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A0" w:rsidRDefault="000304A0" w:rsidP="008518CC">
      <w:pPr>
        <w:pStyle w:val="Caption"/>
        <w:rPr>
          <w:rFonts w:ascii="Arial Narrow" w:hAnsi="Arial Narrow"/>
          <w:sz w:val="24"/>
          <w:szCs w:val="24"/>
        </w:rPr>
      </w:pPr>
      <w:bookmarkStart w:id="0" w:name="_Toc468978617"/>
    </w:p>
    <w:p w:rsidR="009F4259" w:rsidRPr="009F4259" w:rsidRDefault="009F4259" w:rsidP="009F4259">
      <w:pPr>
        <w:rPr>
          <w:lang w:eastAsia="en-US"/>
        </w:rPr>
      </w:pPr>
    </w:p>
    <w:p w:rsidR="005B0986" w:rsidRDefault="005B0986" w:rsidP="008518CC">
      <w:pPr>
        <w:pStyle w:val="Caption"/>
        <w:rPr>
          <w:rFonts w:ascii="Arial Narrow" w:hAnsi="Arial Narrow"/>
          <w:sz w:val="24"/>
          <w:szCs w:val="24"/>
        </w:rPr>
      </w:pPr>
      <w:r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5301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IZVJEŠĆE O SAVJETOVANJU S JAVNOŠĆU</w:t>
            </w: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U POSTUPKU DONOŠENJA</w:t>
            </w: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ODLUKE O IZMJENI ODLUKE O NAKNADI ZA RAZVOJ SUSTAVA JAVNE VODOOPSKRBE</w:t>
            </w:r>
          </w:p>
          <w:p w:rsidR="0072489B" w:rsidRDefault="0072489B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Nositelj izrade izvješća: </w:t>
            </w: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GRAD PULA – POLA, UPRAVNI ODJEL ZA PROSTORNO UREĐENJE, KOMUNALNI SUSTAV I IMOVINU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518CC" w:rsidRDefault="008518CC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8518CC" w:rsidRPr="002906BA" w:rsidRDefault="004A1573" w:rsidP="004A1573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2906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Odluka  o izmjeni Odluke o naknadi za razvoj sustava javne vodoopskrbe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8518CC" w:rsidRDefault="00C47331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Grad Pula – Pola</w:t>
            </w:r>
          </w:p>
          <w:p w:rsidR="00C47331" w:rsidRPr="008518CC" w:rsidRDefault="00C47331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Upravni odjel za prostorno uređenje, komunalni sustav i imovinu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04DDF" w:rsidRDefault="00504DD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E21A98" w:rsidRPr="00DE2F7D" w:rsidRDefault="00BB1294" w:rsidP="00E61656">
            <w:pPr>
              <w:pStyle w:val="t-9-8"/>
              <w:spacing w:before="0" w:beforeAutospacing="0" w:after="0" w:afterAutospacing="0"/>
              <w:ind w:left="21"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F7D">
              <w:rPr>
                <w:rFonts w:ascii="Arial" w:hAnsi="Arial" w:cs="Arial"/>
                <w:b/>
                <w:bCs/>
                <w:sz w:val="20"/>
                <w:szCs w:val="20"/>
              </w:rPr>
              <w:t>Pravni temelj</w:t>
            </w:r>
            <w:r w:rsidR="00E616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</w:t>
            </w:r>
            <w:r w:rsidRPr="00DE2F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donošenje akta je članak 52. stavak 1. i članak 56. Zakona o financiranu vodnog gospodarstva.</w:t>
            </w:r>
            <w:r w:rsidR="00E616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2F7D">
              <w:rPr>
                <w:rFonts w:ascii="Arial" w:hAnsi="Arial" w:cs="Arial"/>
                <w:b/>
                <w:color w:val="000000"/>
                <w:sz w:val="20"/>
                <w:szCs w:val="20"/>
              </w:rPr>
              <w:t>Odlukom o naknadi za razvoj sustava javne vodoopskrbe (Službene novine Grada Pule br. 2/12) utvrđena je na području Grada Pule  naknada koja se koristi  u svrhu  gradnje komunalnih vodnih građevina</w:t>
            </w:r>
            <w:r w:rsidRPr="00DE2F7D">
              <w:rPr>
                <w:rFonts w:ascii="Arial" w:hAnsi="Arial" w:cs="Arial"/>
                <w:b/>
                <w:bCs/>
              </w:rPr>
              <w:t>.</w:t>
            </w:r>
            <w:r w:rsidRPr="00DE2F7D">
              <w:rPr>
                <w:rFonts w:ascii="Arial" w:hAnsi="Arial" w:cs="Arial"/>
                <w:b/>
                <w:bCs/>
                <w:sz w:val="20"/>
                <w:szCs w:val="20"/>
              </w:rPr>
              <w:t>Pristupanjem RH Europskoj uniji proizišle su obveze zadovoljenja vodno komunalnih direktiva, koje u segmentu vodoopskrbe podrazumijevaju uz rekonstrukciju glavnih magistralnih kolektora, podizanje priključenosti stanovništva na oko 95%. U svrhu osiguranja nastavka rekonstrukcije postojeće vodovodne mreže, kao i realizacija Projekta Pula Centar i Pula Sjever, potrebno je izvršiti korekciju postojeće naknade za razvoj sustava javne vodoopskrbe .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5437C" w:rsidRDefault="00324E4B" w:rsidP="00D549BA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hyperlink r:id="rId4" w:history="1">
              <w:r w:rsidRPr="00212B96">
                <w:rPr>
                  <w:rStyle w:val="Hyperlink"/>
                  <w:rFonts w:ascii="Arial Narrow" w:hAnsi="Arial Narrow" w:cs="Times New Roman"/>
                  <w:bCs/>
                  <w:sz w:val="20"/>
                  <w:szCs w:val="20"/>
                </w:rPr>
                <w:t>http://www.pula.hr/hr/uprava/upravni-odjeli-i-sluzbe/upravni-odjel-za-prostorno-uredenje-komunalni-sustav-i-imovinu/obavijesti/</w:t>
              </w:r>
            </w:hyperlink>
          </w:p>
          <w:p w:rsidR="00324E4B" w:rsidRPr="00C14C9A" w:rsidRDefault="00324E4B" w:rsidP="00D549BA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  <w:highlight w:val="yellow"/>
              </w:rPr>
            </w:pPr>
            <w:hyperlink r:id="rId5" w:history="1">
              <w:r w:rsidRPr="00212B96">
                <w:rPr>
                  <w:rStyle w:val="Hyperlink"/>
                  <w:rFonts w:ascii="Arial Narrow" w:hAnsi="Arial Narrow" w:cs="Times New Roman"/>
                  <w:bCs/>
                  <w:sz w:val="20"/>
                  <w:szCs w:val="20"/>
                </w:rPr>
                <w:t>http://www.pula.hr/hr/eusluge/ekonzultacije/ekonzultacije-u-tijeku/</w:t>
              </w:r>
            </w:hyperlink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8518CC" w:rsidRDefault="008518CC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Internetsko savjetovanje sa zainteresiranom javno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šću 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provedeno 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 </w:t>
            </w:r>
            <w:r w:rsidR="004138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razdoblju od 14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4138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lipnja do 16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F60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</w:t>
            </w:r>
            <w:r w:rsidR="004138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rpnja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2018. </w:t>
            </w:r>
            <w:r w:rsidR="00F60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odine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214EE3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</w:t>
            </w:r>
            <w:r w:rsidR="005B0986"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išljenja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, primjedbe </w:t>
            </w:r>
            <w:r w:rsidR="005B0986"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i prijedl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ozi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zaunteresirane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javnosti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F603C9" w:rsidRDefault="00F01E57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razdoblju provedbe savjetovanja nema zaprimljenih mišljenja, primjedbi i prijedloga zainteresirane javnosti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504DDF" w:rsidRDefault="009C3F8D" w:rsidP="00504DD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Provedba savjetovanja nije iziskivala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dodatna  financijs</w:t>
            </w: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ka sredstva</w:t>
            </w:r>
          </w:p>
        </w:tc>
      </w:tr>
    </w:tbl>
    <w:p w:rsidR="00FF0B57" w:rsidRDefault="00FF0B57" w:rsidP="00A5648D"/>
    <w:sectPr w:rsidR="00FF0B57" w:rsidSect="00A5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0986"/>
    <w:rsid w:val="000304A0"/>
    <w:rsid w:val="00053D88"/>
    <w:rsid w:val="000C54FF"/>
    <w:rsid w:val="00111319"/>
    <w:rsid w:val="00113D8C"/>
    <w:rsid w:val="001143A3"/>
    <w:rsid w:val="001669FD"/>
    <w:rsid w:val="001907B5"/>
    <w:rsid w:val="001B42F8"/>
    <w:rsid w:val="001E4F97"/>
    <w:rsid w:val="00214EE3"/>
    <w:rsid w:val="00240B06"/>
    <w:rsid w:val="00286D07"/>
    <w:rsid w:val="002906BA"/>
    <w:rsid w:val="003004D8"/>
    <w:rsid w:val="003154CF"/>
    <w:rsid w:val="00324E4B"/>
    <w:rsid w:val="0035546B"/>
    <w:rsid w:val="00396FD3"/>
    <w:rsid w:val="003D7555"/>
    <w:rsid w:val="00410043"/>
    <w:rsid w:val="00413853"/>
    <w:rsid w:val="004265EC"/>
    <w:rsid w:val="004325FC"/>
    <w:rsid w:val="00465BE0"/>
    <w:rsid w:val="0047086C"/>
    <w:rsid w:val="004815AF"/>
    <w:rsid w:val="00490725"/>
    <w:rsid w:val="004A1573"/>
    <w:rsid w:val="004D3B82"/>
    <w:rsid w:val="00502B50"/>
    <w:rsid w:val="00504138"/>
    <w:rsid w:val="00504DDF"/>
    <w:rsid w:val="00551580"/>
    <w:rsid w:val="005850BB"/>
    <w:rsid w:val="005B0986"/>
    <w:rsid w:val="005D3E06"/>
    <w:rsid w:val="00622911"/>
    <w:rsid w:val="006A0C1A"/>
    <w:rsid w:val="006D5829"/>
    <w:rsid w:val="00710D22"/>
    <w:rsid w:val="0072489B"/>
    <w:rsid w:val="00726231"/>
    <w:rsid w:val="00735675"/>
    <w:rsid w:val="0079080A"/>
    <w:rsid w:val="007A1C7C"/>
    <w:rsid w:val="00805D93"/>
    <w:rsid w:val="00843EBF"/>
    <w:rsid w:val="008518CC"/>
    <w:rsid w:val="00861A01"/>
    <w:rsid w:val="0098431A"/>
    <w:rsid w:val="00990135"/>
    <w:rsid w:val="009C3F8D"/>
    <w:rsid w:val="009E34D1"/>
    <w:rsid w:val="009E50F6"/>
    <w:rsid w:val="009F4259"/>
    <w:rsid w:val="00A3647C"/>
    <w:rsid w:val="00A44D5B"/>
    <w:rsid w:val="00A5437C"/>
    <w:rsid w:val="00A5648D"/>
    <w:rsid w:val="00A723B6"/>
    <w:rsid w:val="00AF50F1"/>
    <w:rsid w:val="00B14C3E"/>
    <w:rsid w:val="00B55AE3"/>
    <w:rsid w:val="00B57A97"/>
    <w:rsid w:val="00BB1294"/>
    <w:rsid w:val="00BC2947"/>
    <w:rsid w:val="00BE365E"/>
    <w:rsid w:val="00C14C9A"/>
    <w:rsid w:val="00C47331"/>
    <w:rsid w:val="00C66D8A"/>
    <w:rsid w:val="00CE5B1D"/>
    <w:rsid w:val="00D427D8"/>
    <w:rsid w:val="00D549BA"/>
    <w:rsid w:val="00DE2F7D"/>
    <w:rsid w:val="00E21A98"/>
    <w:rsid w:val="00E24E89"/>
    <w:rsid w:val="00E41ABA"/>
    <w:rsid w:val="00E45D58"/>
    <w:rsid w:val="00E61656"/>
    <w:rsid w:val="00E64782"/>
    <w:rsid w:val="00E738EC"/>
    <w:rsid w:val="00EA5100"/>
    <w:rsid w:val="00EB7D77"/>
    <w:rsid w:val="00EC347B"/>
    <w:rsid w:val="00EC5881"/>
    <w:rsid w:val="00F01E57"/>
    <w:rsid w:val="00F603C9"/>
    <w:rsid w:val="00F742DA"/>
    <w:rsid w:val="00F9603E"/>
    <w:rsid w:val="00FE11D8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21A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E21A98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3004D8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hr-HR" w:bidi="hr-HR"/>
    </w:rPr>
  </w:style>
  <w:style w:type="paragraph" w:styleId="NormalWeb">
    <w:name w:val="Normal (Web)"/>
    <w:basedOn w:val="Normal"/>
    <w:uiPriority w:val="99"/>
    <w:unhideWhenUsed/>
    <w:rsid w:val="00396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hr-HR"/>
    </w:rPr>
  </w:style>
  <w:style w:type="paragraph" w:customStyle="1" w:styleId="box454532">
    <w:name w:val="box_454532"/>
    <w:basedOn w:val="Normal"/>
    <w:qFormat/>
    <w:rsid w:val="0011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7086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437C"/>
    <w:rPr>
      <w:color w:val="0000FF" w:themeColor="hyperlink"/>
      <w:u w:val="single"/>
    </w:rPr>
  </w:style>
  <w:style w:type="paragraph" w:customStyle="1" w:styleId="t-9-8">
    <w:name w:val="t-9-8"/>
    <w:basedOn w:val="Normal"/>
    <w:rsid w:val="00BB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la.hr/hr/eusluge/ekonzultacije/ekonzultacije-u-tijeku/" TargetMode="External"/><Relationship Id="rId4" Type="http://schemas.openxmlformats.org/officeDocument/2006/relationships/hyperlink" Target="http://www.pula.hr/hr/uprava/upravni-odjeli-i-sluzbe/upravni-odjel-za-prostorno-uredenje-komunalni-sustav-i-imovinu/obavije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lporopat</cp:lastModifiedBy>
  <cp:revision>2</cp:revision>
  <dcterms:created xsi:type="dcterms:W3CDTF">2018-07-17T11:31:00Z</dcterms:created>
  <dcterms:modified xsi:type="dcterms:W3CDTF">2018-07-17T11:31:00Z</dcterms:modified>
</cp:coreProperties>
</file>