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D4" w:rsidRPr="007044FD" w:rsidRDefault="006C63D4" w:rsidP="006C63D4">
      <w:pPr>
        <w:jc w:val="center"/>
        <w:rPr>
          <w:b/>
          <w:i/>
          <w:sz w:val="26"/>
          <w:szCs w:val="26"/>
        </w:rPr>
      </w:pPr>
      <w:r w:rsidRPr="007044FD">
        <w:rPr>
          <w:b/>
          <w:i/>
          <w:sz w:val="26"/>
          <w:szCs w:val="26"/>
        </w:rPr>
        <w:t xml:space="preserve">BILJEŠKE  za period od 01.01.do </w:t>
      </w:r>
      <w:r w:rsidR="00DC1BE3" w:rsidRPr="007044FD">
        <w:rPr>
          <w:b/>
          <w:i/>
          <w:sz w:val="26"/>
          <w:szCs w:val="26"/>
        </w:rPr>
        <w:t>31.12.</w:t>
      </w:r>
      <w:r w:rsidR="00B24175">
        <w:rPr>
          <w:b/>
          <w:i/>
          <w:sz w:val="26"/>
          <w:szCs w:val="26"/>
        </w:rPr>
        <w:t xml:space="preserve">2014. godine, razina </w:t>
      </w:r>
      <w:r w:rsidRPr="007044FD">
        <w:rPr>
          <w:b/>
          <w:i/>
          <w:sz w:val="26"/>
          <w:szCs w:val="26"/>
        </w:rPr>
        <w:t>22,</w:t>
      </w:r>
    </w:p>
    <w:p w:rsidR="006C63D4" w:rsidRPr="007044FD" w:rsidRDefault="006C63D4" w:rsidP="006C63D4">
      <w:pPr>
        <w:jc w:val="center"/>
        <w:rPr>
          <w:b/>
          <w:i/>
          <w:sz w:val="26"/>
          <w:szCs w:val="26"/>
        </w:rPr>
      </w:pPr>
      <w:r w:rsidRPr="007044FD">
        <w:rPr>
          <w:b/>
          <w:i/>
          <w:sz w:val="26"/>
          <w:szCs w:val="26"/>
        </w:rPr>
        <w:t>uz financijski izvještaj - obrazac PR-RAS</w:t>
      </w:r>
    </w:p>
    <w:p w:rsidR="006C63D4" w:rsidRPr="007044FD" w:rsidRDefault="006C63D4" w:rsidP="006C63D4">
      <w:pPr>
        <w:jc w:val="center"/>
        <w:rPr>
          <w:i/>
          <w:sz w:val="26"/>
          <w:szCs w:val="26"/>
        </w:rPr>
      </w:pPr>
    </w:p>
    <w:p w:rsidR="006C63D4" w:rsidRPr="007044FD" w:rsidRDefault="006C63D4" w:rsidP="006C63D4"/>
    <w:p w:rsidR="006C63D4" w:rsidRPr="007044FD" w:rsidRDefault="006C63D4" w:rsidP="006C63D4">
      <w:pPr>
        <w:jc w:val="both"/>
      </w:pPr>
      <w:r w:rsidRPr="007044FD">
        <w:rPr>
          <w:b/>
        </w:rPr>
        <w:t>AOP001 PRIHODI POSLOVANJA</w:t>
      </w:r>
      <w:r w:rsidRPr="007044FD">
        <w:rPr>
          <w:b/>
          <w:i/>
        </w:rPr>
        <w:t xml:space="preserve"> - </w:t>
      </w:r>
      <w:r w:rsidRPr="007044FD">
        <w:t xml:space="preserve">bilježe blagi pad u odnosu na isto razdoblje 2013. godine, za </w:t>
      </w:r>
      <w:r w:rsidR="006864CC" w:rsidRPr="007044FD">
        <w:t>3,</w:t>
      </w:r>
      <w:r w:rsidR="00DC1BE3" w:rsidRPr="007044FD">
        <w:t>2</w:t>
      </w:r>
      <w:r w:rsidR="00FF3856" w:rsidRPr="007044FD">
        <w:t xml:space="preserve">% i iznose </w:t>
      </w:r>
      <w:r w:rsidR="00DC1BE3" w:rsidRPr="007044FD">
        <w:t>261.593.718</w:t>
      </w:r>
      <w:r w:rsidR="00FF3856" w:rsidRPr="007044FD">
        <w:t xml:space="preserve"> kn.</w:t>
      </w:r>
    </w:p>
    <w:p w:rsidR="00FF3856" w:rsidRDefault="00FF3856" w:rsidP="00FF3856">
      <w:pPr>
        <w:jc w:val="both"/>
        <w:rPr>
          <w:b/>
        </w:rPr>
      </w:pPr>
    </w:p>
    <w:p w:rsidR="00647725" w:rsidRPr="007044FD" w:rsidRDefault="00647725" w:rsidP="00FF3856">
      <w:pPr>
        <w:jc w:val="both"/>
        <w:rPr>
          <w:b/>
        </w:rPr>
      </w:pPr>
    </w:p>
    <w:p w:rsidR="00FF3856" w:rsidRPr="007044FD" w:rsidRDefault="00FF3856" w:rsidP="00FF3856">
      <w:pPr>
        <w:jc w:val="both"/>
      </w:pPr>
      <w:r w:rsidRPr="007044FD">
        <w:rPr>
          <w:b/>
        </w:rPr>
        <w:t>61 - AOP002 Prihodi od poreza</w:t>
      </w:r>
      <w:r w:rsidR="00647725">
        <w:rPr>
          <w:b/>
        </w:rPr>
        <w:t xml:space="preserve"> </w:t>
      </w:r>
      <w:r w:rsidR="002B6FA6">
        <w:t>–</w:t>
      </w:r>
      <w:r w:rsidRPr="007044FD">
        <w:t xml:space="preserve"> </w:t>
      </w:r>
      <w:r w:rsidR="002B6FA6">
        <w:t xml:space="preserve">evidentiraju rast </w:t>
      </w:r>
      <w:r w:rsidRPr="007044FD">
        <w:t>za 3,</w:t>
      </w:r>
      <w:r w:rsidR="00DC1BE3" w:rsidRPr="007044FD">
        <w:t>6</w:t>
      </w:r>
      <w:r w:rsidRPr="007044FD">
        <w:t>%, a ostvareni</w:t>
      </w:r>
      <w:r w:rsidR="002B6FA6">
        <w:t xml:space="preserve"> su</w:t>
      </w:r>
      <w:r w:rsidRPr="007044FD">
        <w:t xml:space="preserve"> u iznosu od </w:t>
      </w:r>
      <w:r w:rsidR="00DC1BE3" w:rsidRPr="007044FD">
        <w:t>147.748.097</w:t>
      </w:r>
      <w:r w:rsidR="002B6FA6">
        <w:t xml:space="preserve"> kn.</w:t>
      </w:r>
    </w:p>
    <w:p w:rsidR="00FF3856" w:rsidRPr="007044FD" w:rsidRDefault="00FF3856" w:rsidP="00FF3856">
      <w:pPr>
        <w:jc w:val="both"/>
      </w:pP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>Unutar navedene skupine, najznačajnij</w:t>
      </w:r>
      <w:r w:rsidR="002B6FA6">
        <w:t>a</w:t>
      </w:r>
      <w:r w:rsidRPr="007044FD">
        <w:t xml:space="preserve"> odstupanja zabilježena su u odjeljcima:</w:t>
      </w:r>
    </w:p>
    <w:p w:rsidR="007F0A3E" w:rsidRPr="007044FD" w:rsidRDefault="007F0A3E" w:rsidP="00FF3856">
      <w:pPr>
        <w:tabs>
          <w:tab w:val="left" w:pos="284"/>
        </w:tabs>
        <w:jc w:val="both"/>
      </w:pP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>6113 / Porez i prirez na dohodak od imovine i imovinska prava</w:t>
      </w:r>
      <w:r w:rsidR="00B14338" w:rsidRPr="007044FD">
        <w:t xml:space="preserve"> (AOP006)</w:t>
      </w:r>
      <w:r w:rsidR="00DC1BE3" w:rsidRPr="007044FD">
        <w:t xml:space="preserve"> - bilježi</w:t>
      </w:r>
      <w:r w:rsidRPr="007044FD">
        <w:t xml:space="preserve"> povećanje za </w:t>
      </w:r>
      <w:r w:rsidR="00DC1BE3" w:rsidRPr="007044FD">
        <w:t>24,6</w:t>
      </w:r>
      <w:r w:rsidRPr="007044FD">
        <w:t xml:space="preserve">% u odnosu na ostvarenje </w:t>
      </w:r>
      <w:r w:rsidR="00DC1BE3" w:rsidRPr="007044FD">
        <w:t>u</w:t>
      </w:r>
      <w:r w:rsidRPr="007044FD">
        <w:t xml:space="preserve"> 2013. godin</w:t>
      </w:r>
      <w:r w:rsidR="00DC1BE3" w:rsidRPr="007044FD">
        <w:t>i</w:t>
      </w:r>
      <w:r w:rsidR="002B6FA6">
        <w:t xml:space="preserve"> i iznosi 3.663.126 kn</w:t>
      </w:r>
      <w:r w:rsidRPr="007044FD">
        <w:t>,</w:t>
      </w:r>
    </w:p>
    <w:p w:rsidR="007F0A3E" w:rsidRPr="007044FD" w:rsidRDefault="007F0A3E" w:rsidP="00DC1BE3">
      <w:pPr>
        <w:tabs>
          <w:tab w:val="left" w:pos="284"/>
        </w:tabs>
        <w:jc w:val="both"/>
      </w:pPr>
    </w:p>
    <w:p w:rsidR="00DC1BE3" w:rsidRPr="007044FD" w:rsidRDefault="00DC1BE3" w:rsidP="00DC1BE3">
      <w:pPr>
        <w:tabs>
          <w:tab w:val="left" w:pos="284"/>
        </w:tabs>
        <w:jc w:val="both"/>
      </w:pPr>
      <w:r w:rsidRPr="007044FD">
        <w:t>6114 / Porez i prirez na dohodak od kapitala</w:t>
      </w:r>
      <w:r w:rsidR="00B14338" w:rsidRPr="007044FD">
        <w:t xml:space="preserve"> (AOP007)</w:t>
      </w:r>
      <w:r w:rsidRPr="007044FD">
        <w:t xml:space="preserve"> - bilježi povećanje za 11,6% u odnosu na ostvarenje u 2013. godini</w:t>
      </w:r>
      <w:r w:rsidR="002B6FA6">
        <w:t xml:space="preserve"> i realiziran je u iznosu od 4.502.269 kn</w:t>
      </w:r>
      <w:r w:rsidRPr="007044FD">
        <w:t>,</w:t>
      </w:r>
    </w:p>
    <w:p w:rsidR="007F0A3E" w:rsidRPr="007044FD" w:rsidRDefault="007F0A3E" w:rsidP="00DC1BE3">
      <w:pPr>
        <w:tabs>
          <w:tab w:val="left" w:pos="284"/>
        </w:tabs>
        <w:jc w:val="both"/>
      </w:pPr>
    </w:p>
    <w:p w:rsidR="00B14338" w:rsidRPr="007044FD" w:rsidRDefault="00B7205F" w:rsidP="00B7205F">
      <w:pPr>
        <w:tabs>
          <w:tab w:val="left" w:pos="284"/>
        </w:tabs>
        <w:jc w:val="both"/>
      </w:pPr>
      <w:r>
        <w:t xml:space="preserve">6117 / </w:t>
      </w:r>
      <w:r w:rsidR="00B14338" w:rsidRPr="007044FD">
        <w:t>Povrat poreza i prireza na dohodak po godišnjoj prijavi</w:t>
      </w:r>
      <w:r>
        <w:t xml:space="preserve"> </w:t>
      </w:r>
      <w:r w:rsidR="00B14338" w:rsidRPr="007044FD">
        <w:t>(AOP010) – bilježi najznačajnije odstupanje u skupini 61 i iznosi 1.588.907 kn odnosno ostvaren je za 58,7% manje nego u istom izvještajnom razdoblju 2013. godini.</w:t>
      </w:r>
    </w:p>
    <w:p w:rsidR="007F0A3E" w:rsidRPr="007044FD" w:rsidRDefault="007F0A3E" w:rsidP="00FF3856">
      <w:pPr>
        <w:tabs>
          <w:tab w:val="left" w:pos="284"/>
        </w:tabs>
        <w:jc w:val="both"/>
      </w:pP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>6131 / Stalni porezi na nepokretnu imovinu</w:t>
      </w:r>
      <w:r w:rsidR="002B6FA6">
        <w:t xml:space="preserve"> (AOP019)</w:t>
      </w:r>
      <w:r w:rsidRPr="007044FD">
        <w:t xml:space="preserve">, realizirani su za </w:t>
      </w:r>
      <w:r w:rsidR="00DC1BE3" w:rsidRPr="007044FD">
        <w:t>352</w:t>
      </w:r>
      <w:r w:rsidRPr="007044FD">
        <w:t>,</w:t>
      </w:r>
      <w:r w:rsidR="00DC1BE3" w:rsidRPr="007044FD">
        <w:t>9</w:t>
      </w:r>
      <w:r w:rsidRPr="007044FD">
        <w:t xml:space="preserve">% više nego u 2013. godini i iznose </w:t>
      </w:r>
      <w:r w:rsidR="00DC1BE3" w:rsidRPr="007044FD">
        <w:t>4.359.550</w:t>
      </w:r>
      <w:r w:rsidRPr="007044FD">
        <w:t xml:space="preserve"> kn, a čine ih porez na kuće za odmor koji </w:t>
      </w:r>
      <w:r w:rsidR="00DC1BE3" w:rsidRPr="007044FD">
        <w:t>je</w:t>
      </w:r>
      <w:r w:rsidRPr="007044FD">
        <w:t xml:space="preserve"> ostvar</w:t>
      </w:r>
      <w:r w:rsidR="00DC1BE3" w:rsidRPr="007044FD">
        <w:t>en</w:t>
      </w:r>
      <w:r w:rsidRPr="007044FD">
        <w:t xml:space="preserve"> u iznosu od </w:t>
      </w:r>
      <w:r w:rsidR="00DC1BE3" w:rsidRPr="007044FD">
        <w:t>113.218</w:t>
      </w:r>
      <w:r w:rsidRPr="007044FD">
        <w:t xml:space="preserve"> kn i porez na korištenje javnih površina realiziran u iznosu od </w:t>
      </w:r>
      <w:r w:rsidR="00DC1BE3" w:rsidRPr="007044FD">
        <w:t>4.246.332</w:t>
      </w:r>
      <w:r w:rsidR="00EC1215">
        <w:t xml:space="preserve"> kn i to zbog nove Odluke o porezima kojim se obračunava samo porez na korištenje javnih površina.</w:t>
      </w:r>
    </w:p>
    <w:p w:rsidR="007F0A3E" w:rsidRPr="007044FD" w:rsidRDefault="007F0A3E" w:rsidP="00FF3856">
      <w:pPr>
        <w:tabs>
          <w:tab w:val="left" w:pos="284"/>
        </w:tabs>
        <w:jc w:val="both"/>
      </w:pP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>6134 / Povremeni porez na imovinu</w:t>
      </w:r>
      <w:r w:rsidR="00B14338" w:rsidRPr="007044FD">
        <w:t xml:space="preserve"> (AOP022)</w:t>
      </w:r>
      <w:r w:rsidR="002B6FA6">
        <w:t>,</w:t>
      </w:r>
      <w:r w:rsidRPr="007044FD">
        <w:t xml:space="preserve"> odnosno porez na promet nekretnina iznosi </w:t>
      </w:r>
      <w:r w:rsidR="00B14338" w:rsidRPr="007044FD">
        <w:t>8.201.538</w:t>
      </w:r>
      <w:r w:rsidRPr="007044FD">
        <w:t xml:space="preserve"> kn </w:t>
      </w:r>
      <w:r w:rsidR="00B14338" w:rsidRPr="007044FD">
        <w:t xml:space="preserve">i </w:t>
      </w:r>
      <w:r w:rsidRPr="007044FD">
        <w:t xml:space="preserve">bilježi </w:t>
      </w:r>
      <w:r w:rsidR="00B14338" w:rsidRPr="007044FD">
        <w:t>smanjenje</w:t>
      </w:r>
      <w:r w:rsidRPr="007044FD">
        <w:t xml:space="preserve"> za </w:t>
      </w:r>
      <w:r w:rsidR="00B14338" w:rsidRPr="007044FD">
        <w:t>9,8</w:t>
      </w:r>
      <w:r w:rsidRPr="007044FD">
        <w:t xml:space="preserve">% </w:t>
      </w:r>
      <w:r w:rsidR="00B14338" w:rsidRPr="007044FD">
        <w:t>u odnosu na isto</w:t>
      </w:r>
      <w:r w:rsidRPr="007044FD">
        <w:t xml:space="preserve"> izvještajno</w:t>
      </w:r>
      <w:r w:rsidR="00B14338" w:rsidRPr="007044FD">
        <w:t xml:space="preserve"> razdoblje</w:t>
      </w:r>
      <w:r w:rsidRPr="007044FD">
        <w:t xml:space="preserve"> 2013. godine.</w:t>
      </w:r>
    </w:p>
    <w:p w:rsidR="007F0A3E" w:rsidRPr="007044FD" w:rsidRDefault="007F0A3E" w:rsidP="00FF3856">
      <w:pPr>
        <w:jc w:val="both"/>
      </w:pPr>
    </w:p>
    <w:p w:rsidR="00FF3856" w:rsidRPr="007044FD" w:rsidRDefault="00B14338" w:rsidP="00FF3856">
      <w:pPr>
        <w:jc w:val="both"/>
      </w:pPr>
      <w:r w:rsidRPr="007044FD">
        <w:t>6142 / Porez na promet (AOP026) odnosno Porez na potrošnju alkoholnih i bezlkoholnih pića iznosi 3.056.690 kn što je za 10,5% više nego u istom razdoblju 2013. godine.</w:t>
      </w:r>
    </w:p>
    <w:p w:rsidR="007F0A3E" w:rsidRPr="007044FD" w:rsidRDefault="007F0A3E" w:rsidP="00FF3856">
      <w:pPr>
        <w:jc w:val="both"/>
      </w:pPr>
    </w:p>
    <w:p w:rsidR="00B14338" w:rsidRPr="007044FD" w:rsidRDefault="00B14338" w:rsidP="00FF3856">
      <w:pPr>
        <w:jc w:val="both"/>
      </w:pPr>
      <w:r w:rsidRPr="007044FD">
        <w:t>6145 / Porez na korištenje dobara ili izvođenje aktivnosti (AOP 028)</w:t>
      </w:r>
      <w:r w:rsidR="002B6FA6">
        <w:t>,</w:t>
      </w:r>
      <w:r w:rsidRPr="007044FD">
        <w:t xml:space="preserve"> odnosi se na Porez na tvrtku ili naziv </w:t>
      </w:r>
      <w:r w:rsidR="007F0A3E" w:rsidRPr="007044FD">
        <w:t>koji</w:t>
      </w:r>
      <w:r w:rsidRPr="007044FD">
        <w:t xml:space="preserve"> je u odnosu na 2013. godinu ostvaren u nešto manjem iznosu, za 2,8% i iznosi 4.529.599 kn.</w:t>
      </w:r>
    </w:p>
    <w:p w:rsidR="00BC794A" w:rsidRPr="007044FD" w:rsidRDefault="00BC794A" w:rsidP="00FF3856">
      <w:pPr>
        <w:jc w:val="both"/>
      </w:pPr>
    </w:p>
    <w:p w:rsidR="00FF3856" w:rsidRPr="007044FD" w:rsidRDefault="00FF3856" w:rsidP="00FF3856">
      <w:pPr>
        <w:jc w:val="both"/>
      </w:pPr>
      <w:r w:rsidRPr="007044FD">
        <w:rPr>
          <w:b/>
        </w:rPr>
        <w:t>63 – AOP047 Pomoći iz inozemstva (darovnice) i od subjekata unutar općeg proračuna</w:t>
      </w:r>
      <w:r w:rsidR="00647725">
        <w:rPr>
          <w:b/>
        </w:rPr>
        <w:t xml:space="preserve"> </w:t>
      </w:r>
      <w:r w:rsidRPr="007044FD">
        <w:rPr>
          <w:b/>
        </w:rPr>
        <w:t>–</w:t>
      </w:r>
      <w:r w:rsidRPr="007044FD">
        <w:t xml:space="preserve"> </w:t>
      </w:r>
      <w:r w:rsidR="00B14338" w:rsidRPr="007044FD">
        <w:t xml:space="preserve">ostvarene su za </w:t>
      </w:r>
      <w:r w:rsidRPr="007044FD">
        <w:t>5,</w:t>
      </w:r>
      <w:r w:rsidR="00B14338" w:rsidRPr="007044FD">
        <w:t>6</w:t>
      </w:r>
      <w:r w:rsidRPr="007044FD">
        <w:t>%</w:t>
      </w:r>
      <w:r w:rsidR="00B14338" w:rsidRPr="007044FD">
        <w:t xml:space="preserve"> manje nego u 2013. godini</w:t>
      </w:r>
      <w:r w:rsidR="007F0A3E" w:rsidRPr="007044FD">
        <w:t xml:space="preserve"> i</w:t>
      </w:r>
      <w:r w:rsidRPr="007044FD">
        <w:t xml:space="preserve"> </w:t>
      </w:r>
      <w:r w:rsidR="00B14338" w:rsidRPr="007044FD">
        <w:t xml:space="preserve">iznose 16.692.628 </w:t>
      </w:r>
      <w:r w:rsidRPr="007044FD">
        <w:t>kn</w:t>
      </w:r>
      <w:r w:rsidR="007F0A3E" w:rsidRPr="007044FD">
        <w:t>.</w:t>
      </w:r>
    </w:p>
    <w:p w:rsidR="00FF3856" w:rsidRPr="007044FD" w:rsidRDefault="00FF3856" w:rsidP="00FF3856">
      <w:pPr>
        <w:jc w:val="both"/>
      </w:pPr>
    </w:p>
    <w:p w:rsidR="007F0A3E" w:rsidRPr="007044FD" w:rsidRDefault="00FF3856" w:rsidP="00FF3856">
      <w:pPr>
        <w:jc w:val="both"/>
      </w:pPr>
      <w:r w:rsidRPr="007044FD">
        <w:t xml:space="preserve">Unutar skupine 63 najveće smanjene prihoda zabilježeno je </w:t>
      </w:r>
      <w:r w:rsidR="002B6FA6">
        <w:t>u odjeljcima</w:t>
      </w:r>
      <w:r w:rsidR="007F0A3E" w:rsidRPr="007044FD">
        <w:t>:</w:t>
      </w:r>
    </w:p>
    <w:p w:rsidR="007F0A3E" w:rsidRPr="007044FD" w:rsidRDefault="007F0A3E" w:rsidP="00FF3856">
      <w:pPr>
        <w:jc w:val="both"/>
      </w:pPr>
    </w:p>
    <w:p w:rsidR="00647725" w:rsidRDefault="007F0A3E" w:rsidP="00FF3856">
      <w:pPr>
        <w:jc w:val="both"/>
      </w:pPr>
      <w:r w:rsidRPr="007044FD">
        <w:t>6321 / Tekuće p</w:t>
      </w:r>
      <w:r w:rsidR="00FF3856" w:rsidRPr="007044FD">
        <w:t xml:space="preserve">omoći od međunarodnih organizacija </w:t>
      </w:r>
      <w:r w:rsidR="00B14338" w:rsidRPr="007044FD">
        <w:t>(AOP05</w:t>
      </w:r>
      <w:r w:rsidRPr="007044FD">
        <w:t>2</w:t>
      </w:r>
      <w:r w:rsidR="00B14338" w:rsidRPr="007044FD">
        <w:t>)</w:t>
      </w:r>
      <w:r w:rsidRPr="007044FD">
        <w:t xml:space="preserve"> koje su ostvarene u postot</w:t>
      </w:r>
      <w:r w:rsidR="002B6FA6">
        <w:t>k</w:t>
      </w:r>
      <w:r w:rsidRPr="007044FD">
        <w:t>u od 29,7%</w:t>
      </w:r>
      <w:r w:rsidR="00B7205F">
        <w:t xml:space="preserve"> u odnosu na 2013. godinu</w:t>
      </w:r>
      <w:r w:rsidR="00B14338" w:rsidRPr="007044FD">
        <w:t xml:space="preserve"> </w:t>
      </w:r>
      <w:r w:rsidRPr="007044FD">
        <w:t xml:space="preserve">i iznose 454.233 kn. </w:t>
      </w:r>
      <w:r w:rsidR="00B14338" w:rsidRPr="007044FD">
        <w:t>R</w:t>
      </w:r>
      <w:r w:rsidR="00FF3856" w:rsidRPr="007044FD">
        <w:t xml:space="preserve">ealizirane </w:t>
      </w:r>
      <w:r w:rsidR="00B14338" w:rsidRPr="007044FD">
        <w:t xml:space="preserve">su </w:t>
      </w:r>
      <w:r w:rsidRPr="007044FD">
        <w:t>po osnovi trogodišnjeg projekta Youth Adrinet kojem je za cilj omogućiti mladima sudjelovanje u društvenom i političkom životu zajednice.</w:t>
      </w:r>
      <w:r w:rsidR="00FF3856" w:rsidRPr="007044FD">
        <w:t xml:space="preserve"> Sredstvima projekta obnovljen je prostor „Dnevni boravak“ u CGU Karlo Rojc</w:t>
      </w:r>
      <w:r w:rsidR="00B7205F">
        <w:t>,</w:t>
      </w:r>
      <w:r w:rsidR="00FF3856" w:rsidRPr="007044FD">
        <w:t xml:space="preserve"> kupljena</w:t>
      </w:r>
      <w:r w:rsidR="00B7205F">
        <w:t xml:space="preserve"> je</w:t>
      </w:r>
      <w:r w:rsidR="00FF3856" w:rsidRPr="007044FD">
        <w:t xml:space="preserve"> informatička, audiovizualna oprema i d</w:t>
      </w:r>
      <w:r w:rsidR="00B7205F">
        <w:t>io namještaja,</w:t>
      </w:r>
      <w:r w:rsidR="00FF3856" w:rsidRPr="007044FD">
        <w:t xml:space="preserve"> organizira</w:t>
      </w:r>
      <w:r w:rsidR="00B7205F">
        <w:t xml:space="preserve">ne su </w:t>
      </w:r>
      <w:r w:rsidR="00FF3856" w:rsidRPr="007044FD">
        <w:t>i edukativne radionice posvećene politici za mlade.</w:t>
      </w:r>
    </w:p>
    <w:p w:rsidR="007F0A3E" w:rsidRPr="007044FD" w:rsidRDefault="007F0A3E" w:rsidP="00FF3856">
      <w:pPr>
        <w:jc w:val="both"/>
      </w:pPr>
      <w:r w:rsidRPr="007044FD">
        <w:lastRenderedPageBreak/>
        <w:t xml:space="preserve">6331 / </w:t>
      </w:r>
      <w:r w:rsidR="00FF3856" w:rsidRPr="007044FD">
        <w:t>Tekuće pomoći iz proračun</w:t>
      </w:r>
      <w:r w:rsidRPr="007044FD">
        <w:t>a (AOP057)</w:t>
      </w:r>
      <w:r w:rsidR="00FF3856" w:rsidRPr="007044FD">
        <w:t xml:space="preserve"> –</w:t>
      </w:r>
      <w:r w:rsidRPr="007044FD">
        <w:t xml:space="preserve"> </w:t>
      </w:r>
      <w:r w:rsidR="00FF3856" w:rsidRPr="007044FD">
        <w:t xml:space="preserve">ostvarene su u iznosu od </w:t>
      </w:r>
      <w:r w:rsidRPr="007044FD">
        <w:t>3.786.440</w:t>
      </w:r>
      <w:r w:rsidR="00FF3856" w:rsidRPr="007044FD">
        <w:t xml:space="preserve"> kn </w:t>
      </w:r>
      <w:r w:rsidRPr="007044FD">
        <w:t>što je za 20,1% manje nego 2013. godine u istom izvještajnom razdoblju. Č</w:t>
      </w:r>
      <w:r w:rsidR="00FF3856" w:rsidRPr="007044FD">
        <w:t>ine</w:t>
      </w:r>
      <w:r w:rsidRPr="007044FD">
        <w:t xml:space="preserve"> ih</w:t>
      </w:r>
      <w:r w:rsidR="00FF3856" w:rsidRPr="007044FD">
        <w:t xml:space="preserve"> pomoći državnog proračuna, tekuće pomoći iz gradskih </w:t>
      </w:r>
      <w:r w:rsidRPr="007044FD">
        <w:t>proračuna i općinskih proračuna.</w:t>
      </w:r>
    </w:p>
    <w:p w:rsidR="00FF3856" w:rsidRPr="007044FD" w:rsidRDefault="00FF3856" w:rsidP="00FF3856">
      <w:pPr>
        <w:jc w:val="both"/>
      </w:pPr>
      <w:r w:rsidRPr="007044FD">
        <w:t xml:space="preserve"> </w:t>
      </w:r>
    </w:p>
    <w:p w:rsidR="00FF3856" w:rsidRPr="007044FD" w:rsidRDefault="00B86F2E" w:rsidP="00FF3856">
      <w:pPr>
        <w:jc w:val="both"/>
      </w:pPr>
      <w:r w:rsidRPr="007044FD">
        <w:t xml:space="preserve">6332 / </w:t>
      </w:r>
      <w:r w:rsidR="00FF3856" w:rsidRPr="007044FD">
        <w:t>Kapitalne pomoći iz proračuna</w:t>
      </w:r>
      <w:r w:rsidRPr="007044FD">
        <w:t xml:space="preserve"> (AOP058) </w:t>
      </w:r>
      <w:r w:rsidR="00FF3856" w:rsidRPr="007044FD">
        <w:t xml:space="preserve">– iznose </w:t>
      </w:r>
      <w:r w:rsidRPr="007044FD">
        <w:t>1.600.000</w:t>
      </w:r>
      <w:r w:rsidR="00FF3856" w:rsidRPr="007044FD">
        <w:t xml:space="preserve"> kn</w:t>
      </w:r>
      <w:r w:rsidR="00AE7B7B" w:rsidRPr="007044FD">
        <w:t xml:space="preserve"> odnosno za 39,1% manje nego u 2013. godini. R</w:t>
      </w:r>
      <w:r w:rsidR="00EC1215">
        <w:t>ealizirana su sredstva</w:t>
      </w:r>
      <w:r w:rsidR="00FF3856" w:rsidRPr="007044FD">
        <w:t xml:space="preserve"> iz Fonda za zaštitu okoliša i energetske učinkovitosti </w:t>
      </w:r>
      <w:r w:rsidR="002B6FA6">
        <w:t>te od</w:t>
      </w:r>
      <w:r w:rsidR="00FF3856" w:rsidRPr="007044FD">
        <w:t xml:space="preserve"> Ministarstva hrvatskih branitelja za projektno rješenje pristupa objektima za osobe sa invaliditetom</w:t>
      </w:r>
      <w:r w:rsidR="005D0FBA" w:rsidRPr="007044FD">
        <w:t>.</w:t>
      </w:r>
    </w:p>
    <w:p w:rsidR="005D0FBA" w:rsidRPr="007044FD" w:rsidRDefault="005D0FBA" w:rsidP="00FF3856">
      <w:pPr>
        <w:jc w:val="both"/>
      </w:pPr>
    </w:p>
    <w:p w:rsidR="00AE7B7B" w:rsidRPr="007044FD" w:rsidRDefault="00AE7B7B" w:rsidP="00AE7B7B">
      <w:pPr>
        <w:jc w:val="both"/>
      </w:pPr>
      <w:r w:rsidRPr="007044FD">
        <w:t xml:space="preserve">Unutar skupine 63 </w:t>
      </w:r>
      <w:r w:rsidR="002B6FA6">
        <w:t>značajno</w:t>
      </w:r>
      <w:r w:rsidRPr="007044FD">
        <w:t xml:space="preserve"> povećanje prihoda zabilježeno je u odjeljcima:</w:t>
      </w:r>
    </w:p>
    <w:p w:rsidR="00AE7B7B" w:rsidRPr="007044FD" w:rsidRDefault="00AE7B7B" w:rsidP="00FF3856">
      <w:pPr>
        <w:jc w:val="both"/>
      </w:pPr>
    </w:p>
    <w:p w:rsidR="005D0FBA" w:rsidRPr="007044FD" w:rsidRDefault="005D0FBA" w:rsidP="00FF3856">
      <w:pPr>
        <w:jc w:val="both"/>
      </w:pPr>
      <w:r w:rsidRPr="009C1FEA">
        <w:t xml:space="preserve">6333 / Tekuće pomoći od proračunskih korisnika temeljem </w:t>
      </w:r>
      <w:r w:rsidR="002B6FA6">
        <w:t xml:space="preserve">prijenosa sredstava EU (AOP059) - </w:t>
      </w:r>
      <w:r w:rsidRPr="009C1FEA">
        <w:t>ostvarene su u iznosu 43.749 kn. Navedena sredstva doznačila je Agencija za mobilnost i programe EU u prosincu 2014. godine z</w:t>
      </w:r>
      <w:r w:rsidR="007044FD" w:rsidRPr="009C1FEA">
        <w:t>a</w:t>
      </w:r>
      <w:r w:rsidR="00FD47D6" w:rsidRPr="009C1FEA">
        <w:t xml:space="preserve"> </w:t>
      </w:r>
      <w:r w:rsidR="009C1FEA" w:rsidRPr="009C1FEA">
        <w:t>projekt Boškarin s krumpirom.</w:t>
      </w:r>
    </w:p>
    <w:p w:rsidR="00FF3856" w:rsidRPr="007044FD" w:rsidRDefault="00FF3856" w:rsidP="00FF3856">
      <w:pPr>
        <w:jc w:val="both"/>
      </w:pPr>
    </w:p>
    <w:p w:rsidR="005D0FBA" w:rsidRPr="007044FD" w:rsidRDefault="005D0FBA" w:rsidP="00FF3856">
      <w:pPr>
        <w:jc w:val="both"/>
      </w:pPr>
      <w:r w:rsidRPr="007044FD">
        <w:t xml:space="preserve">6341 / Tekuće pomoći od ostalih subjekata unutar općeg proračuna </w:t>
      </w:r>
      <w:r w:rsidR="00AE7B7B" w:rsidRPr="007044FD">
        <w:t>(AOP062</w:t>
      </w:r>
      <w:r w:rsidR="002B6FA6">
        <w:t xml:space="preserve">) - </w:t>
      </w:r>
      <w:r w:rsidRPr="007044FD">
        <w:t xml:space="preserve">ostvarene su u iznosu </w:t>
      </w:r>
      <w:r w:rsidR="00AE7B7B" w:rsidRPr="007044FD">
        <w:t>8.506</w:t>
      </w:r>
      <w:r w:rsidRPr="007044FD">
        <w:t xml:space="preserve"> kn</w:t>
      </w:r>
      <w:r w:rsidR="00AE7B7B" w:rsidRPr="007044FD">
        <w:t xml:space="preserve"> od Fonda za zaštitu okoliša i energetske efikasnosti.</w:t>
      </w:r>
    </w:p>
    <w:p w:rsidR="005D0FBA" w:rsidRPr="007044FD" w:rsidRDefault="005D0FBA" w:rsidP="00FF3856">
      <w:pPr>
        <w:jc w:val="both"/>
      </w:pPr>
    </w:p>
    <w:p w:rsidR="00FF3856" w:rsidRPr="007044FD" w:rsidRDefault="00AE7B7B" w:rsidP="00FF3856">
      <w:pPr>
        <w:jc w:val="both"/>
      </w:pPr>
      <w:r w:rsidRPr="007044FD">
        <w:t>6342 / Kapitalne pomoći od ostalih subjekata unutar općeg proračuna (AOP063) - o</w:t>
      </w:r>
      <w:r w:rsidR="00FF3856" w:rsidRPr="007044FD">
        <w:t xml:space="preserve">stvarene su od Fonda za zaštitu okoliša u iznosu od </w:t>
      </w:r>
      <w:r w:rsidRPr="007044FD">
        <w:t>1.944.729</w:t>
      </w:r>
      <w:r w:rsidR="00FF3856" w:rsidRPr="007044FD">
        <w:t xml:space="preserve"> kn i izvanproračunskog korisnika, Županijske uprave za ceste, a sukladno čl. 4. Pravilnika o naplati godišnje naknade za uporabu javnih cesta što se plaća pri registraciji motornih i priključnih vozila u iznosu od 1.</w:t>
      </w:r>
      <w:r w:rsidRPr="007044FD">
        <w:t>368.786</w:t>
      </w:r>
      <w:r w:rsidR="00FF3856" w:rsidRPr="007044FD">
        <w:t xml:space="preserve"> kn.</w:t>
      </w:r>
    </w:p>
    <w:p w:rsidR="00F0424A" w:rsidRDefault="00F0424A" w:rsidP="006C63D4">
      <w:pPr>
        <w:jc w:val="both"/>
      </w:pPr>
    </w:p>
    <w:p w:rsidR="006C63D4" w:rsidRPr="003C6314" w:rsidRDefault="003C6314" w:rsidP="006C63D4">
      <w:pPr>
        <w:jc w:val="both"/>
      </w:pPr>
      <w:r w:rsidRPr="003C6314">
        <w:rPr>
          <w:b/>
        </w:rPr>
        <w:t xml:space="preserve">64 – AOP067 Prihodi od imovine </w:t>
      </w:r>
      <w:r>
        <w:rPr>
          <w:b/>
        </w:rPr>
        <w:t>–</w:t>
      </w:r>
      <w:r>
        <w:rPr>
          <w:b/>
          <w:i/>
        </w:rPr>
        <w:t xml:space="preserve"> </w:t>
      </w:r>
      <w:r>
        <w:t>evidentiraju p</w:t>
      </w:r>
      <w:r w:rsidR="006C63D4" w:rsidRPr="003C6314">
        <w:t>ad</w:t>
      </w:r>
      <w:r w:rsidR="008873D7" w:rsidRPr="003C6314">
        <w:t xml:space="preserve"> prihoda</w:t>
      </w:r>
      <w:r w:rsidR="00FF3856" w:rsidRPr="003C6314">
        <w:t xml:space="preserve"> u odnosu na isto izvještajno razdoblje prošle godine,</w:t>
      </w:r>
      <w:r>
        <w:t xml:space="preserve"> a</w:t>
      </w:r>
      <w:r w:rsidR="00FF3856" w:rsidRPr="003C6314">
        <w:t xml:space="preserve"> </w:t>
      </w:r>
      <w:r>
        <w:t xml:space="preserve">iznose 30.879.530 kn. Pad je zabilježen u </w:t>
      </w:r>
      <w:r w:rsidR="00BC794A" w:rsidRPr="003C6314">
        <w:t>odjeljcima:</w:t>
      </w:r>
    </w:p>
    <w:p w:rsidR="00FF3856" w:rsidRPr="003C6314" w:rsidRDefault="00FF3856" w:rsidP="006C63D4">
      <w:pPr>
        <w:jc w:val="both"/>
      </w:pPr>
    </w:p>
    <w:p w:rsidR="002B6FA6" w:rsidRDefault="00FB383C" w:rsidP="002B6FA6">
      <w:pPr>
        <w:jc w:val="both"/>
      </w:pPr>
      <w:r w:rsidRPr="007044FD">
        <w:t xml:space="preserve">6413 / Kamate na oročena sredstva i depozite po viđenju (AOP070) – </w:t>
      </w:r>
      <w:r w:rsidR="004A77E0">
        <w:t>manji su</w:t>
      </w:r>
      <w:r w:rsidRPr="007044FD">
        <w:t xml:space="preserve"> za 33,8%</w:t>
      </w:r>
      <w:r w:rsidR="00E3738E" w:rsidRPr="007044FD">
        <w:t xml:space="preserve"> u odnosu na isto izvještajno razdoblje 2013. godine, a iznose 145.885 kn. Ostvarene su po osnovi kamata na oročena sredstva u iznosu od 1.679 kn, Kamata na kratkoročno oročena sredstva Zagrebačka banka </w:t>
      </w:r>
      <w:r w:rsidR="004E011E">
        <w:t xml:space="preserve">u iznosu od 47.658 kn </w:t>
      </w:r>
      <w:r w:rsidR="00E3738E" w:rsidRPr="007044FD">
        <w:t>te na depozite po viđenj</w:t>
      </w:r>
      <w:r w:rsidR="002B6FA6">
        <w:t xml:space="preserve">u u iznosu od </w:t>
      </w:r>
      <w:r w:rsidR="004E011E">
        <w:t>96.548</w:t>
      </w:r>
      <w:r w:rsidR="008A6844">
        <w:t xml:space="preserve"> </w:t>
      </w:r>
      <w:r w:rsidR="008A6844" w:rsidRPr="007044FD">
        <w:t>kn</w:t>
      </w:r>
      <w:r w:rsidR="004E011E">
        <w:t>.</w:t>
      </w:r>
    </w:p>
    <w:p w:rsidR="002B6FA6" w:rsidRDefault="00E3738E" w:rsidP="002B6FA6">
      <w:pPr>
        <w:jc w:val="both"/>
      </w:pPr>
      <w:r w:rsidRPr="007044F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856" w:rsidRPr="007044FD">
        <w:t xml:space="preserve">6421 / Naknade za koncesije </w:t>
      </w:r>
      <w:r w:rsidRPr="007044FD">
        <w:t xml:space="preserve">- </w:t>
      </w:r>
      <w:r w:rsidR="00FF3856" w:rsidRPr="007044FD">
        <w:t>iznose 2.</w:t>
      </w:r>
      <w:r w:rsidRPr="007044FD">
        <w:t>511.470</w:t>
      </w:r>
      <w:r w:rsidR="00FF3856" w:rsidRPr="007044FD">
        <w:t xml:space="preserve"> kn i </w:t>
      </w:r>
      <w:r w:rsidR="004E011E">
        <w:t>manje su</w:t>
      </w:r>
      <w:r w:rsidR="00FF3856" w:rsidRPr="007044FD">
        <w:t xml:space="preserve"> </w:t>
      </w:r>
      <w:r w:rsidRPr="007044FD">
        <w:t>za 37,3</w:t>
      </w:r>
      <w:r w:rsidR="00FF3856" w:rsidRPr="007044FD">
        <w:t>%</w:t>
      </w:r>
      <w:r w:rsidR="004E011E">
        <w:t xml:space="preserve"> u odnosu na 2013. godinu</w:t>
      </w:r>
      <w:r w:rsidR="00FF3856" w:rsidRPr="007044FD">
        <w:t>.</w:t>
      </w:r>
      <w:r w:rsidR="002B6FA6">
        <w:t xml:space="preserve"> Čine ih:</w:t>
      </w:r>
    </w:p>
    <w:p w:rsidR="00E3738E" w:rsidRPr="007044FD" w:rsidRDefault="00E3738E" w:rsidP="002B6FA6">
      <w:pPr>
        <w:jc w:val="both"/>
      </w:pPr>
      <w:r w:rsidRPr="007044FD">
        <w:t>-Koncesije na vodama i javnom dobru ostvarene u iznosu od 77 kn,</w:t>
      </w:r>
    </w:p>
    <w:p w:rsidR="008A6844" w:rsidRDefault="00FF3856" w:rsidP="00FF3856">
      <w:pPr>
        <w:tabs>
          <w:tab w:val="left" w:pos="284"/>
        </w:tabs>
        <w:jc w:val="both"/>
      </w:pPr>
      <w:r w:rsidRPr="007044FD">
        <w:t>-Koncesije na pomorskom dobru, ostvarene u iznosu od 1.285.804 kn</w:t>
      </w:r>
      <w:r w:rsidR="008A6844">
        <w:t>,</w:t>
      </w: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 xml:space="preserve">-Koncesijska odobrenja, ostvarena u iznosu od </w:t>
      </w:r>
      <w:r w:rsidR="00E3738E" w:rsidRPr="007044FD">
        <w:t>536.354</w:t>
      </w:r>
      <w:r w:rsidRPr="007044FD">
        <w:t xml:space="preserve"> kn,  </w:t>
      </w:r>
    </w:p>
    <w:p w:rsidR="003C6314" w:rsidRDefault="00FF3856" w:rsidP="00FF3856">
      <w:pPr>
        <w:tabs>
          <w:tab w:val="left" w:pos="284"/>
        </w:tabs>
        <w:jc w:val="both"/>
      </w:pPr>
      <w:r w:rsidRPr="007044FD">
        <w:t>-Koncesije na pomorskom dobru - luka, ostvarene u iznosu od 602.815 kn</w:t>
      </w:r>
      <w:r w:rsidR="003C6314">
        <w:t>,</w:t>
      </w: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 xml:space="preserve">-Naknada za koncesije za obavljanje javne zdravstvene službe i </w:t>
      </w:r>
      <w:r w:rsidR="00E3738E" w:rsidRPr="007044FD">
        <w:t>o</w:t>
      </w:r>
      <w:r w:rsidRPr="007044FD">
        <w:t>stale koncesije ostvarene po osnovi naknade za koncesije za turističko zemljište u iznosu od 86.420 kn.</w:t>
      </w:r>
    </w:p>
    <w:p w:rsidR="00FF3856" w:rsidRPr="007044FD" w:rsidRDefault="00FF3856" w:rsidP="00FF3856">
      <w:pPr>
        <w:tabs>
          <w:tab w:val="left" w:pos="284"/>
        </w:tabs>
        <w:jc w:val="both"/>
      </w:pPr>
    </w:p>
    <w:p w:rsidR="00FF3856" w:rsidRPr="007044FD" w:rsidRDefault="00FF3856" w:rsidP="00FF3856">
      <w:pPr>
        <w:tabs>
          <w:tab w:val="left" w:pos="284"/>
        </w:tabs>
        <w:jc w:val="both"/>
      </w:pPr>
      <w:r w:rsidRPr="007044FD">
        <w:t xml:space="preserve">Iako navedena skupina u apsolutnom iznosu bilježi pad, rast prihoda zabilježen je u odjeljku 6423 / Naknada za korištenje nefinancijske imovine (AOP079) koji su u odnosu na isto izvještajno razdoblje 2013. godine realizirani više za </w:t>
      </w:r>
      <w:r w:rsidR="00E3738E" w:rsidRPr="007044FD">
        <w:t>65,1</w:t>
      </w:r>
      <w:r w:rsidRPr="007044FD">
        <w:t xml:space="preserve">% i iznose </w:t>
      </w:r>
      <w:r w:rsidR="00E3738E" w:rsidRPr="007044FD">
        <w:t>1.873.431</w:t>
      </w:r>
      <w:r w:rsidRPr="007044FD">
        <w:t xml:space="preserve"> kn.</w:t>
      </w:r>
    </w:p>
    <w:p w:rsidR="00FF3856" w:rsidRPr="007044FD" w:rsidRDefault="00FF3856" w:rsidP="00FF3856">
      <w:pPr>
        <w:jc w:val="both"/>
      </w:pPr>
      <w:r w:rsidRPr="007044FD">
        <w:t xml:space="preserve">Ostvarene su po osnovi naknade za eksploataciju mineralnih sirovina, u iznosu od </w:t>
      </w:r>
      <w:r w:rsidR="00E3738E" w:rsidRPr="007044FD">
        <w:t>24.874</w:t>
      </w:r>
      <w:r w:rsidRPr="007044FD">
        <w:t xml:space="preserve"> kn, naknadu za otkopanu količinu </w:t>
      </w:r>
      <w:r w:rsidR="00E3738E" w:rsidRPr="007044FD">
        <w:t xml:space="preserve">neenergetskih </w:t>
      </w:r>
      <w:r w:rsidRPr="007044FD">
        <w:t>mineralnih sirovina u iznosu od 91.</w:t>
      </w:r>
      <w:r w:rsidR="00E3738E" w:rsidRPr="007044FD">
        <w:t>161</w:t>
      </w:r>
      <w:r w:rsidRPr="007044FD">
        <w:t xml:space="preserve"> kn, spomeničke rente u iznosu od </w:t>
      </w:r>
      <w:r w:rsidR="00E3738E" w:rsidRPr="007044FD">
        <w:t>76.052</w:t>
      </w:r>
      <w:r w:rsidRPr="007044FD">
        <w:t xml:space="preserve"> kn</w:t>
      </w:r>
      <w:r w:rsidR="004E011E">
        <w:t>,</w:t>
      </w:r>
      <w:r w:rsidRPr="007044FD">
        <w:t xml:space="preserve"> te iznos od 1.</w:t>
      </w:r>
      <w:r w:rsidR="00E3738E" w:rsidRPr="007044FD">
        <w:t>681.344</w:t>
      </w:r>
      <w:r w:rsidRPr="007044FD">
        <w:t xml:space="preserve"> kn na ime spomeničke rente koja se plaća po metru četvornom.</w:t>
      </w:r>
    </w:p>
    <w:p w:rsidR="00647725" w:rsidRDefault="00647725" w:rsidP="006864CC">
      <w:pPr>
        <w:tabs>
          <w:tab w:val="left" w:pos="284"/>
        </w:tabs>
        <w:jc w:val="both"/>
        <w:rPr>
          <w:b/>
        </w:rPr>
      </w:pPr>
    </w:p>
    <w:p w:rsidR="006864CC" w:rsidRPr="007044FD" w:rsidRDefault="00BC794A" w:rsidP="006864CC">
      <w:pPr>
        <w:tabs>
          <w:tab w:val="left" w:pos="284"/>
        </w:tabs>
        <w:jc w:val="both"/>
      </w:pPr>
      <w:r w:rsidRPr="003C6314">
        <w:rPr>
          <w:b/>
        </w:rPr>
        <w:lastRenderedPageBreak/>
        <w:t>65</w:t>
      </w:r>
      <w:r w:rsidR="003C6314" w:rsidRPr="003C6314">
        <w:rPr>
          <w:b/>
        </w:rPr>
        <w:t xml:space="preserve"> -</w:t>
      </w:r>
      <w:r w:rsidRPr="003C6314">
        <w:rPr>
          <w:b/>
        </w:rPr>
        <w:t xml:space="preserve"> </w:t>
      </w:r>
      <w:r w:rsidR="003C6314" w:rsidRPr="003C6314">
        <w:rPr>
          <w:b/>
        </w:rPr>
        <w:t>AOP090</w:t>
      </w:r>
      <w:r w:rsidRPr="003C6314">
        <w:rPr>
          <w:b/>
        </w:rPr>
        <w:t xml:space="preserve"> </w:t>
      </w:r>
      <w:r w:rsidR="006864CC" w:rsidRPr="003C6314">
        <w:rPr>
          <w:b/>
        </w:rPr>
        <w:t>Prihodi od upravnih i administrativnih pristojbi, pristojbi po posebnim propisima i naknada</w:t>
      </w:r>
      <w:r w:rsidR="006864CC" w:rsidRPr="007044FD">
        <w:t xml:space="preserve"> –</w:t>
      </w:r>
      <w:r w:rsidR="002B6FA6">
        <w:t xml:space="preserve"> </w:t>
      </w:r>
      <w:r w:rsidR="001866EA">
        <w:t>bilježe</w:t>
      </w:r>
      <w:r w:rsidRPr="007044FD">
        <w:t xml:space="preserve"> pad ostvarenih prihoda u odnosu na 2013. godinu </w:t>
      </w:r>
      <w:r w:rsidR="006864CC" w:rsidRPr="007044FD">
        <w:t xml:space="preserve">za </w:t>
      </w:r>
      <w:r w:rsidRPr="007044FD">
        <w:t>14,0</w:t>
      </w:r>
      <w:r w:rsidR="006864CC" w:rsidRPr="007044FD">
        <w:t>% i iznos</w:t>
      </w:r>
      <w:r w:rsidR="001866EA">
        <w:t>e</w:t>
      </w:r>
      <w:r w:rsidR="006864CC" w:rsidRPr="007044FD">
        <w:t xml:space="preserve"> </w:t>
      </w:r>
      <w:r w:rsidRPr="007044FD">
        <w:t>64.257.257</w:t>
      </w:r>
      <w:r w:rsidR="006864CC" w:rsidRPr="007044FD">
        <w:t xml:space="preserve"> kn.</w:t>
      </w:r>
    </w:p>
    <w:p w:rsidR="009E3590" w:rsidRPr="007044FD" w:rsidRDefault="00A7493F" w:rsidP="009E3590">
      <w:pPr>
        <w:jc w:val="both"/>
      </w:pPr>
      <w:r>
        <w:t>Najveće</w:t>
      </w:r>
      <w:r w:rsidR="009E3590" w:rsidRPr="007044FD">
        <w:t xml:space="preserve"> smanjenje prihoda zabilježeno je </w:t>
      </w:r>
      <w:r w:rsidR="00BC794A" w:rsidRPr="007044FD">
        <w:t>u odjeljku 6533 /</w:t>
      </w:r>
      <w:r w:rsidR="009E3590" w:rsidRPr="007044FD">
        <w:t xml:space="preserve"> Naknada za priključke</w:t>
      </w:r>
      <w:r w:rsidR="00BC794A" w:rsidRPr="007044FD">
        <w:t xml:space="preserve"> -</w:t>
      </w:r>
      <w:r w:rsidR="009E3590" w:rsidRPr="007044FD">
        <w:t xml:space="preserve"> koje su realizirane 9,</w:t>
      </w:r>
      <w:r w:rsidR="00BC794A" w:rsidRPr="007044FD">
        <w:t>2</w:t>
      </w:r>
      <w:r w:rsidR="009E3590" w:rsidRPr="007044FD">
        <w:t>% u odnosu na prošlu godinu u istom izvještajnom razdoblju</w:t>
      </w:r>
      <w:r w:rsidR="00BC794A" w:rsidRPr="007044FD">
        <w:t xml:space="preserve"> i iznose 39.712 kn</w:t>
      </w:r>
      <w:r>
        <w:t xml:space="preserve"> iz razloga što se navedena naknada više ne naplaćuje već samo stara dugovanja</w:t>
      </w:r>
      <w:r w:rsidR="009E3590" w:rsidRPr="007044FD">
        <w:t>.</w:t>
      </w:r>
    </w:p>
    <w:p w:rsidR="00647725" w:rsidRPr="007044FD" w:rsidRDefault="00647725" w:rsidP="006864CC">
      <w:pPr>
        <w:tabs>
          <w:tab w:val="left" w:pos="284"/>
        </w:tabs>
        <w:jc w:val="both"/>
      </w:pPr>
    </w:p>
    <w:p w:rsidR="006B60C6" w:rsidRPr="007044FD" w:rsidRDefault="00992F98" w:rsidP="006B60C6">
      <w:pPr>
        <w:jc w:val="both"/>
      </w:pPr>
      <w:r>
        <w:rPr>
          <w:b/>
        </w:rPr>
        <w:t xml:space="preserve">68 - </w:t>
      </w:r>
      <w:r w:rsidR="006B60C6" w:rsidRPr="007044FD">
        <w:rPr>
          <w:b/>
        </w:rPr>
        <w:t>AOP119 Kazne, upravne mjere i ostali prihodi</w:t>
      </w:r>
      <w:r w:rsidR="006B60C6" w:rsidRPr="007044FD">
        <w:t xml:space="preserve"> - za </w:t>
      </w:r>
      <w:r w:rsidR="00BC794A" w:rsidRPr="007044FD">
        <w:t>38</w:t>
      </w:r>
      <w:r w:rsidR="006B60C6" w:rsidRPr="007044FD">
        <w:t>,</w:t>
      </w:r>
      <w:r w:rsidR="00BC794A" w:rsidRPr="007044FD">
        <w:t>1</w:t>
      </w:r>
      <w:r w:rsidR="006B60C6" w:rsidRPr="007044FD">
        <w:t xml:space="preserve">% </w:t>
      </w:r>
      <w:r w:rsidR="00BC794A" w:rsidRPr="007044FD">
        <w:t xml:space="preserve">ostvarene su </w:t>
      </w:r>
      <w:r w:rsidR="006B60C6" w:rsidRPr="007044FD">
        <w:t>više nego 2013. u istom izvještajnom razdoblju i iznose 1.</w:t>
      </w:r>
      <w:r w:rsidR="00BC794A" w:rsidRPr="007044FD">
        <w:t>759.860</w:t>
      </w:r>
      <w:r w:rsidR="006B60C6" w:rsidRPr="007044FD">
        <w:t xml:space="preserve"> kn. </w:t>
      </w:r>
    </w:p>
    <w:p w:rsidR="006B60C6" w:rsidRPr="007044FD" w:rsidRDefault="006B60C6" w:rsidP="006B60C6">
      <w:pPr>
        <w:jc w:val="both"/>
      </w:pPr>
      <w:r w:rsidRPr="007044FD">
        <w:t>Glavninu prihoda čini ostvarenje po osnovi prekršaja u prometu odnosno za nepropisno parkiranje osobnih vozila na području</w:t>
      </w:r>
      <w:r w:rsidR="00A7493F">
        <w:t xml:space="preserve"> grada</w:t>
      </w:r>
      <w:r w:rsidRPr="007044FD">
        <w:t xml:space="preserve"> Pule.</w:t>
      </w:r>
    </w:p>
    <w:p w:rsidR="006C63D4" w:rsidRDefault="006C63D4" w:rsidP="006C63D4">
      <w:pPr>
        <w:jc w:val="both"/>
      </w:pPr>
    </w:p>
    <w:p w:rsidR="00647725" w:rsidRPr="007044FD" w:rsidRDefault="00647725" w:rsidP="006C63D4">
      <w:pPr>
        <w:jc w:val="both"/>
      </w:pPr>
    </w:p>
    <w:p w:rsidR="00BC794A" w:rsidRPr="007044FD" w:rsidRDefault="00BC794A">
      <w:pPr>
        <w:jc w:val="both"/>
        <w:rPr>
          <w:b/>
        </w:rPr>
      </w:pPr>
    </w:p>
    <w:p w:rsidR="006C63D4" w:rsidRPr="007044FD" w:rsidRDefault="006C63D4" w:rsidP="006C63D4">
      <w:pPr>
        <w:jc w:val="both"/>
      </w:pPr>
      <w:r w:rsidRPr="007044FD">
        <w:rPr>
          <w:b/>
        </w:rPr>
        <w:t>AOP132 RASHODI POSLOVANJA</w:t>
      </w:r>
      <w:r w:rsidRPr="007044FD">
        <w:t xml:space="preserve"> </w:t>
      </w:r>
      <w:r w:rsidRPr="007044FD">
        <w:rPr>
          <w:b/>
        </w:rPr>
        <w:t xml:space="preserve">- </w:t>
      </w:r>
      <w:r w:rsidRPr="007044FD">
        <w:t xml:space="preserve">bilježe neznačajan rast u odnosu na isto izvještajno razdoblje u 2013. godine, za </w:t>
      </w:r>
      <w:r w:rsidR="00084026" w:rsidRPr="007044FD">
        <w:t>1,</w:t>
      </w:r>
      <w:r w:rsidR="00BC794A" w:rsidRPr="007044FD">
        <w:t>8</w:t>
      </w:r>
      <w:r w:rsidRPr="007044FD">
        <w:t xml:space="preserve">%  i iznose </w:t>
      </w:r>
      <w:r w:rsidR="00BC794A" w:rsidRPr="007044FD">
        <w:t>251.362.574</w:t>
      </w:r>
      <w:r w:rsidRPr="007044FD">
        <w:t xml:space="preserve"> </w:t>
      </w:r>
      <w:r w:rsidR="006864CC" w:rsidRPr="007044FD">
        <w:t>kn</w:t>
      </w:r>
      <w:r w:rsidR="00BC794A" w:rsidRPr="007044FD">
        <w:t xml:space="preserve"> prema tablici koja slijedi:</w:t>
      </w:r>
    </w:p>
    <w:tbl>
      <w:tblPr>
        <w:tblW w:w="8511" w:type="dxa"/>
        <w:tblInd w:w="108" w:type="dxa"/>
        <w:tblLook w:val="04A0"/>
      </w:tblPr>
      <w:tblGrid>
        <w:gridCol w:w="4600"/>
        <w:gridCol w:w="1331"/>
        <w:gridCol w:w="1220"/>
        <w:gridCol w:w="1360"/>
      </w:tblGrid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BC794A" w:rsidRPr="00BC794A" w:rsidTr="00BC794A">
        <w:trPr>
          <w:trHeight w:val="58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C794A" w:rsidRPr="00BC794A" w:rsidRDefault="00BC794A" w:rsidP="00BC794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Naziv rashoda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C794A" w:rsidRPr="00BC794A" w:rsidRDefault="00BC794A" w:rsidP="00BC794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Udio Grada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C794A" w:rsidRPr="00BC794A" w:rsidRDefault="00BC794A" w:rsidP="00BC794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Udio korisnika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BC794A" w:rsidRPr="00BC794A" w:rsidRDefault="00BC794A" w:rsidP="00BC794A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31- Rashodi za zaposlene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26.898.303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44.654.344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71.552.647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32-Materijalni rashodi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87.201.899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14.367.889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101.569.788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34-Financijski rashodi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3.059.287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135.492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3.194.779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35-Subvencije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17.113.531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17.113.531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36-Pomoći dane u ino. i unutar općeg prorač.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1.698.996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1.698.996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37-Nakn. građ. i kućanst. na temelju osig.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5.875.920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5.875.920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38-Ostali rashodi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50.356.913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jc w:val="right"/>
              <w:rPr>
                <w:color w:val="000000"/>
                <w:sz w:val="22"/>
              </w:rPr>
            </w:pPr>
            <w:r w:rsidRPr="00BC794A">
              <w:rPr>
                <w:color w:val="000000"/>
                <w:sz w:val="22"/>
                <w:szCs w:val="22"/>
              </w:rPr>
              <w:t>50.356.913</w:t>
            </w:r>
          </w:p>
        </w:tc>
      </w:tr>
      <w:tr w:rsidR="00BC794A" w:rsidRPr="00BC794A" w:rsidTr="00BC794A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794A" w:rsidRPr="00BC794A" w:rsidRDefault="00BC794A" w:rsidP="00BC794A">
            <w:pPr>
              <w:rPr>
                <w:b/>
                <w:bCs/>
                <w:color w:val="000000"/>
                <w:sz w:val="22"/>
              </w:rPr>
            </w:pPr>
            <w:r w:rsidRPr="00BC794A">
              <w:rPr>
                <w:b/>
                <w:bCs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BC794A">
              <w:rPr>
                <w:rFonts w:ascii="Calibri" w:hAnsi="Calibri"/>
                <w:color w:val="000000"/>
                <w:sz w:val="22"/>
                <w:szCs w:val="22"/>
              </w:rPr>
              <w:t>192.204.849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BC794A">
              <w:rPr>
                <w:rFonts w:ascii="Calibri" w:hAnsi="Calibri"/>
                <w:color w:val="000000"/>
                <w:sz w:val="22"/>
                <w:szCs w:val="22"/>
              </w:rPr>
              <w:t>59.157.725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94A" w:rsidRPr="00BC794A" w:rsidRDefault="00BC794A" w:rsidP="00BC794A">
            <w:pPr>
              <w:jc w:val="right"/>
              <w:rPr>
                <w:rFonts w:ascii="Calibri" w:hAnsi="Calibri"/>
                <w:color w:val="000000"/>
                <w:sz w:val="22"/>
              </w:rPr>
            </w:pPr>
            <w:r w:rsidRPr="00BC794A">
              <w:rPr>
                <w:rFonts w:ascii="Calibri" w:hAnsi="Calibri"/>
                <w:color w:val="000000"/>
                <w:sz w:val="22"/>
                <w:szCs w:val="22"/>
              </w:rPr>
              <w:t>251.362.574</w:t>
            </w:r>
          </w:p>
        </w:tc>
      </w:tr>
    </w:tbl>
    <w:p w:rsidR="00861B0F" w:rsidRDefault="00861B0F" w:rsidP="00861B0F">
      <w:pPr>
        <w:jc w:val="center"/>
        <w:rPr>
          <w:b/>
        </w:rPr>
      </w:pPr>
    </w:p>
    <w:p w:rsidR="00647725" w:rsidRDefault="00647725" w:rsidP="00861B0F">
      <w:pPr>
        <w:jc w:val="center"/>
        <w:rPr>
          <w:b/>
        </w:rPr>
      </w:pPr>
    </w:p>
    <w:p w:rsidR="007044FD" w:rsidRPr="007044FD" w:rsidRDefault="007044FD" w:rsidP="007044FD">
      <w:pPr>
        <w:rPr>
          <w:b/>
          <w:i/>
        </w:rPr>
      </w:pPr>
      <w:r w:rsidRPr="007044FD">
        <w:rPr>
          <w:b/>
          <w:i/>
        </w:rPr>
        <w:t>Grafički prikaz udjela Grada i proračunskih korisnika u rashodima poslovanja</w:t>
      </w:r>
    </w:p>
    <w:p w:rsidR="007044FD" w:rsidRPr="007044FD" w:rsidRDefault="007044FD" w:rsidP="007044FD">
      <w:pPr>
        <w:rPr>
          <w:b/>
        </w:rPr>
      </w:pPr>
    </w:p>
    <w:p w:rsidR="00BC794A" w:rsidRPr="007044FD" w:rsidRDefault="00BC794A" w:rsidP="005F0351">
      <w:pPr>
        <w:shd w:val="clear" w:color="auto" w:fill="FFFFFF" w:themeFill="background1"/>
        <w:jc w:val="both"/>
        <w:rPr>
          <w:b/>
        </w:rPr>
      </w:pPr>
      <w:r w:rsidRPr="007044FD">
        <w:rPr>
          <w:b/>
          <w:noProof/>
        </w:rPr>
        <w:drawing>
          <wp:inline distT="0" distB="0" distL="0" distR="0">
            <wp:extent cx="4572000" cy="2743200"/>
            <wp:effectExtent l="1905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1B0F" w:rsidRPr="007044FD" w:rsidRDefault="00861B0F" w:rsidP="005F0351">
      <w:pPr>
        <w:shd w:val="clear" w:color="auto" w:fill="FFFFFF" w:themeFill="background1"/>
        <w:jc w:val="both"/>
        <w:rPr>
          <w:b/>
        </w:rPr>
      </w:pPr>
    </w:p>
    <w:p w:rsidR="006C63D4" w:rsidRPr="007044FD" w:rsidRDefault="00992F98" w:rsidP="005F0351">
      <w:pPr>
        <w:shd w:val="clear" w:color="auto" w:fill="FFFFFF" w:themeFill="background1"/>
        <w:jc w:val="both"/>
      </w:pPr>
      <w:r>
        <w:rPr>
          <w:b/>
        </w:rPr>
        <w:lastRenderedPageBreak/>
        <w:t xml:space="preserve">31 - </w:t>
      </w:r>
      <w:r w:rsidR="006C63D4" w:rsidRPr="007044FD">
        <w:rPr>
          <w:b/>
        </w:rPr>
        <w:t>AOP133</w:t>
      </w:r>
      <w:r w:rsidR="006C63D4" w:rsidRPr="007044FD">
        <w:t xml:space="preserve"> </w:t>
      </w:r>
      <w:r w:rsidR="006C63D4" w:rsidRPr="00992F98">
        <w:rPr>
          <w:b/>
        </w:rPr>
        <w:t>Rashodi za zaposlene</w:t>
      </w:r>
      <w:r w:rsidR="006C63D4" w:rsidRPr="007044FD">
        <w:t xml:space="preserve"> </w:t>
      </w:r>
      <w:r>
        <w:t xml:space="preserve">- </w:t>
      </w:r>
      <w:r w:rsidR="006C63D4" w:rsidRPr="007044FD">
        <w:t xml:space="preserve">iznose </w:t>
      </w:r>
      <w:r w:rsidR="00BC794A" w:rsidRPr="007044FD">
        <w:t>71.552.647</w:t>
      </w:r>
      <w:r w:rsidR="001B74BA" w:rsidRPr="007044FD">
        <w:t xml:space="preserve"> </w:t>
      </w:r>
      <w:r w:rsidR="006864CC" w:rsidRPr="007044FD">
        <w:t>kn</w:t>
      </w:r>
      <w:r w:rsidR="00BC794A" w:rsidRPr="007044FD">
        <w:t xml:space="preserve"> te bilježe neznačajan rast u odnosu na 2013. godinu, za 2,3%</w:t>
      </w:r>
      <w:r w:rsidR="003E5187">
        <w:t xml:space="preserve"> i to najviše zbog povećanja stope doprinosa za zdravstvo</w:t>
      </w:r>
      <w:r w:rsidR="00BC794A" w:rsidRPr="007044FD">
        <w:t>. R</w:t>
      </w:r>
      <w:r w:rsidR="006C63D4" w:rsidRPr="007044FD">
        <w:t xml:space="preserve">ashodi </w:t>
      </w:r>
      <w:r w:rsidR="00AA7DED" w:rsidRPr="007044FD">
        <w:t xml:space="preserve">za zaposlene </w:t>
      </w:r>
      <w:r w:rsidR="006C63D4" w:rsidRPr="007044FD">
        <w:t>Grad</w:t>
      </w:r>
      <w:r w:rsidR="00AA7DED" w:rsidRPr="007044FD">
        <w:t>a</w:t>
      </w:r>
      <w:r w:rsidR="006C63D4" w:rsidRPr="007044FD">
        <w:t xml:space="preserve"> Pul</w:t>
      </w:r>
      <w:r w:rsidR="00AA7DED" w:rsidRPr="007044FD">
        <w:t>e</w:t>
      </w:r>
      <w:r w:rsidR="006C63D4" w:rsidRPr="007044FD">
        <w:t xml:space="preserve"> iznose </w:t>
      </w:r>
      <w:r w:rsidR="00BC794A" w:rsidRPr="007044FD">
        <w:t>26.898.303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, a rashodi za zaposlene kod proračunskih korisnika </w:t>
      </w:r>
      <w:r w:rsidR="00BC794A" w:rsidRPr="007044FD">
        <w:t>44.654.344</w:t>
      </w:r>
      <w:r w:rsidR="006C63D4" w:rsidRPr="007044FD">
        <w:t xml:space="preserve"> </w:t>
      </w:r>
      <w:r w:rsidR="006864CC" w:rsidRPr="007044FD">
        <w:t>kn</w:t>
      </w:r>
      <w:r>
        <w:t xml:space="preserve"> i to dio koji se financira iz proračuna Grada Pule.</w:t>
      </w:r>
      <w:r w:rsidR="006C63D4" w:rsidRPr="007044FD">
        <w:t xml:space="preserve"> Čine ih: rashodi za plaće, doprinose na plaću i ostale rashode za zaposlene u gradskoj upravi, ustanovama proračunskih korisnika u djelatnostima: školstva, predškolskog odgoja, socijalne skrbi, kulture i javne vatrogasne postrojbe. </w:t>
      </w:r>
      <w:r w:rsidR="00BC794A" w:rsidRPr="007044FD">
        <w:t>Navedeni rashodi financiraju se isključivo iz gradskih izvora.</w:t>
      </w:r>
    </w:p>
    <w:p w:rsidR="00647725" w:rsidRPr="007044FD" w:rsidRDefault="00647725" w:rsidP="005F0351">
      <w:pPr>
        <w:shd w:val="clear" w:color="auto" w:fill="FFFFFF" w:themeFill="background1"/>
        <w:jc w:val="both"/>
      </w:pPr>
    </w:p>
    <w:p w:rsidR="006C63D4" w:rsidRPr="007044FD" w:rsidRDefault="00992F98" w:rsidP="005F0351">
      <w:pPr>
        <w:shd w:val="clear" w:color="auto" w:fill="FFFFFF" w:themeFill="background1"/>
        <w:jc w:val="both"/>
      </w:pPr>
      <w:r>
        <w:rPr>
          <w:b/>
        </w:rPr>
        <w:t xml:space="preserve">32 - </w:t>
      </w:r>
      <w:r w:rsidR="006C63D4" w:rsidRPr="007044FD">
        <w:rPr>
          <w:b/>
        </w:rPr>
        <w:t xml:space="preserve">AOP145 </w:t>
      </w:r>
      <w:r w:rsidR="006C63D4" w:rsidRPr="00992F98">
        <w:rPr>
          <w:b/>
        </w:rPr>
        <w:t>Materijalni rashodi</w:t>
      </w:r>
      <w:r>
        <w:t xml:space="preserve"> - </w:t>
      </w:r>
      <w:r w:rsidR="006C63D4" w:rsidRPr="007044FD">
        <w:t xml:space="preserve">realizirani su u iznosu od </w:t>
      </w:r>
      <w:r w:rsidR="00BC794A" w:rsidRPr="007044FD">
        <w:t>101.569.788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, a čine ih rashodi za usluge telefona i pošte, tekućeg i investicijskog održavanja objekata gradske uprave i proračunskih korisnika, rashodi za pričuvu za stanove u vlasništvu grada, poslovne prostore, komunalne usluge, računalne usluge, usluge za promidžbu i informiranje i drugo. Udio Grada čini iznos od </w:t>
      </w:r>
      <w:r w:rsidR="00BC794A" w:rsidRPr="007044FD">
        <w:t>87.201.899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, a proračunskih korisnika iznos od  </w:t>
      </w:r>
      <w:r w:rsidR="00BC794A" w:rsidRPr="007044FD">
        <w:t>14.367.889</w:t>
      </w:r>
      <w:r w:rsidR="006C63D4" w:rsidRPr="007044FD">
        <w:t xml:space="preserve"> </w:t>
      </w:r>
      <w:r w:rsidR="006864CC" w:rsidRPr="007044FD">
        <w:t>kn</w:t>
      </w:r>
      <w:r w:rsidR="00861B0F" w:rsidRPr="007044FD">
        <w:t>.</w:t>
      </w:r>
    </w:p>
    <w:p w:rsidR="00BC794A" w:rsidRPr="007044FD" w:rsidRDefault="006C63D4" w:rsidP="005F0351">
      <w:pPr>
        <w:shd w:val="clear" w:color="auto" w:fill="FFFFFF" w:themeFill="background1"/>
        <w:jc w:val="both"/>
      </w:pPr>
      <w:r w:rsidRPr="007044FD">
        <w:t>Najznačajniji rast u ovoj grupi,</w:t>
      </w:r>
      <w:r w:rsidR="00BC794A" w:rsidRPr="007044FD">
        <w:t xml:space="preserve"> zabilježen je u odjeljcima:</w:t>
      </w:r>
    </w:p>
    <w:p w:rsidR="00BC794A" w:rsidRPr="007044FD" w:rsidRDefault="00BC794A" w:rsidP="005F0351">
      <w:pPr>
        <w:shd w:val="clear" w:color="auto" w:fill="FFFFFF" w:themeFill="background1"/>
        <w:jc w:val="both"/>
      </w:pPr>
    </w:p>
    <w:p w:rsidR="00BC794A" w:rsidRPr="007044FD" w:rsidRDefault="00BC794A" w:rsidP="005F0351">
      <w:pPr>
        <w:shd w:val="clear" w:color="auto" w:fill="FFFFFF" w:themeFill="background1"/>
        <w:jc w:val="both"/>
      </w:pPr>
      <w:r w:rsidRPr="007044FD">
        <w:t>3212 / Naknade za prijevoz, za rad na terenu i odvojeni život (AOP148) koje iznose 1.132.496 kn i za 14,1% povećane su u odnosu na izvještajno razdoblje 2013. godine. Iz gradskih izvora za proračunske korisnike utrošen je iznos od 618.263 kn, dok udio Grada iznosi 514.233 kn.</w:t>
      </w:r>
    </w:p>
    <w:p w:rsidR="00BC794A" w:rsidRPr="007044FD" w:rsidRDefault="00BC794A" w:rsidP="005F0351">
      <w:pPr>
        <w:shd w:val="clear" w:color="auto" w:fill="FFFFFF" w:themeFill="background1"/>
        <w:jc w:val="both"/>
      </w:pPr>
    </w:p>
    <w:p w:rsidR="00BC794A" w:rsidRPr="007044FD" w:rsidRDefault="00BC794A" w:rsidP="005F0351">
      <w:pPr>
        <w:shd w:val="clear" w:color="auto" w:fill="FFFFFF" w:themeFill="background1"/>
        <w:jc w:val="both"/>
      </w:pPr>
      <w:r w:rsidRPr="007044FD">
        <w:t>3225 / Sitni inventar i autogume (AOP15</w:t>
      </w:r>
      <w:r w:rsidR="00992F98">
        <w:t>6</w:t>
      </w:r>
      <w:r w:rsidRPr="007044FD">
        <w:t>) čine povećanje u odnosu na 2013. godinu za 25,9%, a iznose 429.486 kn. Glavnina ovih rashoda odnosi se na proračunske korisnike odnosno 90,3%. Za njihove potrebe utrošen je iznos od 387.834 kn, dok je za potrebe Grada utrošeno 41.652 kn.</w:t>
      </w:r>
    </w:p>
    <w:p w:rsidR="00BC794A" w:rsidRPr="007044FD" w:rsidRDefault="006C63D4" w:rsidP="005F0351">
      <w:pPr>
        <w:shd w:val="clear" w:color="auto" w:fill="FFFFFF" w:themeFill="background1"/>
        <w:jc w:val="both"/>
      </w:pPr>
      <w:r w:rsidRPr="007044FD">
        <w:t xml:space="preserve"> </w:t>
      </w:r>
    </w:p>
    <w:p w:rsidR="00BC794A" w:rsidRDefault="00BC794A" w:rsidP="005F0351">
      <w:pPr>
        <w:shd w:val="clear" w:color="auto" w:fill="FFFFFF" w:themeFill="background1"/>
        <w:jc w:val="both"/>
      </w:pPr>
      <w:r w:rsidRPr="007044FD">
        <w:t>3237 / Intelektualne i osobne usluge (AOP166) – iznose 4.128.599 kn što je za 23,0% više nego u istom izvještajnom razdoblju 2013. godine, a</w:t>
      </w:r>
      <w:r w:rsidR="00992F98">
        <w:t xml:space="preserve"> </w:t>
      </w:r>
      <w:r w:rsidRPr="007044FD">
        <w:t>odnose se na rashode za Autorske honorare, Ugovore o djelu, Usluge agencija, student</w:t>
      </w:r>
      <w:r w:rsidR="00992F98">
        <w:t xml:space="preserve"> </w:t>
      </w:r>
      <w:r w:rsidRPr="007044FD">
        <w:t>servisa te na ostale intelektualne usluge uključujući i obveze za porez na dodanu vrijedno</w:t>
      </w:r>
      <w:r w:rsidR="00B24175">
        <w:t>st za pojedine ugovorene usluge</w:t>
      </w:r>
      <w:r w:rsidR="00992F98">
        <w:t xml:space="preserve"> </w:t>
      </w:r>
      <w:r w:rsidR="00B24175">
        <w:t>te geodetske usluge.</w:t>
      </w:r>
    </w:p>
    <w:p w:rsidR="00B24175" w:rsidRPr="007044FD" w:rsidRDefault="00B24175" w:rsidP="005F0351">
      <w:pPr>
        <w:shd w:val="clear" w:color="auto" w:fill="FFFFFF" w:themeFill="background1"/>
        <w:jc w:val="both"/>
      </w:pPr>
    </w:p>
    <w:p w:rsidR="00BC794A" w:rsidRPr="007044FD" w:rsidRDefault="00BC794A" w:rsidP="005F0351">
      <w:pPr>
        <w:shd w:val="clear" w:color="auto" w:fill="FFFFFF" w:themeFill="background1"/>
        <w:jc w:val="both"/>
      </w:pPr>
      <w:r w:rsidRPr="007044FD">
        <w:t>3238 /</w:t>
      </w:r>
      <w:r w:rsidR="00084026" w:rsidRPr="007044FD">
        <w:t xml:space="preserve"> </w:t>
      </w:r>
      <w:r w:rsidR="006C63D4" w:rsidRPr="007044FD">
        <w:t xml:space="preserve">Računalne usluge </w:t>
      </w:r>
      <w:r w:rsidRPr="007044FD">
        <w:t xml:space="preserve">(AOP167) - </w:t>
      </w:r>
      <w:r w:rsidR="006C63D4" w:rsidRPr="007044FD">
        <w:t xml:space="preserve">realizirane </w:t>
      </w:r>
      <w:r w:rsidRPr="007044FD">
        <w:t xml:space="preserve">su </w:t>
      </w:r>
      <w:r w:rsidR="006C63D4" w:rsidRPr="007044FD">
        <w:t xml:space="preserve">u iznosu od </w:t>
      </w:r>
      <w:r w:rsidRPr="007044FD">
        <w:t>471.357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 i u </w:t>
      </w:r>
      <w:r w:rsidR="00861B0F" w:rsidRPr="007044FD">
        <w:t>većini</w:t>
      </w:r>
      <w:r w:rsidR="006C63D4" w:rsidRPr="007044FD">
        <w:t xml:space="preserve"> su rashodi proračunskih korisnika</w:t>
      </w:r>
      <w:r w:rsidR="00FF3856" w:rsidRPr="007044FD">
        <w:t xml:space="preserve"> za o</w:t>
      </w:r>
      <w:r w:rsidR="004E011E">
        <w:t>državanje informatičkog sustava,</w:t>
      </w:r>
      <w:r w:rsidR="00FF3856" w:rsidRPr="007044FD">
        <w:t xml:space="preserve"> te se određenim dijelom financiralo i održavanje in</w:t>
      </w:r>
      <w:r w:rsidRPr="007044FD">
        <w:t>fo sustava e-vrtići i e-socijala</w:t>
      </w:r>
      <w:r w:rsidR="00FF3856" w:rsidRPr="007044FD">
        <w:t xml:space="preserve">. </w:t>
      </w:r>
      <w:r w:rsidRPr="007044FD">
        <w:t>Udio korisnika u rashodima za računalne usluge</w:t>
      </w:r>
      <w:r w:rsidR="00992F98">
        <w:t xml:space="preserve"> koje Grad financira</w:t>
      </w:r>
      <w:r w:rsidRPr="007044FD">
        <w:t xml:space="preserve"> iznosi 415.857 kn, a udio Grada 55.500 kn.</w:t>
      </w:r>
    </w:p>
    <w:p w:rsidR="00BC794A" w:rsidRPr="007044FD" w:rsidRDefault="00BC794A" w:rsidP="005F0351">
      <w:pPr>
        <w:shd w:val="clear" w:color="auto" w:fill="FFFFFF" w:themeFill="background1"/>
        <w:jc w:val="both"/>
      </w:pPr>
    </w:p>
    <w:p w:rsidR="00861B0F" w:rsidRDefault="00BC794A" w:rsidP="00992F98">
      <w:pPr>
        <w:shd w:val="clear" w:color="auto" w:fill="FFFFFF" w:themeFill="background1"/>
        <w:jc w:val="both"/>
      </w:pPr>
      <w:r w:rsidRPr="007044FD">
        <w:t xml:space="preserve">3299 / </w:t>
      </w:r>
      <w:r w:rsidR="00084026" w:rsidRPr="007044FD">
        <w:t xml:space="preserve">Ostali nespomenuti rashodi poslovanja </w:t>
      </w:r>
      <w:r w:rsidRPr="007044FD">
        <w:t xml:space="preserve">(AOP177) </w:t>
      </w:r>
      <w:r w:rsidR="00FF3856" w:rsidRPr="007044FD">
        <w:t>-</w:t>
      </w:r>
      <w:r w:rsidR="00084026" w:rsidRPr="007044FD">
        <w:t xml:space="preserve"> uvećani</w:t>
      </w:r>
      <w:r w:rsidR="006C63D4" w:rsidRPr="007044FD">
        <w:t xml:space="preserve"> </w:t>
      </w:r>
      <w:r w:rsidR="00FF3856" w:rsidRPr="007044FD">
        <w:t xml:space="preserve">su </w:t>
      </w:r>
      <w:r w:rsidR="006C63D4" w:rsidRPr="007044FD">
        <w:t xml:space="preserve">u odnosu na isto izvještajno razdoblje 2013. godine za </w:t>
      </w:r>
      <w:r w:rsidRPr="007044FD">
        <w:t>24,5</w:t>
      </w:r>
      <w:r w:rsidR="00861B0F" w:rsidRPr="007044FD">
        <w:t>%</w:t>
      </w:r>
      <w:r w:rsidR="006C63D4" w:rsidRPr="007044FD">
        <w:t xml:space="preserve"> i iznose </w:t>
      </w:r>
      <w:r w:rsidRPr="007044FD">
        <w:t xml:space="preserve">10.358.339 </w:t>
      </w:r>
      <w:r w:rsidR="00084026" w:rsidRPr="007044FD">
        <w:t>kn</w:t>
      </w:r>
      <w:r w:rsidR="006C63D4" w:rsidRPr="007044FD">
        <w:t>.</w:t>
      </w:r>
      <w:r w:rsidR="00FF3856" w:rsidRPr="007044FD">
        <w:t xml:space="preserve"> </w:t>
      </w:r>
    </w:p>
    <w:p w:rsidR="00992F98" w:rsidRPr="007044FD" w:rsidRDefault="00992F98" w:rsidP="00992F98">
      <w:pPr>
        <w:shd w:val="clear" w:color="auto" w:fill="FFFFFF" w:themeFill="background1"/>
        <w:jc w:val="both"/>
      </w:pPr>
    </w:p>
    <w:p w:rsidR="00BC794A" w:rsidRPr="007044FD" w:rsidRDefault="00BC794A" w:rsidP="006C63D4">
      <w:pPr>
        <w:jc w:val="both"/>
      </w:pPr>
      <w:r w:rsidRPr="007044FD">
        <w:t>Pad rashoda u grupi</w:t>
      </w:r>
      <w:r w:rsidR="00992F98">
        <w:t xml:space="preserve"> 32</w:t>
      </w:r>
      <w:r w:rsidRPr="007044FD">
        <w:t>,</w:t>
      </w:r>
      <w:r w:rsidR="005F0351" w:rsidRPr="007044FD">
        <w:t xml:space="preserve"> zabilježen </w:t>
      </w:r>
      <w:r w:rsidRPr="007044FD">
        <w:t>je u odjeljcima:</w:t>
      </w:r>
    </w:p>
    <w:p w:rsidR="00BC794A" w:rsidRPr="007044FD" w:rsidRDefault="00BC794A" w:rsidP="006C63D4">
      <w:pPr>
        <w:jc w:val="both"/>
      </w:pPr>
    </w:p>
    <w:p w:rsidR="00BC794A" w:rsidRPr="007044FD" w:rsidRDefault="00BC794A" w:rsidP="006C63D4">
      <w:pPr>
        <w:jc w:val="both"/>
      </w:pPr>
      <w:r w:rsidRPr="007044FD">
        <w:t xml:space="preserve">3213 / Stručno usavršavanje zaposlenika (AOP149) </w:t>
      </w:r>
      <w:r w:rsidR="004E011E">
        <w:t xml:space="preserve"> - manje su realizirani u odnosu na isto izvještajno razdoblje 2013. godine za 20,4%, a </w:t>
      </w:r>
      <w:r w:rsidRPr="007044FD">
        <w:t>iznose 172.450 kn,</w:t>
      </w:r>
    </w:p>
    <w:p w:rsidR="00BC794A" w:rsidRPr="007044FD" w:rsidRDefault="00BC794A" w:rsidP="006C63D4">
      <w:pPr>
        <w:jc w:val="both"/>
      </w:pPr>
    </w:p>
    <w:p w:rsidR="00BC794A" w:rsidRPr="007044FD" w:rsidRDefault="00BC794A" w:rsidP="006C63D4">
      <w:pPr>
        <w:jc w:val="both"/>
      </w:pPr>
      <w:r w:rsidRPr="007044FD">
        <w:t xml:space="preserve">3224 / Materijal i dijelovi za tekuće i investicijsko održavanje (AOP155) – </w:t>
      </w:r>
      <w:r w:rsidR="004E011E">
        <w:t xml:space="preserve">manji su </w:t>
      </w:r>
      <w:r w:rsidRPr="007044FD">
        <w:t>za 14,4%</w:t>
      </w:r>
      <w:r w:rsidR="004E011E">
        <w:t xml:space="preserve"> u odnosu na 2013. godinu, iznose</w:t>
      </w:r>
      <w:r w:rsidRPr="007044FD">
        <w:t xml:space="preserve"> 351.777 kn</w:t>
      </w:r>
      <w:r w:rsidR="004E011E">
        <w:t>,</w:t>
      </w:r>
      <w:r w:rsidRPr="007044FD">
        <w:t xml:space="preserve"> te čini rashode proračunskih korisnika u iznosu od 331.685 kn odnosno 94,</w:t>
      </w:r>
      <w:r w:rsidR="00D46F79" w:rsidRPr="007044FD">
        <w:t>3</w:t>
      </w:r>
      <w:r w:rsidRPr="007044FD">
        <w:t xml:space="preserve">% ukupnog iznosa. </w:t>
      </w:r>
      <w:r w:rsidR="00992F98">
        <w:t>Z</w:t>
      </w:r>
      <w:r w:rsidRPr="007044FD">
        <w:t>a potrebe Grada je utrošeno 20.092 kn.</w:t>
      </w:r>
    </w:p>
    <w:p w:rsidR="00BC794A" w:rsidRPr="007044FD" w:rsidRDefault="00BC794A" w:rsidP="006C63D4">
      <w:pPr>
        <w:jc w:val="both"/>
      </w:pPr>
    </w:p>
    <w:p w:rsidR="00BC794A" w:rsidRPr="007044FD" w:rsidRDefault="00BC794A" w:rsidP="006C63D4">
      <w:pPr>
        <w:jc w:val="both"/>
      </w:pPr>
      <w:r w:rsidRPr="007044FD">
        <w:lastRenderedPageBreak/>
        <w:t xml:space="preserve">3241 / </w:t>
      </w:r>
      <w:r w:rsidR="005F0351" w:rsidRPr="007044FD">
        <w:t>N</w:t>
      </w:r>
      <w:r w:rsidR="006C63D4" w:rsidRPr="007044FD">
        <w:t xml:space="preserve">aknade troškova </w:t>
      </w:r>
      <w:r w:rsidR="005F0351" w:rsidRPr="007044FD">
        <w:t>osobama izvan radnog odnosa</w:t>
      </w:r>
      <w:r w:rsidR="006C63D4" w:rsidRPr="007044FD">
        <w:t xml:space="preserve"> </w:t>
      </w:r>
      <w:r w:rsidRPr="007044FD">
        <w:t>(AOP170)- za 15,2%</w:t>
      </w:r>
      <w:r w:rsidR="004E011E">
        <w:t xml:space="preserve"> su manji u odnosu na 2013. godinu</w:t>
      </w:r>
      <w:r w:rsidRPr="007044FD">
        <w:t xml:space="preserve">, a </w:t>
      </w:r>
      <w:r w:rsidR="006C63D4" w:rsidRPr="007044FD">
        <w:t xml:space="preserve">realizirani </w:t>
      </w:r>
      <w:r w:rsidRPr="007044FD">
        <w:t>s</w:t>
      </w:r>
      <w:r w:rsidR="006C63D4" w:rsidRPr="007044FD">
        <w:t xml:space="preserve">u </w:t>
      </w:r>
      <w:r w:rsidRPr="007044FD">
        <w:t xml:space="preserve">u </w:t>
      </w:r>
      <w:r w:rsidR="006C63D4" w:rsidRPr="007044FD">
        <w:t xml:space="preserve">iznosu od </w:t>
      </w:r>
      <w:r w:rsidRPr="007044FD">
        <w:t xml:space="preserve">166.981 </w:t>
      </w:r>
      <w:r w:rsidR="006864CC" w:rsidRPr="007044FD">
        <w:t>kn</w:t>
      </w:r>
      <w:r w:rsidRPr="007044FD">
        <w:t xml:space="preserve"> i 88,8% je rashod Grada odnosno iznosi 148.263 kn.</w:t>
      </w:r>
    </w:p>
    <w:p w:rsidR="00BC794A" w:rsidRPr="007044FD" w:rsidRDefault="00BC794A" w:rsidP="006C63D4">
      <w:pPr>
        <w:jc w:val="both"/>
      </w:pPr>
    </w:p>
    <w:p w:rsidR="00BC794A" w:rsidRPr="007044FD" w:rsidRDefault="00BC794A" w:rsidP="006C63D4">
      <w:pPr>
        <w:jc w:val="both"/>
      </w:pPr>
      <w:r w:rsidRPr="007044FD">
        <w:t>3293 / Reprezentacija (AOP174), za 43,5%</w:t>
      </w:r>
      <w:r w:rsidR="004E011E">
        <w:t xml:space="preserve"> realizirana je manje nego u istom izvještajnom razdoblju 2013. godine</w:t>
      </w:r>
      <w:r w:rsidRPr="007044FD">
        <w:t xml:space="preserve"> </w:t>
      </w:r>
      <w:r w:rsidR="00D46F79" w:rsidRPr="007044FD">
        <w:t>i iznosi 243.093 kn. Udio Grada u rashodima reprezentacije iznosi 167.584 kn, a udio proračunskih korisnika 75.509 kn.</w:t>
      </w:r>
    </w:p>
    <w:p w:rsidR="006C63D4" w:rsidRDefault="006C63D4" w:rsidP="006C63D4">
      <w:pPr>
        <w:jc w:val="both"/>
        <w:rPr>
          <w:b/>
        </w:rPr>
      </w:pPr>
    </w:p>
    <w:p w:rsidR="00935F61" w:rsidRPr="007044FD" w:rsidRDefault="00992F98" w:rsidP="006C63D4">
      <w:pPr>
        <w:jc w:val="both"/>
      </w:pPr>
      <w:r>
        <w:rPr>
          <w:b/>
        </w:rPr>
        <w:t xml:space="preserve">34 - </w:t>
      </w:r>
      <w:r w:rsidR="006C63D4" w:rsidRPr="007044FD">
        <w:rPr>
          <w:b/>
        </w:rPr>
        <w:t xml:space="preserve">AOP178 </w:t>
      </w:r>
      <w:r w:rsidR="006C63D4" w:rsidRPr="00992F98">
        <w:rPr>
          <w:b/>
        </w:rPr>
        <w:t>Financijski rashodi</w:t>
      </w:r>
      <w:r w:rsidR="006C63D4" w:rsidRPr="007044FD">
        <w:t xml:space="preserve"> - izvršeni su u iznosu od </w:t>
      </w:r>
      <w:r w:rsidR="00935F61" w:rsidRPr="007044FD">
        <w:t xml:space="preserve">3.194.779 </w:t>
      </w:r>
      <w:r w:rsidR="006C63D4" w:rsidRPr="007044FD">
        <w:t xml:space="preserve"> </w:t>
      </w:r>
      <w:r w:rsidR="006864CC" w:rsidRPr="007044FD">
        <w:t>kn</w:t>
      </w:r>
      <w:r w:rsidR="00935F61" w:rsidRPr="007044FD">
        <w:t>, a odnose se na:</w:t>
      </w:r>
    </w:p>
    <w:p w:rsidR="001C0E3E" w:rsidRPr="007044FD" w:rsidRDefault="00935F61" w:rsidP="006C63D4">
      <w:pPr>
        <w:jc w:val="both"/>
      </w:pPr>
      <w:r w:rsidRPr="007044FD">
        <w:t>3423 / K</w:t>
      </w:r>
      <w:r w:rsidR="006C63D4" w:rsidRPr="007044FD">
        <w:t>amate</w:t>
      </w:r>
      <w:r w:rsidR="00AA7DED" w:rsidRPr="007044FD">
        <w:t xml:space="preserve"> za primljene kredite i zajmove</w:t>
      </w:r>
      <w:r w:rsidR="006C63D4" w:rsidRPr="007044FD">
        <w:t xml:space="preserve"> od</w:t>
      </w:r>
      <w:r w:rsidRPr="007044FD">
        <w:t xml:space="preserve"> kreditnih i ostalih financijskih institucija (AOP187) </w:t>
      </w:r>
      <w:r w:rsidR="001C0E3E" w:rsidRPr="007044FD">
        <w:t>iznose</w:t>
      </w:r>
      <w:r w:rsidR="004E011E">
        <w:t xml:space="preserve"> u ukupnom iznosu 2.667.209 kn i to </w:t>
      </w:r>
      <w:r w:rsidRPr="007044FD">
        <w:t xml:space="preserve">kamate po dugoročnom inozemnom kreditu pri </w:t>
      </w:r>
      <w:r w:rsidR="006C63D4" w:rsidRPr="007044FD">
        <w:t xml:space="preserve">Hypo Alpe Adria-Bank </w:t>
      </w:r>
      <w:r w:rsidRPr="007044FD">
        <w:t xml:space="preserve">AG </w:t>
      </w:r>
      <w:r w:rsidR="00992F98">
        <w:t>Klagenfurt</w:t>
      </w:r>
      <w:r w:rsidR="006C63D4" w:rsidRPr="007044FD">
        <w:t xml:space="preserve"> u iznosu od </w:t>
      </w:r>
      <w:r w:rsidR="005F0351" w:rsidRPr="007044FD">
        <w:t>15.856</w:t>
      </w:r>
      <w:r w:rsidR="006C63D4" w:rsidRPr="007044FD">
        <w:t xml:space="preserve"> </w:t>
      </w:r>
      <w:r w:rsidR="006864CC" w:rsidRPr="007044FD">
        <w:t>kn</w:t>
      </w:r>
      <w:r w:rsidR="00084026" w:rsidRPr="007044FD">
        <w:t xml:space="preserve"> koji je otplaćen u cijelosti u</w:t>
      </w:r>
      <w:r w:rsidR="00992F98">
        <w:t xml:space="preserve"> lipnju</w:t>
      </w:r>
      <w:r w:rsidR="00084026" w:rsidRPr="007044FD">
        <w:t xml:space="preserve"> 2014. godine</w:t>
      </w:r>
      <w:r w:rsidR="006C63D4" w:rsidRPr="007044FD">
        <w:t xml:space="preserve">, kamate </w:t>
      </w:r>
      <w:r w:rsidRPr="007044FD">
        <w:t>po kreditu pri</w:t>
      </w:r>
      <w:r w:rsidR="006C63D4" w:rsidRPr="007044FD">
        <w:t xml:space="preserve"> Zagrebačk</w:t>
      </w:r>
      <w:r w:rsidRPr="007044FD">
        <w:t>oj banci d.d.</w:t>
      </w:r>
      <w:r w:rsidR="006C63D4" w:rsidRPr="007044FD">
        <w:t xml:space="preserve"> za </w:t>
      </w:r>
      <w:r w:rsidRPr="007044FD">
        <w:t>izgradnju Osnovne</w:t>
      </w:r>
      <w:r w:rsidR="006C63D4" w:rsidRPr="007044FD">
        <w:t xml:space="preserve"> škol</w:t>
      </w:r>
      <w:r w:rsidRPr="007044FD">
        <w:t>e</w:t>
      </w:r>
      <w:r w:rsidR="006C63D4" w:rsidRPr="007044FD">
        <w:t xml:space="preserve"> Veli Vrh</w:t>
      </w:r>
      <w:r w:rsidRPr="007044FD">
        <w:t>,</w:t>
      </w:r>
      <w:r w:rsidR="006C63D4" w:rsidRPr="007044FD">
        <w:t xml:space="preserve"> I</w:t>
      </w:r>
      <w:r w:rsidRPr="007044FD">
        <w:t xml:space="preserve"> faza</w:t>
      </w:r>
      <w:r w:rsidR="006C63D4" w:rsidRPr="007044FD">
        <w:t xml:space="preserve"> u iznosu od </w:t>
      </w:r>
      <w:r w:rsidRPr="007044FD">
        <w:t>1.448.585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 i II faza u iznosu od </w:t>
      </w:r>
      <w:r w:rsidRPr="007044FD">
        <w:t>1.071.129</w:t>
      </w:r>
      <w:r w:rsidR="006C63D4" w:rsidRPr="007044FD">
        <w:t xml:space="preserve"> </w:t>
      </w:r>
      <w:r w:rsidR="006864CC" w:rsidRPr="007044FD">
        <w:t>kn</w:t>
      </w:r>
      <w:r w:rsidR="004E011E">
        <w:t>,</w:t>
      </w:r>
      <w:r w:rsidR="006C63D4" w:rsidRPr="007044FD">
        <w:t xml:space="preserve"> </w:t>
      </w:r>
      <w:r w:rsidRPr="007044FD">
        <w:t>te</w:t>
      </w:r>
      <w:r w:rsidR="006C63D4" w:rsidRPr="007044FD">
        <w:t xml:space="preserve"> kamate </w:t>
      </w:r>
      <w:r w:rsidR="00084026" w:rsidRPr="007044FD">
        <w:t>korisnika Dječji vrtić</w:t>
      </w:r>
      <w:r w:rsidR="001C0E3E" w:rsidRPr="007044FD">
        <w:t xml:space="preserve"> Pula za izgradnju D</w:t>
      </w:r>
      <w:r w:rsidRPr="007044FD">
        <w:t xml:space="preserve">ječjeg vrtića </w:t>
      </w:r>
      <w:r w:rsidR="001C0E3E" w:rsidRPr="007044FD">
        <w:t>„</w:t>
      </w:r>
      <w:r w:rsidRPr="007044FD">
        <w:t>Zvijezdice</w:t>
      </w:r>
      <w:r w:rsidR="001C0E3E" w:rsidRPr="007044FD">
        <w:t>“</w:t>
      </w:r>
      <w:r w:rsidRPr="007044FD">
        <w:t xml:space="preserve"> u Šijani</w:t>
      </w:r>
      <w:r w:rsidR="00084026" w:rsidRPr="007044FD">
        <w:t xml:space="preserve"> u iznosu od </w:t>
      </w:r>
      <w:r w:rsidRPr="007044FD">
        <w:t>131.639</w:t>
      </w:r>
      <w:r w:rsidR="00084026" w:rsidRPr="007044FD">
        <w:t xml:space="preserve"> kn</w:t>
      </w:r>
      <w:r w:rsidR="001C0E3E" w:rsidRPr="007044FD">
        <w:t>.</w:t>
      </w:r>
    </w:p>
    <w:p w:rsidR="001C0E3E" w:rsidRPr="007044FD" w:rsidRDefault="001C0E3E" w:rsidP="006C63D4">
      <w:pPr>
        <w:jc w:val="both"/>
      </w:pPr>
    </w:p>
    <w:p w:rsidR="001C0E3E" w:rsidRPr="007044FD" w:rsidRDefault="001C0E3E" w:rsidP="006C63D4">
      <w:pPr>
        <w:jc w:val="both"/>
      </w:pPr>
      <w:r w:rsidRPr="007044FD">
        <w:t xml:space="preserve">3431 / </w:t>
      </w:r>
      <w:r w:rsidR="00A106B7" w:rsidRPr="007044FD">
        <w:t>Bankarske usluge i usluge platnog prometa</w:t>
      </w:r>
      <w:r w:rsidR="00390BF4" w:rsidRPr="007044FD">
        <w:t xml:space="preserve"> (AOP193)</w:t>
      </w:r>
      <w:r w:rsidR="00A106B7" w:rsidRPr="007044FD">
        <w:t xml:space="preserve"> </w:t>
      </w:r>
      <w:r w:rsidRPr="007044FD">
        <w:t xml:space="preserve"> - iznose 523.101 kn, a odnose se na rashode za usluge banaka u iznosu od 320.015 kn i usluge platnog prometa u iznosu od </w:t>
      </w:r>
      <w:r w:rsidR="00390BF4" w:rsidRPr="007044FD">
        <w:t>203.086</w:t>
      </w:r>
      <w:r w:rsidRPr="007044FD">
        <w:t xml:space="preserve"> kn</w:t>
      </w:r>
      <w:r w:rsidR="00390BF4" w:rsidRPr="007044FD">
        <w:t>.</w:t>
      </w:r>
    </w:p>
    <w:p w:rsidR="001C0E3E" w:rsidRPr="007044FD" w:rsidRDefault="001C0E3E" w:rsidP="006C63D4">
      <w:pPr>
        <w:jc w:val="both"/>
      </w:pPr>
    </w:p>
    <w:p w:rsidR="00390BF4" w:rsidRPr="007044FD" w:rsidRDefault="00390BF4" w:rsidP="006C63D4">
      <w:pPr>
        <w:jc w:val="both"/>
      </w:pPr>
      <w:r w:rsidRPr="007044FD">
        <w:t>3432 /</w:t>
      </w:r>
      <w:r w:rsidR="00A106B7" w:rsidRPr="007044FD">
        <w:t xml:space="preserve"> Negativne tečajne razlike i razlike zbog promjene valutne klauzule</w:t>
      </w:r>
      <w:r w:rsidRPr="007044FD">
        <w:t xml:space="preserve"> (AOP194)</w:t>
      </w:r>
      <w:r w:rsidR="00A106B7" w:rsidRPr="007044FD">
        <w:t xml:space="preserve"> realizirane po osnovi putnog naloga u iznosu od </w:t>
      </w:r>
      <w:r w:rsidR="00935F61" w:rsidRPr="007044FD">
        <w:t>250</w:t>
      </w:r>
      <w:r w:rsidR="00A106B7" w:rsidRPr="007044FD">
        <w:t xml:space="preserve"> </w:t>
      </w:r>
      <w:r w:rsidRPr="007044FD">
        <w:t>kn.</w:t>
      </w:r>
    </w:p>
    <w:p w:rsidR="00390BF4" w:rsidRDefault="00390BF4" w:rsidP="006C63D4">
      <w:pPr>
        <w:jc w:val="both"/>
      </w:pPr>
    </w:p>
    <w:p w:rsidR="002B0806" w:rsidRPr="007044FD" w:rsidRDefault="00992F98" w:rsidP="006C63D4">
      <w:pPr>
        <w:jc w:val="both"/>
      </w:pPr>
      <w:r>
        <w:rPr>
          <w:b/>
        </w:rPr>
        <w:t xml:space="preserve">37 - </w:t>
      </w:r>
      <w:r w:rsidR="006C63D4" w:rsidRPr="007044FD">
        <w:rPr>
          <w:b/>
        </w:rPr>
        <w:t>AOP217</w:t>
      </w:r>
      <w:r w:rsidR="006C63D4" w:rsidRPr="007044FD">
        <w:t xml:space="preserve"> </w:t>
      </w:r>
      <w:r w:rsidR="006C63D4" w:rsidRPr="00992F98">
        <w:rPr>
          <w:b/>
        </w:rPr>
        <w:t>Naknade građanima i kućanstvima na temelju osiguranja i druge naknade</w:t>
      </w:r>
      <w:r w:rsidR="006C63D4" w:rsidRPr="007044FD">
        <w:rPr>
          <w:i/>
        </w:rPr>
        <w:t xml:space="preserve"> – </w:t>
      </w:r>
      <w:r w:rsidR="00AA7DED" w:rsidRPr="007044FD">
        <w:t>bilježe</w:t>
      </w:r>
      <w:r w:rsidR="006C63D4" w:rsidRPr="007044FD">
        <w:t xml:space="preserve"> pad</w:t>
      </w:r>
      <w:r w:rsidR="006C63D4" w:rsidRPr="007044FD">
        <w:rPr>
          <w:i/>
        </w:rPr>
        <w:t xml:space="preserve"> </w:t>
      </w:r>
      <w:r w:rsidR="006C63D4" w:rsidRPr="007044FD">
        <w:t>u odnosu na 2013. godinu u istom</w:t>
      </w:r>
      <w:r w:rsidR="00AA7DED" w:rsidRPr="007044FD">
        <w:t xml:space="preserve"> izvještajnom razdoblju i iznose</w:t>
      </w:r>
      <w:r w:rsidR="006C63D4" w:rsidRPr="007044FD">
        <w:t xml:space="preserve"> </w:t>
      </w:r>
      <w:r w:rsidR="002B0806" w:rsidRPr="007044FD">
        <w:t>5.875.920</w:t>
      </w:r>
      <w:r w:rsidR="00AA7DED" w:rsidRPr="007044FD">
        <w:t xml:space="preserve"> </w:t>
      </w:r>
      <w:r w:rsidR="006864CC" w:rsidRPr="007044FD">
        <w:t>kn</w:t>
      </w:r>
      <w:r w:rsidR="002B6FA6">
        <w:t xml:space="preserve"> -</w:t>
      </w:r>
      <w:r w:rsidR="002B0806" w:rsidRPr="007044FD">
        <w:t xml:space="preserve"> u cijelosti je udio Grada. O</w:t>
      </w:r>
      <w:r w:rsidR="00AA7DED" w:rsidRPr="007044FD">
        <w:t>dnose</w:t>
      </w:r>
      <w:r w:rsidR="006C63D4" w:rsidRPr="007044FD">
        <w:t xml:space="preserve"> se na</w:t>
      </w:r>
      <w:r w:rsidR="002B0806" w:rsidRPr="007044FD">
        <w:t>:</w:t>
      </w:r>
    </w:p>
    <w:p w:rsidR="002B0806" w:rsidRPr="007044FD" w:rsidRDefault="002B0806" w:rsidP="006C63D4">
      <w:pPr>
        <w:jc w:val="both"/>
      </w:pPr>
      <w:r w:rsidRPr="007044FD">
        <w:t>3721 / N</w:t>
      </w:r>
      <w:r w:rsidR="006C63D4" w:rsidRPr="007044FD">
        <w:t>aknade građanima i kućanstvima u novcu</w:t>
      </w:r>
      <w:r w:rsidR="004E011E">
        <w:t xml:space="preserve"> (AOP222) za: </w:t>
      </w:r>
      <w:r w:rsidRPr="007044FD">
        <w:t>pomoć za podmirenje troškova stanovanja, stipendije i školarine, pomoći umirovljenicima, pomoći za ogrijev, za novorođenačku potporu te za prehranu djece do prve godine života u sveukupnom iznosu od 3.964.780 kn,</w:t>
      </w:r>
    </w:p>
    <w:p w:rsidR="002B6FA6" w:rsidRDefault="002B6FA6" w:rsidP="006C63D4">
      <w:pPr>
        <w:jc w:val="both"/>
      </w:pPr>
    </w:p>
    <w:p w:rsidR="006C63D4" w:rsidRPr="007044FD" w:rsidRDefault="002B0806" w:rsidP="006C63D4">
      <w:pPr>
        <w:jc w:val="both"/>
      </w:pPr>
      <w:r w:rsidRPr="007044FD">
        <w:t>3722 / Naknade građanima i kućanstvima u naravi (AOP223) za: troškove prehrane u dječjim vrtićima na području Pule, sufinanciranje cijene prijevoza, ukop nezbrinutih osoba, nabavu školskih udžbenika, zdravstvenu njegu i dr.</w:t>
      </w:r>
    </w:p>
    <w:p w:rsidR="002B0806" w:rsidRDefault="002B0806" w:rsidP="006C63D4">
      <w:pPr>
        <w:jc w:val="both"/>
      </w:pPr>
    </w:p>
    <w:p w:rsidR="00A106B7" w:rsidRPr="007044FD" w:rsidRDefault="00992F98" w:rsidP="006C63D4">
      <w:pPr>
        <w:jc w:val="both"/>
      </w:pPr>
      <w:r>
        <w:rPr>
          <w:b/>
        </w:rPr>
        <w:t xml:space="preserve">38 - </w:t>
      </w:r>
      <w:r w:rsidR="002B0806" w:rsidRPr="007044FD">
        <w:rPr>
          <w:b/>
        </w:rPr>
        <w:t>AOP2</w:t>
      </w:r>
      <w:r w:rsidR="002A76B7" w:rsidRPr="007044FD">
        <w:rPr>
          <w:b/>
        </w:rPr>
        <w:t>24</w:t>
      </w:r>
      <w:r w:rsidR="002B0806" w:rsidRPr="007044FD">
        <w:t xml:space="preserve"> </w:t>
      </w:r>
      <w:r w:rsidR="002A76B7" w:rsidRPr="00992F98">
        <w:rPr>
          <w:b/>
        </w:rPr>
        <w:t>Ostali rashodi</w:t>
      </w:r>
      <w:r w:rsidR="002A76B7" w:rsidRPr="007044FD">
        <w:rPr>
          <w:i/>
        </w:rPr>
        <w:t xml:space="preserve"> – </w:t>
      </w:r>
      <w:r w:rsidR="002A76B7" w:rsidRPr="007044FD">
        <w:t>bilježe blagi rast u odnosu na 2013. godinu u istom izvještajnom razdoblju i iznose 50.356.913 kn te u cijelosti se odnosi na rashod Grada za dane tekuće donacije zdravstvenim neprofitnim organizacijama, vjerskim zajednicama, nacionalnim zajednicama i manjinama, udrugama i političkim strankama, sportskim društvima, građanima i kućanstvima, humanitarnim organizacijama</w:t>
      </w:r>
      <w:r w:rsidR="004E011E">
        <w:t>, udrugama iz područja kulture i socijalne skrbi.</w:t>
      </w:r>
    </w:p>
    <w:p w:rsidR="002A76B7" w:rsidRDefault="002A76B7" w:rsidP="006C63D4">
      <w:pPr>
        <w:jc w:val="both"/>
      </w:pPr>
    </w:p>
    <w:p w:rsidR="00647725" w:rsidRPr="007044FD" w:rsidRDefault="00647725" w:rsidP="006C63D4">
      <w:pPr>
        <w:jc w:val="both"/>
      </w:pPr>
    </w:p>
    <w:p w:rsidR="007044FD" w:rsidRPr="007044FD" w:rsidRDefault="007044FD" w:rsidP="0070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EECE1" w:themeFill="background2"/>
        <w:rPr>
          <w:b/>
        </w:rPr>
      </w:pPr>
      <w:r w:rsidRPr="007044FD">
        <w:rPr>
          <w:b/>
        </w:rPr>
        <w:t>PRIHODI I RASHODI OD POSLOVANJA</w:t>
      </w:r>
    </w:p>
    <w:p w:rsidR="007044FD" w:rsidRPr="007044FD" w:rsidRDefault="007044FD" w:rsidP="0070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EECE1" w:themeFill="background2"/>
      </w:pPr>
    </w:p>
    <w:p w:rsidR="007044FD" w:rsidRPr="007044FD" w:rsidRDefault="007044FD" w:rsidP="0070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EECE1" w:themeFill="background2"/>
        <w:jc w:val="both"/>
      </w:pPr>
      <w:r w:rsidRPr="007044FD">
        <w:t>AOP001</w:t>
      </w:r>
      <w:r w:rsidRPr="007044FD">
        <w:tab/>
        <w:t>PRIHODI OD POSLOVANJA(6)</w:t>
      </w:r>
      <w:r w:rsidRPr="007044FD">
        <w:tab/>
        <w:t xml:space="preserve">  </w:t>
      </w:r>
      <w:r w:rsidRPr="007044FD">
        <w:tab/>
      </w:r>
      <w:r w:rsidRPr="007044FD">
        <w:tab/>
      </w:r>
      <w:r>
        <w:tab/>
      </w:r>
      <w:r w:rsidRPr="007044FD">
        <w:t xml:space="preserve"> 261.593.718</w:t>
      </w:r>
    </w:p>
    <w:p w:rsidR="007044FD" w:rsidRPr="007044FD" w:rsidRDefault="007044FD" w:rsidP="0070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EECE1" w:themeFill="background2"/>
        <w:jc w:val="both"/>
        <w:rPr>
          <w:u w:val="single"/>
        </w:rPr>
      </w:pPr>
      <w:r w:rsidRPr="007044FD">
        <w:rPr>
          <w:u w:val="single"/>
        </w:rPr>
        <w:t>AOP303</w:t>
      </w:r>
      <w:r w:rsidRPr="007044FD">
        <w:rPr>
          <w:u w:val="single"/>
        </w:rPr>
        <w:tab/>
        <w:t>RASHODI POSLOVANJA</w:t>
      </w:r>
      <w:r w:rsidRPr="007044FD">
        <w:rPr>
          <w:u w:val="single"/>
        </w:rPr>
        <w:tab/>
        <w:t>(3)</w:t>
      </w:r>
      <w:r w:rsidRPr="007044FD">
        <w:rPr>
          <w:u w:val="single"/>
        </w:rPr>
        <w:tab/>
      </w:r>
      <w:r w:rsidRPr="007044F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044FD">
        <w:rPr>
          <w:u w:val="single"/>
        </w:rPr>
        <w:t xml:space="preserve"> 251.362.574</w:t>
      </w:r>
    </w:p>
    <w:p w:rsidR="007044FD" w:rsidRPr="007044FD" w:rsidRDefault="007044FD" w:rsidP="007044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EEECE1" w:themeFill="background2"/>
        <w:jc w:val="both"/>
      </w:pPr>
      <w:r w:rsidRPr="007044FD">
        <w:rPr>
          <w:i/>
        </w:rPr>
        <w:t>VIŠAK PRIHODA POSLOVANJA-AOP245</w:t>
      </w:r>
      <w:r w:rsidRPr="007044FD">
        <w:rPr>
          <w:i/>
        </w:rPr>
        <w:tab/>
      </w:r>
      <w:r w:rsidRPr="007044FD">
        <w:rPr>
          <w:i/>
        </w:rPr>
        <w:tab/>
      </w:r>
      <w:r w:rsidRPr="007044FD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44FD">
        <w:rPr>
          <w:i/>
        </w:rPr>
        <w:t>+10.231.144</w:t>
      </w: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7044FD" w:rsidRDefault="00992F98" w:rsidP="006C63D4">
      <w:pPr>
        <w:jc w:val="both"/>
      </w:pPr>
      <w:r w:rsidRPr="007044FD">
        <w:rPr>
          <w:b/>
        </w:rPr>
        <w:t>AOP25</w:t>
      </w:r>
      <w:r>
        <w:rPr>
          <w:b/>
        </w:rPr>
        <w:t xml:space="preserve">1 </w:t>
      </w:r>
      <w:r w:rsidRPr="00992F98">
        <w:rPr>
          <w:b/>
        </w:rPr>
        <w:t>PRIHODI OD PRODAJE NE</w:t>
      </w:r>
      <w:r>
        <w:rPr>
          <w:b/>
        </w:rPr>
        <w:t xml:space="preserve">FINANCIJSKE </w:t>
      </w:r>
      <w:r w:rsidRPr="00992F98">
        <w:rPr>
          <w:b/>
        </w:rPr>
        <w:t>IMOVINE</w:t>
      </w:r>
      <w:r>
        <w:rPr>
          <w:b/>
        </w:rPr>
        <w:t xml:space="preserve"> – </w:t>
      </w:r>
      <w:r w:rsidRPr="00992F98">
        <w:t xml:space="preserve">realizirani su </w:t>
      </w:r>
      <w:r w:rsidR="004E011E">
        <w:t xml:space="preserve">za 42,0% </w:t>
      </w:r>
      <w:r w:rsidRPr="00992F98">
        <w:t>manje u odnosu na 2013. godinu</w:t>
      </w:r>
      <w:r w:rsidR="004E011E">
        <w:t xml:space="preserve"> </w:t>
      </w:r>
      <w:r w:rsidRPr="00992F98">
        <w:t>i iznose 18.533.621 kn.</w:t>
      </w:r>
    </w:p>
    <w:p w:rsidR="00647725" w:rsidRDefault="00647725" w:rsidP="006C63D4">
      <w:pPr>
        <w:jc w:val="both"/>
      </w:pPr>
    </w:p>
    <w:p w:rsidR="006C63D4" w:rsidRPr="007044FD" w:rsidRDefault="00992F98" w:rsidP="006C63D4">
      <w:pPr>
        <w:jc w:val="both"/>
      </w:pPr>
      <w:r>
        <w:rPr>
          <w:b/>
        </w:rPr>
        <w:t xml:space="preserve">71 - </w:t>
      </w:r>
      <w:r w:rsidR="006C63D4" w:rsidRPr="007044FD">
        <w:rPr>
          <w:b/>
        </w:rPr>
        <w:t>AOP252</w:t>
      </w:r>
      <w:r w:rsidR="006C63D4" w:rsidRPr="007044FD">
        <w:t xml:space="preserve"> </w:t>
      </w:r>
      <w:r w:rsidR="006C63D4" w:rsidRPr="00992F98">
        <w:rPr>
          <w:b/>
        </w:rPr>
        <w:t>Prihodi od prodaje neproizvedene dugotrajne imovine</w:t>
      </w:r>
      <w:r w:rsidR="006C63D4" w:rsidRPr="007044FD">
        <w:t xml:space="preserve"> - ostvareni su po osnovi prodaje materijalne imovine</w:t>
      </w:r>
      <w:r>
        <w:t xml:space="preserve"> </w:t>
      </w:r>
      <w:r w:rsidR="006C63D4" w:rsidRPr="007044FD">
        <w:t>-</w:t>
      </w:r>
      <w:r>
        <w:t xml:space="preserve"> </w:t>
      </w:r>
      <w:r w:rsidR="006C63D4" w:rsidRPr="007044FD">
        <w:t>prirodnih bogatstva, zemljište</w:t>
      </w:r>
      <w:r w:rsidR="00681421" w:rsidRPr="007044FD">
        <w:t xml:space="preserve"> (AOP254)</w:t>
      </w:r>
      <w:r w:rsidR="006C63D4" w:rsidRPr="007044FD">
        <w:t xml:space="preserve"> u iznosu od </w:t>
      </w:r>
      <w:r w:rsidR="00681421" w:rsidRPr="007044FD">
        <w:t>10.909.517</w:t>
      </w:r>
      <w:r w:rsidR="006C63D4" w:rsidRPr="007044FD">
        <w:t xml:space="preserve"> </w:t>
      </w:r>
      <w:r w:rsidR="00084026" w:rsidRPr="007044FD">
        <w:t>kn</w:t>
      </w:r>
      <w:r w:rsidR="006C63D4" w:rsidRPr="007044FD">
        <w:t xml:space="preserve"> što iznosi za </w:t>
      </w:r>
      <w:r w:rsidR="00681421" w:rsidRPr="007044FD">
        <w:t>70,2</w:t>
      </w:r>
      <w:r w:rsidR="006C63D4" w:rsidRPr="007044FD">
        <w:t xml:space="preserve">% manje nego u istom izvještajnom </w:t>
      </w:r>
      <w:r>
        <w:t>razdoblju 2013. godine.</w:t>
      </w:r>
    </w:p>
    <w:p w:rsidR="006C63D4" w:rsidRPr="007044FD" w:rsidRDefault="006C63D4" w:rsidP="006C63D4">
      <w:pPr>
        <w:jc w:val="both"/>
        <w:rPr>
          <w:b/>
        </w:rPr>
      </w:pPr>
    </w:p>
    <w:p w:rsidR="006C63D4" w:rsidRPr="00992F98" w:rsidRDefault="00681421" w:rsidP="00AD5924">
      <w:pPr>
        <w:pStyle w:val="BodyText2"/>
        <w:rPr>
          <w:lang w:val="hr-HR"/>
        </w:rPr>
      </w:pPr>
      <w:r w:rsidRPr="00992F98">
        <w:rPr>
          <w:lang w:val="hr-HR"/>
        </w:rPr>
        <w:t>Rast prihoda evidentiran je u odjeljku 7212 / Poslovni objekti</w:t>
      </w:r>
      <w:r w:rsidR="00AD5924" w:rsidRPr="00992F98">
        <w:rPr>
          <w:lang w:val="hr-HR"/>
        </w:rPr>
        <w:t xml:space="preserve"> (AOP265)</w:t>
      </w:r>
      <w:r w:rsidRPr="00992F98">
        <w:rPr>
          <w:lang w:val="hr-HR"/>
        </w:rPr>
        <w:t xml:space="preserve"> za 20,0%</w:t>
      </w:r>
      <w:r w:rsidR="00A106B7" w:rsidRPr="00992F98">
        <w:rPr>
          <w:lang w:val="hr-HR"/>
        </w:rPr>
        <w:t xml:space="preserve"> </w:t>
      </w:r>
      <w:r w:rsidRPr="00992F98">
        <w:rPr>
          <w:lang w:val="hr-HR"/>
        </w:rPr>
        <w:t>te prihod iznosi 3.277.237 kn</w:t>
      </w:r>
      <w:r w:rsidR="00AD5924" w:rsidRPr="00992F98">
        <w:rPr>
          <w:lang w:val="hr-HR"/>
        </w:rPr>
        <w:t xml:space="preserve">. </w:t>
      </w:r>
      <w:r w:rsidR="00AD5924" w:rsidRPr="00992F98">
        <w:rPr>
          <w:szCs w:val="24"/>
          <w:lang w:val="hr-HR"/>
        </w:rPr>
        <w:t xml:space="preserve">Po osnovi prodaje poslovnih prostora naplaćeno je 2.912.536 kn za prodane poslovne prostore, te 364.701 kn na ime prihoda od prodaje garaže u vlasništvu grada (obročna otplata). Pad prihoda zabilježen je u </w:t>
      </w:r>
      <w:r w:rsidRPr="00992F98">
        <w:rPr>
          <w:lang w:val="hr-HR"/>
        </w:rPr>
        <w:t>odjelj</w:t>
      </w:r>
      <w:r w:rsidR="00AD5924" w:rsidRPr="00992F98">
        <w:rPr>
          <w:lang w:val="hr-HR"/>
        </w:rPr>
        <w:t>ku</w:t>
      </w:r>
      <w:r w:rsidRPr="00992F98">
        <w:rPr>
          <w:lang w:val="hr-HR"/>
        </w:rPr>
        <w:t xml:space="preserve"> 7211 / Stambeni objekti</w:t>
      </w:r>
      <w:r w:rsidR="00AD5924" w:rsidRPr="00992F98">
        <w:rPr>
          <w:lang w:val="hr-HR"/>
        </w:rPr>
        <w:t xml:space="preserve"> (AOP266) za 10,5%  i iznosi 4.346.867 kn. Realizirani su temeljem ugovora o prodaji stanova</w:t>
      </w:r>
      <w:r w:rsidR="00992F98">
        <w:rPr>
          <w:lang w:val="hr-HR"/>
        </w:rPr>
        <w:t xml:space="preserve"> i</w:t>
      </w:r>
      <w:r w:rsidR="00AD5924" w:rsidRPr="00992F98">
        <w:rPr>
          <w:lang w:val="hr-HR"/>
        </w:rPr>
        <w:t xml:space="preserve"> temeljem Zakona o prodaji stanova na kojima postoji stanarsko pravo kao i stanovima prodani</w:t>
      </w:r>
      <w:r w:rsidR="00992F98">
        <w:rPr>
          <w:lang w:val="hr-HR"/>
        </w:rPr>
        <w:t>h</w:t>
      </w:r>
      <w:r w:rsidR="00AD5924" w:rsidRPr="00992F98">
        <w:rPr>
          <w:lang w:val="hr-HR"/>
        </w:rPr>
        <w:t xml:space="preserve"> putem natječaja.</w:t>
      </w:r>
      <w:r w:rsidRPr="00992F98">
        <w:rPr>
          <w:lang w:val="hr-HR"/>
        </w:rPr>
        <w:t xml:space="preserve"> </w:t>
      </w:r>
    </w:p>
    <w:p w:rsidR="006C63D4" w:rsidRDefault="006C63D4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A106B7" w:rsidRDefault="00A106B7" w:rsidP="006C63D4">
      <w:pPr>
        <w:jc w:val="both"/>
      </w:pPr>
      <w:r w:rsidRPr="007044FD">
        <w:rPr>
          <w:b/>
        </w:rPr>
        <w:t>AOP303</w:t>
      </w:r>
      <w:r w:rsidRPr="007044FD">
        <w:t xml:space="preserve"> </w:t>
      </w:r>
      <w:r w:rsidR="00992F98" w:rsidRPr="00992F98">
        <w:rPr>
          <w:b/>
        </w:rPr>
        <w:t>RASHODI ZA NABAVU NEFINANCIJSKE IMOVINE</w:t>
      </w:r>
      <w:r w:rsidR="00992F98" w:rsidRPr="007044FD">
        <w:t xml:space="preserve"> </w:t>
      </w:r>
      <w:r w:rsidR="00992F98">
        <w:t xml:space="preserve">- </w:t>
      </w:r>
      <w:r w:rsidRPr="007044FD">
        <w:t xml:space="preserve">realizirani su za </w:t>
      </w:r>
      <w:r w:rsidR="00AD5924" w:rsidRPr="007044FD">
        <w:t>37,0</w:t>
      </w:r>
      <w:r w:rsidRPr="007044FD">
        <w:t xml:space="preserve">% manje u odnosu na isto izvještajno razdoblje 2013. godine i iznose </w:t>
      </w:r>
      <w:r w:rsidR="00AD5924" w:rsidRPr="007044FD">
        <w:t>24.375.225</w:t>
      </w:r>
      <w:r w:rsidRPr="007044FD">
        <w:t xml:space="preserve"> kn.</w:t>
      </w:r>
    </w:p>
    <w:p w:rsidR="00992F98" w:rsidRPr="007044FD" w:rsidRDefault="00992F98" w:rsidP="006C63D4">
      <w:pPr>
        <w:jc w:val="both"/>
      </w:pPr>
    </w:p>
    <w:p w:rsidR="00A106B7" w:rsidRPr="007044FD" w:rsidRDefault="00A106B7" w:rsidP="006C63D4">
      <w:pPr>
        <w:jc w:val="both"/>
      </w:pPr>
      <w:r w:rsidRPr="007044FD">
        <w:t>Vrijednosno najznačajniji pad u odnosu na izvještajno razdoblje</w:t>
      </w:r>
      <w:r w:rsidR="00AD5924" w:rsidRPr="007044FD">
        <w:t xml:space="preserve"> 2013. godine zabilježen je </w:t>
      </w:r>
      <w:r w:rsidR="00992F98">
        <w:t>u odjeljku</w:t>
      </w:r>
      <w:r w:rsidRPr="007044FD">
        <w:t xml:space="preserve"> 411</w:t>
      </w:r>
      <w:r w:rsidR="00AD5924" w:rsidRPr="007044FD">
        <w:t>1</w:t>
      </w:r>
      <w:r w:rsidRPr="007044FD">
        <w:t xml:space="preserve"> / </w:t>
      </w:r>
      <w:r w:rsidR="00AD5924" w:rsidRPr="007044FD">
        <w:t>Zemljište</w:t>
      </w:r>
      <w:r w:rsidRPr="007044FD">
        <w:t xml:space="preserve"> (AOP30</w:t>
      </w:r>
      <w:r w:rsidR="00AD5924" w:rsidRPr="007044FD">
        <w:t>6), a evidentira kupnju</w:t>
      </w:r>
      <w:r w:rsidRPr="007044FD">
        <w:t xml:space="preserve"> zemljišta u iznosu od 2.</w:t>
      </w:r>
      <w:r w:rsidR="00AD5924" w:rsidRPr="007044FD">
        <w:t>190.113</w:t>
      </w:r>
      <w:r w:rsidRPr="007044FD">
        <w:t xml:space="preserve"> kn što je za </w:t>
      </w:r>
      <w:r w:rsidR="004E011E">
        <w:t xml:space="preserve">77,0% </w:t>
      </w:r>
      <w:r w:rsidRPr="007044FD">
        <w:t xml:space="preserve"> manje nego u 2013. godine u istom izvještajnom razdoblju.</w:t>
      </w:r>
    </w:p>
    <w:p w:rsidR="00AD5924" w:rsidRPr="007044FD" w:rsidRDefault="00AD5924" w:rsidP="006C63D4">
      <w:pPr>
        <w:jc w:val="both"/>
      </w:pPr>
    </w:p>
    <w:p w:rsidR="00AD5924" w:rsidRPr="007044FD" w:rsidRDefault="00AD5924" w:rsidP="006C63D4">
      <w:pPr>
        <w:jc w:val="both"/>
      </w:pPr>
      <w:r w:rsidRPr="007044FD">
        <w:t>Odjeljak 4123 / Licence (AOP312) također bilježe značajan pad rashoda u odnosu na 2013. godinu, za 72,5% i iznose 10.681 kn.</w:t>
      </w:r>
    </w:p>
    <w:p w:rsidR="00647725" w:rsidRPr="007044FD" w:rsidRDefault="00647725" w:rsidP="006C63D4">
      <w:pPr>
        <w:jc w:val="both"/>
        <w:rPr>
          <w:b/>
        </w:rPr>
      </w:pPr>
    </w:p>
    <w:p w:rsidR="00AD5924" w:rsidRPr="007044FD" w:rsidRDefault="00992F98" w:rsidP="006C63D4">
      <w:pPr>
        <w:jc w:val="both"/>
      </w:pPr>
      <w:r>
        <w:rPr>
          <w:b/>
        </w:rPr>
        <w:t xml:space="preserve">42 - </w:t>
      </w:r>
      <w:r w:rsidR="006C63D4" w:rsidRPr="007044FD">
        <w:rPr>
          <w:b/>
        </w:rPr>
        <w:t>AOP318</w:t>
      </w:r>
      <w:r w:rsidR="006C63D4" w:rsidRPr="007044FD">
        <w:t xml:space="preserve"> </w:t>
      </w:r>
      <w:r w:rsidR="006C63D4" w:rsidRPr="00992F98">
        <w:rPr>
          <w:b/>
        </w:rPr>
        <w:t>Rashodi za nabavu proizvedene dugotrajne imovine</w:t>
      </w:r>
      <w:r w:rsidR="006C63D4" w:rsidRPr="007044FD">
        <w:t xml:space="preserve">– realizirani su u iznosu od </w:t>
      </w:r>
      <w:r w:rsidR="00AD5924" w:rsidRPr="007044FD">
        <w:t xml:space="preserve">20.386.700 </w:t>
      </w:r>
      <w:r w:rsidR="006864CC" w:rsidRPr="007044FD">
        <w:t>kn</w:t>
      </w:r>
      <w:r w:rsidR="00AD5924" w:rsidRPr="007044FD">
        <w:t xml:space="preserve"> odnosno za 24,2% manje nego u istom izvještajnom razdoblju 2013. godine. Iako navedena skupina u apsolutnom iznosu bilježi pad </w:t>
      </w:r>
      <w:r w:rsidR="004E011E">
        <w:t>ostvarenih</w:t>
      </w:r>
      <w:r w:rsidR="00AD5924" w:rsidRPr="007044FD">
        <w:t xml:space="preserve"> rashoda, najznačajnija povećanja zabilježena su u skupinama:</w:t>
      </w:r>
    </w:p>
    <w:p w:rsidR="00AD5924" w:rsidRPr="007044FD" w:rsidRDefault="00AD5924" w:rsidP="006C63D4">
      <w:pPr>
        <w:jc w:val="both"/>
      </w:pPr>
    </w:p>
    <w:p w:rsidR="004E011E" w:rsidRDefault="00AD5924" w:rsidP="006C63D4">
      <w:pPr>
        <w:jc w:val="both"/>
      </w:pPr>
      <w:r w:rsidRPr="007044FD">
        <w:t>4222 / Komunikacijska oprema</w:t>
      </w:r>
      <w:r w:rsidR="007128C3" w:rsidRPr="007044FD">
        <w:t xml:space="preserve"> (AOP326)</w:t>
      </w:r>
      <w:r w:rsidRPr="007044FD">
        <w:t xml:space="preserve"> – rashodi su uvećani za 453,9%, u odnosu na izvještajno razdoblje 2013. godine, a iznose 271.928 kn. Odnose se na kupnju telefona i ostalih komunikacijskih uređaja</w:t>
      </w:r>
      <w:r w:rsidR="004E011E">
        <w:t xml:space="preserve"> u iznosu od 23.929.kn te za</w:t>
      </w:r>
      <w:r w:rsidRPr="007044FD">
        <w:t xml:space="preserve"> </w:t>
      </w:r>
      <w:r w:rsidR="004E011E">
        <w:t>ostalu komunikacijsku opremu u iznosu od 247.999 kn i to,</w:t>
      </w:r>
      <w:r w:rsidRPr="007044FD">
        <w:t xml:space="preserve"> </w:t>
      </w:r>
      <w:r w:rsidR="004E011E">
        <w:t>projektor</w:t>
      </w:r>
      <w:r w:rsidRPr="007044FD">
        <w:t>, projekcij</w:t>
      </w:r>
      <w:r w:rsidR="00992F98">
        <w:t>s</w:t>
      </w:r>
      <w:r w:rsidR="004E011E">
        <w:t>ko</w:t>
      </w:r>
      <w:r w:rsidRPr="007044FD">
        <w:t xml:space="preserve"> platn</w:t>
      </w:r>
      <w:r w:rsidR="004E011E">
        <w:t>o, razglas, nabava razne opreme za udruge u kulturi.</w:t>
      </w:r>
    </w:p>
    <w:p w:rsidR="004E011E" w:rsidRPr="007044FD" w:rsidRDefault="004E011E" w:rsidP="006C63D4">
      <w:pPr>
        <w:jc w:val="both"/>
      </w:pPr>
    </w:p>
    <w:p w:rsidR="00AD5924" w:rsidRPr="007044FD" w:rsidRDefault="00AD5924" w:rsidP="006C63D4">
      <w:pPr>
        <w:jc w:val="both"/>
      </w:pPr>
      <w:r w:rsidRPr="007044FD">
        <w:t>4226 / Sportska i glazbena oprema</w:t>
      </w:r>
      <w:r w:rsidR="007128C3" w:rsidRPr="007044FD">
        <w:t xml:space="preserve"> (AOP330)</w:t>
      </w:r>
      <w:r w:rsidRPr="007044FD">
        <w:t xml:space="preserve"> - rashodi su uvećani za 229,0%, u odnosu na izvještajno razdoblje 2013. godine, a iznose 17.485 kn i u cijelosti je rashod Grada</w:t>
      </w:r>
      <w:r w:rsidR="00992F98">
        <w:t xml:space="preserve"> za glazbene instrumente i opremu</w:t>
      </w:r>
      <w:r w:rsidRPr="007044FD">
        <w:t>.</w:t>
      </w:r>
    </w:p>
    <w:p w:rsidR="00AD5924" w:rsidRPr="007044FD" w:rsidRDefault="00AD5924" w:rsidP="006C63D4">
      <w:pPr>
        <w:jc w:val="both"/>
      </w:pPr>
    </w:p>
    <w:p w:rsidR="00AD5924" w:rsidRPr="007044FD" w:rsidRDefault="00AD5924" w:rsidP="006C63D4">
      <w:pPr>
        <w:jc w:val="both"/>
      </w:pPr>
      <w:r w:rsidRPr="007044FD">
        <w:t>4231 / Prijevozna sredstva u cestovnom prometu</w:t>
      </w:r>
      <w:r w:rsidR="007128C3" w:rsidRPr="007044FD">
        <w:t xml:space="preserve"> (AOP333)</w:t>
      </w:r>
      <w:r w:rsidRPr="007044FD">
        <w:t xml:space="preserve"> – uvećani su za 42,3% i iznose 524.813 kn, a čine rashod za kupnju električnih bicikala </w:t>
      </w:r>
      <w:r w:rsidR="00992F98">
        <w:t xml:space="preserve">temeljem projekta Movesmart </w:t>
      </w:r>
      <w:r w:rsidRPr="007044FD">
        <w:t>u iznosu od 193.813 kn te za prijevozna sredstva u iznosu od 331.000 kn.</w:t>
      </w:r>
      <w:r w:rsidR="00992F98">
        <w:t xml:space="preserve"> Grad Pula se projektom obvezao izvršiti procjenu potrošnje energije i utjecaja na okoliš te testirati intenzitet i način korištenja električnih bicikala.</w:t>
      </w:r>
    </w:p>
    <w:p w:rsidR="00647725" w:rsidRDefault="00647725" w:rsidP="006C63D4">
      <w:pPr>
        <w:jc w:val="both"/>
      </w:pPr>
    </w:p>
    <w:p w:rsidR="00647725" w:rsidRDefault="00EE6B74" w:rsidP="006C63D4">
      <w:pPr>
        <w:jc w:val="both"/>
      </w:pPr>
      <w:r w:rsidRPr="007044FD">
        <w:lastRenderedPageBreak/>
        <w:t xml:space="preserve">4262 </w:t>
      </w:r>
      <w:r w:rsidR="00992F98">
        <w:t xml:space="preserve">/ </w:t>
      </w:r>
      <w:r w:rsidRPr="007044FD">
        <w:t>Ulaganja u računalne programe</w:t>
      </w:r>
      <w:r w:rsidR="007128C3" w:rsidRPr="007044FD">
        <w:t xml:space="preserve"> (AOP347)</w:t>
      </w:r>
      <w:r w:rsidRPr="007044FD">
        <w:t xml:space="preserve"> </w:t>
      </w:r>
      <w:r w:rsidR="007128C3" w:rsidRPr="007044FD">
        <w:t>–</w:t>
      </w:r>
      <w:r w:rsidRPr="007044FD">
        <w:t xml:space="preserve"> </w:t>
      </w:r>
      <w:r w:rsidR="007128C3" w:rsidRPr="007044FD">
        <w:t>u cijelosti su rashod Grada i iznose 517.500 kn</w:t>
      </w:r>
      <w:r w:rsidR="00992F98">
        <w:t xml:space="preserve">. </w:t>
      </w:r>
    </w:p>
    <w:p w:rsidR="00EE6B74" w:rsidRPr="007044FD" w:rsidRDefault="007128C3" w:rsidP="006C63D4">
      <w:pPr>
        <w:jc w:val="both"/>
      </w:pPr>
      <w:r w:rsidRPr="007044FD">
        <w:t xml:space="preserve">Rashodi su izvršeni za </w:t>
      </w:r>
      <w:r w:rsidR="00992F98">
        <w:t>povezivanje</w:t>
      </w:r>
      <w:r w:rsidRPr="007044FD">
        <w:t xml:space="preserve"> aplikacij</w:t>
      </w:r>
      <w:r w:rsidR="00992F98">
        <w:t>a</w:t>
      </w:r>
      <w:r w:rsidR="004E011E">
        <w:t>,</w:t>
      </w:r>
      <w:r w:rsidRPr="007044FD">
        <w:t xml:space="preserve"> izradu računaln</w:t>
      </w:r>
      <w:r w:rsidR="004E011E">
        <w:t>og</w:t>
      </w:r>
      <w:r w:rsidRPr="007044FD">
        <w:t xml:space="preserve"> programa </w:t>
      </w:r>
      <w:r w:rsidR="004E011E">
        <w:t>SPO - Swing paperless office,</w:t>
      </w:r>
      <w:r w:rsidR="004E011E" w:rsidRPr="007044FD">
        <w:t xml:space="preserve"> </w:t>
      </w:r>
      <w:r w:rsidRPr="007044FD">
        <w:t>za upra</w:t>
      </w:r>
      <w:r w:rsidR="004E011E">
        <w:t xml:space="preserve">vljanje predmetima i dokumentima, </w:t>
      </w:r>
      <w:r w:rsidRPr="007044FD">
        <w:t>uspostavljanje sustav</w:t>
      </w:r>
      <w:r w:rsidR="00992F98">
        <w:t>a upravljačkog izvještavanja.</w:t>
      </w:r>
    </w:p>
    <w:p w:rsidR="00647725" w:rsidRDefault="00647725" w:rsidP="006C63D4">
      <w:pPr>
        <w:jc w:val="both"/>
      </w:pPr>
    </w:p>
    <w:p w:rsidR="007128C3" w:rsidRPr="007044FD" w:rsidRDefault="007128C3" w:rsidP="006C63D4">
      <w:pPr>
        <w:jc w:val="both"/>
      </w:pPr>
      <w:r w:rsidRPr="007044FD">
        <w:t>4263 / Umjetnička, literarna i znanstvena djela (AOP348) – bilježe porast za 50,6% u odnosu na isto izvještajno razdoblje 2013. godine i iznose 1.579.858 kn.</w:t>
      </w:r>
      <w:r w:rsidR="00992F98">
        <w:t xml:space="preserve"> </w:t>
      </w:r>
      <w:r w:rsidRPr="007044FD">
        <w:t>R</w:t>
      </w:r>
      <w:r w:rsidR="00A106B7" w:rsidRPr="007044FD">
        <w:t xml:space="preserve">ashodi su realizirani </w:t>
      </w:r>
      <w:r w:rsidRPr="007044FD">
        <w:t>za</w:t>
      </w:r>
      <w:r w:rsidR="00992F98">
        <w:t xml:space="preserve"> </w:t>
      </w:r>
      <w:r w:rsidR="00992F98" w:rsidRPr="007044FD">
        <w:t>dokumente prostornog uređenja (prostorne planove)</w:t>
      </w:r>
      <w:r w:rsidR="00992F98">
        <w:t>.</w:t>
      </w:r>
    </w:p>
    <w:p w:rsidR="007128C3" w:rsidRPr="007044FD" w:rsidRDefault="007128C3" w:rsidP="006C63D4">
      <w:pPr>
        <w:jc w:val="both"/>
      </w:pPr>
    </w:p>
    <w:p w:rsidR="007128C3" w:rsidRPr="007044FD" w:rsidRDefault="007128C3" w:rsidP="006C63D4">
      <w:pPr>
        <w:jc w:val="both"/>
      </w:pPr>
      <w:r w:rsidRPr="007044FD">
        <w:t>4264 / Ostala nematerijalna proizvedena imovina (AOP349) – rashodi su Grada i povećani u odnosu na 2013. godinu za 36,4% i iznose 1.373.576 kn</w:t>
      </w:r>
      <w:r w:rsidR="004E011E">
        <w:t>, a odnose se na izradu projektne dokumentacije, geodetsko situacione planove, dokumente i dr.</w:t>
      </w:r>
    </w:p>
    <w:p w:rsidR="007128C3" w:rsidRPr="007044FD" w:rsidRDefault="007128C3" w:rsidP="006C63D4">
      <w:pPr>
        <w:jc w:val="both"/>
      </w:pPr>
    </w:p>
    <w:p w:rsidR="005D7360" w:rsidRPr="007044FD" w:rsidRDefault="00F16F94" w:rsidP="006C63D4">
      <w:pPr>
        <w:jc w:val="both"/>
      </w:pPr>
      <w:r w:rsidRPr="007044FD">
        <w:t>Najzačajnije smanjenje rashoda zabilježeno je u odjeljcima:</w:t>
      </w:r>
    </w:p>
    <w:p w:rsidR="00F16F94" w:rsidRPr="007044FD" w:rsidRDefault="00F16F94" w:rsidP="006C63D4">
      <w:pPr>
        <w:jc w:val="both"/>
      </w:pPr>
    </w:p>
    <w:p w:rsidR="00F16F94" w:rsidRPr="007044FD" w:rsidRDefault="00F16F94" w:rsidP="006C63D4">
      <w:pPr>
        <w:jc w:val="both"/>
      </w:pPr>
      <w:r w:rsidRPr="007044FD">
        <w:t>4214 / Ostali građevinski objekti (AOP323) – pad iznosi 92,0%, a rashodi iznose 500.020 kn  te se odnose na izgradnju komunalne infrastrukture.</w:t>
      </w:r>
    </w:p>
    <w:p w:rsidR="00F16F94" w:rsidRPr="007044FD" w:rsidRDefault="00F16F94" w:rsidP="006C63D4">
      <w:pPr>
        <w:jc w:val="both"/>
      </w:pPr>
    </w:p>
    <w:p w:rsidR="00F16F94" w:rsidRPr="007044FD" w:rsidRDefault="00F16F94" w:rsidP="006C63D4">
      <w:pPr>
        <w:jc w:val="both"/>
      </w:pPr>
      <w:r w:rsidRPr="007044FD">
        <w:t>4241 / Knjige (AOP338) – rashodi za kupnju knjiga su također umanjeni u odnosu na 2013. godinu u istom izvještajnom</w:t>
      </w:r>
      <w:r w:rsidR="00992F98">
        <w:t xml:space="preserve"> razdoblju te iznose 300.707 kn, odnose se na nabavku knjiga za Gradsku knjižnicu.</w:t>
      </w:r>
    </w:p>
    <w:p w:rsidR="00F16F94" w:rsidRPr="007044FD" w:rsidRDefault="00F16F94" w:rsidP="006C63D4">
      <w:pPr>
        <w:jc w:val="both"/>
      </w:pPr>
    </w:p>
    <w:p w:rsidR="00FF3856" w:rsidRPr="007044FD" w:rsidRDefault="00A106B7" w:rsidP="006C63D4">
      <w:pPr>
        <w:jc w:val="both"/>
      </w:pPr>
      <w:r w:rsidRPr="007044FD">
        <w:t>4541 / Dodatna ulaganja za ostalu nefinancijsku imovinu</w:t>
      </w:r>
      <w:r w:rsidR="00F16F94" w:rsidRPr="007044FD">
        <w:t xml:space="preserve"> (AOP</w:t>
      </w:r>
      <w:r w:rsidR="005D7360" w:rsidRPr="007044FD">
        <w:t>369</w:t>
      </w:r>
      <w:r w:rsidR="00F16F94" w:rsidRPr="007044FD">
        <w:t>)</w:t>
      </w:r>
      <w:r w:rsidRPr="007044FD">
        <w:t xml:space="preserve"> </w:t>
      </w:r>
      <w:r w:rsidR="004E011E">
        <w:t>– realizirana su</w:t>
      </w:r>
      <w:r w:rsidRPr="007044FD">
        <w:t xml:space="preserve"> u iznosu od </w:t>
      </w:r>
      <w:r w:rsidR="00F16F94" w:rsidRPr="007044FD">
        <w:t>1.787.731</w:t>
      </w:r>
      <w:r w:rsidRPr="007044FD">
        <w:t xml:space="preserve"> kn odnosno za </w:t>
      </w:r>
      <w:r w:rsidR="00F16F94" w:rsidRPr="007044FD">
        <w:t>18,3% manje</w:t>
      </w:r>
      <w:r w:rsidRPr="007044FD">
        <w:t xml:space="preserve"> nego u istom izvještajnom razdoblju 2013. godine</w:t>
      </w:r>
      <w:r w:rsidR="00F16F94" w:rsidRPr="007044FD">
        <w:t>. Ulaganje Grada sveukupno iznosi 1.337.739 kn, a</w:t>
      </w:r>
      <w:r w:rsidR="005D7360" w:rsidRPr="007044FD">
        <w:t xml:space="preserve"> izvršena </w:t>
      </w:r>
      <w:r w:rsidR="00F16F94" w:rsidRPr="007044FD">
        <w:t>su kod</w:t>
      </w:r>
      <w:r w:rsidR="005D7360" w:rsidRPr="007044FD">
        <w:t xml:space="preserve"> sljedećih korisnika: OŠ T.Peruška u iznosu od </w:t>
      </w:r>
      <w:r w:rsidR="00F16F94" w:rsidRPr="007044FD">
        <w:t>258.626</w:t>
      </w:r>
      <w:r w:rsidR="005D7360" w:rsidRPr="007044FD">
        <w:t xml:space="preserve"> kn, OŠ Veruda u iznosu od </w:t>
      </w:r>
      <w:r w:rsidR="00F16F94" w:rsidRPr="007044FD">
        <w:t>196.508</w:t>
      </w:r>
      <w:r w:rsidR="005D7360" w:rsidRPr="007044FD">
        <w:t xml:space="preserve"> kn, OŠ Kaštanjer u iznosu od 438.345 kuna</w:t>
      </w:r>
      <w:r w:rsidR="00F16F94" w:rsidRPr="007044FD">
        <w:t>, OŠ Vidikovac u iznosu od 153.929 kn</w:t>
      </w:r>
      <w:r w:rsidR="005D7360" w:rsidRPr="007044FD">
        <w:t xml:space="preserve"> te u OŠ Stoja u iznosu od </w:t>
      </w:r>
      <w:r w:rsidR="00F16F94" w:rsidRPr="007044FD">
        <w:t>290.331</w:t>
      </w:r>
      <w:r w:rsidR="005D7360" w:rsidRPr="007044FD">
        <w:t xml:space="preserve"> kn. </w:t>
      </w:r>
      <w:r w:rsidR="00F16F94" w:rsidRPr="007044FD">
        <w:t>Ulaganja proračunskih korisnika plaćena iz gradskih izvora iznose 449.992 kn.</w:t>
      </w:r>
    </w:p>
    <w:p w:rsidR="006C63D4" w:rsidRDefault="00257DC1" w:rsidP="006C63D4">
      <w:pPr>
        <w:jc w:val="both"/>
      </w:pPr>
      <w:r w:rsidRPr="007044FD">
        <w:t xml:space="preserve"> </w:t>
      </w:r>
    </w:p>
    <w:p w:rsidR="00647725" w:rsidRDefault="00647725" w:rsidP="006C63D4">
      <w:pPr>
        <w:jc w:val="both"/>
      </w:pPr>
    </w:p>
    <w:p w:rsidR="007044FD" w:rsidRPr="007044FD" w:rsidRDefault="007044FD" w:rsidP="007044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 w:rsidRPr="007044FD">
        <w:rPr>
          <w:b/>
        </w:rPr>
        <w:t>PRIHODI I RASHODI OD NEFINANCIJSKE IMOVINE</w:t>
      </w:r>
    </w:p>
    <w:p w:rsidR="007044FD" w:rsidRPr="007044FD" w:rsidRDefault="007044FD" w:rsidP="007044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EEECE1" w:themeFill="background2"/>
      </w:pPr>
    </w:p>
    <w:p w:rsidR="007044FD" w:rsidRPr="007044FD" w:rsidRDefault="007044FD" w:rsidP="007044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</w:pPr>
      <w:r w:rsidRPr="007044FD">
        <w:t>AOP251</w:t>
      </w:r>
      <w:r w:rsidRPr="007044FD">
        <w:tab/>
        <w:t>PRIHODI OD PRODAJE NEFINANC. IMOVINE</w:t>
      </w:r>
      <w:r w:rsidRPr="007044FD">
        <w:tab/>
        <w:t>(7)</w:t>
      </w:r>
      <w:r w:rsidRPr="007044FD">
        <w:tab/>
        <w:t xml:space="preserve">   18.533.621</w:t>
      </w:r>
    </w:p>
    <w:p w:rsidR="007044FD" w:rsidRPr="007044FD" w:rsidRDefault="007044FD" w:rsidP="007044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u w:val="single"/>
        </w:rPr>
      </w:pPr>
      <w:r w:rsidRPr="007044FD">
        <w:rPr>
          <w:u w:val="single"/>
        </w:rPr>
        <w:t>AOP303</w:t>
      </w:r>
      <w:r w:rsidRPr="007044FD">
        <w:rPr>
          <w:u w:val="single"/>
        </w:rPr>
        <w:tab/>
        <w:t>RASHODI ZA NABAVU NEFINANC. IMOVINE(4)</w:t>
      </w:r>
      <w:r w:rsidRPr="007044FD">
        <w:rPr>
          <w:u w:val="single"/>
        </w:rPr>
        <w:tab/>
        <w:t xml:space="preserve">   24.375.225</w:t>
      </w:r>
    </w:p>
    <w:p w:rsidR="007044FD" w:rsidRPr="007044FD" w:rsidRDefault="007044FD" w:rsidP="007044F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</w:pPr>
      <w:r>
        <w:rPr>
          <w:i/>
        </w:rPr>
        <w:t>MANJAK</w:t>
      </w:r>
      <w:r w:rsidRPr="007044FD">
        <w:rPr>
          <w:i/>
        </w:rPr>
        <w:t xml:space="preserve"> PRIHO</w:t>
      </w:r>
      <w:r>
        <w:rPr>
          <w:i/>
        </w:rPr>
        <w:t>DA OD PRODAJE NEFINANC. IMOVINE-</w:t>
      </w:r>
      <w:r w:rsidRPr="007044FD">
        <w:rPr>
          <w:i/>
        </w:rPr>
        <w:t>AOP372</w:t>
      </w:r>
      <w:r w:rsidRPr="007044FD">
        <w:rPr>
          <w:i/>
        </w:rPr>
        <w:tab/>
        <w:t xml:space="preserve">  - 5.841.604</w:t>
      </w:r>
    </w:p>
    <w:p w:rsidR="007044FD" w:rsidRDefault="007044FD" w:rsidP="006C63D4">
      <w:pPr>
        <w:jc w:val="both"/>
      </w:pPr>
    </w:p>
    <w:p w:rsidR="007044FD" w:rsidRPr="007044FD" w:rsidRDefault="007044FD" w:rsidP="006C63D4">
      <w:pPr>
        <w:jc w:val="both"/>
      </w:pPr>
    </w:p>
    <w:p w:rsidR="002B6FA6" w:rsidRDefault="002B6FA6" w:rsidP="006C63D4">
      <w:pPr>
        <w:jc w:val="both"/>
        <w:rPr>
          <w:b/>
        </w:rPr>
      </w:pPr>
    </w:p>
    <w:p w:rsidR="006C63D4" w:rsidRPr="007044FD" w:rsidRDefault="006C63D4" w:rsidP="006C63D4">
      <w:pPr>
        <w:jc w:val="both"/>
      </w:pPr>
      <w:r w:rsidRPr="007044FD">
        <w:rPr>
          <w:b/>
        </w:rPr>
        <w:t xml:space="preserve">AOP384 </w:t>
      </w:r>
      <w:r w:rsidR="00992F98" w:rsidRPr="00992F98">
        <w:rPr>
          <w:b/>
        </w:rPr>
        <w:t>PRIMICI OD FINANCIJSKE IMOVINE I ZADUŽIVANJA</w:t>
      </w:r>
      <w:r w:rsidR="00992F98" w:rsidRPr="007044FD">
        <w:rPr>
          <w:b/>
        </w:rPr>
        <w:t xml:space="preserve"> </w:t>
      </w:r>
      <w:r w:rsidRPr="007044FD">
        <w:t>– u 2014. godine nisu realizirani.</w:t>
      </w:r>
    </w:p>
    <w:p w:rsidR="006C63D4" w:rsidRDefault="006C63D4" w:rsidP="006C63D4">
      <w:pPr>
        <w:jc w:val="both"/>
      </w:pPr>
    </w:p>
    <w:p w:rsidR="00647725" w:rsidRPr="007044FD" w:rsidRDefault="00647725" w:rsidP="006C63D4">
      <w:pPr>
        <w:jc w:val="both"/>
      </w:pPr>
    </w:p>
    <w:p w:rsidR="00992F98" w:rsidRDefault="00992F98" w:rsidP="006C63D4">
      <w:pPr>
        <w:jc w:val="both"/>
        <w:rPr>
          <w:b/>
        </w:rPr>
      </w:pPr>
    </w:p>
    <w:p w:rsidR="00992F98" w:rsidRPr="00992F98" w:rsidRDefault="00992F98" w:rsidP="006C63D4">
      <w:pPr>
        <w:jc w:val="both"/>
      </w:pPr>
      <w:r w:rsidRPr="007044FD">
        <w:rPr>
          <w:b/>
        </w:rPr>
        <w:t>AOP</w:t>
      </w:r>
      <w:r>
        <w:rPr>
          <w:b/>
        </w:rPr>
        <w:t xml:space="preserve">490 IZDACI ZA FINANCIJSKU IMOVINU I OTPLATE ZAJMOVA – </w:t>
      </w:r>
      <w:r w:rsidRPr="00992F98">
        <w:t xml:space="preserve">bilježe pad u odnosu na 2013. godinu  i iznose 11.065.165 kn. </w:t>
      </w:r>
    </w:p>
    <w:p w:rsidR="00647725" w:rsidRDefault="00647725" w:rsidP="006C63D4">
      <w:pPr>
        <w:jc w:val="both"/>
        <w:rPr>
          <w:b/>
        </w:rPr>
      </w:pPr>
    </w:p>
    <w:p w:rsidR="00621E0D" w:rsidRDefault="00992F98" w:rsidP="006C63D4">
      <w:pPr>
        <w:jc w:val="both"/>
      </w:pPr>
      <w:r>
        <w:rPr>
          <w:b/>
        </w:rPr>
        <w:t xml:space="preserve">53 - </w:t>
      </w:r>
      <w:r w:rsidR="00621E0D" w:rsidRPr="007044FD">
        <w:rPr>
          <w:b/>
        </w:rPr>
        <w:t xml:space="preserve">AOP 539 </w:t>
      </w:r>
      <w:r w:rsidR="00621E0D" w:rsidRPr="00992F98">
        <w:rPr>
          <w:b/>
        </w:rPr>
        <w:t>Izdaci za dionice i udjele u glavnici</w:t>
      </w:r>
      <w:r w:rsidR="00621E0D" w:rsidRPr="007044FD">
        <w:t xml:space="preserve"> </w:t>
      </w:r>
      <w:r>
        <w:t>-</w:t>
      </w:r>
      <w:r w:rsidR="00621E0D" w:rsidRPr="007044FD">
        <w:t xml:space="preserve"> iznose 1.902.800 kn, a odnose se na uplatu </w:t>
      </w:r>
      <w:r>
        <w:t xml:space="preserve">dijela </w:t>
      </w:r>
      <w:r w:rsidR="00621E0D" w:rsidRPr="007044FD">
        <w:t xml:space="preserve">temeljnog kapitala temeljem Društvenog ugovora za IDA – Istarska razvojna agencija u iznosu od 500.000 kn, stjecanje suvlasničkog udjela u društvu Fratarski d.o.o. </w:t>
      </w:r>
      <w:r w:rsidR="00621E0D" w:rsidRPr="007044FD">
        <w:lastRenderedPageBreak/>
        <w:t>uplatom od 153.000 kn, uplata osnivačkog kapitala JU Pula Sport u iznosu od 20.000 kn te povećanje temeljnog kapitala društva Kaštijun d.o.o. u iznosu od 1.229.800 kn.</w:t>
      </w:r>
    </w:p>
    <w:p w:rsidR="004E011E" w:rsidRPr="007044FD" w:rsidRDefault="004E011E" w:rsidP="006C63D4">
      <w:pPr>
        <w:jc w:val="both"/>
        <w:rPr>
          <w:b/>
        </w:rPr>
      </w:pPr>
    </w:p>
    <w:p w:rsidR="00621E0D" w:rsidRPr="007044FD" w:rsidRDefault="00992F98" w:rsidP="006C63D4">
      <w:pPr>
        <w:jc w:val="both"/>
      </w:pPr>
      <w:r>
        <w:rPr>
          <w:b/>
        </w:rPr>
        <w:t xml:space="preserve">54 - </w:t>
      </w:r>
      <w:r w:rsidR="006C63D4" w:rsidRPr="007044FD">
        <w:rPr>
          <w:b/>
        </w:rPr>
        <w:t xml:space="preserve">AOP 552 </w:t>
      </w:r>
      <w:r w:rsidR="006C63D4" w:rsidRPr="00992F98">
        <w:rPr>
          <w:b/>
        </w:rPr>
        <w:t>Izdaci za otplatu glavnice primljenih kredita i zajmova</w:t>
      </w:r>
      <w:r w:rsidR="006C63D4" w:rsidRPr="007044FD">
        <w:t xml:space="preserve"> - izvršeni su u iznosu od </w:t>
      </w:r>
      <w:r w:rsidR="00621E0D" w:rsidRPr="007044FD">
        <w:t xml:space="preserve">9.162.365 kn odnosno za 20,8% manje nego u istom izvještajnom razdoblju 2013 godine, a razlog tomu je otplata inozemnog kredita pri Hypo Alpe-Adria-Bank AG </w:t>
      </w:r>
      <w:r w:rsidR="004E011E">
        <w:t>Klagenfurt</w:t>
      </w:r>
      <w:r w:rsidR="00621E0D" w:rsidRPr="007044FD">
        <w:t xml:space="preserve"> u cijelosti </w:t>
      </w:r>
      <w:r>
        <w:t>u lipnju 2014. godine</w:t>
      </w:r>
      <w:r w:rsidR="00621E0D" w:rsidRPr="007044FD">
        <w:t>.</w:t>
      </w:r>
    </w:p>
    <w:p w:rsidR="006C63D4" w:rsidRPr="007044FD" w:rsidRDefault="00621E0D" w:rsidP="006C63D4">
      <w:pPr>
        <w:jc w:val="both"/>
      </w:pPr>
      <w:r w:rsidRPr="007044FD">
        <w:t>Rashodi su izvršeni temeljem otplate</w:t>
      </w:r>
      <w:r w:rsidR="006C63D4" w:rsidRPr="007044FD">
        <w:t xml:space="preserve"> glavnice dugoročnih kredita Zagrebačke banke d.d. za izgradnju OŠ Veli Vrh I faza u iznosu od </w:t>
      </w:r>
      <w:r w:rsidR="005D7360" w:rsidRPr="007044FD">
        <w:t>1.</w:t>
      </w:r>
      <w:r w:rsidRPr="007044FD">
        <w:t>728.846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, II faza u iznosu od </w:t>
      </w:r>
      <w:r w:rsidRPr="007044FD">
        <w:t>2.099.152</w:t>
      </w:r>
      <w:r w:rsidR="006C63D4" w:rsidRPr="007044FD">
        <w:t xml:space="preserve"> </w:t>
      </w:r>
      <w:r w:rsidR="006864CC" w:rsidRPr="007044FD">
        <w:t>kn</w:t>
      </w:r>
      <w:r w:rsidR="006C63D4" w:rsidRPr="007044FD">
        <w:t xml:space="preserve">, otplatu glavnice kredita pri Hypo Alpe-Adria-Bank </w:t>
      </w:r>
      <w:r w:rsidR="00AA7DED" w:rsidRPr="007044FD">
        <w:t>Austria</w:t>
      </w:r>
      <w:r w:rsidR="006C63D4" w:rsidRPr="007044FD">
        <w:t xml:space="preserve"> u iznosu od </w:t>
      </w:r>
      <w:r w:rsidR="00257DC1" w:rsidRPr="007044FD">
        <w:t>2.801.836</w:t>
      </w:r>
      <w:r w:rsidR="006C63D4" w:rsidRPr="007044FD">
        <w:t xml:space="preserve"> </w:t>
      </w:r>
      <w:r w:rsidR="006864CC" w:rsidRPr="007044FD">
        <w:t>kn</w:t>
      </w:r>
      <w:r w:rsidR="006C63D4" w:rsidRPr="007044FD">
        <w:t>, otplatu kredita DV Pula u iznosu od</w:t>
      </w:r>
      <w:r w:rsidRPr="007044FD">
        <w:t xml:space="preserve"> 1.432.299</w:t>
      </w:r>
      <w:r w:rsidR="006C63D4" w:rsidRPr="007044FD">
        <w:t xml:space="preserve"> i otplatu robnog zajma Hep Esco d.o.o. u iznosu od </w:t>
      </w:r>
      <w:r w:rsidRPr="007044FD">
        <w:t xml:space="preserve">1.100.232 </w:t>
      </w:r>
      <w:r w:rsidR="006864CC" w:rsidRPr="007044FD">
        <w:t>kn</w:t>
      </w:r>
      <w:r w:rsidR="006C63D4" w:rsidRPr="007044FD">
        <w:t xml:space="preserve">. </w:t>
      </w:r>
    </w:p>
    <w:p w:rsidR="00FF3856" w:rsidRDefault="00FF3856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647725" w:rsidRPr="007044FD" w:rsidRDefault="00647725" w:rsidP="0064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 w:rsidRPr="007044FD">
        <w:rPr>
          <w:b/>
        </w:rPr>
        <w:t xml:space="preserve">PRIMICI I IZDACI </w:t>
      </w:r>
    </w:p>
    <w:p w:rsidR="00647725" w:rsidRPr="007044FD" w:rsidRDefault="00647725" w:rsidP="0064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</w:p>
    <w:p w:rsidR="00647725" w:rsidRPr="007044FD" w:rsidRDefault="00647725" w:rsidP="0064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</w:pPr>
      <w:r w:rsidRPr="007044FD">
        <w:t>AOP384</w:t>
      </w:r>
      <w:r w:rsidRPr="007044FD">
        <w:tab/>
        <w:t>PRIMICI OD FIN. IMOVINE I ZADUŽIVANJA</w:t>
      </w:r>
      <w:r w:rsidRPr="007044FD">
        <w:tab/>
        <w:t>(8)</w:t>
      </w:r>
      <w:r w:rsidRPr="007044FD">
        <w:tab/>
      </w:r>
      <w:r w:rsidRPr="007044FD">
        <w:tab/>
      </w:r>
      <w:r w:rsidR="004E011E">
        <w:t xml:space="preserve"> </w:t>
      </w:r>
      <w:r w:rsidRPr="007044FD">
        <w:t xml:space="preserve">      </w:t>
      </w:r>
      <w:r>
        <w:t xml:space="preserve">  </w:t>
      </w:r>
      <w:r w:rsidR="00854A7C">
        <w:t xml:space="preserve"> </w:t>
      </w:r>
      <w:r w:rsidRPr="007044FD">
        <w:t>0</w:t>
      </w:r>
    </w:p>
    <w:p w:rsidR="00647725" w:rsidRPr="007044FD" w:rsidRDefault="00647725" w:rsidP="0064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u w:val="single"/>
        </w:rPr>
      </w:pPr>
      <w:r w:rsidRPr="007044FD">
        <w:rPr>
          <w:u w:val="single"/>
        </w:rPr>
        <w:t>AOP303</w:t>
      </w:r>
      <w:r w:rsidRPr="007044FD">
        <w:rPr>
          <w:u w:val="single"/>
        </w:rPr>
        <w:tab/>
        <w:t xml:space="preserve">IZDACI ZA FIN. IMOVINU I OTPLATE ZAJMOVA(5)     </w:t>
      </w:r>
      <w:r w:rsidR="00854A7C">
        <w:rPr>
          <w:u w:val="single"/>
        </w:rPr>
        <w:t xml:space="preserve"> </w:t>
      </w:r>
      <w:r w:rsidRPr="007044FD">
        <w:rPr>
          <w:u w:val="single"/>
        </w:rPr>
        <w:t>11.065.165</w:t>
      </w:r>
    </w:p>
    <w:p w:rsidR="00647725" w:rsidRPr="007044FD" w:rsidRDefault="00647725" w:rsidP="00647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both"/>
        <w:rPr>
          <w:i/>
        </w:rPr>
      </w:pPr>
      <w:r>
        <w:rPr>
          <w:i/>
        </w:rPr>
        <w:t>MANJAK OD NEFINANC. IMOVINE-</w:t>
      </w:r>
      <w:r w:rsidRPr="007044FD">
        <w:rPr>
          <w:i/>
        </w:rPr>
        <w:t>AOP595</w:t>
      </w:r>
      <w:r w:rsidRPr="007044FD">
        <w:rPr>
          <w:i/>
        </w:rPr>
        <w:tab/>
      </w:r>
      <w:r w:rsidRPr="007044FD">
        <w:rPr>
          <w:i/>
        </w:rPr>
        <w:tab/>
      </w:r>
      <w:r w:rsidRPr="007044FD">
        <w:rPr>
          <w:i/>
        </w:rPr>
        <w:tab/>
      </w:r>
      <w:r w:rsidRPr="007044FD">
        <w:rPr>
          <w:i/>
        </w:rPr>
        <w:tab/>
      </w:r>
      <w:r w:rsidR="00854A7C">
        <w:rPr>
          <w:i/>
        </w:rPr>
        <w:t xml:space="preserve"> </w:t>
      </w:r>
      <w:r w:rsidRPr="007044FD">
        <w:rPr>
          <w:i/>
        </w:rPr>
        <w:t xml:space="preserve"> </w:t>
      </w:r>
      <w:r w:rsidR="00B24175">
        <w:rPr>
          <w:i/>
        </w:rPr>
        <w:t xml:space="preserve"> </w:t>
      </w:r>
      <w:r w:rsidRPr="007044FD">
        <w:rPr>
          <w:i/>
        </w:rPr>
        <w:t xml:space="preserve">  -11.065.165</w:t>
      </w: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</w:p>
    <w:p w:rsidR="00647725" w:rsidRDefault="00647725" w:rsidP="006C63D4">
      <w:pPr>
        <w:jc w:val="both"/>
        <w:rPr>
          <w:b/>
        </w:rPr>
      </w:pPr>
      <w:r>
        <w:rPr>
          <w:b/>
        </w:rPr>
        <w:t>Dodatne bilješke</w:t>
      </w:r>
    </w:p>
    <w:p w:rsidR="00647725" w:rsidRPr="007044FD" w:rsidRDefault="00647725" w:rsidP="006C63D4">
      <w:pPr>
        <w:jc w:val="both"/>
        <w:rPr>
          <w:b/>
        </w:rPr>
      </w:pPr>
    </w:p>
    <w:p w:rsidR="006C63D4" w:rsidRPr="00647725" w:rsidRDefault="00257DC1" w:rsidP="006C63D4">
      <w:pPr>
        <w:jc w:val="both"/>
        <w:rPr>
          <w:i/>
        </w:rPr>
      </w:pPr>
      <w:r w:rsidRPr="00647725">
        <w:t>U</w:t>
      </w:r>
      <w:r w:rsidR="006C63D4" w:rsidRPr="00647725">
        <w:rPr>
          <w:i/>
        </w:rPr>
        <w:t xml:space="preserve"> obrascu PR-RAS je izmijenjen način evidentiranja inozemnih kredita - nije omogućen upis otplate inozemnih kredita bez da obrazac javi „grešku“.</w:t>
      </w:r>
    </w:p>
    <w:p w:rsidR="006C63D4" w:rsidRPr="00647725" w:rsidRDefault="006C63D4" w:rsidP="006C63D4">
      <w:pPr>
        <w:jc w:val="both"/>
        <w:rPr>
          <w:i/>
        </w:rPr>
      </w:pPr>
      <w:r w:rsidRPr="00647725">
        <w:rPr>
          <w:i/>
        </w:rPr>
        <w:t>O problematici je izviješteno Ministarstvo financija i područni ured FINA-e u Puli.</w:t>
      </w:r>
    </w:p>
    <w:p w:rsidR="006C63D4" w:rsidRPr="00647725" w:rsidRDefault="006C63D4" w:rsidP="006C63D4">
      <w:pPr>
        <w:jc w:val="both"/>
        <w:rPr>
          <w:i/>
        </w:rPr>
      </w:pPr>
      <w:r w:rsidRPr="00647725">
        <w:rPr>
          <w:i/>
        </w:rPr>
        <w:t>Od MF smo dobili naputak da inozemni kredit evidentiramo na pravilnom AOP-u unatoč tome što će obrazac javljati „grešku“</w:t>
      </w:r>
    </w:p>
    <w:p w:rsidR="006C63D4" w:rsidRPr="007044FD" w:rsidRDefault="006C63D4" w:rsidP="006C63D4">
      <w:pPr>
        <w:jc w:val="both"/>
        <w:rPr>
          <w:b/>
          <w:i/>
        </w:rPr>
      </w:pPr>
    </w:p>
    <w:p w:rsidR="006C63D4" w:rsidRDefault="006C63D4" w:rsidP="006C63D4">
      <w:pPr>
        <w:jc w:val="both"/>
      </w:pPr>
      <w:r w:rsidRPr="007044FD">
        <w:t>Grad Pula se</w:t>
      </w:r>
      <w:r w:rsidR="004E011E">
        <w:t xml:space="preserve"> zadužio na stranom tržištu, kod</w:t>
      </w:r>
      <w:r w:rsidRPr="007044FD">
        <w:t xml:space="preserve"> Hypo Alpe-Adria-Bank AG Klagenfurt  01.07.2000. godine </w:t>
      </w:r>
      <w:r w:rsidR="00647725">
        <w:t>uz prethodnu suglasnost Ministarstva</w:t>
      </w:r>
      <w:r w:rsidRPr="007044FD">
        <w:t xml:space="preserve"> financija u iznosu od 5.584.926,94 CHF. </w:t>
      </w:r>
      <w:r w:rsidR="005D7360" w:rsidRPr="007044FD">
        <w:t>Grad Pula je otplatio kredit u cijelosti do 30.06</w:t>
      </w:r>
      <w:r w:rsidRPr="007044FD">
        <w:t xml:space="preserve">.2014. godine. </w:t>
      </w:r>
    </w:p>
    <w:p w:rsidR="00FD47D6" w:rsidRDefault="00FD47D6" w:rsidP="006C63D4">
      <w:pPr>
        <w:jc w:val="both"/>
      </w:pPr>
    </w:p>
    <w:p w:rsidR="00FD47D6" w:rsidRPr="007044FD" w:rsidRDefault="00FD47D6" w:rsidP="006C63D4">
      <w:pPr>
        <w:jc w:val="both"/>
      </w:pPr>
    </w:p>
    <w:p w:rsidR="006C63D4" w:rsidRDefault="006C63D4" w:rsidP="006C63D4">
      <w:pPr>
        <w:jc w:val="both"/>
        <w:rPr>
          <w:i/>
        </w:rPr>
      </w:pPr>
    </w:p>
    <w:p w:rsidR="009C1FEA" w:rsidRDefault="009C1FEA" w:rsidP="006C63D4">
      <w:pPr>
        <w:jc w:val="both"/>
        <w:rPr>
          <w:i/>
        </w:rPr>
      </w:pPr>
    </w:p>
    <w:p w:rsidR="00FD47D6" w:rsidRPr="007044FD" w:rsidRDefault="00FD47D6" w:rsidP="006C63D4">
      <w:pPr>
        <w:jc w:val="both"/>
        <w:rPr>
          <w:i/>
        </w:rPr>
      </w:pPr>
    </w:p>
    <w:p w:rsidR="00FF3856" w:rsidRDefault="007044FD" w:rsidP="006C63D4">
      <w:pPr>
        <w:jc w:val="both"/>
        <w:rPr>
          <w:i/>
        </w:rPr>
      </w:pPr>
      <w:r w:rsidRPr="007044FD">
        <w:rPr>
          <w:i/>
        </w:rPr>
        <w:t>Pula, 31.12.2014.</w:t>
      </w:r>
    </w:p>
    <w:p w:rsidR="00FF3856" w:rsidRDefault="00FF3856" w:rsidP="006C63D4">
      <w:pPr>
        <w:jc w:val="both"/>
        <w:rPr>
          <w:i/>
        </w:rPr>
      </w:pPr>
    </w:p>
    <w:p w:rsidR="00FF3856" w:rsidRDefault="00FF3856" w:rsidP="006C63D4">
      <w:pPr>
        <w:jc w:val="both"/>
        <w:rPr>
          <w:i/>
        </w:rPr>
      </w:pPr>
    </w:p>
    <w:sectPr w:rsidR="00FF3856" w:rsidSect="0064772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C63D4"/>
    <w:rsid w:val="00047BD0"/>
    <w:rsid w:val="000729CC"/>
    <w:rsid w:val="00084026"/>
    <w:rsid w:val="001866EA"/>
    <w:rsid w:val="001B74BA"/>
    <w:rsid w:val="001C0E3E"/>
    <w:rsid w:val="00257DC1"/>
    <w:rsid w:val="002A76B7"/>
    <w:rsid w:val="002B0806"/>
    <w:rsid w:val="002B6FA6"/>
    <w:rsid w:val="002E0E0B"/>
    <w:rsid w:val="0030698D"/>
    <w:rsid w:val="003146CB"/>
    <w:rsid w:val="00382843"/>
    <w:rsid w:val="00390BF4"/>
    <w:rsid w:val="00392FB6"/>
    <w:rsid w:val="003C6314"/>
    <w:rsid w:val="003C771D"/>
    <w:rsid w:val="003E5187"/>
    <w:rsid w:val="00416E23"/>
    <w:rsid w:val="0048230E"/>
    <w:rsid w:val="004A77E0"/>
    <w:rsid w:val="004C53B3"/>
    <w:rsid w:val="004E011E"/>
    <w:rsid w:val="00573008"/>
    <w:rsid w:val="005C4DD8"/>
    <w:rsid w:val="005D0FBA"/>
    <w:rsid w:val="005D0FE9"/>
    <w:rsid w:val="005D7360"/>
    <w:rsid w:val="005F0351"/>
    <w:rsid w:val="00621E0D"/>
    <w:rsid w:val="006359AA"/>
    <w:rsid w:val="00647725"/>
    <w:rsid w:val="00675428"/>
    <w:rsid w:val="00681421"/>
    <w:rsid w:val="006864CC"/>
    <w:rsid w:val="006B21AE"/>
    <w:rsid w:val="006B2E5B"/>
    <w:rsid w:val="006B60C6"/>
    <w:rsid w:val="006C63D4"/>
    <w:rsid w:val="006D7E87"/>
    <w:rsid w:val="007044FD"/>
    <w:rsid w:val="007128C3"/>
    <w:rsid w:val="00746C3E"/>
    <w:rsid w:val="00767DF5"/>
    <w:rsid w:val="00794EC6"/>
    <w:rsid w:val="007F0A3E"/>
    <w:rsid w:val="008322EE"/>
    <w:rsid w:val="00854A7C"/>
    <w:rsid w:val="00861B0F"/>
    <w:rsid w:val="0088229E"/>
    <w:rsid w:val="00882AAB"/>
    <w:rsid w:val="008873D7"/>
    <w:rsid w:val="008A6844"/>
    <w:rsid w:val="008C3D0B"/>
    <w:rsid w:val="0090441C"/>
    <w:rsid w:val="00935F61"/>
    <w:rsid w:val="0096478C"/>
    <w:rsid w:val="00992F98"/>
    <w:rsid w:val="009A26E9"/>
    <w:rsid w:val="009B4848"/>
    <w:rsid w:val="009C1FEA"/>
    <w:rsid w:val="009E3590"/>
    <w:rsid w:val="00A106B7"/>
    <w:rsid w:val="00A15743"/>
    <w:rsid w:val="00A5039A"/>
    <w:rsid w:val="00A64B0F"/>
    <w:rsid w:val="00A7493F"/>
    <w:rsid w:val="00AA7DED"/>
    <w:rsid w:val="00AC0577"/>
    <w:rsid w:val="00AC489C"/>
    <w:rsid w:val="00AD5924"/>
    <w:rsid w:val="00AE7B7B"/>
    <w:rsid w:val="00B14338"/>
    <w:rsid w:val="00B24175"/>
    <w:rsid w:val="00B7205F"/>
    <w:rsid w:val="00B86F2E"/>
    <w:rsid w:val="00BB33FC"/>
    <w:rsid w:val="00BC794A"/>
    <w:rsid w:val="00CA5BA9"/>
    <w:rsid w:val="00CA71F5"/>
    <w:rsid w:val="00CC2097"/>
    <w:rsid w:val="00CD1DD3"/>
    <w:rsid w:val="00D11B2B"/>
    <w:rsid w:val="00D46F79"/>
    <w:rsid w:val="00D5742F"/>
    <w:rsid w:val="00D878D9"/>
    <w:rsid w:val="00DB2CBC"/>
    <w:rsid w:val="00DC1BE3"/>
    <w:rsid w:val="00DD162B"/>
    <w:rsid w:val="00E3738E"/>
    <w:rsid w:val="00E742A7"/>
    <w:rsid w:val="00E97E5B"/>
    <w:rsid w:val="00EC1215"/>
    <w:rsid w:val="00ED63E2"/>
    <w:rsid w:val="00EE6B74"/>
    <w:rsid w:val="00F00C6B"/>
    <w:rsid w:val="00F0424A"/>
    <w:rsid w:val="00F16C67"/>
    <w:rsid w:val="00F16F94"/>
    <w:rsid w:val="00F23CC9"/>
    <w:rsid w:val="00F2532F"/>
    <w:rsid w:val="00F902FB"/>
    <w:rsid w:val="00FB383C"/>
    <w:rsid w:val="00FD47D6"/>
    <w:rsid w:val="00FF0CE9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3D4"/>
    <w:pPr>
      <w:jc w:val="left"/>
    </w:pPr>
    <w:rPr>
      <w:rFonts w:eastAsia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C1"/>
    <w:rPr>
      <w:rFonts w:ascii="Tahoma" w:eastAsia="Times New Roman" w:hAnsi="Tahoma" w:cs="Tahoma"/>
      <w:sz w:val="16"/>
      <w:szCs w:val="16"/>
      <w:lang w:eastAsia="hr-HR"/>
    </w:rPr>
  </w:style>
  <w:style w:type="paragraph" w:styleId="BodyText2">
    <w:name w:val="Body Text 2"/>
    <w:basedOn w:val="Normal"/>
    <w:link w:val="BodyText2Char"/>
    <w:rsid w:val="00AD5924"/>
    <w:pPr>
      <w:jc w:val="both"/>
    </w:pPr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AD5924"/>
    <w:rPr>
      <w:rFonts w:eastAsia="Times New Roman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Sheet1!$B$2</c:f>
              <c:strCache>
                <c:ptCount val="1"/>
                <c:pt idx="0">
                  <c:v>Udio Grada</c:v>
                </c:pt>
              </c:strCache>
            </c:strRef>
          </c:tx>
          <c:cat>
            <c:strRef>
              <c:f>Sheet1!$A$3:$A$9</c:f>
              <c:strCache>
                <c:ptCount val="7"/>
                <c:pt idx="0">
                  <c:v>31- Rashodi za zaposlene</c:v>
                </c:pt>
                <c:pt idx="1">
                  <c:v>32-Materijalni rashodi</c:v>
                </c:pt>
                <c:pt idx="2">
                  <c:v>34-Financijski rashodi</c:v>
                </c:pt>
                <c:pt idx="3">
                  <c:v>35-Subvencije</c:v>
                </c:pt>
                <c:pt idx="4">
                  <c:v>36-Pomoći dane u ino. i unutar općeg prorač.</c:v>
                </c:pt>
                <c:pt idx="5">
                  <c:v>37-Nakn. građ. i kućanst. na temelju osig.</c:v>
                </c:pt>
                <c:pt idx="6">
                  <c:v>38-Ostali rashodi</c:v>
                </c:pt>
              </c:strCache>
            </c:strRef>
          </c:cat>
          <c:val>
            <c:numRef>
              <c:f>Sheet1!$B$3:$B$9</c:f>
              <c:numCache>
                <c:formatCode>#,##0</c:formatCode>
                <c:ptCount val="7"/>
                <c:pt idx="0">
                  <c:v>26898303</c:v>
                </c:pt>
                <c:pt idx="1">
                  <c:v>87201899</c:v>
                </c:pt>
                <c:pt idx="2">
                  <c:v>3059287</c:v>
                </c:pt>
                <c:pt idx="3">
                  <c:v>17113531</c:v>
                </c:pt>
                <c:pt idx="4">
                  <c:v>1698996</c:v>
                </c:pt>
                <c:pt idx="5">
                  <c:v>5875920</c:v>
                </c:pt>
                <c:pt idx="6">
                  <c:v>50356913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Udio korisnika</c:v>
                </c:pt>
              </c:strCache>
            </c:strRef>
          </c:tx>
          <c:cat>
            <c:strRef>
              <c:f>Sheet1!$A$3:$A$9</c:f>
              <c:strCache>
                <c:ptCount val="7"/>
                <c:pt idx="0">
                  <c:v>31- Rashodi za zaposlene</c:v>
                </c:pt>
                <c:pt idx="1">
                  <c:v>32-Materijalni rashodi</c:v>
                </c:pt>
                <c:pt idx="2">
                  <c:v>34-Financijski rashodi</c:v>
                </c:pt>
                <c:pt idx="3">
                  <c:v>35-Subvencije</c:v>
                </c:pt>
                <c:pt idx="4">
                  <c:v>36-Pomoći dane u ino. i unutar općeg prorač.</c:v>
                </c:pt>
                <c:pt idx="5">
                  <c:v>37-Nakn. građ. i kućanst. na temelju osig.</c:v>
                </c:pt>
                <c:pt idx="6">
                  <c:v>38-Ostali rashodi</c:v>
                </c:pt>
              </c:strCache>
            </c:strRef>
          </c:cat>
          <c:val>
            <c:numRef>
              <c:f>Sheet1!$C$3:$C$9</c:f>
              <c:numCache>
                <c:formatCode>#,##0</c:formatCode>
                <c:ptCount val="7"/>
                <c:pt idx="0">
                  <c:v>44654344</c:v>
                </c:pt>
                <c:pt idx="1">
                  <c:v>14367889</c:v>
                </c:pt>
                <c:pt idx="2">
                  <c:v>135492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0</c:v>
                </c:pt>
              </c:numCache>
            </c:numRef>
          </c:val>
        </c:ser>
        <c:shape val="box"/>
        <c:axId val="73112192"/>
        <c:axId val="73126272"/>
        <c:axId val="0"/>
      </c:bar3DChart>
      <c:catAx>
        <c:axId val="73112192"/>
        <c:scaling>
          <c:orientation val="minMax"/>
        </c:scaling>
        <c:axPos val="b"/>
        <c:tickLblPos val="nextTo"/>
        <c:crossAx val="73126272"/>
        <c:crosses val="autoZero"/>
        <c:auto val="1"/>
        <c:lblAlgn val="ctr"/>
        <c:lblOffset val="100"/>
      </c:catAx>
      <c:valAx>
        <c:axId val="73126272"/>
        <c:scaling>
          <c:orientation val="minMax"/>
        </c:scaling>
        <c:axPos val="l"/>
        <c:majorGridlines/>
        <c:numFmt formatCode="#,##0" sourceLinked="1"/>
        <c:tickLblPos val="nextTo"/>
        <c:crossAx val="73112192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BBD3A-9A6E-42A3-9B77-749BA9C9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8</Pages>
  <Words>3135</Words>
  <Characters>17874</Characters>
  <Application>Microsoft Office Word</Application>
  <DocSecurity>0</DocSecurity>
  <Lines>148</Lines>
  <Paragraphs>41</Paragraphs>
  <ScaleCrop>false</ScaleCrop>
  <Company/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Škopac Koroman</dc:creator>
  <cp:lastModifiedBy>Katja Škopac Koroman</cp:lastModifiedBy>
  <cp:revision>47</cp:revision>
  <cp:lastPrinted>2015-02-16T12:27:00Z</cp:lastPrinted>
  <dcterms:created xsi:type="dcterms:W3CDTF">2015-02-11T11:20:00Z</dcterms:created>
  <dcterms:modified xsi:type="dcterms:W3CDTF">2015-02-16T12:28:00Z</dcterms:modified>
</cp:coreProperties>
</file>