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7A" w:rsidRPr="00E24C7A" w:rsidRDefault="00E24C7A" w:rsidP="00E24C7A">
      <w:pPr>
        <w:spacing w:after="120"/>
        <w:rPr>
          <w:rFonts w:ascii="Calibri" w:eastAsia="Calibri" w:hAnsi="Calibri"/>
          <w:bCs/>
          <w:color w:val="000000" w:themeColor="text1"/>
          <w:sz w:val="22"/>
          <w:szCs w:val="22"/>
          <w:lang w:val="hr-HR"/>
        </w:rPr>
      </w:pPr>
      <w:bookmarkStart w:id="0" w:name="_GoBack"/>
      <w:bookmarkEnd w:id="0"/>
      <w:r w:rsidRPr="00E24C7A">
        <w:rPr>
          <w:rFonts w:ascii="Calibri" w:eastAsia="Calibri" w:hAnsi="Calibri"/>
          <w:bCs/>
          <w:color w:val="000000" w:themeColor="text1"/>
          <w:sz w:val="22"/>
          <w:szCs w:val="22"/>
          <w:lang w:val="hr-HR"/>
        </w:rPr>
        <w:t>Verzija 1</w:t>
      </w:r>
    </w:p>
    <w:p w:rsidR="00E24C7A" w:rsidRDefault="00E24C7A" w:rsidP="00721E04">
      <w:pPr>
        <w:spacing w:after="120"/>
        <w:rPr>
          <w:rFonts w:ascii="Calibri" w:eastAsia="Calibri" w:hAnsi="Calibri"/>
          <w:bCs/>
          <w:color w:val="000000" w:themeColor="text1"/>
          <w:sz w:val="22"/>
          <w:szCs w:val="22"/>
          <w:lang w:val="hr-HR"/>
        </w:rPr>
      </w:pPr>
      <w:r w:rsidRPr="00E24C7A">
        <w:rPr>
          <w:rFonts w:ascii="Calibri" w:eastAsia="Calibri" w:hAnsi="Calibri"/>
          <w:bCs/>
          <w:color w:val="000000" w:themeColor="text1"/>
          <w:sz w:val="22"/>
          <w:szCs w:val="22"/>
          <w:lang w:val="hr-HR"/>
        </w:rPr>
        <w:t>U Zagrebu 7. svibnja 2020.</w:t>
      </w:r>
    </w:p>
    <w:p w:rsidR="00721E04" w:rsidRPr="00721E04" w:rsidRDefault="00721E04" w:rsidP="00721E04">
      <w:pPr>
        <w:spacing w:after="120"/>
        <w:rPr>
          <w:rFonts w:ascii="Calibri" w:eastAsia="Calibri" w:hAnsi="Calibri"/>
          <w:bCs/>
          <w:color w:val="000000" w:themeColor="text1"/>
          <w:sz w:val="22"/>
          <w:szCs w:val="22"/>
          <w:lang w:val="hr-HR"/>
        </w:rPr>
      </w:pPr>
    </w:p>
    <w:p w:rsidR="00E24C7A" w:rsidRDefault="00E24C7A" w:rsidP="00E24C7A">
      <w:pPr>
        <w:spacing w:after="120"/>
        <w:jc w:val="center"/>
        <w:rPr>
          <w:rFonts w:ascii="Calibri" w:eastAsia="Calibri" w:hAnsi="Calibri"/>
          <w:b/>
          <w:color w:val="C00000"/>
          <w:sz w:val="22"/>
          <w:szCs w:val="22"/>
          <w:lang w:val="hr-HR"/>
        </w:rPr>
      </w:pPr>
      <w:r w:rsidRPr="00E24C7A">
        <w:rPr>
          <w:rFonts w:ascii="Calibri" w:eastAsia="Calibri" w:hAnsi="Calibri"/>
          <w:b/>
          <w:color w:val="C00000"/>
          <w:sz w:val="22"/>
          <w:szCs w:val="22"/>
          <w:lang w:val="hr-HR"/>
        </w:rPr>
        <w:t xml:space="preserve">Preporuke za sprječavanje infekcije </w:t>
      </w:r>
      <w:bookmarkStart w:id="1" w:name="_Hlk39346352"/>
      <w:r w:rsidRPr="00E24C7A">
        <w:rPr>
          <w:rFonts w:ascii="Calibri" w:eastAsia="Calibri" w:hAnsi="Calibri"/>
          <w:b/>
          <w:color w:val="C00000"/>
          <w:sz w:val="22"/>
          <w:szCs w:val="22"/>
          <w:lang w:val="hr-HR"/>
        </w:rPr>
        <w:t xml:space="preserve">u ugostiteljskim objektima </w:t>
      </w:r>
      <w:bookmarkStart w:id="2" w:name="_Hlk39739612"/>
      <w:r w:rsidRPr="00E24C7A">
        <w:rPr>
          <w:rFonts w:ascii="Calibri" w:eastAsia="Calibri" w:hAnsi="Calibri"/>
          <w:b/>
          <w:color w:val="C00000"/>
          <w:sz w:val="22"/>
          <w:szCs w:val="22"/>
          <w:lang w:val="hr-HR"/>
        </w:rPr>
        <w:t xml:space="preserve">s terasama i bez njih </w:t>
      </w:r>
      <w:bookmarkEnd w:id="2"/>
      <w:r w:rsidRPr="00E24C7A">
        <w:rPr>
          <w:rFonts w:ascii="Calibri" w:eastAsia="Calibri" w:hAnsi="Calibri"/>
          <w:b/>
          <w:color w:val="C00000"/>
          <w:sz w:val="22"/>
          <w:szCs w:val="22"/>
          <w:lang w:val="hr-HR"/>
        </w:rPr>
        <w:t xml:space="preserve">te u ugostiteljskim objektima u smještajnim kapacitetima </w:t>
      </w:r>
      <w:bookmarkEnd w:id="1"/>
      <w:r w:rsidRPr="00E24C7A">
        <w:rPr>
          <w:rFonts w:ascii="Calibri" w:eastAsia="Calibri" w:hAnsi="Calibri"/>
          <w:b/>
          <w:color w:val="C00000"/>
          <w:sz w:val="22"/>
          <w:szCs w:val="22"/>
          <w:lang w:val="hr-HR"/>
        </w:rPr>
        <w:t xml:space="preserve">u okviru postupnog ublažavanja restrikcija vezanih uz </w:t>
      </w:r>
      <w:proofErr w:type="spellStart"/>
      <w:r w:rsidRPr="00E24C7A">
        <w:rPr>
          <w:rFonts w:ascii="Calibri" w:eastAsia="Calibri" w:hAnsi="Calibri"/>
          <w:b/>
          <w:color w:val="C00000"/>
          <w:sz w:val="22"/>
          <w:szCs w:val="22"/>
          <w:lang w:val="hr-HR"/>
        </w:rPr>
        <w:t>COVID</w:t>
      </w:r>
      <w:proofErr w:type="spellEnd"/>
      <w:r w:rsidRPr="00E24C7A">
        <w:rPr>
          <w:rFonts w:ascii="Calibri" w:eastAsia="Calibri" w:hAnsi="Calibri"/>
          <w:b/>
          <w:color w:val="C00000"/>
          <w:sz w:val="22"/>
          <w:szCs w:val="22"/>
          <w:lang w:val="hr-HR"/>
        </w:rPr>
        <w:t>-19</w:t>
      </w:r>
    </w:p>
    <w:p w:rsidR="00E24C7A" w:rsidRPr="00E24C7A" w:rsidRDefault="00E24C7A" w:rsidP="00E24C7A">
      <w:pPr>
        <w:spacing w:after="120"/>
        <w:jc w:val="center"/>
        <w:rPr>
          <w:rFonts w:ascii="Calibri" w:eastAsia="Calibri" w:hAnsi="Calibri"/>
          <w:b/>
          <w:color w:val="C00000"/>
          <w:sz w:val="22"/>
          <w:szCs w:val="22"/>
          <w:lang w:val="hr-HR"/>
        </w:rPr>
      </w:pP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sz w:val="22"/>
          <w:szCs w:val="22"/>
          <w:lang w:val="hr-HR"/>
        </w:rPr>
        <w:t>Radi sprječavanja širenja infekcije tijekom boravka u ugostiteljskim objektima s terasama i bez njih te u ugostiteljskim objektima u smještajnim kapacitetima potrebno je osigurati fizički razmak među posjetiteljima te između posjetitelja i zaposlenika.</w:t>
      </w:r>
    </w:p>
    <w:p w:rsidR="00E24C7A" w:rsidRDefault="00E24C7A" w:rsidP="00E24C7A">
      <w:pPr>
        <w:spacing w:after="120"/>
        <w:jc w:val="both"/>
        <w:rPr>
          <w:rFonts w:ascii="Calibri" w:eastAsia="Calibri" w:hAnsi="Calibri"/>
          <w:sz w:val="22"/>
          <w:szCs w:val="22"/>
          <w:lang w:val="hr-HR"/>
        </w:rPr>
      </w:pPr>
    </w:p>
    <w:p w:rsidR="00E24C7A" w:rsidRPr="00E24C7A" w:rsidRDefault="00E24C7A" w:rsidP="00E24C7A">
      <w:pPr>
        <w:spacing w:after="120"/>
        <w:jc w:val="both"/>
        <w:rPr>
          <w:rFonts w:ascii="Calibri" w:eastAsia="Calibri" w:hAnsi="Calibri"/>
          <w:bCs/>
          <w:sz w:val="22"/>
          <w:szCs w:val="22"/>
          <w:lang w:val="hr-HR"/>
        </w:rPr>
      </w:pPr>
      <w:r w:rsidRPr="00E24C7A">
        <w:rPr>
          <w:rFonts w:ascii="Calibri" w:eastAsia="Calibri" w:hAnsi="Calibri"/>
          <w:b/>
          <w:sz w:val="22"/>
          <w:szCs w:val="22"/>
          <w:lang w:val="hr-HR"/>
        </w:rPr>
        <w:t xml:space="preserve">Organizacija rada. </w:t>
      </w:r>
      <w:r w:rsidRPr="00E24C7A">
        <w:rPr>
          <w:rFonts w:ascii="Calibri" w:eastAsia="Calibri" w:hAnsi="Calibri"/>
          <w:bCs/>
          <w:sz w:val="22"/>
          <w:szCs w:val="22"/>
          <w:lang w:val="hr-HR"/>
        </w:rPr>
        <w:t>Radno vrijeme ugostiteljskih objekata moguće je od 6 do 23 sata. U objektima se stolovi do dolaska gostiju drže praznima, a pribor se servira kada gosti sjednu. Preporučuje se jelovnike istaknuti na ulazu ili drugom vidljivom mjestu na odgovarajući način u plastificiranom obliku, odnosno preporučuje se ukloniti klasične oblike jelovnika. Moguće je posjetiteljima dati usmenu preporuku ili na koji drugi prihvatljivi način iskazati ponudu hrane i pića.</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Ograničenje ukupnog broja posjetitelja. </w:t>
      </w:r>
      <w:r w:rsidRPr="00E24C7A">
        <w:rPr>
          <w:rFonts w:ascii="Calibri" w:eastAsia="Calibri" w:hAnsi="Calibri"/>
          <w:sz w:val="22"/>
          <w:szCs w:val="22"/>
          <w:lang w:val="hr-HR"/>
        </w:rPr>
        <w:t xml:space="preserve">Ograničenje broja posjetitelja može se postići na način da se na raspolaganje stavi onaj broj stolova koji je moguće postaviti tako da su stolovi međusobno udaljeni 1,5 m. Ulazak gostiju regulira se na način da sljedeći posjetitelj ili skupina posjetitelja može ući tek kad prethodna skupina posjetitelja napusti prostor objekta. Fizički razmak između pojedinih grupa posjetitelja mora biti najmanje 1,5 m. Stolovi trebaju biti raspoređeni tako da se održi fizički razmak od 1,5 m među stolovima, odnosno među različitim skupinama gostiju. Za stolovima mogu sjediti organizirane skupine gostiju pri čemu među pojedinim skupinama gostiju u objektu razmak mora biti najmanje 1,5 m. Primjerice, članovi jedne obitelji sjede udaljeni 1,5 m od druge skupine gostiju, čak i ako se radi o dugačkim stolovima koji su namijenjeni za sjedenje više osoba. </w:t>
      </w:r>
    </w:p>
    <w:p w:rsidR="00E24C7A" w:rsidRDefault="00E24C7A" w:rsidP="00E24C7A">
      <w:pPr>
        <w:spacing w:after="120"/>
        <w:jc w:val="both"/>
        <w:rPr>
          <w:rFonts w:ascii="Calibri" w:eastAsia="Calibri" w:hAnsi="Calibri"/>
          <w:bCs/>
          <w:sz w:val="22"/>
          <w:szCs w:val="22"/>
          <w:lang w:val="hr-HR"/>
        </w:rPr>
      </w:pPr>
      <w:r w:rsidRPr="00E24C7A">
        <w:rPr>
          <w:rFonts w:ascii="Calibri" w:eastAsia="Calibri" w:hAnsi="Calibri"/>
          <w:b/>
          <w:sz w:val="22"/>
          <w:szCs w:val="22"/>
          <w:lang w:val="hr-HR"/>
        </w:rPr>
        <w:t xml:space="preserve">Posluživanje hrane i pića. </w:t>
      </w:r>
      <w:r w:rsidRPr="00E24C7A">
        <w:rPr>
          <w:rFonts w:ascii="Calibri" w:eastAsia="Calibri" w:hAnsi="Calibri"/>
          <w:bCs/>
          <w:sz w:val="22"/>
          <w:szCs w:val="22"/>
          <w:lang w:val="hr-HR"/>
        </w:rPr>
        <w:t>Posjetitelji također mogu u ugostiteljskom objektu naručiti obrok ili napitak koji će uzeti sa sobom i konzumirati na terasi, odnosno na otvorenome. Prilikom naručivanja mora se poštovati fizički razmak od najmanje 1,5 m između kupaca koji čekaju u redu. Za šankom je moguće naručiti i preuzeti hranu ili napitak bez zadržavanja, odnosno nije dopušteno zadržavanje za šankom. Također, moguće je posluživanje stajaćih gostiju ako se drže fizičkog razmaka, bez visokih stolova, uz konzumaciju iz ruke.</w:t>
      </w:r>
    </w:p>
    <w:p w:rsid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b/>
          <w:bCs/>
          <w:sz w:val="22"/>
          <w:szCs w:val="22"/>
          <w:lang w:val="hr-HR"/>
        </w:rPr>
        <w:t xml:space="preserve">Zaposlenik koji poslužuje gosta na vanjskim prostorima samog objekta. </w:t>
      </w:r>
      <w:r w:rsidRPr="00E24C7A">
        <w:rPr>
          <w:rFonts w:ascii="Calibri" w:eastAsia="Calibri" w:hAnsi="Calibri" w:cs="Calibri"/>
          <w:sz w:val="22"/>
          <w:szCs w:val="22"/>
          <w:lang w:val="hr-HR"/>
        </w:rPr>
        <w:t>Određuje se jedan zaposlenik koji poslužuje unaprijed točno određeni broj stolova kako bi se što više smanjilo miješanje zaposlenika i gostiju. Između naplaćivanja usluge i posluživanja pojedinih posjetitelja zaposlenik objekta mora dezinficirati ruke.</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Posebna pravila za ugostiteljske objekte u smještajnim kapacitetima i ostale koji imaju </w:t>
      </w:r>
      <w:proofErr w:type="spellStart"/>
      <w:r w:rsidRPr="00E24C7A">
        <w:rPr>
          <w:rFonts w:ascii="Calibri" w:eastAsia="Calibri" w:hAnsi="Calibri"/>
          <w:b/>
          <w:i/>
          <w:iCs/>
          <w:sz w:val="22"/>
          <w:szCs w:val="22"/>
          <w:lang w:val="hr-HR"/>
        </w:rPr>
        <w:t>buffet</w:t>
      </w:r>
      <w:proofErr w:type="spellEnd"/>
      <w:r w:rsidRPr="00E24C7A">
        <w:rPr>
          <w:rFonts w:ascii="Calibri" w:eastAsia="Calibri" w:hAnsi="Calibri"/>
          <w:b/>
          <w:sz w:val="22"/>
          <w:szCs w:val="22"/>
          <w:lang w:val="hr-HR"/>
        </w:rPr>
        <w:t xml:space="preserve"> način posluživanja. </w:t>
      </w:r>
      <w:r w:rsidRPr="00E24C7A">
        <w:rPr>
          <w:rFonts w:ascii="Calibri" w:eastAsia="Calibri" w:hAnsi="Calibri"/>
          <w:sz w:val="22"/>
          <w:szCs w:val="22"/>
          <w:lang w:val="hr-HR"/>
        </w:rPr>
        <w:t xml:space="preserve">U ovim objektima preporučuje se da posjetitelji održavaju fizički razmak od 1,5 m tijekom boravka, a naročito tijekom posluživanja obroka na </w:t>
      </w:r>
      <w:proofErr w:type="spellStart"/>
      <w:r w:rsidRPr="00E24C7A">
        <w:rPr>
          <w:rFonts w:ascii="Calibri" w:eastAsia="Calibri" w:hAnsi="Calibri"/>
          <w:i/>
          <w:iCs/>
          <w:sz w:val="22"/>
          <w:szCs w:val="22"/>
          <w:lang w:val="hr-HR"/>
        </w:rPr>
        <w:t>buffet</w:t>
      </w:r>
      <w:proofErr w:type="spellEnd"/>
      <w:r w:rsidRPr="00E24C7A">
        <w:rPr>
          <w:rFonts w:ascii="Calibri" w:eastAsia="Calibri" w:hAnsi="Calibri"/>
          <w:sz w:val="22"/>
          <w:szCs w:val="22"/>
          <w:lang w:val="hr-HR"/>
        </w:rPr>
        <w:t xml:space="preserve"> način, osim ako se radi o članovima iste obitelji kada nije potrebno da članovi iz iste obitelji tijekom boravka u ugostiteljskom objektu održavaju razmak od </w:t>
      </w:r>
      <w:r w:rsidRPr="00E24C7A">
        <w:rPr>
          <w:rFonts w:ascii="Calibri" w:eastAsia="Calibri" w:hAnsi="Calibri"/>
          <w:sz w:val="22"/>
          <w:szCs w:val="22"/>
          <w:lang w:val="hr-HR"/>
        </w:rPr>
        <w:lastRenderedPageBreak/>
        <w:t xml:space="preserve">1,5 m. Preporučuje se da </w:t>
      </w:r>
      <w:proofErr w:type="spellStart"/>
      <w:r w:rsidRPr="00E24C7A">
        <w:rPr>
          <w:rFonts w:ascii="Calibri" w:eastAsia="Calibri" w:hAnsi="Calibri"/>
          <w:i/>
          <w:iCs/>
          <w:sz w:val="22"/>
          <w:szCs w:val="22"/>
          <w:lang w:val="hr-HR"/>
        </w:rPr>
        <w:t>buffet</w:t>
      </w:r>
      <w:proofErr w:type="spellEnd"/>
      <w:r w:rsidRPr="00E24C7A">
        <w:rPr>
          <w:rFonts w:ascii="Calibri" w:eastAsia="Calibri" w:hAnsi="Calibri"/>
          <w:sz w:val="22"/>
          <w:szCs w:val="22"/>
          <w:lang w:val="hr-HR"/>
        </w:rPr>
        <w:t xml:space="preserve"> način posluživanja bude proveden tako da postoji pregrada između gostiju i hrane i da jedan zaposlenik poslužuje gostima hranu prema njihovom odabiru. Ostale mjere fizičke udaljenosti vezane uz obiteljske ili druge grupe posjetitelja koje u skupini koriste usluge objekta vrijede kao i za sve druge ugostiteljske objekte.</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Zaštita zdravlja posjetitelja i osoblja. </w:t>
      </w:r>
      <w:r w:rsidRPr="00E24C7A">
        <w:rPr>
          <w:rFonts w:ascii="Calibri" w:eastAsia="Calibri" w:hAnsi="Calibri"/>
          <w:bCs/>
          <w:sz w:val="22"/>
          <w:szCs w:val="22"/>
          <w:lang w:val="hr-HR"/>
        </w:rPr>
        <w:t>O</w:t>
      </w:r>
      <w:r w:rsidRPr="00E24C7A">
        <w:rPr>
          <w:rFonts w:ascii="Calibri" w:eastAsia="Calibri" w:hAnsi="Calibri"/>
          <w:sz w:val="22"/>
          <w:szCs w:val="22"/>
          <w:lang w:val="hr-HR"/>
        </w:rPr>
        <w:t xml:space="preserve">dnosi se na prodajno i uslužno osoblje. Svima treba stalno biti na raspolaganju dezinfekcijsko sredstvo kojim će periodički dezinficirati ruke. Ako je moguće, preporučuje se prostorno osigurati razmak od minimalno 1,5 m između poslužitelja ili blagajnika i kupca prilikom izdavanja robe i plaćanja robe, odnosno ako je moguće, ugraditi zaštitnu pregradu na mjestu posluživanja i na blagajni, koja će fizički odvojiti blagajnika od kupca. Treba poticati </w:t>
      </w:r>
      <w:proofErr w:type="spellStart"/>
      <w:r w:rsidRPr="00E24C7A">
        <w:rPr>
          <w:rFonts w:ascii="Calibri" w:eastAsia="Calibri" w:hAnsi="Calibri"/>
          <w:sz w:val="22"/>
          <w:szCs w:val="22"/>
          <w:lang w:val="hr-HR"/>
        </w:rPr>
        <w:t>beskontaktno</w:t>
      </w:r>
      <w:proofErr w:type="spellEnd"/>
      <w:r w:rsidRPr="00E24C7A">
        <w:rPr>
          <w:rFonts w:ascii="Calibri" w:eastAsia="Calibri" w:hAnsi="Calibri"/>
          <w:sz w:val="22"/>
          <w:szCs w:val="22"/>
          <w:lang w:val="hr-HR"/>
        </w:rPr>
        <w:t xml:space="preserve"> plaćanje bankovnim karticama.</w:t>
      </w:r>
    </w:p>
    <w:p w:rsidR="00E24C7A" w:rsidRDefault="00E24C7A" w:rsidP="00E24C7A">
      <w:pPr>
        <w:spacing w:after="120"/>
        <w:jc w:val="both"/>
        <w:rPr>
          <w:rFonts w:ascii="Calibri" w:eastAsia="Calibri" w:hAnsi="Calibri"/>
          <w:sz w:val="22"/>
          <w:szCs w:val="22"/>
          <w:lang w:val="hr-HR"/>
        </w:rPr>
      </w:pPr>
      <w:r w:rsidRPr="00E24C7A">
        <w:rPr>
          <w:rFonts w:ascii="Calibri" w:eastAsia="Calibri" w:hAnsi="Calibri" w:cs="Calibri"/>
          <w:b/>
          <w:bCs/>
          <w:sz w:val="22"/>
          <w:szCs w:val="22"/>
          <w:lang w:val="hr-HR"/>
        </w:rPr>
        <w:t>Ugostitelji se trebaju pridržavati najviših higijenskih standarda</w:t>
      </w:r>
      <w:r w:rsidRPr="00E24C7A">
        <w:rPr>
          <w:rFonts w:ascii="Calibri" w:eastAsia="Calibri" w:hAnsi="Calibri" w:cs="Calibri"/>
          <w:sz w:val="22"/>
          <w:szCs w:val="22"/>
          <w:lang w:val="hr-HR"/>
        </w:rPr>
        <w:t xml:space="preserve"> i prati ruke toplom vodom i sapunom što je češće moguće uz korištenje dezinficijensa za ruke, svakako prije posluživanja gostiju svakog novog stola. Prilagođeno epidemiološkoj situaciji trenutno se preporučuje da klimatizacijski uređaji budu izvan uporabe te da se prostor prozračuje provjetravanjem.</w:t>
      </w:r>
    </w:p>
    <w:p w:rsidR="00E24C7A" w:rsidRPr="00E24C7A" w:rsidRDefault="00E24C7A" w:rsidP="00E24C7A">
      <w:pPr>
        <w:spacing w:after="120"/>
        <w:jc w:val="both"/>
        <w:rPr>
          <w:rFonts w:ascii="Calibri" w:eastAsia="Calibri" w:hAnsi="Calibri"/>
          <w:sz w:val="22"/>
          <w:szCs w:val="22"/>
          <w:lang w:val="hr-HR"/>
        </w:rPr>
      </w:pPr>
      <w:r w:rsidRPr="00E24C7A">
        <w:rPr>
          <w:rFonts w:ascii="Calibri" w:eastAsia="Calibri" w:hAnsi="Calibri" w:cs="Calibri"/>
          <w:b/>
          <w:bCs/>
          <w:sz w:val="22"/>
          <w:szCs w:val="22"/>
          <w:lang w:val="hr-HR"/>
        </w:rPr>
        <w:t>Nakon odlaska svake skupine gostiju</w:t>
      </w:r>
      <w:r w:rsidRPr="00E24C7A">
        <w:rPr>
          <w:rFonts w:ascii="Calibri" w:eastAsia="Calibri" w:hAnsi="Calibri" w:cs="Calibri"/>
          <w:sz w:val="22"/>
          <w:szCs w:val="22"/>
          <w:lang w:val="hr-HR"/>
        </w:rPr>
        <w:t xml:space="preserve"> stol, stolice i druge površine koje su gosti dodirivali potrebno je prebrisati dezinficijensom, odnosno ukloniti stolnjake čak i ako nisu vidno zaprljani. </w:t>
      </w:r>
    </w:p>
    <w:p w:rsidR="00E24C7A"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sz w:val="22"/>
          <w:szCs w:val="22"/>
          <w:lang w:val="hr-HR"/>
        </w:rPr>
        <w:t>Zabranjuje se posluživanje grickalica u zdjelicama po stolovima, na stolovima se ne ostavljaju posudice za sol/papar/ulje/ocat/druge začine već se donose nove, prethodno oprane ili dezinficirane posudice za svaku skupinu novih gostiju.</w:t>
      </w:r>
    </w:p>
    <w:p w:rsid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sz w:val="22"/>
          <w:szCs w:val="22"/>
          <w:lang w:val="hr-HR"/>
        </w:rPr>
        <w:t xml:space="preserve">Zabranjuje se korištenje zajedničkih novina, časopisa i drugih tiskovina u ugostiteljskim objektima. </w:t>
      </w:r>
    </w:p>
    <w:p w:rsidR="00E24C7A"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b/>
          <w:sz w:val="22"/>
          <w:szCs w:val="22"/>
          <w:lang w:val="hr-HR"/>
        </w:rPr>
        <w:t xml:space="preserve">Čišćenje i dezinfekcija prostora. </w:t>
      </w:r>
      <w:r w:rsidRPr="00E24C7A">
        <w:rPr>
          <w:rFonts w:ascii="Calibri" w:eastAsia="Calibri" w:hAnsi="Calibri"/>
          <w:sz w:val="22"/>
          <w:szCs w:val="22"/>
          <w:lang w:val="hr-HR"/>
        </w:rPr>
        <w:t xml:space="preserve">Na ulazu u objekt posjetiteljima treba biti osiguran </w:t>
      </w:r>
      <w:proofErr w:type="spellStart"/>
      <w:r w:rsidRPr="00E24C7A">
        <w:rPr>
          <w:rFonts w:ascii="Calibri" w:eastAsia="Calibri" w:hAnsi="Calibri"/>
          <w:sz w:val="22"/>
          <w:szCs w:val="22"/>
          <w:lang w:val="hr-HR"/>
        </w:rPr>
        <w:t>dispenzer</w:t>
      </w:r>
      <w:proofErr w:type="spellEnd"/>
      <w:r w:rsidRPr="00E24C7A">
        <w:rPr>
          <w:rFonts w:ascii="Calibri" w:eastAsia="Calibri" w:hAnsi="Calibri"/>
          <w:sz w:val="22"/>
          <w:szCs w:val="22"/>
          <w:lang w:val="hr-HR"/>
        </w:rPr>
        <w:t xml:space="preserve"> s dezinfekcijskim sredstvom za ruke i jasno istaknuta obavijest o obvezi dezinfekcije ruku pri ulasku. Također, na ulazu treba biti jasno istaknuta obavijest o obvezi održavanja razmaka od minimalno 1,5 m između posjetitelja te između posjetitelja i osoblja. Kvake i rukohvate na vratima, površine rukohvata i rubove vrata na hladnjacima kao i ostale površine za koje se uoči da ih kupci često dodiruju trebaju se kontinuirano </w:t>
      </w:r>
      <w:proofErr w:type="spellStart"/>
      <w:r w:rsidRPr="00E24C7A">
        <w:rPr>
          <w:rFonts w:ascii="Calibri" w:eastAsia="Calibri" w:hAnsi="Calibri"/>
          <w:sz w:val="22"/>
          <w:szCs w:val="22"/>
          <w:lang w:val="hr-HR"/>
        </w:rPr>
        <w:t>prebrisavati</w:t>
      </w:r>
      <w:proofErr w:type="spellEnd"/>
      <w:r w:rsidRPr="00E24C7A">
        <w:rPr>
          <w:rFonts w:ascii="Calibri" w:eastAsia="Calibri" w:hAnsi="Calibri"/>
          <w:sz w:val="22"/>
          <w:szCs w:val="22"/>
          <w:lang w:val="hr-HR"/>
        </w:rPr>
        <w:t xml:space="preserve"> dezinficijensom na bazi alkohola ili nekim drugim sredstvom s deklariranim </w:t>
      </w:r>
      <w:proofErr w:type="spellStart"/>
      <w:r w:rsidRPr="00E24C7A">
        <w:rPr>
          <w:rFonts w:ascii="Calibri" w:eastAsia="Calibri" w:hAnsi="Calibri"/>
          <w:sz w:val="22"/>
          <w:szCs w:val="22"/>
          <w:lang w:val="hr-HR"/>
        </w:rPr>
        <w:t>virucidnim</w:t>
      </w:r>
      <w:proofErr w:type="spellEnd"/>
      <w:r w:rsidRPr="00E24C7A">
        <w:rPr>
          <w:rFonts w:ascii="Calibri" w:eastAsia="Calibri" w:hAnsi="Calibri"/>
          <w:sz w:val="22"/>
          <w:szCs w:val="22"/>
          <w:lang w:val="hr-HR"/>
        </w:rPr>
        <w:t xml:space="preserve"> djelovanjem prema uputama proizvođača. </w:t>
      </w:r>
    </w:p>
    <w:p w:rsidR="00E24C7A" w:rsidRPr="00E24C7A" w:rsidRDefault="00E24C7A" w:rsidP="00E24C7A">
      <w:pPr>
        <w:spacing w:after="120"/>
        <w:jc w:val="both"/>
        <w:rPr>
          <w:rFonts w:ascii="Calibri" w:eastAsia="Calibri" w:hAnsi="Calibri"/>
          <w:sz w:val="22"/>
          <w:szCs w:val="22"/>
          <w:lang w:val="hr-HR"/>
        </w:rPr>
      </w:pPr>
      <w:r w:rsidRPr="00E24C7A">
        <w:rPr>
          <w:rFonts w:ascii="Calibri" w:eastAsia="Calibri" w:hAnsi="Calibri"/>
          <w:sz w:val="22"/>
          <w:szCs w:val="22"/>
          <w:lang w:val="hr-HR"/>
        </w:rPr>
        <w:t xml:space="preserve">Zatvorene prostore u kojima borave gosti treba redovito prozračivati. </w:t>
      </w:r>
    </w:p>
    <w:p w:rsidR="00E24C7A" w:rsidRPr="00E24C7A" w:rsidRDefault="00E24C7A" w:rsidP="00E24C7A">
      <w:pPr>
        <w:spacing w:after="120"/>
        <w:jc w:val="both"/>
        <w:rPr>
          <w:rFonts w:ascii="Calibri" w:eastAsia="Calibri" w:hAnsi="Calibri" w:cs="Calibri"/>
          <w:b/>
          <w:sz w:val="22"/>
          <w:szCs w:val="22"/>
          <w:lang w:val="hr-HR"/>
        </w:rPr>
      </w:pPr>
      <w:r w:rsidRPr="00E24C7A">
        <w:rPr>
          <w:rFonts w:ascii="Calibri" w:eastAsia="Calibri" w:hAnsi="Calibri" w:cs="Calibri"/>
          <w:bCs/>
          <w:sz w:val="22"/>
          <w:szCs w:val="22"/>
          <w:lang w:val="hr-HR"/>
        </w:rPr>
        <w:t>Upute za čišćenje i dezinfekciju prostora dostupne su na sljedećim poveznicama:</w:t>
      </w:r>
    </w:p>
    <w:p w:rsidR="00E24C7A" w:rsidRPr="00E24C7A" w:rsidRDefault="00E24C7A" w:rsidP="00E24C7A">
      <w:pPr>
        <w:spacing w:after="120"/>
        <w:jc w:val="both"/>
        <w:rPr>
          <w:rFonts w:ascii="Calibri" w:eastAsia="Calibri" w:hAnsi="Calibri" w:cs="Calibri"/>
          <w:color w:val="000000"/>
          <w:sz w:val="22"/>
          <w:szCs w:val="22"/>
          <w:lang w:val="hr-HR"/>
        </w:rPr>
      </w:pPr>
      <w:r w:rsidRPr="00E24C7A">
        <w:rPr>
          <w:rFonts w:ascii="Calibri" w:eastAsia="Calibri" w:hAnsi="Calibri" w:cs="Calibri"/>
          <w:color w:val="000000"/>
          <w:sz w:val="22"/>
          <w:szCs w:val="22"/>
          <w:lang w:val="hr-HR"/>
        </w:rPr>
        <w:t xml:space="preserve">Bez oboljelih od bolesti </w:t>
      </w:r>
      <w:proofErr w:type="spellStart"/>
      <w:r w:rsidRPr="00E24C7A">
        <w:rPr>
          <w:rFonts w:ascii="Calibri" w:eastAsia="Calibri" w:hAnsi="Calibri" w:cs="Calibri"/>
          <w:color w:val="000000"/>
          <w:sz w:val="22"/>
          <w:szCs w:val="22"/>
          <w:lang w:val="hr-HR"/>
        </w:rPr>
        <w:t>COVID</w:t>
      </w:r>
      <w:proofErr w:type="spellEnd"/>
      <w:r w:rsidRPr="00E24C7A">
        <w:rPr>
          <w:rFonts w:ascii="Calibri" w:eastAsia="Calibri" w:hAnsi="Calibri" w:cs="Calibri"/>
          <w:color w:val="000000"/>
          <w:sz w:val="22"/>
          <w:szCs w:val="22"/>
          <w:lang w:val="hr-HR"/>
        </w:rPr>
        <w:t xml:space="preserve">-19: </w:t>
      </w:r>
      <w:hyperlink r:id="rId8" w:history="1">
        <w:r w:rsidRPr="00E24C7A">
          <w:rPr>
            <w:rFonts w:ascii="Calibri" w:eastAsia="Calibri" w:hAnsi="Calibri" w:cs="Calibri"/>
            <w:color w:val="0563C1"/>
            <w:sz w:val="22"/>
            <w:szCs w:val="22"/>
            <w:u w:val="single"/>
            <w:lang w:val="hr-HR"/>
          </w:rPr>
          <w:t>https://www.hzjz.hr/wp-content/uploads/2020/03/Ciscenje-i-dezinfekcija-prostorije-bez-oboljelih-od-COVID-19-2.4.2020..pdf</w:t>
        </w:r>
      </w:hyperlink>
    </w:p>
    <w:p w:rsidR="00E24C7A"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color w:val="000000"/>
          <w:sz w:val="22"/>
          <w:szCs w:val="22"/>
          <w:lang w:val="hr-HR"/>
        </w:rPr>
        <w:t xml:space="preserve">Osobe pod sumnjom ili oboljele od bolesti </w:t>
      </w:r>
      <w:proofErr w:type="spellStart"/>
      <w:r w:rsidRPr="00E24C7A">
        <w:rPr>
          <w:rFonts w:ascii="Calibri" w:eastAsia="Calibri" w:hAnsi="Calibri" w:cs="Calibri"/>
          <w:color w:val="000000"/>
          <w:sz w:val="22"/>
          <w:szCs w:val="22"/>
          <w:lang w:val="hr-HR"/>
        </w:rPr>
        <w:t>COVID</w:t>
      </w:r>
      <w:proofErr w:type="spellEnd"/>
      <w:r w:rsidRPr="00E24C7A">
        <w:rPr>
          <w:rFonts w:ascii="Calibri" w:eastAsia="Calibri" w:hAnsi="Calibri" w:cs="Calibri"/>
          <w:color w:val="000000"/>
          <w:sz w:val="22"/>
          <w:szCs w:val="22"/>
          <w:lang w:val="hr-HR"/>
        </w:rPr>
        <w:t xml:space="preserve">-19: </w:t>
      </w:r>
      <w:hyperlink r:id="rId9" w:history="1">
        <w:r w:rsidRPr="00E24C7A">
          <w:rPr>
            <w:rFonts w:ascii="Calibri" w:eastAsia="Calibri" w:hAnsi="Calibri" w:cs="Calibri"/>
            <w:color w:val="0563C1"/>
            <w:sz w:val="22"/>
            <w:szCs w:val="22"/>
            <w:u w:val="single"/>
            <w:lang w:val="hr-HR"/>
          </w:rPr>
          <w:t>https://www.hzjz.hr/wp-content/uploads/2020/03/Ciscenje-i-dezinfekcija-prostora-u-kojima-je-boravila-osoba-pod-sumnjom-COVID-19-2.4.2020..pdf</w:t>
        </w:r>
      </w:hyperlink>
    </w:p>
    <w:p w:rsidR="00E24C7A" w:rsidRPr="00E24C7A" w:rsidRDefault="00E24C7A" w:rsidP="00E24C7A">
      <w:pPr>
        <w:spacing w:after="120"/>
        <w:jc w:val="both"/>
        <w:rPr>
          <w:rFonts w:ascii="Calibri" w:eastAsia="Symbol" w:hAnsi="Calibri" w:cs="Calibri"/>
          <w:sz w:val="22"/>
          <w:szCs w:val="22"/>
          <w:lang w:val="hr-HR"/>
        </w:rPr>
      </w:pPr>
      <w:r w:rsidRPr="00E24C7A">
        <w:rPr>
          <w:rFonts w:ascii="Calibri" w:eastAsia="Symbol" w:hAnsi="Calibri" w:cs="Calibri"/>
          <w:sz w:val="22"/>
          <w:szCs w:val="22"/>
          <w:lang w:val="hr-HR"/>
        </w:rPr>
        <w:t xml:space="preserve">Ostale opće mjere prevencije širenja bolesti </w:t>
      </w:r>
      <w:proofErr w:type="spellStart"/>
      <w:r w:rsidRPr="00E24C7A">
        <w:rPr>
          <w:rFonts w:ascii="Calibri" w:eastAsia="Symbol" w:hAnsi="Calibri" w:cs="Calibri"/>
          <w:sz w:val="22"/>
          <w:szCs w:val="22"/>
          <w:lang w:val="hr-HR"/>
        </w:rPr>
        <w:t>COVID</w:t>
      </w:r>
      <w:proofErr w:type="spellEnd"/>
      <w:r w:rsidRPr="00E24C7A">
        <w:rPr>
          <w:rFonts w:ascii="Calibri" w:eastAsia="Symbol" w:hAnsi="Calibri" w:cs="Calibri"/>
          <w:sz w:val="22"/>
          <w:szCs w:val="22"/>
          <w:lang w:val="hr-HR"/>
        </w:rPr>
        <w:t xml:space="preserve">-19 dostupne su na: </w:t>
      </w:r>
      <w:hyperlink r:id="rId10" w:history="1">
        <w:r w:rsidRPr="00E24C7A">
          <w:rPr>
            <w:rFonts w:ascii="Calibri" w:eastAsia="Symbol" w:hAnsi="Calibri" w:cs="Calibri"/>
            <w:color w:val="0000FF"/>
            <w:sz w:val="22"/>
            <w:szCs w:val="22"/>
            <w:u w:val="single"/>
            <w:lang w:val="hr-HR"/>
          </w:rPr>
          <w:t>https://www.hzjz.hr/wp-content/uploads/2020/03/Dodatne-upute-za-pojedince-kolektive-i-poslodavce.pdf</w:t>
        </w:r>
      </w:hyperlink>
    </w:p>
    <w:p w:rsidR="00E24C7A" w:rsidRPr="00E24C7A" w:rsidRDefault="00E24C7A" w:rsidP="00E24C7A">
      <w:pPr>
        <w:spacing w:after="120"/>
        <w:jc w:val="both"/>
        <w:rPr>
          <w:rFonts w:ascii="Calibri" w:eastAsia="Calibri" w:hAnsi="Calibri"/>
          <w:sz w:val="22"/>
          <w:szCs w:val="22"/>
          <w:lang w:val="hr-HR"/>
        </w:rPr>
      </w:pPr>
      <w:r w:rsidRPr="00E24C7A">
        <w:rPr>
          <w:rFonts w:ascii="Calibri" w:eastAsia="Calibri" w:hAnsi="Calibri"/>
          <w:b/>
          <w:sz w:val="22"/>
          <w:szCs w:val="22"/>
          <w:lang w:val="hr-HR"/>
        </w:rPr>
        <w:t xml:space="preserve">Dnevno mjerenje tjelesne temperature zaposlenika. </w:t>
      </w:r>
      <w:r w:rsidRPr="00E24C7A">
        <w:rPr>
          <w:rFonts w:ascii="Calibri" w:eastAsia="Calibri" w:hAnsi="Calibri"/>
          <w:sz w:val="22"/>
          <w:szCs w:val="22"/>
          <w:lang w:val="hr-HR"/>
        </w:rPr>
        <w:t xml:space="preserve">Osoblje treba u jutarnjim satima prije dolaska na posao izmjeriti tjelesnu temperaturu. Ako je tjelesna temperatura viša od 37,2 </w:t>
      </w:r>
      <w:r w:rsidRPr="00E24C7A">
        <w:rPr>
          <w:rFonts w:ascii="Calibri" w:eastAsia="Calibri" w:hAnsi="Calibri" w:cs="Calibri"/>
          <w:sz w:val="22"/>
          <w:szCs w:val="22"/>
          <w:lang w:val="hr-HR"/>
        </w:rPr>
        <w:t>°</w:t>
      </w:r>
      <w:r w:rsidRPr="00E24C7A">
        <w:rPr>
          <w:rFonts w:ascii="Calibri" w:eastAsia="Calibri" w:hAnsi="Calibri"/>
          <w:sz w:val="22"/>
          <w:szCs w:val="22"/>
          <w:lang w:val="hr-HR"/>
        </w:rPr>
        <w:t>C, ako se osoba osjeća bolesno ili ima bilo koje znakove bolesti (odnosi se na sve simptome i znakove bolesti, ne samo na bolesti dišnih puteva), treba se javiti nadređenom i ne dolaziti na posao dok se telefonski ne javi liječniku obiteljske medicine.</w:t>
      </w:r>
    </w:p>
    <w:p w:rsidR="00E24C7A" w:rsidRDefault="00E24C7A" w:rsidP="00E24C7A">
      <w:pPr>
        <w:spacing w:after="120"/>
        <w:jc w:val="both"/>
        <w:rPr>
          <w:rFonts w:ascii="Calibri" w:eastAsia="Calibri" w:hAnsi="Calibri" w:cs="Calibri"/>
          <w:sz w:val="22"/>
          <w:szCs w:val="22"/>
          <w:lang w:val="hr-HR"/>
        </w:rPr>
      </w:pPr>
      <w:r w:rsidRPr="00E24C7A">
        <w:rPr>
          <w:rFonts w:ascii="Calibri" w:eastAsia="Symbol" w:hAnsi="Calibri" w:cs="Calibri"/>
          <w:b/>
          <w:bCs/>
          <w:sz w:val="22"/>
          <w:szCs w:val="22"/>
          <w:lang w:val="hr-HR"/>
        </w:rPr>
        <w:lastRenderedPageBreak/>
        <w:t xml:space="preserve">Maske za lice. </w:t>
      </w:r>
      <w:r w:rsidRPr="00E24C7A">
        <w:rPr>
          <w:rFonts w:ascii="Calibri" w:eastAsia="Symbol" w:hAnsi="Calibri" w:cs="Calibri"/>
          <w:sz w:val="22"/>
          <w:szCs w:val="22"/>
          <w:lang w:val="hr-HR"/>
        </w:rPr>
        <w:t xml:space="preserve">Preporučuje se nošenje maski za lice u zatvorenom prostoru. </w:t>
      </w:r>
      <w:r w:rsidRPr="00E24C7A">
        <w:rPr>
          <w:rFonts w:ascii="Calibri" w:eastAsia="Calibri" w:hAnsi="Calibri" w:cs="Calibri"/>
          <w:sz w:val="22"/>
          <w:szCs w:val="22"/>
          <w:lang w:val="hr-HR"/>
        </w:rPr>
        <w:t xml:space="preserve">Osim medicinskih maski mogu se koristiti i platnene maske za lice koje se peru na minimalno </w:t>
      </w:r>
      <w:proofErr w:type="spellStart"/>
      <w:r w:rsidRPr="00E24C7A">
        <w:rPr>
          <w:rFonts w:ascii="Calibri" w:eastAsia="Calibri" w:hAnsi="Calibri" w:cs="Calibri"/>
          <w:sz w:val="22"/>
          <w:szCs w:val="22"/>
          <w:lang w:val="hr-HR"/>
        </w:rPr>
        <w:t>60°C</w:t>
      </w:r>
      <w:proofErr w:type="spellEnd"/>
      <w:r w:rsidRPr="00E24C7A">
        <w:rPr>
          <w:rFonts w:ascii="Calibri" w:eastAsia="Calibri" w:hAnsi="Calibri" w:cs="Calibri"/>
          <w:sz w:val="22"/>
          <w:szCs w:val="22"/>
          <w:lang w:val="hr-HR"/>
        </w:rPr>
        <w:t xml:space="preserve"> i ponovno koriste. Upute o pravilnom korištenju maski dostupne su na poveznici: </w:t>
      </w:r>
      <w:hyperlink r:id="rId11" w:history="1">
        <w:r w:rsidRPr="00E24C7A">
          <w:rPr>
            <w:rFonts w:ascii="Calibri" w:eastAsia="Calibri" w:hAnsi="Calibri" w:cs="Calibri"/>
            <w:color w:val="0000FF"/>
            <w:sz w:val="22"/>
            <w:szCs w:val="22"/>
            <w:u w:val="single"/>
            <w:lang w:val="hr-HR"/>
          </w:rPr>
          <w:t>https://www.hzjz.hr/wp-content/uploads/2020/03/Maske-za-lice-1.pdf</w:t>
        </w:r>
      </w:hyperlink>
      <w:r>
        <w:rPr>
          <w:rFonts w:ascii="Calibri" w:eastAsia="Calibri" w:hAnsi="Calibri" w:cs="Calibri"/>
          <w:sz w:val="22"/>
          <w:szCs w:val="22"/>
          <w:lang w:val="hr-HR"/>
        </w:rPr>
        <w:t>.</w:t>
      </w:r>
    </w:p>
    <w:p w:rsidR="00877DA9" w:rsidRPr="00E24C7A" w:rsidRDefault="00E24C7A" w:rsidP="00E24C7A">
      <w:pPr>
        <w:spacing w:after="120"/>
        <w:jc w:val="both"/>
        <w:rPr>
          <w:rFonts w:ascii="Calibri" w:eastAsia="Calibri" w:hAnsi="Calibri" w:cs="Calibri"/>
          <w:sz w:val="22"/>
          <w:szCs w:val="22"/>
          <w:lang w:val="hr-HR"/>
        </w:rPr>
      </w:pPr>
      <w:r w:rsidRPr="00E24C7A">
        <w:rPr>
          <w:rFonts w:ascii="Calibri" w:eastAsia="Calibri" w:hAnsi="Calibri" w:cs="Calibri"/>
          <w:sz w:val="22"/>
          <w:szCs w:val="22"/>
          <w:lang w:val="hr-HR"/>
        </w:rPr>
        <w:t>Poželjno je da zaposlenici nose i jednokratne zaštitne rukavice</w:t>
      </w:r>
      <w:r>
        <w:rPr>
          <w:rFonts w:ascii="Calibri" w:eastAsia="Calibri" w:hAnsi="Calibri" w:cs="Calibri"/>
          <w:sz w:val="22"/>
          <w:szCs w:val="22"/>
          <w:lang w:val="hr-HR"/>
        </w:rPr>
        <w:t>.</w:t>
      </w:r>
    </w:p>
    <w:sectPr w:rsidR="00877DA9" w:rsidRPr="00E24C7A" w:rsidSect="00D44E73">
      <w:headerReference w:type="default" r:id="rId12"/>
      <w:headerReference w:type="first" r:id="rId13"/>
      <w:pgSz w:w="11900" w:h="16840"/>
      <w:pgMar w:top="2722"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15" w:rsidRDefault="00E95515" w:rsidP="00B7722D">
      <w:r>
        <w:separator/>
      </w:r>
    </w:p>
  </w:endnote>
  <w:endnote w:type="continuationSeparator" w:id="0">
    <w:p w:rsidR="00E95515" w:rsidRDefault="00E95515" w:rsidP="00B7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irTNORnorm01">
    <w:altName w:val="cirTNORnorm 01"/>
    <w:panose1 w:val="00000000000000000000"/>
    <w:charset w:val="4D"/>
    <w:family w:val="auto"/>
    <w:notTrueType/>
    <w:pitch w:val="default"/>
    <w:sig w:usb0="00000003" w:usb1="00000000" w:usb2="00000000" w:usb3="00000000" w:csb0="00000001" w:csb1="00000000"/>
  </w:font>
  <w:font w:name="cirTNORsvetli01">
    <w:altName w:val="cirTNORsvetl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15" w:rsidRDefault="00E95515" w:rsidP="00B7722D">
      <w:r>
        <w:separator/>
      </w:r>
    </w:p>
  </w:footnote>
  <w:footnote w:type="continuationSeparator" w:id="0">
    <w:p w:rsidR="00E95515" w:rsidRDefault="00E95515" w:rsidP="00B7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6D" w:rsidRPr="00CF044F" w:rsidRDefault="00E83C6D" w:rsidP="00CF044F">
    <w:pPr>
      <w:pStyle w:val="Zaglavlje"/>
      <w:tabs>
        <w:tab w:val="clear" w:pos="4320"/>
        <w:tab w:val="clear" w:pos="8640"/>
        <w:tab w:val="left" w:pos="2240"/>
      </w:tabs>
      <w:rPr>
        <w:rFonts w:ascii="Calibri" w:hAnsi="Calibri"/>
        <w:color w:val="7F7F7F"/>
      </w:rPr>
    </w:pPr>
  </w:p>
  <w:p w:rsidR="00E83C6D" w:rsidRPr="00CF044F" w:rsidRDefault="00E83C6D" w:rsidP="00CF044F">
    <w:pPr>
      <w:pStyle w:val="Zaglavlje"/>
      <w:tabs>
        <w:tab w:val="clear" w:pos="4320"/>
        <w:tab w:val="clear" w:pos="8640"/>
        <w:tab w:val="left" w:pos="2240"/>
      </w:tabs>
      <w:rPr>
        <w:rFonts w:ascii="Calibri" w:hAnsi="Calibri"/>
        <w:color w:val="7F7F7F"/>
      </w:rPr>
    </w:pPr>
  </w:p>
  <w:p w:rsidR="00E83C6D" w:rsidRPr="00CF044F" w:rsidRDefault="00E83C6D" w:rsidP="00CF044F">
    <w:pPr>
      <w:pStyle w:val="Zaglavlje"/>
      <w:tabs>
        <w:tab w:val="clear" w:pos="4320"/>
        <w:tab w:val="clear" w:pos="8640"/>
        <w:tab w:val="left" w:pos="2240"/>
      </w:tabs>
      <w:rPr>
        <w:rFonts w:ascii="Calibri" w:hAnsi="Calibri"/>
        <w:color w:val="7F7F7F"/>
      </w:rPr>
    </w:pPr>
  </w:p>
  <w:p w:rsidR="00E83C6D" w:rsidRPr="00CF044F" w:rsidRDefault="00E83C6D" w:rsidP="00CF044F">
    <w:pPr>
      <w:pStyle w:val="Zaglavlje"/>
      <w:tabs>
        <w:tab w:val="clear" w:pos="4320"/>
        <w:tab w:val="clear" w:pos="8640"/>
        <w:tab w:val="left" w:pos="2240"/>
      </w:tabs>
      <w:rPr>
        <w:rFonts w:ascii="Calibri" w:hAnsi="Calibri"/>
        <w:color w:val="7F7F7F"/>
      </w:rPr>
    </w:pPr>
  </w:p>
  <w:p w:rsidR="00E83C6D" w:rsidRPr="00CF044F" w:rsidRDefault="00E83C6D" w:rsidP="00CF044F">
    <w:pPr>
      <w:pStyle w:val="Zaglavlje"/>
      <w:tabs>
        <w:tab w:val="clear" w:pos="4320"/>
        <w:tab w:val="clear" w:pos="8640"/>
        <w:tab w:val="left" w:pos="2240"/>
      </w:tabs>
      <w:rPr>
        <w:rFonts w:ascii="Calibri" w:hAnsi="Calibri"/>
        <w:color w:val="7F7F7F"/>
      </w:rPr>
    </w:pPr>
  </w:p>
  <w:p w:rsidR="00E83C6D" w:rsidRPr="00CF044F" w:rsidRDefault="00E83C6D" w:rsidP="00CF044F">
    <w:pPr>
      <w:pStyle w:val="Zaglavlje"/>
      <w:tabs>
        <w:tab w:val="clear" w:pos="4320"/>
        <w:tab w:val="clear" w:pos="8640"/>
        <w:tab w:val="left" w:pos="2240"/>
      </w:tabs>
      <w:rPr>
        <w:rFonts w:ascii="Calibri" w:hAnsi="Calibri"/>
        <w:color w:val="7F7F7F"/>
      </w:rPr>
    </w:pPr>
  </w:p>
  <w:p w:rsidR="00E83C6D" w:rsidRPr="00CF044F" w:rsidRDefault="00C834DD" w:rsidP="004D6A0B">
    <w:pPr>
      <w:pStyle w:val="Zaglavlje"/>
      <w:widowControl w:val="0"/>
      <w:tabs>
        <w:tab w:val="clear" w:pos="4320"/>
        <w:tab w:val="clear" w:pos="8640"/>
        <w:tab w:val="left" w:pos="2240"/>
      </w:tabs>
      <w:spacing w:line="220" w:lineRule="atLeast"/>
      <w:rPr>
        <w:rFonts w:ascii="Calibri" w:hAnsi="Calibri"/>
      </w:rPr>
    </w:pPr>
    <w:r>
      <w:rPr>
        <w:noProof/>
        <w:lang w:val="hr-HR" w:eastAsia="hr-HR"/>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936625" cy="92329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232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6D" w:rsidRPr="00CF044F" w:rsidRDefault="00E83C6D" w:rsidP="00D44E73">
    <w:pPr>
      <w:pStyle w:val="Zaglavlje"/>
      <w:tabs>
        <w:tab w:val="clear" w:pos="4320"/>
        <w:tab w:val="clear" w:pos="8640"/>
        <w:tab w:val="left" w:pos="2240"/>
      </w:tabs>
      <w:rPr>
        <w:rFonts w:ascii="Calibri" w:hAnsi="Calibri"/>
        <w:color w:val="7F7F7F"/>
      </w:rPr>
    </w:pPr>
  </w:p>
  <w:p w:rsidR="00E83C6D" w:rsidRPr="00CF044F" w:rsidRDefault="00E83C6D" w:rsidP="00D44E73">
    <w:pPr>
      <w:pStyle w:val="Zaglavlje"/>
      <w:tabs>
        <w:tab w:val="clear" w:pos="4320"/>
        <w:tab w:val="clear" w:pos="8640"/>
        <w:tab w:val="left" w:pos="2240"/>
      </w:tabs>
      <w:rPr>
        <w:rFonts w:ascii="Calibri" w:hAnsi="Calibri"/>
        <w:color w:val="7F7F7F"/>
      </w:rPr>
    </w:pPr>
  </w:p>
  <w:p w:rsidR="00E83C6D" w:rsidRPr="00CF044F" w:rsidRDefault="00E83C6D" w:rsidP="00D44E73">
    <w:pPr>
      <w:pStyle w:val="Zaglavlje"/>
      <w:tabs>
        <w:tab w:val="clear" w:pos="4320"/>
        <w:tab w:val="clear" w:pos="8640"/>
        <w:tab w:val="left" w:pos="2240"/>
      </w:tabs>
      <w:rPr>
        <w:rFonts w:ascii="Calibri" w:hAnsi="Calibri"/>
        <w:color w:val="7F7F7F"/>
      </w:rPr>
    </w:pPr>
  </w:p>
  <w:p w:rsidR="00E83C6D" w:rsidRPr="00CF044F" w:rsidRDefault="00E83C6D" w:rsidP="00D44E73">
    <w:pPr>
      <w:pStyle w:val="Zaglavlje"/>
      <w:tabs>
        <w:tab w:val="clear" w:pos="4320"/>
        <w:tab w:val="clear" w:pos="8640"/>
        <w:tab w:val="left" w:pos="2240"/>
      </w:tabs>
      <w:rPr>
        <w:rFonts w:ascii="Calibri" w:hAnsi="Calibri"/>
        <w:color w:val="7F7F7F"/>
      </w:rPr>
    </w:pPr>
  </w:p>
  <w:p w:rsidR="00E83C6D" w:rsidRPr="00CF044F" w:rsidRDefault="00E83C6D" w:rsidP="00D44E73">
    <w:pPr>
      <w:pStyle w:val="Zaglavlje"/>
      <w:tabs>
        <w:tab w:val="clear" w:pos="4320"/>
        <w:tab w:val="clear" w:pos="8640"/>
        <w:tab w:val="left" w:pos="2240"/>
      </w:tabs>
      <w:rPr>
        <w:rFonts w:ascii="Calibri" w:hAnsi="Calibri"/>
        <w:color w:val="7F7F7F"/>
      </w:rPr>
    </w:pPr>
  </w:p>
  <w:p w:rsidR="00E83C6D" w:rsidRPr="00CF044F" w:rsidRDefault="00E83C6D" w:rsidP="00D44E73">
    <w:pPr>
      <w:pStyle w:val="Zaglavlje"/>
      <w:tabs>
        <w:tab w:val="clear" w:pos="4320"/>
        <w:tab w:val="clear" w:pos="8640"/>
        <w:tab w:val="left" w:pos="2240"/>
      </w:tabs>
      <w:rPr>
        <w:rFonts w:ascii="Calibri" w:hAnsi="Calibri"/>
        <w:color w:val="7F7F7F"/>
      </w:rPr>
    </w:pPr>
  </w:p>
  <w:p w:rsidR="00E83C6D" w:rsidRPr="00CF044F" w:rsidRDefault="00E83C6D" w:rsidP="00D44E73">
    <w:pPr>
      <w:pStyle w:val="Zaglavlje"/>
      <w:tabs>
        <w:tab w:val="clear" w:pos="4320"/>
        <w:tab w:val="clear" w:pos="8640"/>
        <w:tab w:val="left" w:pos="2240"/>
      </w:tabs>
      <w:rPr>
        <w:rFonts w:ascii="Calibri" w:hAnsi="Calibri"/>
        <w:color w:val="7F7F7F"/>
      </w:rPr>
    </w:pPr>
  </w:p>
  <w:p w:rsidR="00E83C6D" w:rsidRPr="00CF044F" w:rsidRDefault="00E83C6D" w:rsidP="00D44E73">
    <w:pPr>
      <w:pStyle w:val="Zaglavlje"/>
      <w:tabs>
        <w:tab w:val="clear" w:pos="4320"/>
        <w:tab w:val="clear" w:pos="8640"/>
        <w:tab w:val="left" w:pos="2240"/>
      </w:tabs>
      <w:rPr>
        <w:rFonts w:ascii="Calibri" w:hAnsi="Calibri"/>
        <w:color w:val="7F7F7F"/>
      </w:rPr>
    </w:pPr>
  </w:p>
  <w:p w:rsidR="00E83C6D" w:rsidRDefault="00E83C6D" w:rsidP="00D44E73">
    <w:pPr>
      <w:pStyle w:val="BasicParagraph"/>
      <w:tabs>
        <w:tab w:val="left" w:pos="910"/>
      </w:tabs>
      <w:spacing w:line="240" w:lineRule="auto"/>
      <w:rPr>
        <w:rFonts w:ascii="Calibri" w:hAnsi="Calibri" w:cs="cirTNORnorm01"/>
        <w:b/>
        <w:color w:val="7F7F7F"/>
        <w:spacing w:val="-1"/>
        <w:sz w:val="14"/>
        <w:szCs w:val="14"/>
      </w:rPr>
    </w:pPr>
  </w:p>
  <w:p w:rsidR="00E83C6D" w:rsidRDefault="00E83C6D" w:rsidP="00D44E73">
    <w:pPr>
      <w:pStyle w:val="BasicParagraph"/>
      <w:spacing w:line="240" w:lineRule="auto"/>
      <w:rPr>
        <w:rFonts w:ascii="Calibri" w:hAnsi="Calibri" w:cs="cirTNORnorm01"/>
        <w:b/>
        <w:color w:val="7F7F7F"/>
        <w:spacing w:val="-1"/>
        <w:sz w:val="14"/>
        <w:szCs w:val="14"/>
      </w:rPr>
    </w:pPr>
  </w:p>
  <w:p w:rsidR="00E83C6D" w:rsidRPr="00CF044F" w:rsidRDefault="00E83C6D" w:rsidP="00D44E73">
    <w:pPr>
      <w:pStyle w:val="BasicParagraph"/>
      <w:spacing w:line="240" w:lineRule="auto"/>
      <w:rPr>
        <w:rFonts w:ascii="Calibri" w:hAnsi="Calibri" w:cs="cirTNORnorm01"/>
        <w:b/>
        <w:color w:val="7F7F7F"/>
        <w:spacing w:val="-1"/>
        <w:sz w:val="14"/>
        <w:szCs w:val="14"/>
      </w:rPr>
    </w:pPr>
    <w:proofErr w:type="spellStart"/>
    <w:r w:rsidRPr="00CF044F">
      <w:rPr>
        <w:rFonts w:ascii="Calibri" w:hAnsi="Calibri" w:cs="cirTNORnorm01"/>
        <w:b/>
        <w:color w:val="7F7F7F"/>
        <w:spacing w:val="-1"/>
        <w:sz w:val="14"/>
        <w:szCs w:val="14"/>
      </w:rPr>
      <w:t>HRVATSKI</w:t>
    </w:r>
    <w:proofErr w:type="spellEnd"/>
    <w:r w:rsidRPr="00CF044F">
      <w:rPr>
        <w:rFonts w:ascii="Calibri" w:hAnsi="Calibri" w:cs="cirTNORnorm01"/>
        <w:b/>
        <w:color w:val="7F7F7F"/>
        <w:spacing w:val="-1"/>
        <w:sz w:val="14"/>
        <w:szCs w:val="14"/>
      </w:rPr>
      <w:t xml:space="preserve"> </w:t>
    </w:r>
    <w:proofErr w:type="spellStart"/>
    <w:r w:rsidRPr="00CF044F">
      <w:rPr>
        <w:rFonts w:ascii="Calibri" w:hAnsi="Calibri" w:cs="cirTNORnorm01"/>
        <w:b/>
        <w:color w:val="7F7F7F"/>
        <w:spacing w:val="-1"/>
        <w:sz w:val="14"/>
        <w:szCs w:val="14"/>
      </w:rPr>
      <w:t>ZAVOD</w:t>
    </w:r>
    <w:proofErr w:type="spellEnd"/>
  </w:p>
  <w:p w:rsidR="00E83C6D" w:rsidRPr="00CF044F" w:rsidRDefault="00E83C6D" w:rsidP="00D44E73">
    <w:pPr>
      <w:pStyle w:val="BasicParagraph"/>
      <w:spacing w:line="240" w:lineRule="auto"/>
      <w:rPr>
        <w:rFonts w:ascii="Calibri" w:hAnsi="Calibri" w:cs="cirTNORnorm01"/>
        <w:b/>
        <w:color w:val="7F7F7F"/>
        <w:spacing w:val="-1"/>
        <w:sz w:val="14"/>
        <w:szCs w:val="14"/>
      </w:rPr>
    </w:pPr>
    <w:r w:rsidRPr="00CF044F">
      <w:rPr>
        <w:rFonts w:ascii="Calibri" w:hAnsi="Calibri" w:cs="cirTNORnorm01"/>
        <w:b/>
        <w:color w:val="7F7F7F"/>
        <w:spacing w:val="-1"/>
        <w:sz w:val="14"/>
        <w:szCs w:val="14"/>
      </w:rPr>
      <w:t xml:space="preserve">ZA </w:t>
    </w:r>
    <w:proofErr w:type="spellStart"/>
    <w:r w:rsidRPr="00CF044F">
      <w:rPr>
        <w:rFonts w:ascii="Calibri" w:hAnsi="Calibri" w:cs="cirTNORnorm01"/>
        <w:b/>
        <w:color w:val="7F7F7F"/>
        <w:spacing w:val="-1"/>
        <w:sz w:val="14"/>
        <w:szCs w:val="14"/>
      </w:rPr>
      <w:t>JAVNO</w:t>
    </w:r>
    <w:proofErr w:type="spellEnd"/>
    <w:r w:rsidRPr="00CF044F">
      <w:rPr>
        <w:rFonts w:ascii="Calibri" w:hAnsi="Calibri" w:cs="cirTNORnorm01"/>
        <w:b/>
        <w:color w:val="7F7F7F"/>
        <w:spacing w:val="-1"/>
        <w:sz w:val="14"/>
        <w:szCs w:val="14"/>
      </w:rPr>
      <w:t xml:space="preserve"> </w:t>
    </w:r>
    <w:proofErr w:type="spellStart"/>
    <w:r w:rsidRPr="00CF044F">
      <w:rPr>
        <w:rFonts w:ascii="Calibri" w:hAnsi="Calibri" w:cs="cirTNORnorm01"/>
        <w:b/>
        <w:color w:val="7F7F7F"/>
        <w:spacing w:val="-1"/>
        <w:sz w:val="14"/>
        <w:szCs w:val="14"/>
      </w:rPr>
      <w:t>ZDRAVSTVO</w:t>
    </w:r>
    <w:proofErr w:type="spellEnd"/>
  </w:p>
  <w:p w:rsidR="00E83C6D" w:rsidRPr="00CF044F" w:rsidRDefault="00E83C6D" w:rsidP="00D44E73">
    <w:pPr>
      <w:pStyle w:val="BasicParagraph"/>
      <w:spacing w:line="220" w:lineRule="atLeast"/>
      <w:rPr>
        <w:rFonts w:ascii="Calibri" w:hAnsi="Calibri" w:cs="cirTNORsvetli01"/>
        <w:noProof/>
        <w:color w:val="7F7F7F"/>
        <w:spacing w:val="-1"/>
        <w:sz w:val="14"/>
        <w:szCs w:val="14"/>
      </w:rPr>
    </w:pPr>
    <w:r w:rsidRPr="00CF044F">
      <w:rPr>
        <w:rFonts w:ascii="Calibri" w:hAnsi="Calibri" w:cs="cirTNORsvetli01"/>
        <w:noProof/>
        <w:color w:val="7F7F7F"/>
        <w:spacing w:val="-1"/>
        <w:sz w:val="14"/>
        <w:szCs w:val="14"/>
      </w:rPr>
      <w:t>Rockefellerova  7</w:t>
    </w:r>
  </w:p>
  <w:p w:rsidR="00E83C6D" w:rsidRPr="009A5656" w:rsidRDefault="00E83C6D" w:rsidP="00D44E73">
    <w:pPr>
      <w:pStyle w:val="BasicParagraph"/>
      <w:spacing w:line="220" w:lineRule="atLeast"/>
      <w:rPr>
        <w:rFonts w:ascii="Calibri" w:hAnsi="Calibri" w:cs="cirTNORsvetli01"/>
        <w:color w:val="7F7F7F"/>
        <w:spacing w:val="-1"/>
        <w:sz w:val="14"/>
        <w:szCs w:val="14"/>
        <w:lang w:val="pl-PL"/>
      </w:rPr>
    </w:pPr>
    <w:r w:rsidRPr="009A5656">
      <w:rPr>
        <w:rFonts w:ascii="Calibri" w:hAnsi="Calibri" w:cs="cirTNORsvetli01"/>
        <w:color w:val="7F7F7F"/>
        <w:spacing w:val="-1"/>
        <w:sz w:val="14"/>
        <w:szCs w:val="14"/>
        <w:lang w:val="pl-PL"/>
      </w:rPr>
      <w:t>HR-10000 Zagreb</w:t>
    </w:r>
  </w:p>
  <w:p w:rsidR="00E83C6D" w:rsidRPr="009A5656" w:rsidRDefault="00E83C6D" w:rsidP="00D44E73">
    <w:pPr>
      <w:pStyle w:val="BasicParagraph"/>
      <w:spacing w:line="220" w:lineRule="atLeast"/>
      <w:rPr>
        <w:rFonts w:ascii="Calibri" w:hAnsi="Calibri" w:cs="cirTNORsvetli01"/>
        <w:color w:val="7F7F7F"/>
        <w:spacing w:val="-1"/>
        <w:sz w:val="14"/>
        <w:szCs w:val="14"/>
        <w:lang w:val="pl-PL"/>
      </w:rPr>
    </w:pPr>
    <w:r w:rsidRPr="009A5656">
      <w:rPr>
        <w:rFonts w:ascii="Calibri" w:hAnsi="Calibri" w:cs="cirTNORsvetli01"/>
        <w:color w:val="7F7F7F"/>
        <w:spacing w:val="-1"/>
        <w:sz w:val="14"/>
        <w:szCs w:val="14"/>
        <w:lang w:val="pl-PL"/>
      </w:rPr>
      <w:t>T: +385 1 4863 222</w:t>
    </w:r>
  </w:p>
  <w:p w:rsidR="00E83C6D" w:rsidRPr="009A5656" w:rsidRDefault="00E83C6D" w:rsidP="00D44E73">
    <w:pPr>
      <w:pStyle w:val="BasicParagraph"/>
      <w:spacing w:line="220" w:lineRule="atLeast"/>
      <w:rPr>
        <w:rFonts w:ascii="Calibri" w:hAnsi="Calibri" w:cs="cirTNORsvetli01"/>
        <w:color w:val="7F7F7F"/>
        <w:spacing w:val="-1"/>
        <w:sz w:val="14"/>
        <w:szCs w:val="14"/>
        <w:lang w:val="pl-PL"/>
      </w:rPr>
    </w:pPr>
    <w:r w:rsidRPr="009A5656">
      <w:rPr>
        <w:rFonts w:ascii="Calibri" w:hAnsi="Calibri" w:cs="cirTNORsvetli01"/>
        <w:color w:val="7F7F7F"/>
        <w:spacing w:val="-1"/>
        <w:sz w:val="14"/>
        <w:szCs w:val="14"/>
        <w:lang w:val="pl-PL"/>
      </w:rPr>
      <w:t>F: +385 1 4863 366</w:t>
    </w:r>
  </w:p>
  <w:p w:rsidR="00E83C6D" w:rsidRPr="00E24C7A" w:rsidRDefault="00E83C6D" w:rsidP="00D44E73">
    <w:pPr>
      <w:pStyle w:val="Zaglavlje"/>
      <w:widowControl w:val="0"/>
      <w:tabs>
        <w:tab w:val="clear" w:pos="4320"/>
        <w:tab w:val="clear" w:pos="8640"/>
        <w:tab w:val="left" w:pos="2240"/>
      </w:tabs>
      <w:spacing w:line="220" w:lineRule="atLeast"/>
      <w:rPr>
        <w:rFonts w:ascii="Calibri" w:hAnsi="Calibri"/>
        <w:lang w:val="de-DE"/>
      </w:rPr>
    </w:pPr>
    <w:proofErr w:type="spellStart"/>
    <w:r w:rsidRPr="00E24C7A">
      <w:rPr>
        <w:rFonts w:ascii="Calibri" w:hAnsi="Calibri" w:cs="cirTNORsvetli01"/>
        <w:color w:val="AD1221"/>
        <w:spacing w:val="-1"/>
        <w:sz w:val="14"/>
        <w:szCs w:val="14"/>
        <w:lang w:val="de-DE"/>
      </w:rPr>
      <w:t>www.hzjz.hr</w:t>
    </w:r>
    <w:proofErr w:type="spellEnd"/>
    <w:r w:rsidR="00C834DD">
      <w:rPr>
        <w:noProof/>
        <w:lang w:val="hr-HR" w:eastAsia="hr-HR"/>
      </w:rPr>
      <w:drawing>
        <wp:anchor distT="0" distB="0" distL="114300" distR="114300" simplePos="0" relativeHeight="251657216" behindDoc="1" locked="1" layoutInCell="1" allowOverlap="1">
          <wp:simplePos x="0" y="0"/>
          <wp:positionH relativeFrom="page">
            <wp:align>left</wp:align>
          </wp:positionH>
          <wp:positionV relativeFrom="page">
            <wp:align>top</wp:align>
          </wp:positionV>
          <wp:extent cx="1770380" cy="1436370"/>
          <wp:effectExtent l="0" t="0" r="127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1436370"/>
                  </a:xfrm>
                  <a:prstGeom prst="rect">
                    <a:avLst/>
                  </a:prstGeom>
                  <a:noFill/>
                </pic:spPr>
              </pic:pic>
            </a:graphicData>
          </a:graphic>
        </wp:anchor>
      </w:drawing>
    </w:r>
  </w:p>
  <w:p w:rsidR="00E83C6D" w:rsidRPr="00E24C7A" w:rsidRDefault="00E83C6D">
    <w:pPr>
      <w:pStyle w:val="Zaglavlje"/>
      <w:rPr>
        <w:lang w:val="de-DE"/>
      </w:rPr>
    </w:pPr>
  </w:p>
  <w:p w:rsidR="00E83C6D" w:rsidRPr="00E24C7A" w:rsidRDefault="00E83C6D">
    <w:pPr>
      <w:pStyle w:val="Zaglavlj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16B"/>
    <w:multiLevelType w:val="hybridMultilevel"/>
    <w:tmpl w:val="8E46913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7F0700E9"/>
    <w:multiLevelType w:val="hybridMultilevel"/>
    <w:tmpl w:val="42B211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2D"/>
    <w:rsid w:val="00023952"/>
    <w:rsid w:val="00047F73"/>
    <w:rsid w:val="000D1E4B"/>
    <w:rsid w:val="000D4A9F"/>
    <w:rsid w:val="00150D95"/>
    <w:rsid w:val="00172AE2"/>
    <w:rsid w:val="001855C2"/>
    <w:rsid w:val="001A6F54"/>
    <w:rsid w:val="001B5233"/>
    <w:rsid w:val="00261AF6"/>
    <w:rsid w:val="0026731A"/>
    <w:rsid w:val="002A462B"/>
    <w:rsid w:val="00305DCD"/>
    <w:rsid w:val="00336DA8"/>
    <w:rsid w:val="003430F4"/>
    <w:rsid w:val="00382438"/>
    <w:rsid w:val="003C5036"/>
    <w:rsid w:val="003C7C4B"/>
    <w:rsid w:val="004376D7"/>
    <w:rsid w:val="0045624E"/>
    <w:rsid w:val="004A30D4"/>
    <w:rsid w:val="004D6A0B"/>
    <w:rsid w:val="00541C67"/>
    <w:rsid w:val="0055680B"/>
    <w:rsid w:val="00564EEB"/>
    <w:rsid w:val="005A0311"/>
    <w:rsid w:val="005A52B4"/>
    <w:rsid w:val="005E7BAB"/>
    <w:rsid w:val="0061777B"/>
    <w:rsid w:val="00630CD0"/>
    <w:rsid w:val="00646A60"/>
    <w:rsid w:val="00651208"/>
    <w:rsid w:val="00695B09"/>
    <w:rsid w:val="006B151D"/>
    <w:rsid w:val="006B1869"/>
    <w:rsid w:val="006B413B"/>
    <w:rsid w:val="006C3E6C"/>
    <w:rsid w:val="006C42B4"/>
    <w:rsid w:val="00721E04"/>
    <w:rsid w:val="007605F0"/>
    <w:rsid w:val="007618A1"/>
    <w:rsid w:val="007703C2"/>
    <w:rsid w:val="00773515"/>
    <w:rsid w:val="00783ED8"/>
    <w:rsid w:val="007B0329"/>
    <w:rsid w:val="007B5470"/>
    <w:rsid w:val="007C0DA5"/>
    <w:rsid w:val="008563F4"/>
    <w:rsid w:val="00870DE1"/>
    <w:rsid w:val="00877DA9"/>
    <w:rsid w:val="008D6539"/>
    <w:rsid w:val="0090647C"/>
    <w:rsid w:val="00920057"/>
    <w:rsid w:val="00953ACF"/>
    <w:rsid w:val="0097047C"/>
    <w:rsid w:val="0099291F"/>
    <w:rsid w:val="009A5656"/>
    <w:rsid w:val="009A6783"/>
    <w:rsid w:val="009C24D1"/>
    <w:rsid w:val="009E3534"/>
    <w:rsid w:val="00A304C4"/>
    <w:rsid w:val="00A32721"/>
    <w:rsid w:val="00A37314"/>
    <w:rsid w:val="00A4553C"/>
    <w:rsid w:val="00A821D4"/>
    <w:rsid w:val="00A830A4"/>
    <w:rsid w:val="00A8559E"/>
    <w:rsid w:val="00A85DEF"/>
    <w:rsid w:val="00AB46FC"/>
    <w:rsid w:val="00B7722D"/>
    <w:rsid w:val="00B96B73"/>
    <w:rsid w:val="00BC6493"/>
    <w:rsid w:val="00BE4BE2"/>
    <w:rsid w:val="00C31D9C"/>
    <w:rsid w:val="00C46DBC"/>
    <w:rsid w:val="00C758DC"/>
    <w:rsid w:val="00C834DD"/>
    <w:rsid w:val="00CC1A15"/>
    <w:rsid w:val="00CC7A1E"/>
    <w:rsid w:val="00CF044F"/>
    <w:rsid w:val="00D15EA6"/>
    <w:rsid w:val="00D44E73"/>
    <w:rsid w:val="00DA5EB0"/>
    <w:rsid w:val="00DB606F"/>
    <w:rsid w:val="00DC1EE6"/>
    <w:rsid w:val="00DC494B"/>
    <w:rsid w:val="00DE50D9"/>
    <w:rsid w:val="00E1417D"/>
    <w:rsid w:val="00E24C7A"/>
    <w:rsid w:val="00E83C6D"/>
    <w:rsid w:val="00E933E1"/>
    <w:rsid w:val="00E95515"/>
    <w:rsid w:val="00EB1AB9"/>
    <w:rsid w:val="00ED047F"/>
    <w:rsid w:val="00F24DEF"/>
    <w:rsid w:val="00F961A8"/>
    <w:rsid w:val="00F9671A"/>
    <w:rsid w:val="00FD057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9CAF8275-83E5-4B3B-9973-686A8960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hr-H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6D7"/>
    <w:rPr>
      <w:sz w:val="24"/>
      <w:szCs w:val="24"/>
      <w:lang w:val="en-US" w:eastAsia="en-US"/>
    </w:rPr>
  </w:style>
  <w:style w:type="paragraph" w:styleId="Naslov1">
    <w:name w:val="heading 1"/>
    <w:basedOn w:val="Normal"/>
    <w:next w:val="Normal"/>
    <w:link w:val="Naslov1Char"/>
    <w:uiPriority w:val="99"/>
    <w:qFormat/>
    <w:locked/>
    <w:rsid w:val="009A5656"/>
    <w:pPr>
      <w:keepNext/>
      <w:ind w:firstLine="4395"/>
      <w:outlineLvl w:val="0"/>
    </w:pPr>
    <w:rPr>
      <w:rFonts w:ascii="Arial" w:hAnsi="Arial"/>
      <w:b/>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9A5656"/>
    <w:rPr>
      <w:rFonts w:ascii="Arial" w:hAnsi="Arial" w:cs="Times New Roman"/>
      <w:b/>
      <w:sz w:val="24"/>
      <w:lang w:val="hr-HR" w:eastAsia="en-US" w:bidi="ar-SA"/>
    </w:rPr>
  </w:style>
  <w:style w:type="paragraph" w:styleId="Zaglavlje">
    <w:name w:val="header"/>
    <w:basedOn w:val="Normal"/>
    <w:link w:val="ZaglavljeChar"/>
    <w:uiPriority w:val="99"/>
    <w:rsid w:val="00B7722D"/>
    <w:pPr>
      <w:tabs>
        <w:tab w:val="center" w:pos="4320"/>
        <w:tab w:val="right" w:pos="8640"/>
      </w:tabs>
    </w:pPr>
  </w:style>
  <w:style w:type="character" w:customStyle="1" w:styleId="ZaglavljeChar">
    <w:name w:val="Zaglavlje Char"/>
    <w:link w:val="Zaglavlje"/>
    <w:uiPriority w:val="99"/>
    <w:locked/>
    <w:rsid w:val="00B7722D"/>
    <w:rPr>
      <w:rFonts w:cs="Times New Roman"/>
    </w:rPr>
  </w:style>
  <w:style w:type="paragraph" w:styleId="Podnoje">
    <w:name w:val="footer"/>
    <w:basedOn w:val="Normal"/>
    <w:link w:val="PodnojeChar"/>
    <w:uiPriority w:val="99"/>
    <w:rsid w:val="00B7722D"/>
    <w:pPr>
      <w:tabs>
        <w:tab w:val="center" w:pos="4320"/>
        <w:tab w:val="right" w:pos="8640"/>
      </w:tabs>
    </w:pPr>
  </w:style>
  <w:style w:type="character" w:customStyle="1" w:styleId="PodnojeChar">
    <w:name w:val="Podnožje Char"/>
    <w:link w:val="Podnoje"/>
    <w:uiPriority w:val="99"/>
    <w:locked/>
    <w:rsid w:val="00B7722D"/>
    <w:rPr>
      <w:rFonts w:cs="Times New Roman"/>
    </w:rPr>
  </w:style>
  <w:style w:type="paragraph" w:styleId="Tekstbalonia">
    <w:name w:val="Balloon Text"/>
    <w:basedOn w:val="Normal"/>
    <w:link w:val="TekstbaloniaChar"/>
    <w:uiPriority w:val="99"/>
    <w:semiHidden/>
    <w:rsid w:val="00B7722D"/>
    <w:rPr>
      <w:rFonts w:ascii="Lucida Grande" w:hAnsi="Lucida Grande" w:cs="Lucida Grande"/>
      <w:sz w:val="18"/>
      <w:szCs w:val="18"/>
    </w:rPr>
  </w:style>
  <w:style w:type="character" w:customStyle="1" w:styleId="TekstbaloniaChar">
    <w:name w:val="Tekst balončića Char"/>
    <w:link w:val="Tekstbalonia"/>
    <w:uiPriority w:val="99"/>
    <w:semiHidden/>
    <w:locked/>
    <w:rsid w:val="00B7722D"/>
    <w:rPr>
      <w:rFonts w:ascii="Lucida Grande" w:hAnsi="Lucida Grande" w:cs="Lucida Grande"/>
      <w:sz w:val="18"/>
      <w:szCs w:val="18"/>
    </w:rPr>
  </w:style>
  <w:style w:type="paragraph" w:customStyle="1" w:styleId="NoParagraphStyle">
    <w:name w:val="[No Paragraph Style]"/>
    <w:uiPriority w:val="99"/>
    <w:rsid w:val="00CF044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US"/>
    </w:rPr>
  </w:style>
  <w:style w:type="paragraph" w:customStyle="1" w:styleId="BasicParagraph">
    <w:name w:val="[Basic Paragraph]"/>
    <w:basedOn w:val="NoParagraphStyle"/>
    <w:uiPriority w:val="99"/>
    <w:rsid w:val="00CF044F"/>
  </w:style>
  <w:style w:type="character" w:styleId="Hiperveza">
    <w:name w:val="Hyperlink"/>
    <w:uiPriority w:val="99"/>
    <w:rsid w:val="00D44E73"/>
    <w:rPr>
      <w:rFonts w:cs="Times New Roman"/>
      <w:color w:val="0000FF"/>
      <w:u w:val="single"/>
    </w:rPr>
  </w:style>
  <w:style w:type="paragraph" w:styleId="Odlomakpopisa">
    <w:name w:val="List Paragraph"/>
    <w:basedOn w:val="Normal"/>
    <w:uiPriority w:val="99"/>
    <w:qFormat/>
    <w:rsid w:val="009A5656"/>
    <w:pPr>
      <w:spacing w:after="200" w:line="276" w:lineRule="auto"/>
      <w:ind w:left="720"/>
      <w:contextualSpacing/>
    </w:pPr>
    <w:rPr>
      <w:rFonts w:ascii="Calibri" w:hAnsi="Calibri"/>
      <w:sz w:val="22"/>
      <w:szCs w:val="22"/>
      <w:lang w:val="hr-HR"/>
    </w:rPr>
  </w:style>
  <w:style w:type="character" w:styleId="SlijeenaHiperveza">
    <w:name w:val="FollowedHyperlink"/>
    <w:uiPriority w:val="99"/>
    <w:rsid w:val="009A5656"/>
    <w:rPr>
      <w:rFonts w:cs="Times New Roman"/>
      <w:color w:val="800080"/>
      <w:u w:val="single"/>
    </w:rPr>
  </w:style>
  <w:style w:type="paragraph" w:styleId="StandardWeb">
    <w:name w:val="Normal (Web)"/>
    <w:basedOn w:val="Normal"/>
    <w:uiPriority w:val="99"/>
    <w:unhideWhenUsed/>
    <w:rsid w:val="007618A1"/>
    <w:pPr>
      <w:spacing w:before="100" w:beforeAutospacing="1" w:after="100" w:afterAutospacing="1"/>
    </w:pPr>
    <w:rPr>
      <w:rFonts w:ascii="Times New Roman" w:eastAsia="Times New Roman" w:hAnsi="Times New Roman"/>
      <w:lang w:val="hr-HR" w:eastAsia="hr-HR"/>
    </w:rPr>
  </w:style>
  <w:style w:type="paragraph" w:styleId="Bezproreda">
    <w:name w:val="No Spacing"/>
    <w:uiPriority w:val="1"/>
    <w:qFormat/>
    <w:rsid w:val="00BE4BE2"/>
    <w:rPr>
      <w:rFonts w:asciiTheme="minorHAnsi" w:eastAsiaTheme="minorHAnsi" w:hAnsiTheme="minorHAnsi" w:cstheme="minorBidi"/>
      <w:sz w:val="22"/>
      <w:szCs w:val="22"/>
      <w:lang w:eastAsia="en-US"/>
    </w:rPr>
  </w:style>
  <w:style w:type="character" w:styleId="Istaknuto">
    <w:name w:val="Emphasis"/>
    <w:basedOn w:val="Zadanifontodlomka"/>
    <w:qFormat/>
    <w:locked/>
    <w:rsid w:val="007B5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1560">
      <w:bodyDiv w:val="1"/>
      <w:marLeft w:val="0"/>
      <w:marRight w:val="0"/>
      <w:marTop w:val="0"/>
      <w:marBottom w:val="0"/>
      <w:divBdr>
        <w:top w:val="none" w:sz="0" w:space="0" w:color="auto"/>
        <w:left w:val="none" w:sz="0" w:space="0" w:color="auto"/>
        <w:bottom w:val="none" w:sz="0" w:space="0" w:color="auto"/>
        <w:right w:val="none" w:sz="0" w:space="0" w:color="auto"/>
      </w:divBdr>
    </w:div>
    <w:div w:id="10683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jz.hr/wp-content/uploads/2020/03/Ciscenje-i-dezinfekcija-prostorije-bez-oboljelih-od-COVID-19-2.4.20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zjz.hr/wp-content/uploads/2020/03/Maske-za-lice-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zjz.hr/wp-content/uploads/2020/03/Dodatne-upute-za-pojedince-kolektive-i-poslodavce.pdf" TargetMode="External"/><Relationship Id="rId4" Type="http://schemas.openxmlformats.org/officeDocument/2006/relationships/settings" Target="settings.xml"/><Relationship Id="rId9" Type="http://schemas.openxmlformats.org/officeDocument/2006/relationships/hyperlink" Target="https://www.hzjz.hr/wp-content/uploads/2020/03/Ciscenje-i-dezinfekcija-prostora-u-kojima-je-boravila-osoba-pod-sumnjom-COVID-19-2.4.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B500-6C29-4A38-B9BF-F372728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4</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vt:lpstr>
      <vt:lpstr>Ur</vt:lpstr>
    </vt:vector>
  </TitlesOfParts>
  <Company>Studio 2M</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c:title>
  <dc:creator>RH-TDU</dc:creator>
  <cp:lastModifiedBy>Saša Brnabić</cp:lastModifiedBy>
  <cp:revision>2</cp:revision>
  <cp:lastPrinted>2015-04-27T10:09:00Z</cp:lastPrinted>
  <dcterms:created xsi:type="dcterms:W3CDTF">2020-05-07T12:55:00Z</dcterms:created>
  <dcterms:modified xsi:type="dcterms:W3CDTF">2020-05-07T12:55:00Z</dcterms:modified>
</cp:coreProperties>
</file>