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1"/>
        <w:gridCol w:w="10266"/>
      </w:tblGrid>
      <w:tr w:rsidR="000A553A" w:rsidRPr="00554CCE" w:rsidTr="00F05661">
        <w:trPr>
          <w:trHeight w:val="2684"/>
        </w:trPr>
        <w:tc>
          <w:tcPr>
            <w:tcW w:w="14567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p w:rsidR="00D60789" w:rsidRPr="00554CCE" w:rsidRDefault="00D6078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:rsidR="006B01AD" w:rsidRDefault="00712472" w:rsidP="00D6078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PLANA </w:t>
            </w:r>
            <w:r w:rsidR="008B2067">
              <w:rPr>
                <w:b/>
                <w:bCs/>
              </w:rPr>
              <w:t xml:space="preserve">POSTAVLJANJA PRIVREMENIH OBJEKATA, KOMUNALNIH OBJEKATA U OPĆOJ UPORABI </w:t>
            </w:r>
          </w:p>
          <w:p w:rsidR="00D60789" w:rsidRPr="00554CCE" w:rsidRDefault="008B2067" w:rsidP="00D6078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BANKOMATA U GRADU PULI</w:t>
            </w:r>
            <w:r w:rsidR="00B7658C">
              <w:rPr>
                <w:b/>
                <w:bCs/>
              </w:rPr>
              <w:t>-POLA</w:t>
            </w:r>
          </w:p>
          <w:p w:rsidR="00D60789" w:rsidRPr="00554CCE" w:rsidRDefault="00D60789" w:rsidP="00D60789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Nositelj izrade izvješća: Grad Pula - Pola, Upravni odjel za prostorno </w:t>
            </w:r>
            <w:r w:rsidR="00F05661">
              <w:rPr>
                <w:rFonts w:eastAsia="Times New Roman" w:cs="Times New Roman"/>
                <w:bCs/>
                <w:szCs w:val="24"/>
                <w:lang w:eastAsia="zh-CN"/>
              </w:rPr>
              <w:t>planiranje i zaštitu okoliša</w:t>
            </w:r>
          </w:p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46476E">
              <w:rPr>
                <w:rFonts w:eastAsia="Times New Roman" w:cs="Times New Roman"/>
                <w:bCs/>
                <w:szCs w:val="24"/>
                <w:lang w:eastAsia="zh-CN"/>
              </w:rPr>
              <w:t xml:space="preserve">Pula, </w:t>
            </w:r>
            <w:r w:rsidR="00AD640D" w:rsidRPr="0046476E">
              <w:rPr>
                <w:rFonts w:eastAsia="Times New Roman" w:cs="Times New Roman"/>
                <w:bCs/>
                <w:szCs w:val="24"/>
                <w:lang w:eastAsia="zh-CN"/>
              </w:rPr>
              <w:t>2</w:t>
            </w:r>
            <w:r w:rsidR="00852BC0" w:rsidRPr="0046476E">
              <w:rPr>
                <w:rFonts w:eastAsia="Times New Roman" w:cs="Times New Roman"/>
                <w:bCs/>
                <w:szCs w:val="24"/>
                <w:lang w:eastAsia="zh-CN"/>
              </w:rPr>
              <w:t>8</w:t>
            </w:r>
            <w:r w:rsidR="00AD640D" w:rsidRPr="0046476E">
              <w:rPr>
                <w:rFonts w:eastAsia="Times New Roman" w:cs="Times New Roman"/>
                <w:bCs/>
                <w:szCs w:val="24"/>
                <w:lang w:eastAsia="zh-CN"/>
              </w:rPr>
              <w:t>. listopada</w:t>
            </w:r>
            <w:r w:rsidR="00F05661" w:rsidRPr="0046476E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Pr="0046476E">
              <w:rPr>
                <w:rFonts w:eastAsia="Times New Roman" w:cs="Times New Roman"/>
                <w:bCs/>
                <w:szCs w:val="24"/>
                <w:lang w:eastAsia="zh-CN"/>
              </w:rPr>
              <w:t>20</w:t>
            </w:r>
            <w:r w:rsidR="00D60789" w:rsidRPr="0046476E">
              <w:rPr>
                <w:rFonts w:eastAsia="Times New Roman" w:cs="Times New Roman"/>
                <w:bCs/>
                <w:szCs w:val="24"/>
                <w:lang w:eastAsia="zh-CN"/>
              </w:rPr>
              <w:t>21</w:t>
            </w:r>
            <w:r w:rsidRPr="0046476E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 godine</w:t>
            </w:r>
          </w:p>
          <w:p w:rsidR="000A553A" w:rsidRPr="00554CCE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A553A" w:rsidRPr="00554CCE" w:rsidTr="00F05661">
        <w:trPr>
          <w:trHeight w:val="1118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DD3F9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3F91" w:rsidRDefault="00DD3F91" w:rsidP="00DD3F9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  <w:p w:rsidR="000A553A" w:rsidRDefault="000A553A" w:rsidP="00DD3F9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F05661">
              <w:rPr>
                <w:rFonts w:eastAsia="Times New Roman" w:cs="Times New Roman"/>
                <w:b/>
                <w:szCs w:val="24"/>
                <w:lang w:eastAsia="zh-CN"/>
              </w:rPr>
              <w:t xml:space="preserve">Nacrt </w:t>
            </w:r>
            <w:r w:rsidR="00767DCF" w:rsidRPr="00F05661">
              <w:rPr>
                <w:rFonts w:eastAsia="Times New Roman" w:cs="Times New Roman"/>
                <w:b/>
                <w:szCs w:val="24"/>
                <w:lang w:eastAsia="zh-CN"/>
              </w:rPr>
              <w:t xml:space="preserve">prijedloga </w:t>
            </w:r>
            <w:r w:rsidR="008B2067">
              <w:rPr>
                <w:rFonts w:eastAsia="Times New Roman" w:cs="Times New Roman"/>
                <w:b/>
                <w:szCs w:val="24"/>
                <w:lang w:eastAsia="zh-CN"/>
              </w:rPr>
              <w:t>Plana postavljanja privremenih objekata, komunalnih objekata</w:t>
            </w:r>
            <w:r w:rsidR="00A24B2C">
              <w:rPr>
                <w:rFonts w:eastAsia="Times New Roman" w:cs="Times New Roman"/>
                <w:b/>
                <w:szCs w:val="24"/>
                <w:lang w:eastAsia="zh-CN"/>
              </w:rPr>
              <w:t xml:space="preserve"> u općoj uporabi i bankomata u G</w:t>
            </w:r>
            <w:r w:rsidR="008B2067">
              <w:rPr>
                <w:rFonts w:eastAsia="Times New Roman" w:cs="Times New Roman"/>
                <w:b/>
                <w:szCs w:val="24"/>
                <w:lang w:eastAsia="zh-CN"/>
              </w:rPr>
              <w:t>radu Puli</w:t>
            </w:r>
            <w:r w:rsidR="00DD3F91">
              <w:rPr>
                <w:rFonts w:eastAsia="Times New Roman" w:cs="Times New Roman"/>
                <w:b/>
                <w:szCs w:val="24"/>
                <w:lang w:eastAsia="zh-CN"/>
              </w:rPr>
              <w:t xml:space="preserve"> </w:t>
            </w:r>
          </w:p>
          <w:p w:rsidR="00DD3F91" w:rsidRPr="00DD3F91" w:rsidRDefault="00DD3F91" w:rsidP="00DD3F91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0A553A" w:rsidRPr="00554CCE" w:rsidTr="00F05661">
        <w:trPr>
          <w:trHeight w:val="978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DD3F9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F05661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szCs w:val="24"/>
                <w:lang w:eastAsia="zh-CN"/>
              </w:rPr>
              <w:t xml:space="preserve">Upravni odjel za prostorno </w:t>
            </w:r>
            <w:r w:rsidR="00F05661">
              <w:rPr>
                <w:rFonts w:eastAsia="Times New Roman" w:cs="Times New Roman"/>
                <w:szCs w:val="24"/>
                <w:lang w:eastAsia="zh-CN"/>
              </w:rPr>
              <w:t>planiranje i zaštitu okoliša</w:t>
            </w:r>
          </w:p>
        </w:tc>
      </w:tr>
      <w:tr w:rsidR="000A553A" w:rsidRPr="00554CCE" w:rsidTr="00F05661">
        <w:trPr>
          <w:trHeight w:val="1276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885F68" w:rsidRDefault="00885F68" w:rsidP="00C04CFC">
            <w:pPr>
              <w:spacing w:after="0" w:line="240" w:lineRule="auto"/>
              <w:ind w:right="108"/>
              <w:rPr>
                <w:color w:val="000000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Ovi</w:t>
            </w:r>
            <w:r w:rsidR="00767DCF" w:rsidRPr="00554CCE">
              <w:rPr>
                <w:rFonts w:eastAsia="Times New Roman" w:cs="Times New Roman"/>
                <w:szCs w:val="24"/>
                <w:lang w:eastAsia="zh-CN"/>
              </w:rPr>
              <w:t xml:space="preserve">m se 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Planom </w:t>
            </w:r>
            <w:r w:rsidRPr="0099493F">
              <w:t>određuj</w:t>
            </w:r>
            <w:r>
              <w:t>e raspored</w:t>
            </w:r>
            <w:r w:rsidRPr="0099493F">
              <w:t xml:space="preserve"> površin</w:t>
            </w:r>
            <w:r>
              <w:t>a</w:t>
            </w:r>
            <w:r w:rsidRPr="0099493F">
              <w:t xml:space="preserve"> </w:t>
            </w:r>
            <w:r>
              <w:t xml:space="preserve">javne namjene (lokacija) </w:t>
            </w:r>
            <w:r w:rsidRPr="0099493F">
              <w:t>u Gradu Puli</w:t>
            </w:r>
            <w:r w:rsidR="00B7658C">
              <w:t>-Pola</w:t>
            </w:r>
            <w:r w:rsidRPr="0099493F">
              <w:t xml:space="preserve"> na kojima se</w:t>
            </w:r>
            <w:r w:rsidR="00C04CFC">
              <w:t xml:space="preserve"> </w:t>
            </w:r>
            <w:r w:rsidRPr="0099493F">
              <w:t>mo</w:t>
            </w:r>
            <w:r>
              <w:t xml:space="preserve">gu postavljati privremeni objekti - kiosci </w:t>
            </w:r>
            <w:r>
              <w:rPr>
                <w:color w:val="000000"/>
              </w:rPr>
              <w:t>te</w:t>
            </w:r>
            <w:r w:rsidRPr="00AA7D28">
              <w:rPr>
                <w:color w:val="000000"/>
              </w:rPr>
              <w:t xml:space="preserve"> pokretne naprave i štandovi za prodaju robe i vršenje usluga izvan prodavaonica na otvorenim prostorima</w:t>
            </w:r>
            <w:r w:rsidR="00C04CFC">
              <w:rPr>
                <w:color w:val="000000"/>
              </w:rPr>
              <w:t xml:space="preserve">, </w:t>
            </w:r>
            <w:r w:rsidRPr="00CE56C4">
              <w:rPr>
                <w:color w:val="000000"/>
              </w:rPr>
              <w:t>djelatnosti i usluge koje se mogu obavljati na određenoj lokaciji za postavu privremenih objekata</w:t>
            </w:r>
            <w:r w:rsidR="00C04CFC">
              <w:rPr>
                <w:color w:val="000000"/>
              </w:rPr>
              <w:t>,</w:t>
            </w:r>
            <w:r>
              <w:t xml:space="preserve"> regulira se prodaja robe i vršenje</w:t>
            </w:r>
            <w:r w:rsidRPr="00CE56C4">
              <w:rPr>
                <w:color w:val="000000"/>
              </w:rPr>
              <w:t xml:space="preserve"> uslug</w:t>
            </w:r>
            <w:r>
              <w:rPr>
                <w:color w:val="000000"/>
              </w:rPr>
              <w:t>a</w:t>
            </w:r>
            <w:r w:rsidRPr="00CE56C4">
              <w:rPr>
                <w:color w:val="000000"/>
              </w:rPr>
              <w:t xml:space="preserve"> </w:t>
            </w:r>
            <w:r>
              <w:t xml:space="preserve">na pokretnim napravama i štandovima </w:t>
            </w:r>
            <w:r w:rsidRPr="00CE56C4">
              <w:rPr>
                <w:color w:val="000000"/>
              </w:rPr>
              <w:t>izvan prodavaonica na otvorenim prostorima,</w:t>
            </w:r>
            <w:r>
              <w:t xml:space="preserve"> </w:t>
            </w:r>
            <w:r w:rsidRPr="00CE56C4">
              <w:rPr>
                <w:color w:val="000000"/>
              </w:rPr>
              <w:t xml:space="preserve">način postavljanja te </w:t>
            </w:r>
            <w:r w:rsidRPr="001F2FC8">
              <w:t>smjernice pri oblikovanju</w:t>
            </w:r>
            <w:r w:rsidRPr="00CE56C4">
              <w:rPr>
                <w:color w:val="000000"/>
              </w:rPr>
              <w:t xml:space="preserve"> navedene urbane opreme</w:t>
            </w:r>
            <w:r>
              <w:rPr>
                <w:color w:val="000000"/>
              </w:rPr>
              <w:t>.</w:t>
            </w:r>
            <w:r w:rsidRPr="00CE56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Pobliže se uređuju i pojedina pitanja vezano za </w:t>
            </w:r>
            <w:r w:rsidRPr="00EC6788">
              <w:t>isticanje, održavanje i nabavu zastava koje se na području Grada Pule</w:t>
            </w:r>
            <w:r w:rsidR="00B7658C">
              <w:t>-Pola</w:t>
            </w:r>
            <w:r w:rsidRPr="00EC6788">
              <w:rPr>
                <w:b/>
                <w:bCs/>
              </w:rPr>
              <w:t xml:space="preserve"> </w:t>
            </w:r>
            <w:r w:rsidRPr="00EC6788">
              <w:t xml:space="preserve">postavljaju na javnim površinama </w:t>
            </w:r>
            <w:r w:rsidRPr="00CE56C4">
              <w:rPr>
                <w:color w:val="000000"/>
              </w:rPr>
              <w:t xml:space="preserve">na lokacijama jarbola </w:t>
            </w:r>
            <w:r>
              <w:rPr>
                <w:color w:val="000000"/>
              </w:rPr>
              <w:t xml:space="preserve">(stupova) za isticanje zastava, </w:t>
            </w:r>
            <w:r w:rsidRPr="00CE56C4">
              <w:rPr>
                <w:color w:val="000000"/>
              </w:rPr>
              <w:t xml:space="preserve">kao i način postavljanja te </w:t>
            </w:r>
            <w:r w:rsidRPr="001F2FC8">
              <w:t>smjernice pri oblikovanju</w:t>
            </w:r>
            <w:r w:rsidRPr="00CE56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određenih </w:t>
            </w:r>
            <w:r w:rsidRPr="00CE56C4">
              <w:rPr>
                <w:color w:val="000000"/>
              </w:rPr>
              <w:t>komunalnih</w:t>
            </w:r>
            <w:r>
              <w:rPr>
                <w:color w:val="000000"/>
              </w:rPr>
              <w:t xml:space="preserve"> objekata u općoj uporabi i pokretnih naprava. Nadalje, prijedlogom ovog akta dopunjava se dosadašnja regulativa na način da se, pored prethodno navedenog, određuju i uvjeti za postavljanje bankomata na području zaštićene kulturno povijesne cjeline grada Pule te na širem području grada, s obzirom na njihov značajan utjecaj na uređenje prostora, oblikovanje građevina i vizualni utjecaj.</w:t>
            </w:r>
          </w:p>
        </w:tc>
      </w:tr>
      <w:tr w:rsidR="000A553A" w:rsidRPr="00554CCE" w:rsidTr="00F05661">
        <w:trPr>
          <w:trHeight w:val="982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D7413" w:rsidRDefault="00BD7413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:rsidR="000A553A" w:rsidRPr="00554CCE" w:rsidRDefault="000A553A" w:rsidP="00BD7413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D7413" w:rsidRPr="00554CCE" w:rsidRDefault="00712472" w:rsidP="00712472">
            <w:pPr>
              <w:spacing w:after="120" w:line="240" w:lineRule="auto"/>
              <w:jc w:val="left"/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</w:pPr>
            <w:r w:rsidRPr="00712472"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  <w:t>https://www.pula.hr/hr/eusluge/ekonzultacije/ekonzultacije-u-tijeku/51/prijedlog-plana-postavljanja-privremenih-objekata-komunalnih-objekata-u-opcoj-uporabi-i-bankomata-u-gradu-puli/</w:t>
            </w:r>
          </w:p>
        </w:tc>
      </w:tr>
      <w:tr w:rsidR="000A553A" w:rsidRPr="00554CCE" w:rsidTr="00F05661">
        <w:trPr>
          <w:trHeight w:val="982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BD7413" w:rsidRDefault="00BD7413" w:rsidP="00BD7413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:rsidR="00BD7413" w:rsidRPr="00554CCE" w:rsidRDefault="00BD7413" w:rsidP="00BD7413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E0CB9" w:rsidRPr="00554CCE" w:rsidRDefault="000A553A" w:rsidP="00F05661">
            <w:pPr>
              <w:spacing w:after="12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5921A4" w:rsidRPr="00554CCE">
              <w:t>2</w:t>
            </w:r>
            <w:r w:rsidR="00F05661">
              <w:t>3</w:t>
            </w:r>
            <w:r w:rsidR="00896259" w:rsidRPr="00554CCE">
              <w:t xml:space="preserve">. </w:t>
            </w:r>
            <w:r w:rsidR="00F05661">
              <w:t>rujna</w:t>
            </w:r>
            <w:r w:rsidR="005921A4" w:rsidRPr="00554CCE">
              <w:t xml:space="preserve"> </w:t>
            </w:r>
            <w:r w:rsidR="00896259" w:rsidRPr="00554CCE">
              <w:t xml:space="preserve">do </w:t>
            </w:r>
            <w:r w:rsidR="005921A4" w:rsidRPr="00554CCE">
              <w:t>2</w:t>
            </w:r>
            <w:r w:rsidR="00F05661">
              <w:t>3</w:t>
            </w:r>
            <w:r w:rsidR="00896259" w:rsidRPr="00554CCE">
              <w:t xml:space="preserve">. </w:t>
            </w:r>
            <w:r w:rsidR="00F05661">
              <w:t>listopada</w:t>
            </w:r>
            <w:r w:rsidR="00191D84" w:rsidRPr="00554CCE">
              <w:t xml:space="preserve"> 2021</w:t>
            </w:r>
            <w:r w:rsidR="00896259" w:rsidRPr="00554CCE">
              <w:t>. godine.</w:t>
            </w:r>
          </w:p>
        </w:tc>
      </w:tr>
      <w:tr w:rsidR="000A553A" w:rsidRPr="00554CCE" w:rsidTr="00F05661">
        <w:trPr>
          <w:trHeight w:val="880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AD640D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U za to propisanom roku </w:t>
            </w:r>
            <w:r w:rsidR="00896259" w:rsidRPr="00AD640D">
              <w:rPr>
                <w:rFonts w:eastAsia="Times New Roman" w:cs="Times New Roman"/>
                <w:bCs/>
                <w:szCs w:val="24"/>
                <w:lang w:eastAsia="zh-CN"/>
              </w:rPr>
              <w:t>zaprimljen</w:t>
            </w:r>
            <w:r w:rsidR="00557F53" w:rsidRPr="00AD640D">
              <w:rPr>
                <w:rFonts w:eastAsia="Times New Roman" w:cs="Times New Roman"/>
                <w:bCs/>
                <w:szCs w:val="24"/>
                <w:lang w:eastAsia="zh-CN"/>
              </w:rPr>
              <w:t xml:space="preserve">o je </w:t>
            </w:r>
            <w:r w:rsidR="00AD640D" w:rsidRPr="00AD640D">
              <w:rPr>
                <w:rFonts w:eastAsia="Times New Roman" w:cs="Times New Roman"/>
                <w:bCs/>
                <w:szCs w:val="24"/>
                <w:lang w:eastAsia="zh-CN"/>
              </w:rPr>
              <w:t>5 (pet)</w:t>
            </w:r>
            <w:r w:rsidR="00F05661" w:rsidRPr="00AD640D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Pr="00AD640D">
              <w:rPr>
                <w:rFonts w:eastAsia="Times New Roman" w:cs="Times New Roman"/>
                <w:bCs/>
                <w:szCs w:val="24"/>
                <w:lang w:eastAsia="zh-CN"/>
              </w:rPr>
              <w:t>prijedlog</w:t>
            </w:r>
            <w:r w:rsidR="00896259" w:rsidRPr="00AD640D">
              <w:rPr>
                <w:rFonts w:eastAsia="Times New Roman" w:cs="Times New Roman"/>
                <w:bCs/>
                <w:szCs w:val="24"/>
                <w:lang w:eastAsia="zh-CN"/>
              </w:rPr>
              <w:t>a</w:t>
            </w:r>
            <w:r w:rsidRPr="00AD640D">
              <w:rPr>
                <w:rFonts w:eastAsia="Times New Roman" w:cs="Times New Roman"/>
                <w:bCs/>
                <w:szCs w:val="24"/>
                <w:lang w:eastAsia="zh-CN"/>
              </w:rPr>
              <w:t xml:space="preserve"> podnesen</w:t>
            </w:r>
            <w:r w:rsidR="00896259" w:rsidRPr="00AD640D">
              <w:rPr>
                <w:rFonts w:eastAsia="Times New Roman" w:cs="Times New Roman"/>
                <w:bCs/>
                <w:szCs w:val="24"/>
                <w:lang w:eastAsia="zh-CN"/>
              </w:rPr>
              <w:t>ih</w:t>
            </w: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 od strane zainteresirane javnosti.</w:t>
            </w:r>
          </w:p>
        </w:tc>
      </w:tr>
      <w:tr w:rsidR="000A553A" w:rsidRPr="00554CCE" w:rsidTr="0078062A">
        <w:trPr>
          <w:trHeight w:val="1691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A172E" w:rsidRDefault="00DA172E" w:rsidP="00DA172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</w:pPr>
          </w:p>
          <w:p w:rsidR="005921A4" w:rsidRDefault="005921A4" w:rsidP="00DA172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 xml:space="preserve">PRIJEDLOG 1. </w:t>
            </w:r>
            <w:r w:rsidR="00F05661"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>–</w:t>
            </w:r>
            <w:r w:rsidR="00712564"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 xml:space="preserve"> ORIETA MARUŠIĆ</w:t>
            </w:r>
            <w:r w:rsidRPr="00554CCE">
              <w:rPr>
                <w:rFonts w:ascii="Tms Rmn" w:hAnsi="Tms Rmn" w:cs="Tms Rmn"/>
                <w:color w:val="000000"/>
                <w:szCs w:val="24"/>
                <w:highlight w:val="lightGray"/>
              </w:rPr>
              <w:t xml:space="preserve">/ </w:t>
            </w:r>
            <w:r w:rsidR="00712564"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zaprimljen</w:t>
            </w:r>
            <w:r w:rsidR="00E70AD6"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 xml:space="preserve"> </w:t>
            </w:r>
            <w:r w:rsidR="00712564"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11</w:t>
            </w:r>
            <w:r w:rsidR="00DA172E"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.10</w:t>
            </w:r>
            <w:r w:rsidRPr="00554CCE"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.2021.</w:t>
            </w:r>
          </w:p>
          <w:p w:rsidR="00712564" w:rsidRDefault="00712564" w:rsidP="0071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Cs w:val="24"/>
              </w:rPr>
            </w:pPr>
            <w:r>
              <w:rPr>
                <w:rFonts w:ascii="Tms Rmn" w:hAnsi="Tms Rmn" w:cs="Tms Rmn"/>
                <w:color w:val="000000"/>
                <w:szCs w:val="24"/>
              </w:rPr>
              <w:t>Temeljem Vaše objave o pozivu građana o prijedlozima postavljanja kioska i namjenu istih, obraćam se sa idejom da se javna površina i kiosk na adresi Santoriova ulica, lokacija 3.5.1. prenamjeni iz djelatnosti trgovina voća i povrća u ugostiteljsku djelatnost fast fooda ili priprema brze hrane i trgovačku djelatnost iz razloga što su se na toj lokaciji smjenjivali razni "pokušaji" prodavanja voća i povrća ali to nikad nije saživilo iz nekog nepoznatog razloga.</w:t>
            </w:r>
          </w:p>
          <w:p w:rsidR="00712564" w:rsidRDefault="00712564" w:rsidP="0071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Cs w:val="24"/>
              </w:rPr>
            </w:pPr>
            <w:r>
              <w:rPr>
                <w:rFonts w:ascii="Tms Rmn" w:hAnsi="Tms Rmn" w:cs="Tms Rmn"/>
                <w:color w:val="000000"/>
                <w:szCs w:val="24"/>
              </w:rPr>
              <w:t>Smatram da bi jednostavna ugostiteljska djelatnost itekako dobro došla zbog blizine škole, bolnice, djelatnika bolnice i ljudi koji tamo cirkuliraju u velikom broju.</w:t>
            </w:r>
          </w:p>
          <w:p w:rsidR="00DA172E" w:rsidRPr="00554CCE" w:rsidRDefault="00712564" w:rsidP="0071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Cs w:val="24"/>
              </w:rPr>
            </w:pPr>
            <w:r>
              <w:rPr>
                <w:rFonts w:ascii="Tms Rmn" w:hAnsi="Tms Rmn" w:cs="Tms Rmn"/>
                <w:color w:val="000000"/>
                <w:szCs w:val="24"/>
              </w:rPr>
              <w:t>Minimalni tehnički uvjeti mogu se zadovoljiti unutar samog objekta kao i bilo koji štandovi na otvorenom.</w:t>
            </w:r>
          </w:p>
          <w:p w:rsidR="00DA172E" w:rsidRDefault="00DA172E" w:rsidP="00DA172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ms Rmn" w:hAnsi="Tms Rmn" w:cs="Tms Rmn"/>
                <w:color w:val="000000"/>
                <w:szCs w:val="24"/>
              </w:rPr>
            </w:pPr>
          </w:p>
          <w:p w:rsidR="005959C6" w:rsidRPr="00554CCE" w:rsidRDefault="005959C6" w:rsidP="00885F68">
            <w:pPr>
              <w:spacing w:after="0" w:line="240" w:lineRule="auto"/>
              <w:ind w:right="176"/>
              <w:jc w:val="left"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>O</w:t>
            </w:r>
            <w:r w:rsidR="00534446" w:rsidRPr="00554CCE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>dgovor</w:t>
            </w:r>
            <w:r w:rsidRPr="00554CCE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 xml:space="preserve"> na </w:t>
            </w:r>
            <w:r w:rsidR="003D2C63" w:rsidRPr="00554CCE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>zaprimljen</w:t>
            </w:r>
            <w:r w:rsidR="00B83BBF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>i</w:t>
            </w:r>
            <w:r w:rsidR="003D2C63" w:rsidRPr="00554CCE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 xml:space="preserve"> </w:t>
            </w:r>
            <w:r w:rsidRPr="00554CCE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>prijedlog</w:t>
            </w:r>
            <w:r w:rsidR="00CE47E1" w:rsidRPr="00554CCE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>:</w:t>
            </w:r>
            <w:r w:rsidR="002F32A8" w:rsidRPr="00554CCE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 xml:space="preserve"> </w:t>
            </w:r>
          </w:p>
          <w:p w:rsidR="003D2CEA" w:rsidRDefault="00257574" w:rsidP="00885F68">
            <w:pPr>
              <w:spacing w:after="0" w:line="240" w:lineRule="auto"/>
              <w:ind w:right="176"/>
              <w:rPr>
                <w:rFonts w:ascii="Tms Rmn" w:hAnsi="Tms Rmn" w:cs="Tms Rmn"/>
                <w:color w:val="000000"/>
                <w:szCs w:val="24"/>
              </w:rPr>
            </w:pPr>
            <w:r>
              <w:rPr>
                <w:rFonts w:ascii="Tms Rmn" w:hAnsi="Tms Rmn" w:cs="Tms Rmn"/>
                <w:color w:val="000000"/>
                <w:szCs w:val="24"/>
              </w:rPr>
              <w:t>P</w:t>
            </w:r>
            <w:r w:rsidR="00DE04F0">
              <w:rPr>
                <w:rFonts w:ascii="Tms Rmn" w:hAnsi="Tms Rmn" w:cs="Tms Rmn"/>
                <w:color w:val="000000"/>
                <w:szCs w:val="24"/>
              </w:rPr>
              <w:t xml:space="preserve">redmetna lokacija </w:t>
            </w:r>
            <w:r w:rsidR="001E0B20">
              <w:rPr>
                <w:rFonts w:ascii="Tms Rmn" w:hAnsi="Tms Rmn" w:cs="Tms Rmn"/>
                <w:color w:val="000000"/>
                <w:szCs w:val="24"/>
              </w:rPr>
              <w:t xml:space="preserve">3.5.1. </w:t>
            </w:r>
            <w:r w:rsidR="008C37D0">
              <w:rPr>
                <w:rFonts w:ascii="Tms Rmn" w:hAnsi="Tms Rmn" w:cs="Tms Rmn"/>
                <w:color w:val="000000"/>
                <w:szCs w:val="24"/>
              </w:rPr>
              <w:t xml:space="preserve">se </w:t>
            </w:r>
            <w:r w:rsidR="00DE04F0">
              <w:rPr>
                <w:rFonts w:ascii="Tms Rmn" w:hAnsi="Tms Rmn" w:cs="Tms Rmn"/>
                <w:color w:val="000000"/>
                <w:szCs w:val="24"/>
              </w:rPr>
              <w:t>nalazi uz vrlo f</w:t>
            </w:r>
            <w:r w:rsidR="00C04CFC">
              <w:rPr>
                <w:rFonts w:ascii="Tms Rmn" w:hAnsi="Tms Rmn" w:cs="Tms Rmn"/>
                <w:color w:val="000000"/>
                <w:szCs w:val="24"/>
              </w:rPr>
              <w:t>rekventnu promet</w:t>
            </w:r>
            <w:r w:rsidR="00DE04F0">
              <w:rPr>
                <w:rFonts w:ascii="Tms Rmn" w:hAnsi="Tms Rmn" w:cs="Tms Rmn"/>
                <w:color w:val="000000"/>
                <w:szCs w:val="24"/>
              </w:rPr>
              <w:t>n</w:t>
            </w:r>
            <w:r w:rsidR="00C04CFC">
              <w:rPr>
                <w:rFonts w:ascii="Tms Rmn" w:hAnsi="Tms Rmn" w:cs="Tms Rmn"/>
                <w:color w:val="000000"/>
                <w:szCs w:val="24"/>
              </w:rPr>
              <w:t>ic</w:t>
            </w:r>
            <w:r>
              <w:rPr>
                <w:rFonts w:ascii="Tms Rmn" w:hAnsi="Tms Rmn" w:cs="Tms Rmn"/>
                <w:color w:val="000000"/>
                <w:szCs w:val="24"/>
              </w:rPr>
              <w:t xml:space="preserve">u </w:t>
            </w:r>
            <w:r w:rsidR="0046476E">
              <w:rPr>
                <w:rFonts w:ascii="Tms Rmn" w:hAnsi="Tms Rmn" w:cs="Tms Rmn"/>
                <w:color w:val="000000"/>
                <w:szCs w:val="24"/>
              </w:rPr>
              <w:t xml:space="preserve">u neposrednoj blizini ulaza u bolnicu </w:t>
            </w:r>
            <w:r>
              <w:rPr>
                <w:rFonts w:ascii="Tms Rmn" w:hAnsi="Tms Rmn" w:cs="Tms Rmn"/>
                <w:color w:val="000000"/>
                <w:szCs w:val="24"/>
              </w:rPr>
              <w:t>te</w:t>
            </w:r>
            <w:r w:rsidR="00DE04F0">
              <w:rPr>
                <w:rFonts w:ascii="Tms Rmn" w:hAnsi="Tms Rmn" w:cs="Tms Rmn"/>
                <w:color w:val="000000"/>
                <w:szCs w:val="24"/>
              </w:rPr>
              <w:t xml:space="preserve"> bi postava kioska za ugostiteljske djelatnosti</w:t>
            </w:r>
            <w:r w:rsidR="008F0B9E">
              <w:rPr>
                <w:rFonts w:ascii="Tms Rmn" w:hAnsi="Tms Rmn" w:cs="Tms Rmn"/>
                <w:color w:val="000000"/>
                <w:szCs w:val="24"/>
              </w:rPr>
              <w:t xml:space="preserve"> negativno utjecala na</w:t>
            </w:r>
            <w:r w:rsidR="00DE04F0">
              <w:rPr>
                <w:rFonts w:ascii="Tms Rmn" w:hAnsi="Tms Rmn" w:cs="Tms Rmn"/>
                <w:color w:val="000000"/>
                <w:szCs w:val="24"/>
              </w:rPr>
              <w:t xml:space="preserve"> sigurnost i odvijanje prometa</w:t>
            </w:r>
            <w:r w:rsidR="008F0B9E">
              <w:rPr>
                <w:rFonts w:ascii="Tms Rmn" w:hAnsi="Tms Rmn" w:cs="Tms Rmn"/>
                <w:color w:val="000000"/>
                <w:szCs w:val="24"/>
              </w:rPr>
              <w:t>, kao i na sigurnost pješaka</w:t>
            </w:r>
            <w:r w:rsidR="00DE04F0">
              <w:rPr>
                <w:rFonts w:ascii="Tms Rmn" w:hAnsi="Tms Rmn" w:cs="Tms Rmn"/>
                <w:color w:val="000000"/>
                <w:szCs w:val="24"/>
              </w:rPr>
              <w:t xml:space="preserve"> zbog očekivanog učestalog prelaska preko kolnika</w:t>
            </w:r>
            <w:r w:rsidR="00DC72E4">
              <w:rPr>
                <w:rFonts w:ascii="Tms Rmn" w:hAnsi="Tms Rmn" w:cs="Tms Rmn"/>
                <w:color w:val="000000"/>
                <w:szCs w:val="24"/>
              </w:rPr>
              <w:t xml:space="preserve"> te potrebe zaustavljanja/parkiranja</w:t>
            </w:r>
            <w:r w:rsidR="00DE04F0">
              <w:rPr>
                <w:rFonts w:ascii="Tms Rmn" w:hAnsi="Tms Rmn" w:cs="Tms Rmn"/>
                <w:color w:val="000000"/>
                <w:szCs w:val="24"/>
              </w:rPr>
              <w:t>.</w:t>
            </w:r>
            <w:r w:rsidR="00A0706E">
              <w:rPr>
                <w:rFonts w:eastAsia="Times New Roman" w:cs="Times New Roman"/>
                <w:szCs w:val="24"/>
                <w:lang w:eastAsia="zh-CN"/>
              </w:rPr>
              <w:t xml:space="preserve"> U odnosu na navedeno, dostavljeni prijedlog </w:t>
            </w:r>
            <w:r w:rsidR="0046476E">
              <w:rPr>
                <w:rFonts w:eastAsia="Times New Roman" w:cs="Times New Roman"/>
                <w:szCs w:val="24"/>
                <w:lang w:eastAsia="zh-CN"/>
              </w:rPr>
              <w:t>nije moguće</w:t>
            </w:r>
            <w:r w:rsidR="00A0706E">
              <w:rPr>
                <w:rFonts w:eastAsia="Times New Roman" w:cs="Times New Roman"/>
                <w:szCs w:val="24"/>
                <w:lang w:eastAsia="zh-CN"/>
              </w:rPr>
              <w:t xml:space="preserve"> prihvatiti.</w:t>
            </w:r>
          </w:p>
          <w:p w:rsidR="00223D83" w:rsidRPr="00CA0194" w:rsidRDefault="00223D83" w:rsidP="00223D83">
            <w:pPr>
              <w:spacing w:after="0" w:line="240" w:lineRule="auto"/>
              <w:ind w:left="94" w:right="176"/>
              <w:rPr>
                <w:rFonts w:cs="Times New Roman"/>
                <w:szCs w:val="24"/>
              </w:rPr>
            </w:pPr>
          </w:p>
        </w:tc>
      </w:tr>
      <w:tr w:rsidR="00D141BB" w:rsidRPr="00554CCE" w:rsidTr="00DD4B15">
        <w:trPr>
          <w:trHeight w:val="1691"/>
        </w:trPr>
        <w:tc>
          <w:tcPr>
            <w:tcW w:w="4301" w:type="dxa"/>
            <w:vMerge w:val="restart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141BB" w:rsidRPr="00554CCE" w:rsidRDefault="00D141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lastRenderedPageBreak/>
              <w:t>Pregled prihvaćenih i neprihvaćenih mišljenja i prijedloga s obrazloženjem razloga za neprihvaćanje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141BB" w:rsidRDefault="00D141BB" w:rsidP="00903C2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</w:pPr>
          </w:p>
          <w:p w:rsidR="00D141BB" w:rsidRDefault="00D141BB" w:rsidP="00903C2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>PRIJEDLOG 2</w:t>
            </w:r>
            <w:r w:rsidRPr="00554CCE"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>– ORIETA I ANNABELLE MARUŠIĆ</w:t>
            </w:r>
            <w:r w:rsidR="00E70AD6"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 xml:space="preserve"> </w:t>
            </w:r>
            <w:r w:rsidRPr="00554CCE">
              <w:rPr>
                <w:rFonts w:ascii="Tms Rmn" w:hAnsi="Tms Rmn" w:cs="Tms Rmn"/>
                <w:color w:val="000000"/>
                <w:szCs w:val="24"/>
                <w:highlight w:val="lightGray"/>
              </w:rPr>
              <w:t xml:space="preserve">/ </w:t>
            </w:r>
            <w:r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zaprimljen</w:t>
            </w:r>
            <w:r w:rsidR="001A63CB"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1</w:t>
            </w:r>
            <w:r w:rsidR="001A63CB"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5</w:t>
            </w:r>
            <w:r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.10</w:t>
            </w:r>
            <w:r w:rsidRPr="00554CCE"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.2021.</w:t>
            </w:r>
          </w:p>
          <w:p w:rsidR="00D141BB" w:rsidRDefault="00D141BB" w:rsidP="00903C2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ms Rmn" w:hAnsi="Tms Rmn" w:cs="Tms Rmn"/>
                <w:color w:val="000000"/>
                <w:szCs w:val="24"/>
              </w:rPr>
            </w:pPr>
          </w:p>
          <w:p w:rsidR="00D141BB" w:rsidRDefault="00D141BB" w:rsidP="00903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Cs w:val="24"/>
              </w:rPr>
            </w:pPr>
            <w:r>
              <w:rPr>
                <w:rFonts w:ascii="Tms Rmn" w:hAnsi="Tms Rmn" w:cs="Tms Rmn"/>
                <w:color w:val="000000"/>
                <w:szCs w:val="24"/>
              </w:rPr>
              <w:t>Sedam godina za redom ljeti smo imali štand na Korzu sa voćem gdje bi radili juice ili smoothie sa ledom za turiste.</w:t>
            </w:r>
          </w:p>
          <w:p w:rsidR="00D141BB" w:rsidRDefault="00D141BB" w:rsidP="00903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Cs w:val="24"/>
              </w:rPr>
            </w:pPr>
            <w:r>
              <w:rPr>
                <w:rFonts w:ascii="Tms Rmn" w:hAnsi="Tms Rmn" w:cs="Tms Rmn"/>
                <w:color w:val="000000"/>
                <w:szCs w:val="24"/>
              </w:rPr>
              <w:t>Ponuda je bila odlična, kupci jako zadovoljni, ugodno iznenađeni kada bi u one tople ljetne dane mogli popiti i osvježiti se usred dana.</w:t>
            </w:r>
          </w:p>
          <w:p w:rsidR="00D141BB" w:rsidRDefault="00D141BB" w:rsidP="00903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Cs w:val="24"/>
              </w:rPr>
            </w:pPr>
            <w:r>
              <w:rPr>
                <w:rFonts w:ascii="Tms Rmn" w:hAnsi="Tms Rmn" w:cs="Tms Rmn"/>
                <w:color w:val="000000"/>
                <w:szCs w:val="24"/>
              </w:rPr>
              <w:t>Nažalost, ove godine mjesto za štand nismo dobili, ali Vas ovim putem molim ako je ikako moguće da nas vratite na Korzo sa tom ponudom, ne samo zbog nas, već i zbog bolje ponude grada pod imenom manifestacije "Pula zdravi grad" ili nam barem nađete neku drugu atraktivnu lokaciju gdje bi mogli nastaviti sa našim radom.</w:t>
            </w:r>
          </w:p>
          <w:p w:rsidR="00D141BB" w:rsidRDefault="00D141BB" w:rsidP="000745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</w:pPr>
          </w:p>
          <w:p w:rsidR="00D141BB" w:rsidRPr="00554CCE" w:rsidRDefault="00D141BB" w:rsidP="000745CD">
            <w:pPr>
              <w:spacing w:after="0" w:line="240" w:lineRule="auto"/>
              <w:ind w:right="176"/>
              <w:jc w:val="left"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</w:pPr>
            <w:r w:rsidRPr="00651772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>Odgovor na zaprimljeni prijedlog:</w:t>
            </w:r>
            <w:r w:rsidRPr="00554CCE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 xml:space="preserve"> </w:t>
            </w:r>
          </w:p>
          <w:p w:rsidR="00A0181B" w:rsidRDefault="00A0181B" w:rsidP="00A0181B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 pog</w:t>
            </w:r>
            <w:r w:rsidR="00DC72E4">
              <w:rPr>
                <w:rFonts w:cs="Times New Roman"/>
                <w:color w:val="000000"/>
                <w:szCs w:val="24"/>
              </w:rPr>
              <w:t xml:space="preserve">ledu planiranja lokacija kioska, </w:t>
            </w:r>
            <w:r>
              <w:rPr>
                <w:rFonts w:cs="Times New Roman"/>
                <w:color w:val="000000"/>
                <w:szCs w:val="24"/>
              </w:rPr>
              <w:t>kao i naprava za obavljanje ugostiteljske djelatnosti, potrebno je napomenuti da sukladno Zakonu o ugostiteljskoj djelatnosti prostori na kojima mogu biti ugostiteljski objekti u kiosku i drugim napravama</w:t>
            </w:r>
            <w:r w:rsidR="00DC72E4">
              <w:rPr>
                <w:rFonts w:cs="Times New Roman"/>
                <w:color w:val="000000"/>
                <w:szCs w:val="24"/>
              </w:rPr>
              <w:t>,</w:t>
            </w:r>
            <w:r>
              <w:rPr>
                <w:rFonts w:cs="Times New Roman"/>
                <w:color w:val="000000"/>
                <w:szCs w:val="24"/>
              </w:rPr>
              <w:t xml:space="preserve"> ne mogu biti na udaljenosti manjoj od 100 m od postojećeg ugostiteljskog objekta u građevini, zasebnom dijelu građevine ili poslovnom prostoru u kojem se obavlja ugostiteljska djelatnost, osim u slučaju kada se radi o održavanju manifestacija, sajmova, prigodnih priredbi i slično.</w:t>
            </w:r>
            <w:r w:rsidR="009628A7">
              <w:rPr>
                <w:rFonts w:cs="Times New Roman"/>
                <w:color w:val="000000"/>
                <w:szCs w:val="24"/>
              </w:rPr>
              <w:t xml:space="preserve"> Slijedom navedenog, predložena lokacija za obavljanje ugostiteljske djelatnosti se u tom smislu ovim Planom ne može planirati, </w:t>
            </w:r>
            <w:r w:rsidR="00852BC0">
              <w:rPr>
                <w:rFonts w:cs="Times New Roman"/>
                <w:color w:val="000000"/>
                <w:szCs w:val="24"/>
              </w:rPr>
              <w:t>te</w:t>
            </w:r>
            <w:r w:rsidR="009628A7">
              <w:rPr>
                <w:rFonts w:eastAsia="Times New Roman" w:cs="Times New Roman"/>
                <w:szCs w:val="24"/>
                <w:lang w:eastAsia="zh-CN"/>
              </w:rPr>
              <w:t xml:space="preserve"> dostavljeni prijedlog </w:t>
            </w:r>
            <w:r w:rsidR="00DC72E4">
              <w:rPr>
                <w:rFonts w:eastAsia="Times New Roman" w:cs="Times New Roman"/>
                <w:szCs w:val="24"/>
                <w:lang w:eastAsia="zh-CN"/>
              </w:rPr>
              <w:t>nije moguće</w:t>
            </w:r>
            <w:r w:rsidR="009628A7">
              <w:rPr>
                <w:rFonts w:eastAsia="Times New Roman" w:cs="Times New Roman"/>
                <w:szCs w:val="24"/>
                <w:lang w:eastAsia="zh-CN"/>
              </w:rPr>
              <w:t xml:space="preserve"> prihvatiti.</w:t>
            </w:r>
          </w:p>
          <w:p w:rsidR="00D141BB" w:rsidRPr="00554CCE" w:rsidRDefault="008C37D0" w:rsidP="00DC72E4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</w:pPr>
            <w:r>
              <w:rPr>
                <w:rFonts w:eastAsia="Times New Roman" w:cs="Times New Roman"/>
                <w:bCs/>
                <w:szCs w:val="24"/>
                <w:lang w:eastAsia="zh-CN"/>
              </w:rPr>
              <w:t xml:space="preserve">Predmetni </w:t>
            </w:r>
            <w:r w:rsidR="00D141BB">
              <w:rPr>
                <w:rFonts w:eastAsia="Times New Roman" w:cs="Times New Roman"/>
                <w:bCs/>
                <w:szCs w:val="24"/>
                <w:lang w:eastAsia="zh-CN"/>
              </w:rPr>
              <w:t>Plan generalno određuje lokacije za postavu štandova, ali ne isključuje drugačije rješavanje prilikom održavanja gradskih manifestacija. Naime, l</w:t>
            </w:r>
            <w:r w:rsidR="00D141BB" w:rsidRPr="00A46F8D">
              <w:rPr>
                <w:rFonts w:eastAsia="Times New Roman" w:cs="Times New Roman"/>
                <w:bCs/>
                <w:szCs w:val="24"/>
                <w:lang w:eastAsia="zh-CN"/>
              </w:rPr>
              <w:t xml:space="preserve">okacije na kojima se </w:t>
            </w:r>
            <w:r w:rsidR="00D141BB">
              <w:rPr>
                <w:rFonts w:eastAsia="Times New Roman" w:cs="Times New Roman"/>
                <w:bCs/>
                <w:szCs w:val="24"/>
                <w:lang w:eastAsia="zh-CN"/>
              </w:rPr>
              <w:t xml:space="preserve">u sklopu manifestacija </w:t>
            </w:r>
            <w:r w:rsidR="00D141BB" w:rsidRPr="00A46F8D">
              <w:rPr>
                <w:rFonts w:eastAsia="Times New Roman" w:cs="Times New Roman"/>
                <w:bCs/>
                <w:szCs w:val="24"/>
                <w:lang w:eastAsia="zh-CN"/>
              </w:rPr>
              <w:t xml:space="preserve">postavljaju </w:t>
            </w:r>
            <w:r w:rsidR="00D141BB">
              <w:rPr>
                <w:rFonts w:eastAsia="Times New Roman" w:cs="Times New Roman"/>
                <w:bCs/>
                <w:szCs w:val="24"/>
                <w:lang w:eastAsia="zh-CN"/>
              </w:rPr>
              <w:t xml:space="preserve">kiosci, </w:t>
            </w:r>
            <w:r w:rsidR="00D141BB" w:rsidRPr="00AA7D28">
              <w:rPr>
                <w:color w:val="000000"/>
              </w:rPr>
              <w:t>pokretne naprave i štandovi za prodaju robe i vršenje usluga izvan prodavaonica na otvorenim prostorima</w:t>
            </w:r>
            <w:r w:rsidR="00D141BB">
              <w:rPr>
                <w:color w:val="000000"/>
              </w:rPr>
              <w:t xml:space="preserve"> ne utvrđuju se detaljno ovim aktom - Planom</w:t>
            </w:r>
            <w:r w:rsidR="00D141BB" w:rsidRPr="00A46F8D">
              <w:rPr>
                <w:color w:val="000000"/>
              </w:rPr>
              <w:t xml:space="preserve"> </w:t>
            </w:r>
            <w:r w:rsidR="00D141BB" w:rsidRPr="00A46F8D">
              <w:rPr>
                <w:rFonts w:eastAsia="Times New Roman" w:cs="Times New Roman"/>
                <w:szCs w:val="24"/>
                <w:lang w:eastAsia="zh-CN"/>
              </w:rPr>
              <w:t>postavljanja privremenih objekata, komunalnih objekata u općoj uporabi i bankomata u gradu Puli</w:t>
            </w:r>
            <w:r w:rsidR="00D141BB">
              <w:rPr>
                <w:rFonts w:eastAsia="Times New Roman" w:cs="Times New Roman"/>
                <w:szCs w:val="24"/>
                <w:lang w:eastAsia="zh-CN"/>
              </w:rPr>
              <w:t>, već se utvrđuju u zasebnom postupku.</w:t>
            </w:r>
            <w:r w:rsidR="00A0181B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</w:tc>
      </w:tr>
      <w:tr w:rsidR="00D141BB" w:rsidRPr="00554CCE" w:rsidTr="00DD4B15">
        <w:trPr>
          <w:trHeight w:val="1691"/>
        </w:trPr>
        <w:tc>
          <w:tcPr>
            <w:tcW w:w="4301" w:type="dxa"/>
            <w:vMerge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141BB" w:rsidRPr="00554CCE" w:rsidRDefault="00D141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141BB" w:rsidRDefault="00D141BB" w:rsidP="004D660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</w:pPr>
          </w:p>
          <w:p w:rsidR="00D141BB" w:rsidRDefault="00D141BB" w:rsidP="004D660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>PRIJEDLOG 3</w:t>
            </w:r>
            <w:r w:rsidRPr="00554CCE"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 xml:space="preserve">– LUKA FERRI </w:t>
            </w:r>
            <w:r w:rsidRPr="00554CCE">
              <w:rPr>
                <w:rFonts w:ascii="Tms Rmn" w:hAnsi="Tms Rmn" w:cs="Tms Rmn"/>
                <w:color w:val="000000"/>
                <w:szCs w:val="24"/>
                <w:highlight w:val="lightGray"/>
              </w:rPr>
              <w:t xml:space="preserve">/ </w:t>
            </w:r>
            <w:r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zaprimljen21.10</w:t>
            </w:r>
            <w:r w:rsidR="00E70AD6"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.2021.</w:t>
            </w:r>
          </w:p>
          <w:p w:rsidR="00D141BB" w:rsidRDefault="00D141BB" w:rsidP="004D660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ms Rmn" w:hAnsi="Tms Rmn" w:cs="Tms Rmn"/>
                <w:color w:val="000000"/>
                <w:szCs w:val="24"/>
              </w:rPr>
            </w:pPr>
          </w:p>
          <w:p w:rsidR="00D141BB" w:rsidRDefault="00D141BB" w:rsidP="00571795">
            <w:pPr>
              <w:autoSpaceDE w:val="0"/>
              <w:autoSpaceDN w:val="0"/>
              <w:adjustRightInd w:val="0"/>
              <w:spacing w:after="6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Prijedlog dopune</w:t>
            </w:r>
            <w:r w:rsidR="00175729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PLANA POSTAVLJANJA PRIVREMENIH OBJEKATA, KOMUNALNIH OBJEKATA U OPĆOJ UPORABI I BANKOMATA U GRADU PULI, te TABELARNOG I GRAFIČKOG PRIKAZA LOKACIJA ZA POSTAVU KIOSKA, koji se nalaze na javnom </w:t>
            </w:r>
            <w:r>
              <w:rPr>
                <w:rFonts w:cs="Times New Roman"/>
                <w:color w:val="000000"/>
                <w:szCs w:val="24"/>
              </w:rPr>
              <w:lastRenderedPageBreak/>
              <w:t>savjetovanju:</w:t>
            </w:r>
          </w:p>
          <w:p w:rsidR="00D141BB" w:rsidRDefault="00D141BB" w:rsidP="00571795">
            <w:pPr>
              <w:autoSpaceDE w:val="0"/>
              <w:autoSpaceDN w:val="0"/>
              <w:adjustRightInd w:val="0"/>
              <w:spacing w:after="6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Predlažem da se Planom, osim za kioske, štandove i druge naprave, omogući postavljanje nepokretnih vozila (posebno konstruiranih i opremljenih vozila za prodaju ili usluživanje hrane), u smislu koji dopušta Zakon o ugostiteljskoj djelatnosti, kako bi se obogatila ugostiteljska ponuda i tijekom turističke sezone, a posebno u zimskim mjesecima. Također je potrebno predvidjeti i lokacije za takva vozila.</w:t>
            </w:r>
          </w:p>
          <w:p w:rsidR="00D141BB" w:rsidRDefault="00D141BB" w:rsidP="00571795">
            <w:pPr>
              <w:autoSpaceDE w:val="0"/>
              <w:autoSpaceDN w:val="0"/>
              <w:adjustRightInd w:val="0"/>
              <w:spacing w:after="6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Ja sam Luka Ferri, vlasnik Obrta za morski ribolov „CINQUE FRATELLI“, iz Pule, Šijanska cesta 15, s osnovnom djelatnošću morskog ribarstva i dodatnim djelatnostima trgovine i ugostiteljstva. Obrt se bavi izlovom i prodajom morskih plodova, pretežito školjkaša i ježinaca.</w:t>
            </w:r>
          </w:p>
          <w:p w:rsidR="00D141BB" w:rsidRDefault="00D141BB" w:rsidP="00571795">
            <w:pPr>
              <w:autoSpaceDE w:val="0"/>
              <w:autoSpaceDN w:val="0"/>
              <w:adjustRightInd w:val="0"/>
              <w:spacing w:after="6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Uz pomoć sredstava EU fondova nabavio sam novo vozilo (food truck) za pripremu i usluživanje hrane. Želja mi je u Gradu Puli u tom vozilu otvoriti riblji fast-food (street food) u kojem bi navedeni plodovi mora bili na jelovniku, i tako svima približiti ove proizvode koji su dosada bili dostupni samo u fine dining restoranima.</w:t>
            </w:r>
          </w:p>
          <w:p w:rsidR="00D141BB" w:rsidRDefault="00D141BB" w:rsidP="00571795">
            <w:pPr>
              <w:autoSpaceDE w:val="0"/>
              <w:autoSpaceDN w:val="0"/>
              <w:adjustRightInd w:val="0"/>
              <w:spacing w:after="6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Kako u Planu koji je predmet javnog savjetovanja takva vozila nisu predviđena kao ugostiteljski objekti, predlažem da se Plan nadopuni i takvom mogućnošću, te predlažem dodati lokaciju za postavu:</w:t>
            </w:r>
          </w:p>
          <w:p w:rsidR="00D141BB" w:rsidRDefault="00D141BB" w:rsidP="004204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 ulici Riva (na nogostupu među palmama blizu austrijskog toaleta), ili</w:t>
            </w:r>
          </w:p>
          <w:p w:rsidR="00D141BB" w:rsidRDefault="00D141BB" w:rsidP="004204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Na parkiralištu Karolina, odmah iza pomoćnog ulaza koji se ne koristi, uz zelenu površinu, ili</w:t>
            </w:r>
          </w:p>
          <w:p w:rsidR="00D141BB" w:rsidRDefault="00D141BB" w:rsidP="0057179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720" w:hanging="36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Na platou između Kandlerove ulice i Castropole, ispred Gradske knjižnice.</w:t>
            </w:r>
          </w:p>
          <w:p w:rsidR="00D141BB" w:rsidRDefault="00D141BB" w:rsidP="004D6608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 prilogu šaljem fotografije vozila – foot track-a, koji je novi, suvremeno uređen i atestiran baš za ugostiteljsku djelatnost.</w:t>
            </w:r>
          </w:p>
          <w:p w:rsidR="00D141BB" w:rsidRPr="00554CCE" w:rsidRDefault="00D141BB" w:rsidP="00FE676A">
            <w:pPr>
              <w:spacing w:after="120" w:line="240" w:lineRule="auto"/>
              <w:ind w:right="176"/>
              <w:jc w:val="left"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</w:pPr>
            <w:r w:rsidRPr="00651772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>Odgovor na zaprimljeni prijedlog:</w:t>
            </w:r>
            <w:r w:rsidRPr="00554CCE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 xml:space="preserve"> </w:t>
            </w:r>
          </w:p>
          <w:p w:rsidR="00E710A1" w:rsidRDefault="00E710A1" w:rsidP="004204F3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141BB" w:rsidRDefault="00D141BB" w:rsidP="004204F3">
            <w:pPr>
              <w:autoSpaceDE w:val="0"/>
              <w:autoSpaceDN w:val="0"/>
              <w:adjustRightInd w:val="0"/>
              <w:spacing w:after="0" w:line="240" w:lineRule="auto"/>
            </w:pPr>
            <w:r>
              <w:t>Mogućnost</w:t>
            </w:r>
            <w:r w:rsidR="00175729">
              <w:t xml:space="preserve"> odobravanja obavljanja djelatnosti prodaje </w:t>
            </w:r>
            <w:r w:rsidR="00A0181B">
              <w:t xml:space="preserve">putem </w:t>
            </w:r>
            <w:r w:rsidRPr="00474CE2">
              <w:t>pokretnih prodavača</w:t>
            </w:r>
            <w:r>
              <w:t xml:space="preserve"> </w:t>
            </w:r>
            <w:r w:rsidR="009628A7">
              <w:t xml:space="preserve">(u vozilima) </w:t>
            </w:r>
            <w:r>
              <w:t>već je utvrđena u čl. 13. st.1. točka 3. Plana</w:t>
            </w:r>
            <w:r w:rsidRPr="00474CE2">
              <w:t>,</w:t>
            </w:r>
            <w:r w:rsidRPr="00FB0489">
              <w:t xml:space="preserve"> </w:t>
            </w:r>
            <w:r>
              <w:t xml:space="preserve">kojom je utvrđeno da su lokacije pokretnih prodavača </w:t>
            </w:r>
            <w:r w:rsidRPr="00FB0489">
              <w:t>u ovisnosti od svakog pojedinačnog zahtjeva i interesa za namjenom</w:t>
            </w:r>
            <w:r>
              <w:t>,</w:t>
            </w:r>
            <w:r w:rsidRPr="00FB0489">
              <w:t xml:space="preserve"> iz kojeg se razloga ne uvjetuju ovim Planom već će se iste određivati u </w:t>
            </w:r>
            <w:r>
              <w:t xml:space="preserve">odnosu na potrebe i konkretnu lokaciju, u </w:t>
            </w:r>
            <w:r w:rsidRPr="00FB0489">
              <w:t>zasebn</w:t>
            </w:r>
            <w:r>
              <w:t xml:space="preserve">om postupku izdavanja odobrenja, </w:t>
            </w:r>
            <w:r w:rsidRPr="00FB0489">
              <w:t>uz ishođenu suglasnost upravnog tijela nadležnog za poslove prostornog uređenja</w:t>
            </w:r>
            <w:r w:rsidR="00A0181B">
              <w:t xml:space="preserve">, a s obzirom na </w:t>
            </w:r>
            <w:r>
              <w:t>pokretn</w:t>
            </w:r>
            <w:r w:rsidR="00A0181B">
              <w:t>u</w:t>
            </w:r>
            <w:r>
              <w:t xml:space="preserve"> prodaj</w:t>
            </w:r>
            <w:r w:rsidR="00A0181B">
              <w:t>u</w:t>
            </w:r>
            <w:r>
              <w:t xml:space="preserve"> i uz suglasnost </w:t>
            </w:r>
            <w:r w:rsidRPr="00FB0489">
              <w:t>upravnog tijela</w:t>
            </w:r>
            <w:r>
              <w:t xml:space="preserve"> nadležnog</w:t>
            </w:r>
            <w:r w:rsidR="00E70AD6">
              <w:t xml:space="preserve"> za promet te upravnog tijela na</w:t>
            </w:r>
            <w:r>
              <w:t xml:space="preserve">dležnog za zaštitu okoliša, kada se radi o zelenim površinama. </w:t>
            </w:r>
          </w:p>
          <w:p w:rsidR="004204F3" w:rsidRDefault="00D141BB" w:rsidP="004204F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t xml:space="preserve">Trajno postavljanje vozila, </w:t>
            </w:r>
            <w:r w:rsidR="005C0E90">
              <w:t xml:space="preserve">kao i </w:t>
            </w:r>
            <w:r>
              <w:t xml:space="preserve">„nepokretnih vozila“, </w:t>
            </w:r>
            <w:r w:rsidR="00FA779B">
              <w:t xml:space="preserve">u oblikovnom smislu </w:t>
            </w:r>
            <w:r>
              <w:rPr>
                <w:rFonts w:cs="Times New Roman"/>
                <w:color w:val="000000"/>
                <w:szCs w:val="24"/>
              </w:rPr>
              <w:t xml:space="preserve">ne smatramo opravdanim, </w:t>
            </w:r>
            <w:r w:rsidR="001E0B20">
              <w:rPr>
                <w:rFonts w:cs="Times New Roman"/>
                <w:color w:val="000000"/>
                <w:szCs w:val="24"/>
              </w:rPr>
              <w:t>te je</w:t>
            </w:r>
            <w:r w:rsidR="00175729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postavljanj</w:t>
            </w:r>
            <w:r w:rsidR="005C0E90">
              <w:rPr>
                <w:rFonts w:cs="Times New Roman"/>
                <w:color w:val="000000"/>
                <w:szCs w:val="24"/>
              </w:rPr>
              <w:t>e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571795">
              <w:rPr>
                <w:rFonts w:cs="Times New Roman"/>
                <w:color w:val="000000"/>
                <w:szCs w:val="24"/>
              </w:rPr>
              <w:t xml:space="preserve">privremenih </w:t>
            </w:r>
            <w:r>
              <w:rPr>
                <w:rFonts w:cs="Times New Roman"/>
                <w:color w:val="000000"/>
                <w:szCs w:val="24"/>
              </w:rPr>
              <w:t>naprav</w:t>
            </w:r>
            <w:r w:rsidR="00571795">
              <w:rPr>
                <w:rFonts w:cs="Times New Roman"/>
                <w:color w:val="000000"/>
                <w:szCs w:val="24"/>
              </w:rPr>
              <w:t>a</w:t>
            </w:r>
            <w:r>
              <w:rPr>
                <w:rFonts w:cs="Times New Roman"/>
                <w:color w:val="000000"/>
                <w:szCs w:val="24"/>
              </w:rPr>
              <w:t xml:space="preserve"> na fiksnim lokacijama definirano kroz kategoriju „kiosk“ za koju su svi uvjeti </w:t>
            </w:r>
            <w:r w:rsidR="00175729">
              <w:rPr>
                <w:rFonts w:cs="Times New Roman"/>
                <w:color w:val="000000"/>
                <w:szCs w:val="24"/>
              </w:rPr>
              <w:t>utvrđeni</w:t>
            </w:r>
            <w:r>
              <w:rPr>
                <w:rFonts w:cs="Times New Roman"/>
                <w:color w:val="000000"/>
                <w:szCs w:val="24"/>
              </w:rPr>
              <w:t xml:space="preserve"> Planom.</w:t>
            </w:r>
            <w:r w:rsidR="00E70AD6">
              <w:rPr>
                <w:rFonts w:cs="Times New Roman"/>
                <w:color w:val="000000"/>
                <w:szCs w:val="24"/>
              </w:rPr>
              <w:t xml:space="preserve"> Također, u pogledu planiranja lokacij</w:t>
            </w:r>
            <w:r w:rsidR="00175729">
              <w:rPr>
                <w:rFonts w:cs="Times New Roman"/>
                <w:color w:val="000000"/>
                <w:szCs w:val="24"/>
              </w:rPr>
              <w:t>a</w:t>
            </w:r>
            <w:r w:rsidR="00E70AD6">
              <w:rPr>
                <w:rFonts w:cs="Times New Roman"/>
                <w:color w:val="000000"/>
                <w:szCs w:val="24"/>
              </w:rPr>
              <w:t xml:space="preserve"> kioska</w:t>
            </w:r>
            <w:r w:rsidR="00571795">
              <w:rPr>
                <w:rFonts w:cs="Times New Roman"/>
                <w:color w:val="000000"/>
                <w:szCs w:val="24"/>
              </w:rPr>
              <w:t xml:space="preserve"> i naprava </w:t>
            </w:r>
            <w:r w:rsidR="00E70AD6">
              <w:rPr>
                <w:rFonts w:cs="Times New Roman"/>
                <w:color w:val="000000"/>
                <w:szCs w:val="24"/>
              </w:rPr>
              <w:t>za obavljanje ugostiteljske djelatn</w:t>
            </w:r>
            <w:r w:rsidR="00FA779B">
              <w:rPr>
                <w:rFonts w:cs="Times New Roman"/>
                <w:color w:val="000000"/>
                <w:szCs w:val="24"/>
              </w:rPr>
              <w:t>osti potrebno je napomenuti da, sukladno Zakonu o ugostiteljskoj djelatnosti, prostori na kojima mogu biti ugostiteljski objekti u kiosku i drugim napravama</w:t>
            </w:r>
            <w:r w:rsidR="00797BA0">
              <w:rPr>
                <w:rFonts w:cs="Times New Roman"/>
                <w:color w:val="000000"/>
                <w:szCs w:val="24"/>
              </w:rPr>
              <w:t>,</w:t>
            </w:r>
            <w:r w:rsidR="00FA779B">
              <w:rPr>
                <w:rFonts w:cs="Times New Roman"/>
                <w:color w:val="000000"/>
                <w:szCs w:val="24"/>
              </w:rPr>
              <w:t xml:space="preserve"> ne mogu biti na udaljenosti manjoj od 100 m od postojećeg ugostiteljskog objekta u građevini, zasebnom dijelu građevine ili poslovnom prostoru u kojem se obavlja ugostiteljska djelatnost,</w:t>
            </w:r>
            <w:r w:rsidR="00E70AD6">
              <w:rPr>
                <w:rFonts w:cs="Times New Roman"/>
                <w:color w:val="000000"/>
                <w:szCs w:val="24"/>
              </w:rPr>
              <w:t xml:space="preserve"> </w:t>
            </w:r>
            <w:r w:rsidR="00FA779B">
              <w:rPr>
                <w:rFonts w:cs="Times New Roman"/>
                <w:color w:val="000000"/>
                <w:szCs w:val="24"/>
              </w:rPr>
              <w:t>osim u slučaju kada se radi o održavanju  manifestacija, sajmova, prigodnih priredbi i slično.</w:t>
            </w:r>
            <w:r w:rsidR="004204F3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571795" w:rsidRPr="004D6608" w:rsidRDefault="00175729" w:rsidP="00797BA0">
            <w:pPr>
              <w:autoSpaceDE w:val="0"/>
              <w:autoSpaceDN w:val="0"/>
              <w:adjustRightInd w:val="0"/>
              <w:spacing w:after="24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Slijedom svega </w:t>
            </w:r>
            <w:r w:rsidRPr="004204F3">
              <w:rPr>
                <w:rFonts w:cs="Times New Roman"/>
                <w:color w:val="000000"/>
                <w:szCs w:val="24"/>
              </w:rPr>
              <w:t>navedenog, predlo</w:t>
            </w:r>
            <w:r w:rsidR="004204F3" w:rsidRPr="004204F3">
              <w:rPr>
                <w:rFonts w:cs="Times New Roman"/>
                <w:color w:val="000000"/>
                <w:szCs w:val="24"/>
              </w:rPr>
              <w:t>žene</w:t>
            </w:r>
            <w:r w:rsidR="004204F3">
              <w:rPr>
                <w:rFonts w:cs="Times New Roman"/>
                <w:color w:val="000000"/>
                <w:szCs w:val="24"/>
              </w:rPr>
              <w:t xml:space="preserve"> </w:t>
            </w:r>
            <w:r w:rsidR="001E0B20">
              <w:rPr>
                <w:rFonts w:cs="Times New Roman"/>
                <w:color w:val="000000"/>
                <w:szCs w:val="24"/>
              </w:rPr>
              <w:t xml:space="preserve">izmjene i </w:t>
            </w:r>
            <w:r w:rsidR="004204F3">
              <w:rPr>
                <w:rFonts w:cs="Times New Roman"/>
                <w:color w:val="000000"/>
                <w:szCs w:val="24"/>
              </w:rPr>
              <w:t xml:space="preserve">dopune </w:t>
            </w:r>
            <w:r w:rsidR="001E0B20">
              <w:rPr>
                <w:rFonts w:cs="Times New Roman"/>
                <w:color w:val="000000"/>
                <w:szCs w:val="24"/>
              </w:rPr>
              <w:t xml:space="preserve">prijedloga </w:t>
            </w:r>
            <w:r w:rsidR="004204F3">
              <w:rPr>
                <w:rFonts w:cs="Times New Roman"/>
                <w:color w:val="000000"/>
                <w:szCs w:val="24"/>
              </w:rPr>
              <w:t xml:space="preserve">Plana </w:t>
            </w:r>
            <w:r w:rsidR="00852BC0">
              <w:rPr>
                <w:rFonts w:cs="Times New Roman"/>
                <w:color w:val="000000"/>
                <w:szCs w:val="24"/>
              </w:rPr>
              <w:t>se ne prihvaćaju</w:t>
            </w:r>
            <w:r w:rsidR="004204F3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F05661" w:rsidRPr="00554CCE" w:rsidTr="0078062A">
        <w:trPr>
          <w:trHeight w:val="1691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05661" w:rsidRPr="00554CCE" w:rsidRDefault="00E70AD6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lastRenderedPageBreak/>
              <w:t>Pregled prihvaćenih i neprihvaćenih mišljenja i prijedloga s obrazloženjem razloga za neprihvaćanje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D4B15" w:rsidRDefault="00DD4B15" w:rsidP="00DD4B1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</w:pPr>
          </w:p>
          <w:p w:rsidR="00DD4B15" w:rsidRDefault="00DD4B15" w:rsidP="00E70AD6">
            <w:pPr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>PRIJEDLOG 4</w:t>
            </w:r>
            <w:r w:rsidRPr="00554CCE"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 xml:space="preserve">– GORDAN KUŠANIĆ </w:t>
            </w:r>
            <w:r w:rsidRPr="00554CCE">
              <w:rPr>
                <w:rFonts w:ascii="Tms Rmn" w:hAnsi="Tms Rmn" w:cs="Tms Rmn"/>
                <w:color w:val="000000"/>
                <w:szCs w:val="24"/>
                <w:highlight w:val="lightGray"/>
              </w:rPr>
              <w:t xml:space="preserve">/ </w:t>
            </w:r>
            <w:r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zaprimljen</w:t>
            </w:r>
            <w:r w:rsidR="008C37D0"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21.10</w:t>
            </w:r>
            <w:r w:rsidR="00E70AD6"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.2021.</w:t>
            </w:r>
          </w:p>
          <w:p w:rsidR="00E70AD6" w:rsidRPr="00E70AD6" w:rsidRDefault="00E70AD6" w:rsidP="00E70AD6">
            <w:pPr>
              <w:pStyle w:val="NoSpacing"/>
              <w:numPr>
                <w:ilvl w:val="0"/>
                <w:numId w:val="3"/>
              </w:numPr>
              <w:spacing w:after="12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Prijedlog uvrštenja aparata za „točeni sladoled“(</w:t>
            </w:r>
            <w:r w:rsidRPr="00E70AD6">
              <w:rPr>
                <w:rFonts w:ascii="Times New Roman" w:hAnsi="Times New Roman" w:cs="Times New Roman"/>
                <w:i/>
                <w:sz w:val="24"/>
                <w:szCs w:val="24"/>
              </w:rPr>
              <w:t>soft ice cream</w:t>
            </w:r>
            <w:r w:rsidR="00DB7E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tip aparata) u skupinu 7. SPECIJALIZIRANA NAPRAVA ZA PRODAJU NAMIRNICA</w:t>
            </w:r>
          </w:p>
          <w:p w:rsidR="00E70AD6" w:rsidRPr="00E70AD6" w:rsidRDefault="00E70AD6" w:rsidP="00E70AD6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 xml:space="preserve">Predlažemo uvrštenje aparata za „točeni“ sladoled u rečenu skupinu, ukoliko se korištenje takvih aparata već ne podrazumijeva u opisnom dijelu Plana </w:t>
            </w:r>
            <w:r w:rsidRPr="00E70AD6">
              <w:rPr>
                <w:rFonts w:ascii="Times New Roman" w:hAnsi="Times New Roman" w:cs="Times New Roman"/>
                <w:b/>
                <w:sz w:val="24"/>
                <w:szCs w:val="24"/>
              </w:rPr>
              <w:t>(„naprave za prodaju pića, napitaka i sladoleda te hladnjaci za sladoled“).</w:t>
            </w:r>
          </w:p>
          <w:p w:rsidR="00E70AD6" w:rsidRPr="00E70AD6" w:rsidRDefault="00E70AD6" w:rsidP="00E70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D6" w:rsidRPr="00E70AD6" w:rsidRDefault="00E70AD6" w:rsidP="00E70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Obrazloženje:</w:t>
            </w:r>
          </w:p>
          <w:p w:rsidR="00E70AD6" w:rsidRPr="00E70AD6" w:rsidRDefault="00E70AD6" w:rsidP="00FA779B">
            <w:pPr>
              <w:pStyle w:val="NoSpacing"/>
              <w:ind w:firstLine="6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 xml:space="preserve">Prema Članku 11 rečenog Plana, u skupinu 7. SPECIJALIZIRANA NAPRAVA ZA PRODAJU NAMIRNICA spadaju i naprave za prodaju sladoleda. </w:t>
            </w:r>
          </w:p>
          <w:p w:rsidR="00E70AD6" w:rsidRPr="00E70AD6" w:rsidRDefault="00E70AD6" w:rsidP="00E70AD6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Prema tekstu prijedloga, aparati za „točeni sladoled“,</w:t>
            </w:r>
            <w:r w:rsidR="00351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kao naprave za prodaju sladoleda,trebali</w:t>
            </w:r>
            <w:r w:rsidR="00FA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bi potpasti u rečenu skupinu. Međutim, iz dva razgovora sa djelatnicima Odjela za komunalni sustav i upravljanje imovinom,</w:t>
            </w:r>
            <w:r w:rsidR="00351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razumio sam da je na javnom površinama Grada Pule dozvoljena prodaja sladoleda isključivo u konfekcioniranom obliku, premda to u tekstu ovog Plana nije nigdje izričito napisano.</w:t>
            </w:r>
          </w:p>
          <w:p w:rsidR="00E70AD6" w:rsidRPr="00E70AD6" w:rsidRDefault="00E70AD6" w:rsidP="00E70AD6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Ističem da sam razgovore sa djelatnicima Odjela, zajedno sa svojom suprugom, zatražio upravo u svrhu pojašnjenja, odnosno utvrđivanja statusa takve vrste aparata u Prijedlogu Plana, pa slijedom toga i u samom Planu i</w:t>
            </w:r>
            <w:r w:rsidR="0045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potom u natječajima za zakup javnih površina, te u cilju što kvalitetnije pripreme primjedbi i očitovanja na Prijedlog Plana tijekom javnog savjetovanja.</w:t>
            </w:r>
          </w:p>
          <w:p w:rsidR="00E70AD6" w:rsidRPr="00E70AD6" w:rsidRDefault="00E70AD6" w:rsidP="00E70AD6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Obzirom da nam nakon oba sastanka i dalje nije jasno svrstavaju li se aparati za točeni sladoled u skupinu čije se korištenje odobrava,</w:t>
            </w:r>
            <w:r w:rsidR="00351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 xml:space="preserve">predlažem uvrštenje istih </w:t>
            </w:r>
            <w:r w:rsidRPr="00E70AD6">
              <w:rPr>
                <w:rFonts w:ascii="Times New Roman" w:hAnsi="Times New Roman" w:cs="Times New Roman"/>
                <w:b/>
                <w:sz w:val="24"/>
                <w:szCs w:val="24"/>
              </w:rPr>
              <w:t>izrijekom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 xml:space="preserve"> u tekstualni dio opisa specijaliziranih naprava za prodaju namirnica,ukoliko sadašnji opis </w:t>
            </w:r>
            <w:r w:rsidRPr="00E70AD6">
              <w:rPr>
                <w:rFonts w:ascii="Times New Roman" w:hAnsi="Times New Roman" w:cs="Times New Roman"/>
                <w:b/>
                <w:sz w:val="24"/>
                <w:szCs w:val="24"/>
              </w:rPr>
              <w:t>isključuje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 xml:space="preserve"> njihovo korištenje. </w:t>
            </w:r>
          </w:p>
          <w:p w:rsidR="00E70AD6" w:rsidRPr="00E70AD6" w:rsidRDefault="00E70AD6" w:rsidP="00E70AD6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Naime, riječ je o zatvorenim sustavima u kojima se namirnica priprema i čuva u sanitarnim uvjetima te se ne izlaže vanjskim utjecajima do trenutka serviranja, dakle o modernim, digitalno kontroliranim sustavima sa v</w:t>
            </w:r>
            <w:r w:rsidR="0045448B">
              <w:rPr>
                <w:rFonts w:ascii="Times New Roman" w:hAnsi="Times New Roman" w:cs="Times New Roman"/>
                <w:sz w:val="24"/>
                <w:szCs w:val="24"/>
              </w:rPr>
              <w:t>isokom razinom sigurnosti namir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nica.</w:t>
            </w:r>
          </w:p>
          <w:p w:rsidR="00E70AD6" w:rsidRPr="00E70AD6" w:rsidRDefault="00E70AD6" w:rsidP="00E70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Stoga ne vidimo nikakve zapreke da se takva vrsta aparata smatra sigurnom za upotrebu na javnim površinama.</w:t>
            </w:r>
          </w:p>
          <w:p w:rsidR="00E70AD6" w:rsidRPr="00E70AD6" w:rsidRDefault="00E70AD6" w:rsidP="00E70AD6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 xml:space="preserve">Sa druge strane, ukoliko sadašnji opis </w:t>
            </w:r>
            <w:r w:rsidRPr="00E70AD6">
              <w:rPr>
                <w:rFonts w:ascii="Times New Roman" w:hAnsi="Times New Roman" w:cs="Times New Roman"/>
                <w:b/>
                <w:sz w:val="24"/>
                <w:szCs w:val="24"/>
              </w:rPr>
              <w:t>uključuje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 xml:space="preserve"> navedene aparate, predlažem jasniju formulaciju kako bi se ubuduće izbjegli slični nesporazumi.</w:t>
            </w:r>
          </w:p>
          <w:p w:rsidR="00FA779B" w:rsidRPr="00E70AD6" w:rsidRDefault="00FA779B" w:rsidP="00E70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D6" w:rsidRPr="00E70AD6" w:rsidRDefault="00E70AD6" w:rsidP="00E70AD6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Prijedlog uvrštenja dodatnih lokacija za postavljanje aparata za prodaju pića i sladoleda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(skupina 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u Prijedlog plana</w:t>
            </w:r>
          </w:p>
          <w:p w:rsidR="00E70AD6" w:rsidRPr="00E70AD6" w:rsidRDefault="00E70AD6" w:rsidP="00E70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ab/>
              <w:t>Predlažem uvrštenje lokacija aparata za prodaju točenog sladoleda na šetalištu</w:t>
            </w:r>
            <w:r w:rsidR="00705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Giardini i to na dvije lokacije: na kra</w:t>
            </w:r>
            <w:r w:rsidR="007052F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njem dijelu koji graniči sa Trgom Portarata te na suprotnom kraju šetališta, u blizini ulaza u Zerostrasse.</w:t>
            </w:r>
          </w:p>
          <w:p w:rsidR="00E70AD6" w:rsidRPr="00E70AD6" w:rsidRDefault="00E70AD6" w:rsidP="00E70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ab/>
              <w:t>Budući da se Prijedlogom Plana u javnom savjetovanju predlaže postavljanje specijalizirane naprave za prodaja pića i sladoleda</w:t>
            </w:r>
            <w:r w:rsidR="00705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na lokacijama u Amfiteatarskoj i Kandlerovoj ulici, predlažem</w:t>
            </w:r>
            <w:r w:rsidR="00705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uvrštenje dodatne lokacije aparata za prodaju sladoleda u toj zoni, na lokaciju iznad parkirališta Karol</w:t>
            </w:r>
            <w:r w:rsidR="007052FB">
              <w:rPr>
                <w:rFonts w:ascii="Times New Roman" w:hAnsi="Times New Roman" w:cs="Times New Roman"/>
                <w:sz w:val="24"/>
                <w:szCs w:val="24"/>
              </w:rPr>
              <w:t>ina, nasuprot Arene i to u pred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 xml:space="preserve">jelu </w:t>
            </w:r>
            <w:r w:rsidRPr="00E70AD6">
              <w:rPr>
                <w:rFonts w:ascii="Times New Roman" w:hAnsi="Times New Roman" w:cs="Times New Roman"/>
                <w:b/>
                <w:sz w:val="24"/>
                <w:szCs w:val="24"/>
              </w:rPr>
              <w:t>spoja Istarske i Flavijevske ulice (uz Valerijin park).</w:t>
            </w:r>
          </w:p>
          <w:p w:rsidR="00E70AD6" w:rsidRDefault="00E70AD6" w:rsidP="00E70AD6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Lokacija je u neposrednoj blizini izlaza staze koja uz Karolinu kroz Valerijin park vodi pred am</w:t>
            </w:r>
            <w:r w:rsidR="00571795">
              <w:rPr>
                <w:rFonts w:ascii="Times New Roman" w:hAnsi="Times New Roman" w:cs="Times New Roman"/>
                <w:sz w:val="24"/>
                <w:szCs w:val="24"/>
              </w:rPr>
              <w:t>fiteatar, te bi stoga mogla pon</w:t>
            </w: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uditi osvježenje većim i manjim grupama koje dolaze iz pravca luke i parkirališta</w:t>
            </w:r>
            <w:r w:rsidR="00DB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E22" w:rsidRPr="00E70AD6" w:rsidRDefault="00DB7E22" w:rsidP="00E70AD6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D6" w:rsidRPr="00E70AD6" w:rsidRDefault="00E70AD6" w:rsidP="00E70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Nadam se da će moj prijedlozi naići na razumijevanje i biti odobreni. </w:t>
            </w:r>
          </w:p>
          <w:p w:rsidR="00E70AD6" w:rsidRPr="00E70AD6" w:rsidRDefault="00E70AD6" w:rsidP="00E70A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D6">
              <w:rPr>
                <w:rFonts w:ascii="Times New Roman" w:hAnsi="Times New Roman" w:cs="Times New Roman"/>
                <w:sz w:val="24"/>
                <w:szCs w:val="24"/>
              </w:rPr>
              <w:t>Također, ukoliko bude potrebno, spreman sam ponuditi dodatne informacije o zatvorenim sustavima aparata za točeni sladoled kao i higijenskim pravilima i procedurama za njihovo korištenje, ćišćenje i održavanje, kako bih argumentirao sigurnost njihove uporabe</w:t>
            </w:r>
            <w:bookmarkStart w:id="0" w:name="_GoBack"/>
            <w:bookmarkEnd w:id="0"/>
            <w:r w:rsidRPr="00E70AD6">
              <w:rPr>
                <w:rFonts w:ascii="Times New Roman" w:hAnsi="Times New Roman" w:cs="Times New Roman"/>
                <w:sz w:val="24"/>
                <w:szCs w:val="24"/>
              </w:rPr>
              <w:t xml:space="preserve"> na javnim površinama i olakšao donošenje predložene odluke.</w:t>
            </w:r>
          </w:p>
          <w:p w:rsidR="00E70AD6" w:rsidRPr="00E70AD6" w:rsidRDefault="00E70AD6" w:rsidP="00E70A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AD6" w:rsidRPr="00554CCE" w:rsidRDefault="00E70AD6" w:rsidP="00E70AD6">
            <w:pPr>
              <w:spacing w:after="120" w:line="240" w:lineRule="auto"/>
              <w:ind w:right="176"/>
              <w:jc w:val="left"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</w:pPr>
            <w:r w:rsidRPr="003D4349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>Odgovor na zaprimljeni prijedlog:</w:t>
            </w:r>
            <w:r w:rsidRPr="00554CCE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 xml:space="preserve"> </w:t>
            </w:r>
          </w:p>
          <w:p w:rsidR="003D4349" w:rsidRPr="003D4349" w:rsidRDefault="008C37D0" w:rsidP="003D4349">
            <w:pPr>
              <w:pStyle w:val="ListParagraph"/>
              <w:ind w:left="94" w:right="176"/>
              <w:jc w:val="both"/>
              <w:rPr>
                <w:color w:val="000000"/>
              </w:rPr>
            </w:pPr>
            <w:r w:rsidRPr="00175729">
              <w:rPr>
                <w:color w:val="000000"/>
              </w:rPr>
              <w:t xml:space="preserve">U pogledu </w:t>
            </w:r>
            <w:r w:rsidR="00610B02">
              <w:rPr>
                <w:color w:val="000000"/>
              </w:rPr>
              <w:t>prijedloga uvrštavanja kategorije „</w:t>
            </w:r>
            <w:r w:rsidR="00610B02" w:rsidRPr="00E70AD6">
              <w:t>aparat za točeni sladoled</w:t>
            </w:r>
            <w:r w:rsidR="00610B02">
              <w:t xml:space="preserve"> </w:t>
            </w:r>
            <w:r w:rsidR="00610B02" w:rsidRPr="00E70AD6">
              <w:t>(</w:t>
            </w:r>
            <w:r w:rsidR="00610B02" w:rsidRPr="00E70AD6">
              <w:rPr>
                <w:i/>
              </w:rPr>
              <w:t>soft ice cream</w:t>
            </w:r>
            <w:r w:rsidR="00610B02">
              <w:rPr>
                <w:i/>
              </w:rPr>
              <w:t xml:space="preserve"> </w:t>
            </w:r>
            <w:r w:rsidR="00610B02" w:rsidRPr="00E70AD6">
              <w:t>tip aparata)“ u skupinu 7. SPECIJALIZIRANA NAPRAVA ZA PRODAJU NAMIRNICA</w:t>
            </w:r>
            <w:r w:rsidR="00610B02">
              <w:t xml:space="preserve">, </w:t>
            </w:r>
            <w:r w:rsidR="00EC6905">
              <w:t xml:space="preserve">napominjemo da </w:t>
            </w:r>
            <w:r w:rsidR="00610B02">
              <w:t xml:space="preserve">je u Nacrtu prijedloga Plana </w:t>
            </w:r>
            <w:r w:rsidR="000C3A3A">
              <w:t xml:space="preserve">u čl. 11. točka 7. već </w:t>
            </w:r>
            <w:r w:rsidR="00610B02">
              <w:t xml:space="preserve">navedeno kako u navedenu skupinu 7. spadaju, pored </w:t>
            </w:r>
            <w:r w:rsidR="00610B02" w:rsidRPr="00814773">
              <w:t>naprav</w:t>
            </w:r>
            <w:r w:rsidR="00610B02">
              <w:t>a</w:t>
            </w:r>
            <w:r w:rsidR="00610B02" w:rsidRPr="00814773">
              <w:t xml:space="preserve"> za prodaju pića, napitaka te hladnja</w:t>
            </w:r>
            <w:r w:rsidR="00610B02">
              <w:t>ka</w:t>
            </w:r>
            <w:r w:rsidR="00610B02" w:rsidRPr="00814773">
              <w:t xml:space="preserve"> za sladoled</w:t>
            </w:r>
            <w:r w:rsidR="00610B02">
              <w:t>, također i naprave za prodaju</w:t>
            </w:r>
            <w:r w:rsidR="00610B02" w:rsidRPr="00814773">
              <w:t xml:space="preserve"> sladoleda</w:t>
            </w:r>
            <w:r w:rsidR="00EC6905">
              <w:t xml:space="preserve">. </w:t>
            </w:r>
          </w:p>
          <w:p w:rsidR="003D4349" w:rsidRDefault="003D4349" w:rsidP="003D4349">
            <w:pPr>
              <w:pStyle w:val="ListParagraph"/>
              <w:ind w:left="94" w:right="176"/>
              <w:jc w:val="both"/>
              <w:rPr>
                <w:color w:val="000000"/>
              </w:rPr>
            </w:pPr>
            <w:r>
              <w:rPr>
                <w:color w:val="000000"/>
              </w:rPr>
              <w:t>Međutim, u</w:t>
            </w:r>
            <w:r w:rsidR="00175729">
              <w:rPr>
                <w:color w:val="000000"/>
              </w:rPr>
              <w:t xml:space="preserve"> pogledu </w:t>
            </w:r>
            <w:r>
              <w:rPr>
                <w:color w:val="000000"/>
              </w:rPr>
              <w:t>mogućih</w:t>
            </w:r>
            <w:r w:rsidR="00175729">
              <w:rPr>
                <w:color w:val="000000"/>
              </w:rPr>
              <w:t xml:space="preserve"> lokacija</w:t>
            </w:r>
            <w:r w:rsidR="008C37D0" w:rsidRPr="00175729">
              <w:rPr>
                <w:color w:val="000000"/>
              </w:rPr>
              <w:t xml:space="preserve"> </w:t>
            </w:r>
            <w:r w:rsidR="00175729">
              <w:rPr>
                <w:color w:val="000000"/>
              </w:rPr>
              <w:t xml:space="preserve">za postavljanje </w:t>
            </w:r>
            <w:r w:rsidR="008C37D0" w:rsidRPr="00175729">
              <w:rPr>
                <w:color w:val="000000"/>
              </w:rPr>
              <w:t>naprava za obavljanje ugostiteljske djelatnosti potrebno je napomenuti da, sukladno Zakonu o ugostiteljskoj djelatnosti, ugostiteljski objekti u kiosku i druge naprave iz kojih se obavlja ugostiteljska djelatnost</w:t>
            </w:r>
            <w:r>
              <w:rPr>
                <w:color w:val="000000"/>
              </w:rPr>
              <w:t>,</w:t>
            </w:r>
            <w:r w:rsidR="008C37D0" w:rsidRPr="00175729">
              <w:rPr>
                <w:color w:val="000000"/>
              </w:rPr>
              <w:t xml:space="preserve"> ne mogu biti na udaljenosti manjoj od 100 m od postojećeg ugostiteljskog objekta u građevini, zasebnom dijelu građevine ili poslovnom prostoru u kojem se obavlja ugostiteljska djelatnost, osim u sl</w:t>
            </w:r>
            <w:r w:rsidR="00175729" w:rsidRPr="00175729">
              <w:rPr>
                <w:color w:val="000000"/>
              </w:rPr>
              <w:t>učaju kada se radi o održavanju</w:t>
            </w:r>
            <w:r w:rsidR="008C37D0" w:rsidRPr="00175729">
              <w:rPr>
                <w:color w:val="000000"/>
              </w:rPr>
              <w:t xml:space="preserve"> manifestacija, sajmova, prigodnih priredbi i slično.</w:t>
            </w:r>
            <w:r w:rsidR="00175729" w:rsidRPr="00175729">
              <w:rPr>
                <w:color w:val="000000"/>
              </w:rPr>
              <w:t xml:space="preserve"> </w:t>
            </w:r>
          </w:p>
          <w:p w:rsidR="00EC6905" w:rsidRDefault="003D4349" w:rsidP="003D4349">
            <w:pPr>
              <w:pStyle w:val="ListParagraph"/>
              <w:ind w:left="94" w:right="1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 odnosu na navedeno </w:t>
            </w:r>
            <w:r w:rsidR="001E0B20">
              <w:rPr>
                <w:color w:val="000000"/>
              </w:rPr>
              <w:t>pravilo o minimalnoj udaljenosti koje je potrebno uvažavati</w:t>
            </w:r>
            <w:r w:rsidR="00175729" w:rsidRPr="00175729">
              <w:rPr>
                <w:color w:val="000000"/>
              </w:rPr>
              <w:t>, pr</w:t>
            </w:r>
            <w:r w:rsidR="00175729">
              <w:rPr>
                <w:color w:val="000000"/>
              </w:rPr>
              <w:t>e</w:t>
            </w:r>
            <w:r w:rsidR="00175729" w:rsidRPr="00175729">
              <w:rPr>
                <w:color w:val="000000"/>
              </w:rPr>
              <w:t xml:space="preserve">dložene lokacije </w:t>
            </w:r>
            <w:r w:rsidR="00EC6905">
              <w:rPr>
                <w:color w:val="000000"/>
              </w:rPr>
              <w:t xml:space="preserve">nije moguće planirati u okviru ovog Plana, s obzirom da se </w:t>
            </w:r>
            <w:r>
              <w:rPr>
                <w:color w:val="000000"/>
              </w:rPr>
              <w:t>iste</w:t>
            </w:r>
            <w:r w:rsidR="00EC6905">
              <w:rPr>
                <w:color w:val="000000"/>
              </w:rPr>
              <w:t xml:space="preserve"> nalaze </w:t>
            </w:r>
            <w:r w:rsidR="001E0B20">
              <w:rPr>
                <w:color w:val="000000"/>
              </w:rPr>
              <w:t xml:space="preserve">u blizini </w:t>
            </w:r>
            <w:r w:rsidR="00EC6905">
              <w:rPr>
                <w:color w:val="000000"/>
              </w:rPr>
              <w:t>ugostiteljskih objekata u građevinama</w:t>
            </w:r>
            <w:r w:rsidR="001E0B20">
              <w:rPr>
                <w:color w:val="000000"/>
              </w:rPr>
              <w:t>, odnosno na udaljenostima od tih objekata</w:t>
            </w:r>
            <w:r w:rsidR="00EC6905">
              <w:rPr>
                <w:color w:val="000000"/>
              </w:rPr>
              <w:t xml:space="preserve"> koje su manje od propisane udaljenosti</w:t>
            </w:r>
            <w:r w:rsidR="00EC6905" w:rsidRPr="00351F47">
              <w:rPr>
                <w:color w:val="000000"/>
              </w:rPr>
              <w:t>.</w:t>
            </w:r>
          </w:p>
          <w:p w:rsidR="003D4349" w:rsidRDefault="003D4349" w:rsidP="003D4349">
            <w:pPr>
              <w:pStyle w:val="ListParagraph"/>
              <w:ind w:left="94" w:right="176"/>
              <w:jc w:val="both"/>
            </w:pPr>
            <w:r>
              <w:t>Slijedom navedenog,</w:t>
            </w:r>
            <w:r>
              <w:rPr>
                <w:color w:val="000000"/>
              </w:rPr>
              <w:t xml:space="preserve"> usluživanje pića i sladoleda na napravama, kao i slične djelatnosti na predloženim lokacijama, bit će </w:t>
            </w:r>
            <w:r>
              <w:t>moguće realizirati u okviru organiziranja pojedinih manifestacija, sukladno mogućnostima iz članka 13. točka 3. ovog akta.</w:t>
            </w:r>
          </w:p>
          <w:p w:rsidR="003D4349" w:rsidRPr="003D4349" w:rsidRDefault="003D4349" w:rsidP="003D4349">
            <w:pPr>
              <w:pStyle w:val="ListParagraph"/>
              <w:ind w:left="94" w:right="176"/>
              <w:jc w:val="both"/>
            </w:pPr>
          </w:p>
        </w:tc>
      </w:tr>
      <w:tr w:rsidR="00F05661" w:rsidRPr="00554CCE" w:rsidTr="0078062A">
        <w:trPr>
          <w:trHeight w:val="1691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05661" w:rsidRPr="00554CCE" w:rsidRDefault="00F05661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DB7E22" w:rsidRDefault="00DB7E22" w:rsidP="00DB7E2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</w:pPr>
          </w:p>
          <w:p w:rsidR="00DB7E22" w:rsidRDefault="00DB7E22" w:rsidP="00DB7E22">
            <w:pPr>
              <w:autoSpaceDE w:val="0"/>
              <w:autoSpaceDN w:val="0"/>
              <w:adjustRightInd w:val="0"/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 xml:space="preserve">PRIJEDLOG </w:t>
            </w:r>
            <w:r w:rsidR="00AD640D"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>5</w:t>
            </w:r>
            <w:r w:rsidRPr="00554CCE"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  <w:t xml:space="preserve">– </w:t>
            </w:r>
            <w:r w:rsidRPr="00DB7E22"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ANDREA STANKOVIĆ</w:t>
            </w:r>
            <w:r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 xml:space="preserve">, tajnik Udruge </w:t>
            </w:r>
            <w:r w:rsidRPr="005F12EC">
              <w:rPr>
                <w:sz w:val="23"/>
                <w:szCs w:val="23"/>
                <w:highlight w:val="lightGray"/>
              </w:rPr>
              <w:t>#PulaGRAD</w:t>
            </w:r>
            <w:r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 xml:space="preserve"> </w:t>
            </w:r>
            <w:r w:rsidRPr="00554CCE">
              <w:rPr>
                <w:rFonts w:ascii="Tms Rmn" w:hAnsi="Tms Rmn" w:cs="Tms Rmn"/>
                <w:color w:val="000000"/>
                <w:szCs w:val="24"/>
                <w:highlight w:val="lightGray"/>
              </w:rPr>
              <w:t xml:space="preserve">/ </w:t>
            </w:r>
            <w:r>
              <w:rPr>
                <w:rFonts w:eastAsia="Times New Roman" w:cs="Times New Roman"/>
                <w:bCs/>
                <w:szCs w:val="24"/>
                <w:highlight w:val="lightGray"/>
                <w:lang w:eastAsia="zh-CN"/>
              </w:rPr>
              <w:t>zaprimljen 22.10.2021.</w:t>
            </w:r>
          </w:p>
          <w:p w:rsidR="00C618F3" w:rsidRPr="00DB7E22" w:rsidRDefault="00C618F3" w:rsidP="00C618F3">
            <w:pPr>
              <w:pStyle w:val="Default"/>
              <w:rPr>
                <w:rFonts w:ascii="Times New Roman" w:hAnsi="Times New Roman" w:cs="Times New Roman"/>
              </w:rPr>
            </w:pPr>
            <w:r w:rsidRPr="00DB7E22">
              <w:rPr>
                <w:rFonts w:ascii="Times New Roman" w:hAnsi="Times New Roman" w:cs="Times New Roman"/>
              </w:rPr>
              <w:t xml:space="preserve">Prijedlozi: </w:t>
            </w:r>
          </w:p>
          <w:p w:rsidR="00C618F3" w:rsidRPr="00DB7E22" w:rsidRDefault="00C618F3" w:rsidP="00C618F3">
            <w:pPr>
              <w:pStyle w:val="Default"/>
              <w:rPr>
                <w:rFonts w:ascii="Times New Roman" w:hAnsi="Times New Roman" w:cs="Times New Roman"/>
              </w:rPr>
            </w:pPr>
            <w:r w:rsidRPr="00DB7E22">
              <w:rPr>
                <w:rFonts w:ascii="Times New Roman" w:hAnsi="Times New Roman" w:cs="Times New Roman"/>
              </w:rPr>
              <w:t xml:space="preserve">Članak 1. (stavak 5. – grafički prikaz br. 2) </w:t>
            </w:r>
          </w:p>
          <w:p w:rsidR="00C618F3" w:rsidRPr="00DB7E22" w:rsidRDefault="00C618F3" w:rsidP="00C618F3">
            <w:pPr>
              <w:pStyle w:val="Default"/>
              <w:rPr>
                <w:rFonts w:ascii="Times New Roman" w:hAnsi="Times New Roman" w:cs="Times New Roman"/>
              </w:rPr>
            </w:pPr>
            <w:r w:rsidRPr="00DB7E22">
              <w:rPr>
                <w:rFonts w:ascii="Times New Roman" w:hAnsi="Times New Roman" w:cs="Times New Roman"/>
              </w:rPr>
              <w:t xml:space="preserve">Tabelarni prikaz lokacija za postavu naprava za prodaju robe izvan prodavaonica </w:t>
            </w:r>
          </w:p>
          <w:p w:rsidR="00C618F3" w:rsidRPr="00DB7E22" w:rsidRDefault="00C618F3" w:rsidP="00C618F3">
            <w:pPr>
              <w:pStyle w:val="Default"/>
              <w:rPr>
                <w:rFonts w:ascii="Times New Roman" w:hAnsi="Times New Roman" w:cs="Times New Roman"/>
              </w:rPr>
            </w:pPr>
            <w:r w:rsidRPr="00DB7E22">
              <w:rPr>
                <w:rFonts w:ascii="Times New Roman" w:hAnsi="Times New Roman" w:cs="Times New Roman"/>
              </w:rPr>
              <w:t>a)</w:t>
            </w:r>
            <w:r w:rsidR="00DB7E22">
              <w:rPr>
                <w:rFonts w:ascii="Times New Roman" w:hAnsi="Times New Roman" w:cs="Times New Roman"/>
              </w:rPr>
              <w:t xml:space="preserve"> </w:t>
            </w:r>
            <w:r w:rsidRPr="00DB7E22">
              <w:rPr>
                <w:rFonts w:ascii="Times New Roman" w:hAnsi="Times New Roman" w:cs="Times New Roman"/>
              </w:rPr>
              <w:t xml:space="preserve">Sve sadržaje trg Portarata/Giardini staviti pod Giardini – micanje robe s Portarate </w:t>
            </w:r>
          </w:p>
          <w:p w:rsidR="00C618F3" w:rsidRPr="00DB7E22" w:rsidRDefault="00C618F3" w:rsidP="00C618F3">
            <w:pPr>
              <w:pStyle w:val="Default"/>
              <w:rPr>
                <w:rFonts w:ascii="Times New Roman" w:hAnsi="Times New Roman" w:cs="Times New Roman"/>
              </w:rPr>
            </w:pPr>
            <w:r w:rsidRPr="00DB7E22">
              <w:rPr>
                <w:rFonts w:ascii="Times New Roman" w:hAnsi="Times New Roman" w:cs="Times New Roman"/>
              </w:rPr>
              <w:t>b)</w:t>
            </w:r>
            <w:r w:rsidR="00497FFB">
              <w:rPr>
                <w:rFonts w:ascii="Times New Roman" w:hAnsi="Times New Roman" w:cs="Times New Roman"/>
              </w:rPr>
              <w:t xml:space="preserve"> </w:t>
            </w:r>
            <w:r w:rsidRPr="00DB7E22">
              <w:rPr>
                <w:rFonts w:ascii="Times New Roman" w:hAnsi="Times New Roman" w:cs="Times New Roman"/>
              </w:rPr>
              <w:t xml:space="preserve">Uspon Sv. Roka – uklanjanje zbog toga što se po istome voze auti prema svojim garažama </w:t>
            </w:r>
          </w:p>
          <w:p w:rsidR="00C618F3" w:rsidRPr="00DB7E22" w:rsidRDefault="00C618F3" w:rsidP="00DB7E22">
            <w:pPr>
              <w:pStyle w:val="Default"/>
              <w:rPr>
                <w:rFonts w:ascii="Times New Roman" w:hAnsi="Times New Roman" w:cs="Times New Roman"/>
              </w:rPr>
            </w:pPr>
            <w:r w:rsidRPr="00DB7E22">
              <w:rPr>
                <w:rFonts w:ascii="Times New Roman" w:hAnsi="Times New Roman" w:cs="Times New Roman"/>
              </w:rPr>
              <w:t>c)</w:t>
            </w:r>
            <w:r w:rsidR="00DB7E22">
              <w:rPr>
                <w:rFonts w:ascii="Times New Roman" w:hAnsi="Times New Roman" w:cs="Times New Roman"/>
              </w:rPr>
              <w:t xml:space="preserve"> </w:t>
            </w:r>
            <w:r w:rsidRPr="00DB7E22">
              <w:rPr>
                <w:rFonts w:ascii="Times New Roman" w:hAnsi="Times New Roman" w:cs="Times New Roman"/>
              </w:rPr>
              <w:t xml:space="preserve">De Villeov uspon – uklanjanje jer blokira postojeći izlog </w:t>
            </w:r>
          </w:p>
          <w:p w:rsidR="00F05661" w:rsidRDefault="00C618F3" w:rsidP="00DB7E22">
            <w:pPr>
              <w:spacing w:after="0" w:line="240" w:lineRule="auto"/>
              <w:ind w:right="176"/>
              <w:rPr>
                <w:rFonts w:cs="Times New Roman"/>
                <w:szCs w:val="24"/>
              </w:rPr>
            </w:pPr>
            <w:r w:rsidRPr="00DB7E22">
              <w:rPr>
                <w:rFonts w:cs="Times New Roman"/>
                <w:szCs w:val="24"/>
              </w:rPr>
              <w:t>d)</w:t>
            </w:r>
            <w:r w:rsidR="00DB7E22">
              <w:rPr>
                <w:rFonts w:cs="Times New Roman"/>
                <w:szCs w:val="24"/>
              </w:rPr>
              <w:t xml:space="preserve"> </w:t>
            </w:r>
            <w:r w:rsidRPr="00DB7E22">
              <w:rPr>
                <w:rFonts w:cs="Times New Roman"/>
                <w:szCs w:val="24"/>
              </w:rPr>
              <w:t>Uspon Vincenta iz Kastva – uklanjanje u međuvremenu se otvorila trgovina</w:t>
            </w:r>
            <w:r w:rsidR="00DB7E22">
              <w:rPr>
                <w:rFonts w:cs="Times New Roman"/>
                <w:szCs w:val="24"/>
              </w:rPr>
              <w:t>.</w:t>
            </w:r>
          </w:p>
          <w:p w:rsidR="00DB7E22" w:rsidRDefault="00DB7E22" w:rsidP="00DB7E22">
            <w:pPr>
              <w:spacing w:after="0" w:line="240" w:lineRule="auto"/>
              <w:ind w:right="176"/>
              <w:rPr>
                <w:rFonts w:cs="Times New Roman"/>
                <w:szCs w:val="24"/>
              </w:rPr>
            </w:pPr>
          </w:p>
          <w:p w:rsidR="00DB7E22" w:rsidRPr="00554CCE" w:rsidRDefault="00DB7E22" w:rsidP="00DB7E22">
            <w:pPr>
              <w:spacing w:after="120" w:line="240" w:lineRule="auto"/>
              <w:ind w:right="176"/>
              <w:jc w:val="left"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</w:pPr>
            <w:r w:rsidRPr="009420ED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>Odgovor na zaprimljeni prijedlog:</w:t>
            </w:r>
            <w:r w:rsidRPr="00554CCE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zh-CN"/>
              </w:rPr>
              <w:t xml:space="preserve"> </w:t>
            </w:r>
          </w:p>
          <w:p w:rsidR="00DB7E22" w:rsidRDefault="00DB7E22" w:rsidP="00DB7E22">
            <w:pPr>
              <w:spacing w:after="0" w:line="240" w:lineRule="auto"/>
              <w:ind w:right="17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Vezano za zaprimljene prijedloge, u nastavku izvješćujemo kako slijedi:</w:t>
            </w:r>
          </w:p>
          <w:p w:rsidR="00DB7E22" w:rsidRPr="00C25D34" w:rsidRDefault="009420ED" w:rsidP="00CD6C68">
            <w:pPr>
              <w:pStyle w:val="ListParagraph"/>
              <w:numPr>
                <w:ilvl w:val="0"/>
                <w:numId w:val="7"/>
              </w:numPr>
              <w:ind w:left="94" w:right="176" w:firstLine="0"/>
              <w:jc w:val="both"/>
            </w:pPr>
            <w:r w:rsidRPr="00852BC0">
              <w:t>P</w:t>
            </w:r>
            <w:r w:rsidR="00C25D34" w:rsidRPr="00852BC0">
              <w:t>redloženo</w:t>
            </w:r>
            <w:r w:rsidR="00DB7E22" w:rsidRPr="00852BC0">
              <w:t xml:space="preserve"> izmještanj</w:t>
            </w:r>
            <w:r w:rsidRPr="00852BC0">
              <w:t>e</w:t>
            </w:r>
            <w:r w:rsidR="00DB7E22" w:rsidRPr="00852BC0">
              <w:t xml:space="preserve"> planiranih lokacija za </w:t>
            </w:r>
            <w:r w:rsidR="006A12E2" w:rsidRPr="00852BC0">
              <w:t xml:space="preserve">prodaju robe izvan prodavaonica </w:t>
            </w:r>
            <w:r w:rsidR="001E0B20" w:rsidRPr="00852BC0">
              <w:t>sa trga Portarata</w:t>
            </w:r>
            <w:r w:rsidR="00C25D34" w:rsidRPr="00852BC0">
              <w:t xml:space="preserve"> u zonu </w:t>
            </w:r>
            <w:r w:rsidR="00C25D34" w:rsidRPr="00E371E6">
              <w:t xml:space="preserve">Giardini </w:t>
            </w:r>
            <w:r w:rsidR="00852BC0" w:rsidRPr="00E371E6">
              <w:t>se djelomično prihvaća</w:t>
            </w:r>
            <w:r w:rsidR="00852BC0" w:rsidRPr="00852BC0">
              <w:t xml:space="preserve"> na način da će se iz grafičkog dijela Plana i iz Tabelarnog prikaza</w:t>
            </w:r>
            <w:r w:rsidR="00852BC0">
              <w:t xml:space="preserve"> lokacija brisati lokacije naprava 1.4. i 1.5. namijenjene tetoviranju</w:t>
            </w:r>
            <w:r w:rsidR="006B069F">
              <w:t>, 1.6. i</w:t>
            </w:r>
            <w:r w:rsidR="00852BC0">
              <w:t xml:space="preserve"> 1.7.</w:t>
            </w:r>
            <w:r w:rsidR="006B069F">
              <w:t xml:space="preserve"> namijenjene prodaji slika te lokacije 1.8. i 1.9. namijenjene prodaji suvenira, nakita, numizmatike i slično</w:t>
            </w:r>
            <w:r w:rsidR="00676D83">
              <w:t>. Izmještanje navedenih lokacija sa trga Portarata sm</w:t>
            </w:r>
            <w:r w:rsidR="00E371E6">
              <w:t>atra se</w:t>
            </w:r>
            <w:r w:rsidR="00676D83">
              <w:t xml:space="preserve"> opravdanim jer</w:t>
            </w:r>
            <w:r w:rsidR="006B069F">
              <w:t xml:space="preserve"> je procijenjeno </w:t>
            </w:r>
            <w:r w:rsidR="00931EF5">
              <w:t>da je potrebno dati naglasak</w:t>
            </w:r>
            <w:r w:rsidR="00676D83">
              <w:t xml:space="preserve"> vizualnom doživljaju trga. U kontekstu </w:t>
            </w:r>
            <w:r w:rsidR="005141E7">
              <w:t>razmatranja svih sadržaja koji bi u odnosu na prostorne mogućnosti bili prihvatljivi u okviru organiziranja ljetne ponude i sadržaja na Giardinima, procijenjeno je da navedene sadržaje nije potr</w:t>
            </w:r>
            <w:r w:rsidR="00931EF5">
              <w:t>ebno osigurati kao trajni</w:t>
            </w:r>
            <w:r w:rsidR="005141E7">
              <w:t xml:space="preserve"> sadržaj</w:t>
            </w:r>
            <w:r w:rsidR="006B069F">
              <w:t xml:space="preserve"> </w:t>
            </w:r>
            <w:r w:rsidR="005141E7">
              <w:t>već ih je moguće realizirati u okviru pojedinih manifestacija, sukladno mogućnostima iz članka 13. točka 3. ovog akta.</w:t>
            </w:r>
          </w:p>
          <w:p w:rsidR="00497FFB" w:rsidRPr="009420ED" w:rsidRDefault="00413E34" w:rsidP="00830D00">
            <w:pPr>
              <w:pStyle w:val="ListParagraph"/>
              <w:numPr>
                <w:ilvl w:val="0"/>
                <w:numId w:val="7"/>
              </w:numPr>
              <w:ind w:left="94" w:right="176" w:firstLine="0"/>
              <w:jc w:val="both"/>
            </w:pPr>
            <w:r>
              <w:t xml:space="preserve">Prihvaća se prijedlog </w:t>
            </w:r>
            <w:r w:rsidR="009420ED">
              <w:t xml:space="preserve">ukidanja </w:t>
            </w:r>
            <w:r w:rsidR="00C25D34">
              <w:t>lokacij</w:t>
            </w:r>
            <w:r>
              <w:t xml:space="preserve">a br. 4.3. i 4.4. za postavu </w:t>
            </w:r>
            <w:r w:rsidRPr="00AA7D28">
              <w:rPr>
                <w:color w:val="000000"/>
              </w:rPr>
              <w:t>pokretn</w:t>
            </w:r>
            <w:r>
              <w:rPr>
                <w:color w:val="000000"/>
              </w:rPr>
              <w:t>ih</w:t>
            </w:r>
            <w:r w:rsidRPr="00AA7D28">
              <w:rPr>
                <w:color w:val="000000"/>
              </w:rPr>
              <w:t xml:space="preserve"> naprav</w:t>
            </w:r>
            <w:r>
              <w:rPr>
                <w:color w:val="000000"/>
              </w:rPr>
              <w:t>a</w:t>
            </w:r>
            <w:r w:rsidR="009420ED">
              <w:rPr>
                <w:color w:val="000000"/>
              </w:rPr>
              <w:t xml:space="preserve"> </w:t>
            </w:r>
            <w:r w:rsidRPr="00AA7D28">
              <w:rPr>
                <w:color w:val="000000"/>
              </w:rPr>
              <w:t>za prodaju robe i vršenje usluga izvan prodavaonica na otvorenim prostorima</w:t>
            </w:r>
            <w:r>
              <w:rPr>
                <w:color w:val="000000"/>
              </w:rPr>
              <w:t xml:space="preserve"> </w:t>
            </w:r>
            <w:r w:rsidR="009420ED">
              <w:rPr>
                <w:color w:val="000000"/>
              </w:rPr>
              <w:t xml:space="preserve">- </w:t>
            </w:r>
            <w:r w:rsidR="009420ED" w:rsidRPr="009420ED">
              <w:rPr>
                <w:color w:val="000000"/>
              </w:rPr>
              <w:t xml:space="preserve">stolića </w:t>
            </w:r>
            <w:r w:rsidR="009420ED" w:rsidRPr="009420ED">
              <w:t>namijenjenih prodaji suvenira, nakita i sličnih sitnih predmeta</w:t>
            </w:r>
            <w:r w:rsidR="009420ED" w:rsidRPr="009420ED">
              <w:rPr>
                <w:color w:val="000000"/>
              </w:rPr>
              <w:t xml:space="preserve"> </w:t>
            </w:r>
            <w:r w:rsidR="00200CEA">
              <w:rPr>
                <w:color w:val="000000"/>
              </w:rPr>
              <w:t>na</w:t>
            </w:r>
            <w:r w:rsidRPr="009420ED">
              <w:rPr>
                <w:color w:val="000000"/>
              </w:rPr>
              <w:t xml:space="preserve"> Usponu Sv. Roka.</w:t>
            </w:r>
          </w:p>
          <w:p w:rsidR="00DB7E22" w:rsidRPr="00EF6E63" w:rsidRDefault="009420ED" w:rsidP="00830D00">
            <w:pPr>
              <w:pStyle w:val="ListParagraph"/>
              <w:numPr>
                <w:ilvl w:val="0"/>
                <w:numId w:val="7"/>
              </w:numPr>
              <w:ind w:left="94" w:right="176" w:firstLine="0"/>
              <w:contextualSpacing w:val="0"/>
              <w:jc w:val="both"/>
            </w:pPr>
            <w:r>
              <w:rPr>
                <w:color w:val="000000"/>
              </w:rPr>
              <w:t xml:space="preserve">Ne prihvaća se </w:t>
            </w:r>
            <w:r w:rsidR="00413E34">
              <w:rPr>
                <w:color w:val="000000"/>
              </w:rPr>
              <w:t>prijedlog</w:t>
            </w:r>
            <w:r>
              <w:rPr>
                <w:color w:val="000000"/>
              </w:rPr>
              <w:t xml:space="preserve"> uklanjanja lokacija</w:t>
            </w:r>
            <w:r w:rsidR="00413E34">
              <w:rPr>
                <w:color w:val="000000"/>
              </w:rPr>
              <w:t xml:space="preserve"> br. </w:t>
            </w:r>
            <w:r>
              <w:rPr>
                <w:color w:val="000000"/>
              </w:rPr>
              <w:t xml:space="preserve">5.2. i 5.3. </w:t>
            </w:r>
            <w:r>
              <w:t xml:space="preserve">za postavu </w:t>
            </w:r>
            <w:r w:rsidRPr="00AA7D28">
              <w:rPr>
                <w:color w:val="000000"/>
              </w:rPr>
              <w:t>pokretn</w:t>
            </w:r>
            <w:r>
              <w:rPr>
                <w:color w:val="000000"/>
              </w:rPr>
              <w:t>ih</w:t>
            </w:r>
            <w:r w:rsidRPr="00AA7D28">
              <w:rPr>
                <w:color w:val="000000"/>
              </w:rPr>
              <w:t xml:space="preserve"> naprav</w:t>
            </w:r>
            <w:r>
              <w:rPr>
                <w:color w:val="000000"/>
              </w:rPr>
              <w:t xml:space="preserve">a </w:t>
            </w:r>
            <w:r w:rsidRPr="00AA7D28">
              <w:rPr>
                <w:color w:val="000000"/>
              </w:rPr>
              <w:t>za prodaju robe i vršenje usluga izvan prodavaonica na otvorenim prostorima</w:t>
            </w:r>
            <w:r>
              <w:rPr>
                <w:color w:val="000000"/>
              </w:rPr>
              <w:t xml:space="preserve"> - </w:t>
            </w:r>
            <w:r w:rsidRPr="009420ED">
              <w:rPr>
                <w:color w:val="000000"/>
              </w:rPr>
              <w:t xml:space="preserve">stolića </w:t>
            </w:r>
            <w:r w:rsidRPr="009420ED">
              <w:t>namijenjenih prodaji suvenira, nakita i sličnih sitnih predmeta</w:t>
            </w:r>
            <w:r w:rsidR="00812EDF">
              <w:rPr>
                <w:color w:val="000000"/>
              </w:rPr>
              <w:t xml:space="preserve"> na</w:t>
            </w:r>
            <w:r>
              <w:rPr>
                <w:color w:val="000000"/>
              </w:rPr>
              <w:t xml:space="preserve"> De Villeovom usponu</w:t>
            </w:r>
            <w:r w:rsidR="00CD3188">
              <w:rPr>
                <w:color w:val="000000"/>
              </w:rPr>
              <w:t>,</w:t>
            </w:r>
            <w:r w:rsidR="00EF6E63">
              <w:rPr>
                <w:color w:val="000000"/>
              </w:rPr>
              <w:t xml:space="preserve"> obzirom da su navedene lokacije planirane ispred punog zida građevine na l</w:t>
            </w:r>
            <w:r w:rsidR="00CD3188">
              <w:rPr>
                <w:color w:val="000000"/>
              </w:rPr>
              <w:t>okaciji De Villeov uspon kbr. 2,</w:t>
            </w:r>
            <w:r w:rsidR="00EF6E63">
              <w:rPr>
                <w:color w:val="000000"/>
              </w:rPr>
              <w:t xml:space="preserve"> te ne zaklanjaju post</w:t>
            </w:r>
            <w:r w:rsidR="00CD3188">
              <w:rPr>
                <w:color w:val="000000"/>
              </w:rPr>
              <w:t>ojeći izlog građevine s izlogom.</w:t>
            </w:r>
          </w:p>
          <w:p w:rsidR="00EF6E63" w:rsidRPr="00EF6E63" w:rsidRDefault="00EF6E63" w:rsidP="00830D00">
            <w:pPr>
              <w:pStyle w:val="ListParagraph"/>
              <w:numPr>
                <w:ilvl w:val="0"/>
                <w:numId w:val="7"/>
              </w:numPr>
              <w:spacing w:after="120"/>
              <w:ind w:left="94" w:right="176" w:firstLine="0"/>
              <w:contextualSpacing w:val="0"/>
              <w:jc w:val="both"/>
            </w:pPr>
            <w:r>
              <w:rPr>
                <w:color w:val="000000"/>
              </w:rPr>
              <w:t xml:space="preserve">Ne prihvaća </w:t>
            </w:r>
            <w:r w:rsidR="00812EDF">
              <w:rPr>
                <w:color w:val="000000"/>
              </w:rPr>
              <w:t>se prijedlog uklanjanja lokacije</w:t>
            </w:r>
            <w:r>
              <w:rPr>
                <w:color w:val="000000"/>
              </w:rPr>
              <w:t xml:space="preserve"> br. 5.4. </w:t>
            </w:r>
            <w:r>
              <w:t xml:space="preserve">za postavu </w:t>
            </w:r>
            <w:r w:rsidRPr="00AA7D28">
              <w:rPr>
                <w:color w:val="000000"/>
              </w:rPr>
              <w:t>pokretn</w:t>
            </w:r>
            <w:r>
              <w:rPr>
                <w:color w:val="000000"/>
              </w:rPr>
              <w:t>e</w:t>
            </w:r>
            <w:r w:rsidRPr="00AA7D28">
              <w:rPr>
                <w:color w:val="000000"/>
              </w:rPr>
              <w:t xml:space="preserve"> naprav</w:t>
            </w:r>
            <w:r>
              <w:rPr>
                <w:color w:val="000000"/>
              </w:rPr>
              <w:t xml:space="preserve">e </w:t>
            </w:r>
            <w:r w:rsidRPr="00AA7D28">
              <w:rPr>
                <w:color w:val="000000"/>
              </w:rPr>
              <w:t>za prodaju robe i vršenje usluga izvan prodavaonica na otvorenim prostorima</w:t>
            </w:r>
            <w:r>
              <w:rPr>
                <w:color w:val="000000"/>
              </w:rPr>
              <w:t xml:space="preserve"> – šta</w:t>
            </w:r>
            <w:r w:rsidR="00CD3188">
              <w:rPr>
                <w:color w:val="000000"/>
              </w:rPr>
              <w:t>felaj namijenjen portretiranju na</w:t>
            </w:r>
            <w:r>
              <w:rPr>
                <w:color w:val="000000"/>
              </w:rPr>
              <w:t xml:space="preserve"> </w:t>
            </w:r>
            <w:r w:rsidRPr="00DB7E22">
              <w:t>Uspon</w:t>
            </w:r>
            <w:r>
              <w:t>u Vincenta iz Kastva</w:t>
            </w:r>
            <w:r w:rsidR="00CD318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obzirom da je navedena lokacija planirana ispred punog zida građevine na </w:t>
            </w:r>
            <w:r w:rsidR="00992534">
              <w:rPr>
                <w:color w:val="000000"/>
              </w:rPr>
              <w:t xml:space="preserve">adresi </w:t>
            </w:r>
            <w:r w:rsidR="00992534" w:rsidRPr="00DB7E22">
              <w:t>Uspon</w:t>
            </w:r>
            <w:r w:rsidR="00992534">
              <w:t>u Vincenta iz Kastva</w:t>
            </w:r>
            <w:r w:rsidR="00992534">
              <w:rPr>
                <w:color w:val="000000"/>
              </w:rPr>
              <w:t xml:space="preserve"> kbr</w:t>
            </w:r>
            <w:r>
              <w:rPr>
                <w:color w:val="000000"/>
              </w:rPr>
              <w:t xml:space="preserve">. </w:t>
            </w:r>
            <w:r w:rsidR="00992534">
              <w:rPr>
                <w:color w:val="000000"/>
              </w:rPr>
              <w:t>1</w:t>
            </w:r>
            <w:r w:rsidR="00CD3188">
              <w:rPr>
                <w:color w:val="000000"/>
              </w:rPr>
              <w:t>,</w:t>
            </w:r>
            <w:r w:rsidR="00992534">
              <w:rPr>
                <w:color w:val="000000"/>
              </w:rPr>
              <w:t xml:space="preserve"> te ne zaklanja</w:t>
            </w:r>
            <w:r>
              <w:rPr>
                <w:color w:val="000000"/>
              </w:rPr>
              <w:t xml:space="preserve"> postojeći izlog građevine.</w:t>
            </w:r>
          </w:p>
        </w:tc>
      </w:tr>
      <w:tr w:rsidR="000A553A" w:rsidRPr="00554CCE" w:rsidTr="00822594">
        <w:trPr>
          <w:trHeight w:val="432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0A553A" w:rsidRPr="00554CCE" w:rsidRDefault="000A553A" w:rsidP="00F05661">
            <w:pPr>
              <w:spacing w:before="240" w:after="240" w:line="240" w:lineRule="auto"/>
              <w:ind w:left="94" w:right="176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  <w:r w:rsidR="0078062A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</w:p>
        </w:tc>
      </w:tr>
    </w:tbl>
    <w:p w:rsidR="00472A5B" w:rsidRPr="00554CCE" w:rsidRDefault="00472A5B" w:rsidP="006D0278"/>
    <w:sectPr w:rsidR="00472A5B" w:rsidRPr="00554CCE" w:rsidSect="00557F53">
      <w:pgSz w:w="16840" w:h="11910" w:orient="landscape" w:code="9"/>
      <w:pgMar w:top="1134" w:right="840" w:bottom="1418" w:left="1380" w:header="0" w:footer="119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A1" w:rsidRDefault="00E710A1" w:rsidP="00C07820">
      <w:pPr>
        <w:spacing w:after="0" w:line="240" w:lineRule="auto"/>
      </w:pPr>
      <w:r>
        <w:separator/>
      </w:r>
    </w:p>
  </w:endnote>
  <w:endnote w:type="continuationSeparator" w:id="0">
    <w:p w:rsidR="00E710A1" w:rsidRDefault="00E710A1" w:rsidP="00C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A1" w:rsidRDefault="00E710A1" w:rsidP="00C07820">
      <w:pPr>
        <w:spacing w:after="0" w:line="240" w:lineRule="auto"/>
      </w:pPr>
      <w:r>
        <w:separator/>
      </w:r>
    </w:p>
  </w:footnote>
  <w:footnote w:type="continuationSeparator" w:id="0">
    <w:p w:rsidR="00E710A1" w:rsidRDefault="00E710A1" w:rsidP="00C0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1A207A"/>
    <w:lvl w:ilvl="0">
      <w:numFmt w:val="bullet"/>
      <w:lvlText w:val="*"/>
      <w:lvlJc w:val="left"/>
    </w:lvl>
  </w:abstractNum>
  <w:abstractNum w:abstractNumId="1">
    <w:nsid w:val="4DA45BCB"/>
    <w:multiLevelType w:val="hybridMultilevel"/>
    <w:tmpl w:val="9CF020B0"/>
    <w:lvl w:ilvl="0" w:tplc="2FBEE4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7D95B87"/>
    <w:multiLevelType w:val="hybridMultilevel"/>
    <w:tmpl w:val="A8A8C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40459"/>
    <w:multiLevelType w:val="multilevel"/>
    <w:tmpl w:val="FD101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14F2A5E"/>
    <w:multiLevelType w:val="hybridMultilevel"/>
    <w:tmpl w:val="E5207BD0"/>
    <w:lvl w:ilvl="0" w:tplc="6576F75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50B33"/>
    <w:multiLevelType w:val="hybridMultilevel"/>
    <w:tmpl w:val="57D4EE5C"/>
    <w:lvl w:ilvl="0" w:tplc="FCC4B7DE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9" w:hanging="360"/>
      </w:pPr>
    </w:lvl>
    <w:lvl w:ilvl="2" w:tplc="041A001B" w:tentative="1">
      <w:start w:val="1"/>
      <w:numFmt w:val="lowerRoman"/>
      <w:lvlText w:val="%3."/>
      <w:lvlJc w:val="right"/>
      <w:pPr>
        <w:ind w:left="1959" w:hanging="180"/>
      </w:pPr>
    </w:lvl>
    <w:lvl w:ilvl="3" w:tplc="041A000F" w:tentative="1">
      <w:start w:val="1"/>
      <w:numFmt w:val="decimal"/>
      <w:lvlText w:val="%4."/>
      <w:lvlJc w:val="left"/>
      <w:pPr>
        <w:ind w:left="2679" w:hanging="360"/>
      </w:pPr>
    </w:lvl>
    <w:lvl w:ilvl="4" w:tplc="041A0019" w:tentative="1">
      <w:start w:val="1"/>
      <w:numFmt w:val="lowerLetter"/>
      <w:lvlText w:val="%5."/>
      <w:lvlJc w:val="left"/>
      <w:pPr>
        <w:ind w:left="3399" w:hanging="360"/>
      </w:pPr>
    </w:lvl>
    <w:lvl w:ilvl="5" w:tplc="041A001B" w:tentative="1">
      <w:start w:val="1"/>
      <w:numFmt w:val="lowerRoman"/>
      <w:lvlText w:val="%6."/>
      <w:lvlJc w:val="right"/>
      <w:pPr>
        <w:ind w:left="4119" w:hanging="180"/>
      </w:pPr>
    </w:lvl>
    <w:lvl w:ilvl="6" w:tplc="041A000F" w:tentative="1">
      <w:start w:val="1"/>
      <w:numFmt w:val="decimal"/>
      <w:lvlText w:val="%7."/>
      <w:lvlJc w:val="left"/>
      <w:pPr>
        <w:ind w:left="4839" w:hanging="360"/>
      </w:pPr>
    </w:lvl>
    <w:lvl w:ilvl="7" w:tplc="041A0019" w:tentative="1">
      <w:start w:val="1"/>
      <w:numFmt w:val="lowerLetter"/>
      <w:lvlText w:val="%8."/>
      <w:lvlJc w:val="left"/>
      <w:pPr>
        <w:ind w:left="5559" w:hanging="360"/>
      </w:pPr>
    </w:lvl>
    <w:lvl w:ilvl="8" w:tplc="041A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6">
    <w:nsid w:val="7BAD604E"/>
    <w:multiLevelType w:val="hybridMultilevel"/>
    <w:tmpl w:val="2C6A2912"/>
    <w:lvl w:ilvl="0" w:tplc="AB3E10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252"/>
    <w:rsid w:val="000222E3"/>
    <w:rsid w:val="000254EE"/>
    <w:rsid w:val="00035EF8"/>
    <w:rsid w:val="00036AF1"/>
    <w:rsid w:val="00051B1A"/>
    <w:rsid w:val="00067970"/>
    <w:rsid w:val="000745CD"/>
    <w:rsid w:val="00093CFA"/>
    <w:rsid w:val="000A060C"/>
    <w:rsid w:val="000A289E"/>
    <w:rsid w:val="000A553A"/>
    <w:rsid w:val="000B0B68"/>
    <w:rsid w:val="000B432B"/>
    <w:rsid w:val="000C112A"/>
    <w:rsid w:val="000C3A3A"/>
    <w:rsid w:val="001116C3"/>
    <w:rsid w:val="001211C4"/>
    <w:rsid w:val="00144C05"/>
    <w:rsid w:val="001525BB"/>
    <w:rsid w:val="001529EE"/>
    <w:rsid w:val="00167701"/>
    <w:rsid w:val="00175729"/>
    <w:rsid w:val="001876C3"/>
    <w:rsid w:val="00191D84"/>
    <w:rsid w:val="00193D55"/>
    <w:rsid w:val="001A56E2"/>
    <w:rsid w:val="001A63CB"/>
    <w:rsid w:val="001B1437"/>
    <w:rsid w:val="001B5350"/>
    <w:rsid w:val="001D5B36"/>
    <w:rsid w:val="001E0B20"/>
    <w:rsid w:val="001F0AB0"/>
    <w:rsid w:val="001F5FDF"/>
    <w:rsid w:val="00200CEA"/>
    <w:rsid w:val="00223D83"/>
    <w:rsid w:val="00226220"/>
    <w:rsid w:val="00231129"/>
    <w:rsid w:val="00257574"/>
    <w:rsid w:val="002A0A9C"/>
    <w:rsid w:val="002B0673"/>
    <w:rsid w:val="002B64AC"/>
    <w:rsid w:val="002E1DE0"/>
    <w:rsid w:val="002F32A8"/>
    <w:rsid w:val="003128AD"/>
    <w:rsid w:val="003139F8"/>
    <w:rsid w:val="00351F47"/>
    <w:rsid w:val="003521B2"/>
    <w:rsid w:val="00365EC9"/>
    <w:rsid w:val="0036657D"/>
    <w:rsid w:val="0036707F"/>
    <w:rsid w:val="003A5B39"/>
    <w:rsid w:val="003B0809"/>
    <w:rsid w:val="003B2709"/>
    <w:rsid w:val="003B4E83"/>
    <w:rsid w:val="003B7AB7"/>
    <w:rsid w:val="003D2C63"/>
    <w:rsid w:val="003D2CEA"/>
    <w:rsid w:val="003D4349"/>
    <w:rsid w:val="003D43AF"/>
    <w:rsid w:val="003D714F"/>
    <w:rsid w:val="003E40E5"/>
    <w:rsid w:val="003F7606"/>
    <w:rsid w:val="003F7626"/>
    <w:rsid w:val="00403165"/>
    <w:rsid w:val="004133C5"/>
    <w:rsid w:val="004136CA"/>
    <w:rsid w:val="00413E34"/>
    <w:rsid w:val="00414951"/>
    <w:rsid w:val="004204F3"/>
    <w:rsid w:val="00434FD4"/>
    <w:rsid w:val="0045448B"/>
    <w:rsid w:val="0046208D"/>
    <w:rsid w:val="0046476E"/>
    <w:rsid w:val="004654A5"/>
    <w:rsid w:val="0047016E"/>
    <w:rsid w:val="004708EC"/>
    <w:rsid w:val="00472A5B"/>
    <w:rsid w:val="004762D4"/>
    <w:rsid w:val="00487D76"/>
    <w:rsid w:val="00497FFB"/>
    <w:rsid w:val="004A2A44"/>
    <w:rsid w:val="004B4E6F"/>
    <w:rsid w:val="004B681B"/>
    <w:rsid w:val="004C1029"/>
    <w:rsid w:val="004C2B2F"/>
    <w:rsid w:val="004C7AB4"/>
    <w:rsid w:val="004D6608"/>
    <w:rsid w:val="0050448D"/>
    <w:rsid w:val="00507D8B"/>
    <w:rsid w:val="00512BAD"/>
    <w:rsid w:val="005141E7"/>
    <w:rsid w:val="00520C0F"/>
    <w:rsid w:val="005255A1"/>
    <w:rsid w:val="00534446"/>
    <w:rsid w:val="00546D5E"/>
    <w:rsid w:val="0055262D"/>
    <w:rsid w:val="00554CCE"/>
    <w:rsid w:val="005565FE"/>
    <w:rsid w:val="0055662F"/>
    <w:rsid w:val="00557F53"/>
    <w:rsid w:val="00571795"/>
    <w:rsid w:val="00574A64"/>
    <w:rsid w:val="005921A4"/>
    <w:rsid w:val="005959C6"/>
    <w:rsid w:val="00597FB5"/>
    <w:rsid w:val="005A4B6E"/>
    <w:rsid w:val="005A51C2"/>
    <w:rsid w:val="005A7C66"/>
    <w:rsid w:val="005C0E90"/>
    <w:rsid w:val="005D4167"/>
    <w:rsid w:val="005E03E9"/>
    <w:rsid w:val="005F1074"/>
    <w:rsid w:val="005F638D"/>
    <w:rsid w:val="00610B02"/>
    <w:rsid w:val="00620010"/>
    <w:rsid w:val="00651772"/>
    <w:rsid w:val="00663EFB"/>
    <w:rsid w:val="00674EFD"/>
    <w:rsid w:val="00676D83"/>
    <w:rsid w:val="00691137"/>
    <w:rsid w:val="006A094D"/>
    <w:rsid w:val="006A12E2"/>
    <w:rsid w:val="006A6F6C"/>
    <w:rsid w:val="006B01AD"/>
    <w:rsid w:val="006B069F"/>
    <w:rsid w:val="006D0278"/>
    <w:rsid w:val="006D0B90"/>
    <w:rsid w:val="006D70D8"/>
    <w:rsid w:val="007052FB"/>
    <w:rsid w:val="00712472"/>
    <w:rsid w:val="00712564"/>
    <w:rsid w:val="0074133C"/>
    <w:rsid w:val="00745252"/>
    <w:rsid w:val="00767DCF"/>
    <w:rsid w:val="0078062A"/>
    <w:rsid w:val="00797BA0"/>
    <w:rsid w:val="007B7C3E"/>
    <w:rsid w:val="007C0CC7"/>
    <w:rsid w:val="007C1B68"/>
    <w:rsid w:val="007E0403"/>
    <w:rsid w:val="007E0CB9"/>
    <w:rsid w:val="007E298A"/>
    <w:rsid w:val="007E4CBE"/>
    <w:rsid w:val="00812EDF"/>
    <w:rsid w:val="00822594"/>
    <w:rsid w:val="00830D00"/>
    <w:rsid w:val="00830EF1"/>
    <w:rsid w:val="00835496"/>
    <w:rsid w:val="00850880"/>
    <w:rsid w:val="00852BC0"/>
    <w:rsid w:val="008839FE"/>
    <w:rsid w:val="00885F68"/>
    <w:rsid w:val="00896259"/>
    <w:rsid w:val="008A349F"/>
    <w:rsid w:val="008A58EB"/>
    <w:rsid w:val="008A7687"/>
    <w:rsid w:val="008B2067"/>
    <w:rsid w:val="008C37D0"/>
    <w:rsid w:val="008E0508"/>
    <w:rsid w:val="008F0B9E"/>
    <w:rsid w:val="008F35EF"/>
    <w:rsid w:val="00903C23"/>
    <w:rsid w:val="00921417"/>
    <w:rsid w:val="00923A1D"/>
    <w:rsid w:val="00931EF5"/>
    <w:rsid w:val="00933579"/>
    <w:rsid w:val="0094090F"/>
    <w:rsid w:val="009420ED"/>
    <w:rsid w:val="009556A2"/>
    <w:rsid w:val="009628A7"/>
    <w:rsid w:val="00964A28"/>
    <w:rsid w:val="00973BA7"/>
    <w:rsid w:val="00981DAB"/>
    <w:rsid w:val="00985770"/>
    <w:rsid w:val="00992534"/>
    <w:rsid w:val="009925C3"/>
    <w:rsid w:val="00997AEA"/>
    <w:rsid w:val="00A0181B"/>
    <w:rsid w:val="00A0653A"/>
    <w:rsid w:val="00A0706E"/>
    <w:rsid w:val="00A24B2C"/>
    <w:rsid w:val="00A42359"/>
    <w:rsid w:val="00A46F8D"/>
    <w:rsid w:val="00A76ABA"/>
    <w:rsid w:val="00A80486"/>
    <w:rsid w:val="00A83758"/>
    <w:rsid w:val="00A94543"/>
    <w:rsid w:val="00AD640D"/>
    <w:rsid w:val="00B0464E"/>
    <w:rsid w:val="00B1328F"/>
    <w:rsid w:val="00B27FDA"/>
    <w:rsid w:val="00B443D7"/>
    <w:rsid w:val="00B574AE"/>
    <w:rsid w:val="00B70243"/>
    <w:rsid w:val="00B74928"/>
    <w:rsid w:val="00B7658C"/>
    <w:rsid w:val="00B83BBF"/>
    <w:rsid w:val="00BA175C"/>
    <w:rsid w:val="00BA2674"/>
    <w:rsid w:val="00BB42D7"/>
    <w:rsid w:val="00BC0DE1"/>
    <w:rsid w:val="00BD23C3"/>
    <w:rsid w:val="00BD7413"/>
    <w:rsid w:val="00BE437C"/>
    <w:rsid w:val="00BE583B"/>
    <w:rsid w:val="00BE671B"/>
    <w:rsid w:val="00BE6D92"/>
    <w:rsid w:val="00BE7068"/>
    <w:rsid w:val="00C04CFC"/>
    <w:rsid w:val="00C07076"/>
    <w:rsid w:val="00C07820"/>
    <w:rsid w:val="00C25D34"/>
    <w:rsid w:val="00C30027"/>
    <w:rsid w:val="00C366F5"/>
    <w:rsid w:val="00C42EE4"/>
    <w:rsid w:val="00C618F3"/>
    <w:rsid w:val="00C75E48"/>
    <w:rsid w:val="00C869D7"/>
    <w:rsid w:val="00C87E4A"/>
    <w:rsid w:val="00CA0194"/>
    <w:rsid w:val="00CA1640"/>
    <w:rsid w:val="00CB7DE8"/>
    <w:rsid w:val="00CD3188"/>
    <w:rsid w:val="00CD6C68"/>
    <w:rsid w:val="00CE47E1"/>
    <w:rsid w:val="00CF5EDA"/>
    <w:rsid w:val="00D105AB"/>
    <w:rsid w:val="00D141BB"/>
    <w:rsid w:val="00D37D1B"/>
    <w:rsid w:val="00D4650C"/>
    <w:rsid w:val="00D60789"/>
    <w:rsid w:val="00D63D5D"/>
    <w:rsid w:val="00D95616"/>
    <w:rsid w:val="00D97C99"/>
    <w:rsid w:val="00DA172E"/>
    <w:rsid w:val="00DB7E22"/>
    <w:rsid w:val="00DC6CFF"/>
    <w:rsid w:val="00DC72E4"/>
    <w:rsid w:val="00DD09B8"/>
    <w:rsid w:val="00DD3692"/>
    <w:rsid w:val="00DD3F91"/>
    <w:rsid w:val="00DD4B15"/>
    <w:rsid w:val="00DE04F0"/>
    <w:rsid w:val="00DE7E3F"/>
    <w:rsid w:val="00DF0094"/>
    <w:rsid w:val="00DF3995"/>
    <w:rsid w:val="00DF4284"/>
    <w:rsid w:val="00E15087"/>
    <w:rsid w:val="00E1517D"/>
    <w:rsid w:val="00E15CF1"/>
    <w:rsid w:val="00E305CF"/>
    <w:rsid w:val="00E30F57"/>
    <w:rsid w:val="00E32961"/>
    <w:rsid w:val="00E335AD"/>
    <w:rsid w:val="00E35AA7"/>
    <w:rsid w:val="00E371E6"/>
    <w:rsid w:val="00E3764E"/>
    <w:rsid w:val="00E5632B"/>
    <w:rsid w:val="00E56E78"/>
    <w:rsid w:val="00E70AD6"/>
    <w:rsid w:val="00E70B79"/>
    <w:rsid w:val="00E710A1"/>
    <w:rsid w:val="00E93977"/>
    <w:rsid w:val="00EB3C83"/>
    <w:rsid w:val="00EC2E66"/>
    <w:rsid w:val="00EC6905"/>
    <w:rsid w:val="00EE1FBB"/>
    <w:rsid w:val="00EE56D0"/>
    <w:rsid w:val="00EF6E63"/>
    <w:rsid w:val="00F017FF"/>
    <w:rsid w:val="00F05661"/>
    <w:rsid w:val="00F13749"/>
    <w:rsid w:val="00F17382"/>
    <w:rsid w:val="00F2149E"/>
    <w:rsid w:val="00F21E37"/>
    <w:rsid w:val="00F30835"/>
    <w:rsid w:val="00F34F0B"/>
    <w:rsid w:val="00F51984"/>
    <w:rsid w:val="00F57A89"/>
    <w:rsid w:val="00F61A63"/>
    <w:rsid w:val="00F62AC5"/>
    <w:rsid w:val="00F65417"/>
    <w:rsid w:val="00F7198E"/>
    <w:rsid w:val="00F71F2A"/>
    <w:rsid w:val="00F73663"/>
    <w:rsid w:val="00F7572F"/>
    <w:rsid w:val="00F80872"/>
    <w:rsid w:val="00F9707F"/>
    <w:rsid w:val="00FA4296"/>
    <w:rsid w:val="00FA779B"/>
    <w:rsid w:val="00FB7C72"/>
    <w:rsid w:val="00FC4E63"/>
    <w:rsid w:val="00FE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BodyText">
    <w:name w:val="Body Text"/>
    <w:basedOn w:val="Normal"/>
    <w:link w:val="BodyText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8A349F"/>
    <w:rPr>
      <w:rFonts w:ascii="Arial" w:eastAsia="Arial" w:hAnsi="Arial" w:cs="Arial"/>
      <w:lang w:bidi="hr-HR"/>
    </w:rPr>
  </w:style>
  <w:style w:type="paragraph" w:styleId="NoSpacing">
    <w:name w:val="No Spacing"/>
    <w:uiPriority w:val="1"/>
    <w:qFormat/>
    <w:rsid w:val="008A349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8A34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349F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311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8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82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5F68"/>
    <w:pPr>
      <w:spacing w:after="0" w:line="240" w:lineRule="auto"/>
      <w:ind w:left="720"/>
      <w:contextualSpacing/>
      <w:jc w:val="left"/>
    </w:pPr>
    <w:rPr>
      <w:rFonts w:eastAsia="Times New Roman" w:cs="Times New Roman"/>
      <w:szCs w:val="24"/>
      <w:lang w:eastAsia="hr-HR"/>
    </w:rPr>
  </w:style>
  <w:style w:type="paragraph" w:customStyle="1" w:styleId="Default">
    <w:name w:val="Default"/>
    <w:rsid w:val="00C6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2532</Words>
  <Characters>14433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bbelic</cp:lastModifiedBy>
  <cp:revision>25</cp:revision>
  <cp:lastPrinted>2021-03-01T08:43:00Z</cp:lastPrinted>
  <dcterms:created xsi:type="dcterms:W3CDTF">2021-10-28T12:14:00Z</dcterms:created>
  <dcterms:modified xsi:type="dcterms:W3CDTF">2021-11-05T09:26:00Z</dcterms:modified>
</cp:coreProperties>
</file>