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6.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BE264" w14:textId="67B0C2B2" w:rsidR="001138B2" w:rsidRPr="00772B79" w:rsidRDefault="00806B6B" w:rsidP="001138B2">
      <w:pPr>
        <w:pStyle w:val="Tijeloteksta3"/>
        <w:ind w:firstLine="720"/>
        <w:rPr>
          <w:noProof/>
        </w:rPr>
      </w:pPr>
      <w:r w:rsidRPr="00772B79">
        <w:rPr>
          <w:noProof/>
        </w:rPr>
        <w:t>Na t</w:t>
      </w:r>
      <w:r w:rsidR="001138B2" w:rsidRPr="00772B79">
        <w:rPr>
          <w:noProof/>
        </w:rPr>
        <w:t>emelj</w:t>
      </w:r>
      <w:r w:rsidRPr="00772B79">
        <w:rPr>
          <w:noProof/>
        </w:rPr>
        <w:t>u</w:t>
      </w:r>
      <w:r w:rsidR="001138B2" w:rsidRPr="00772B79">
        <w:rPr>
          <w:noProof/>
        </w:rPr>
        <w:t xml:space="preserve"> članka 10</w:t>
      </w:r>
      <w:r w:rsidR="003E54E1" w:rsidRPr="00772B79">
        <w:rPr>
          <w:noProof/>
        </w:rPr>
        <w:t>8</w:t>
      </w:r>
      <w:r w:rsidR="001138B2" w:rsidRPr="00772B79">
        <w:rPr>
          <w:noProof/>
        </w:rPr>
        <w:t>. i 1</w:t>
      </w:r>
      <w:r w:rsidR="003E54E1" w:rsidRPr="00772B79">
        <w:rPr>
          <w:noProof/>
        </w:rPr>
        <w:t>09</w:t>
      </w:r>
      <w:r w:rsidR="009B2AA2" w:rsidRPr="00772B79">
        <w:rPr>
          <w:noProof/>
        </w:rPr>
        <w:t>. Zakona o proračunu ("Narodne n</w:t>
      </w:r>
      <w:r w:rsidR="001138B2" w:rsidRPr="00772B79">
        <w:rPr>
          <w:noProof/>
        </w:rPr>
        <w:t>ovine" broj 87/08, 136/12</w:t>
      </w:r>
      <w:r w:rsidR="009B2AA2" w:rsidRPr="00772B79">
        <w:rPr>
          <w:noProof/>
        </w:rPr>
        <w:t xml:space="preserve"> i </w:t>
      </w:r>
      <w:r w:rsidR="0033575A" w:rsidRPr="00772B79">
        <w:rPr>
          <w:noProof/>
        </w:rPr>
        <w:t>15/15</w:t>
      </w:r>
      <w:r w:rsidR="001138B2" w:rsidRPr="00772B79">
        <w:rPr>
          <w:noProof/>
        </w:rPr>
        <w:t>), Pravilnika o polugodišnjem i godišnjem izvještaju</w:t>
      </w:r>
      <w:r w:rsidR="00803422" w:rsidRPr="00772B79">
        <w:rPr>
          <w:noProof/>
        </w:rPr>
        <w:t xml:space="preserve"> o izvršenju</w:t>
      </w:r>
      <w:r w:rsidR="001138B2" w:rsidRPr="00772B79">
        <w:rPr>
          <w:noProof/>
        </w:rPr>
        <w:t xml:space="preserve"> proračuna („Narodne novine“ broj 24/13</w:t>
      </w:r>
      <w:r w:rsidR="00AC1547" w:rsidRPr="00772B79">
        <w:rPr>
          <w:noProof/>
        </w:rPr>
        <w:t>,</w:t>
      </w:r>
      <w:r w:rsidR="00146A24" w:rsidRPr="00772B79">
        <w:rPr>
          <w:noProof/>
        </w:rPr>
        <w:t xml:space="preserve"> 102/17</w:t>
      </w:r>
      <w:r w:rsidR="00AC1547" w:rsidRPr="00772B79">
        <w:rPr>
          <w:noProof/>
        </w:rPr>
        <w:t xml:space="preserve"> i 1/20</w:t>
      </w:r>
      <w:r w:rsidR="001138B2" w:rsidRPr="00772B79">
        <w:rPr>
          <w:noProof/>
        </w:rPr>
        <w:t>) i članka 39. Statuta Grada Pula-Pola (“Službene novine” Grada Pule broj 7/09, 16/09, 12/11</w:t>
      </w:r>
      <w:r w:rsidR="0086151D" w:rsidRPr="00772B79">
        <w:rPr>
          <w:noProof/>
        </w:rPr>
        <w:t>,</w:t>
      </w:r>
      <w:r w:rsidR="001138B2" w:rsidRPr="00772B79">
        <w:rPr>
          <w:noProof/>
        </w:rPr>
        <w:t xml:space="preserve"> 01/13</w:t>
      </w:r>
      <w:r w:rsidR="00A0129F" w:rsidRPr="00772B79">
        <w:rPr>
          <w:noProof/>
        </w:rPr>
        <w:t>,</w:t>
      </w:r>
      <w:r w:rsidR="0086151D" w:rsidRPr="00772B79">
        <w:rPr>
          <w:noProof/>
        </w:rPr>
        <w:t xml:space="preserve"> 02/18</w:t>
      </w:r>
      <w:r w:rsidR="00A0129F" w:rsidRPr="00772B79">
        <w:rPr>
          <w:noProof/>
        </w:rPr>
        <w:t xml:space="preserve"> i 2/20</w:t>
      </w:r>
      <w:r w:rsidR="001138B2" w:rsidRPr="00772B79">
        <w:rPr>
          <w:noProof/>
        </w:rPr>
        <w:t xml:space="preserve">), Gradsko vijeće Grada Pule na sjednici održanoj dana </w:t>
      </w:r>
      <w:r w:rsidR="0073361C">
        <w:rPr>
          <w:noProof/>
        </w:rPr>
        <w:t>21. listopada</w:t>
      </w:r>
      <w:r w:rsidR="001138B2" w:rsidRPr="00772B79">
        <w:rPr>
          <w:noProof/>
        </w:rPr>
        <w:t xml:space="preserve"> 20</w:t>
      </w:r>
      <w:r w:rsidR="00A0129F" w:rsidRPr="00772B79">
        <w:rPr>
          <w:noProof/>
        </w:rPr>
        <w:t>20</w:t>
      </w:r>
      <w:r w:rsidR="001138B2" w:rsidRPr="00772B79">
        <w:rPr>
          <w:noProof/>
        </w:rPr>
        <w:t>. godine donosi</w:t>
      </w:r>
    </w:p>
    <w:p w14:paraId="4909060C" w14:textId="77777777" w:rsidR="001138B2" w:rsidRPr="00772B79" w:rsidRDefault="001138B2" w:rsidP="001138B2">
      <w:pPr>
        <w:pStyle w:val="Tijeloteksta3"/>
        <w:ind w:firstLine="720"/>
        <w:rPr>
          <w:noProof/>
        </w:rPr>
      </w:pPr>
    </w:p>
    <w:p w14:paraId="7A39CD9A" w14:textId="77777777" w:rsidR="00635340" w:rsidRPr="00772B79" w:rsidRDefault="00635340" w:rsidP="001138B2">
      <w:pPr>
        <w:pStyle w:val="Tijeloteksta3"/>
        <w:ind w:firstLine="720"/>
        <w:rPr>
          <w:noProof/>
        </w:rPr>
      </w:pPr>
    </w:p>
    <w:p w14:paraId="16918595" w14:textId="77777777" w:rsidR="008B3CCE" w:rsidRPr="00772B79" w:rsidRDefault="008B3CCE" w:rsidP="001138B2">
      <w:pPr>
        <w:pStyle w:val="Tijeloteksta3"/>
        <w:ind w:firstLine="720"/>
        <w:rPr>
          <w:noProof/>
        </w:rPr>
      </w:pPr>
    </w:p>
    <w:p w14:paraId="67BE69B0" w14:textId="77777777" w:rsidR="00893797" w:rsidRPr="00772B79" w:rsidRDefault="00893797" w:rsidP="00E84A5D">
      <w:pPr>
        <w:pStyle w:val="Naslov3"/>
        <w:spacing w:before="120" w:after="120"/>
        <w:jc w:val="center"/>
        <w:rPr>
          <w:rFonts w:ascii="Times New Roman" w:hAnsi="Times New Roman"/>
          <w:noProof/>
          <w:sz w:val="28"/>
          <w:szCs w:val="28"/>
          <w:lang w:val="hr-HR"/>
        </w:rPr>
      </w:pPr>
    </w:p>
    <w:p w14:paraId="0EE9667F" w14:textId="77777777" w:rsidR="00893797" w:rsidRPr="00772B79" w:rsidRDefault="00893797" w:rsidP="00E84A5D">
      <w:pPr>
        <w:pStyle w:val="Naslov3"/>
        <w:spacing w:before="120" w:after="120"/>
        <w:jc w:val="center"/>
        <w:rPr>
          <w:rFonts w:ascii="Times New Roman" w:hAnsi="Times New Roman"/>
          <w:noProof/>
          <w:sz w:val="28"/>
          <w:szCs w:val="28"/>
          <w:lang w:val="hr-HR"/>
        </w:rPr>
      </w:pPr>
    </w:p>
    <w:p w14:paraId="2B0DDCA5" w14:textId="77777777" w:rsidR="00893797" w:rsidRPr="00772B79" w:rsidRDefault="00893797" w:rsidP="00E84A5D">
      <w:pPr>
        <w:pStyle w:val="Naslov3"/>
        <w:spacing w:before="120" w:after="120"/>
        <w:jc w:val="center"/>
        <w:rPr>
          <w:rFonts w:ascii="Times New Roman" w:hAnsi="Times New Roman"/>
          <w:noProof/>
          <w:sz w:val="28"/>
          <w:szCs w:val="28"/>
          <w:lang w:val="hr-HR"/>
        </w:rPr>
      </w:pPr>
    </w:p>
    <w:p w14:paraId="4DD67CDC" w14:textId="77777777" w:rsidR="00893797" w:rsidRPr="00772B79" w:rsidRDefault="00893797" w:rsidP="00E84A5D">
      <w:pPr>
        <w:pStyle w:val="Naslov3"/>
        <w:spacing w:before="120" w:after="120"/>
        <w:jc w:val="center"/>
        <w:rPr>
          <w:rFonts w:ascii="Times New Roman" w:hAnsi="Times New Roman"/>
          <w:noProof/>
          <w:sz w:val="28"/>
          <w:szCs w:val="28"/>
          <w:lang w:val="hr-HR"/>
        </w:rPr>
      </w:pPr>
    </w:p>
    <w:p w14:paraId="3880D25F" w14:textId="77777777" w:rsidR="001138B2" w:rsidRPr="00772B79" w:rsidRDefault="00D33A91" w:rsidP="00E84A5D">
      <w:pPr>
        <w:pStyle w:val="Naslov3"/>
        <w:spacing w:before="120" w:after="120"/>
        <w:jc w:val="center"/>
        <w:rPr>
          <w:rFonts w:ascii="Times New Roman" w:hAnsi="Times New Roman"/>
          <w:noProof/>
          <w:sz w:val="28"/>
          <w:szCs w:val="28"/>
          <w:lang w:val="hr-HR"/>
        </w:rPr>
      </w:pPr>
      <w:r w:rsidRPr="00772B79">
        <w:rPr>
          <w:rFonts w:ascii="Times New Roman" w:hAnsi="Times New Roman"/>
          <w:noProof/>
          <w:sz w:val="28"/>
          <w:szCs w:val="28"/>
          <w:lang w:val="hr-HR"/>
        </w:rPr>
        <w:t>POLU</w:t>
      </w:r>
      <w:r w:rsidR="0058243A" w:rsidRPr="00772B79">
        <w:rPr>
          <w:rFonts w:ascii="Times New Roman" w:hAnsi="Times New Roman"/>
          <w:noProof/>
          <w:sz w:val="28"/>
          <w:szCs w:val="28"/>
          <w:lang w:val="hr-HR"/>
        </w:rPr>
        <w:t>GO</w:t>
      </w:r>
      <w:r w:rsidR="001138B2" w:rsidRPr="00772B79">
        <w:rPr>
          <w:rFonts w:ascii="Times New Roman" w:hAnsi="Times New Roman"/>
          <w:noProof/>
          <w:sz w:val="28"/>
          <w:szCs w:val="28"/>
          <w:lang w:val="hr-HR"/>
        </w:rPr>
        <w:t>DIŠNJI IZVJEŠTAJ O IZVRŠENJU</w:t>
      </w:r>
    </w:p>
    <w:p w14:paraId="4113672B" w14:textId="77777777" w:rsidR="001138B2" w:rsidRPr="00772B79" w:rsidRDefault="001138B2" w:rsidP="00E84A5D">
      <w:pPr>
        <w:spacing w:before="120" w:after="120"/>
        <w:jc w:val="center"/>
        <w:rPr>
          <w:b/>
          <w:noProof/>
          <w:sz w:val="28"/>
          <w:szCs w:val="28"/>
          <w:lang w:val="hr-HR"/>
        </w:rPr>
      </w:pPr>
      <w:r w:rsidRPr="00772B79">
        <w:rPr>
          <w:b/>
          <w:noProof/>
          <w:sz w:val="28"/>
          <w:szCs w:val="28"/>
          <w:lang w:val="hr-HR"/>
        </w:rPr>
        <w:t>PRORAČUNA GRADA PULE</w:t>
      </w:r>
      <w:r w:rsidR="0018053F" w:rsidRPr="00772B79">
        <w:rPr>
          <w:b/>
          <w:noProof/>
          <w:sz w:val="28"/>
          <w:szCs w:val="28"/>
          <w:lang w:val="hr-HR"/>
        </w:rPr>
        <w:t xml:space="preserve"> </w:t>
      </w:r>
      <w:r w:rsidRPr="00772B79">
        <w:rPr>
          <w:b/>
          <w:noProof/>
          <w:sz w:val="28"/>
          <w:szCs w:val="28"/>
          <w:lang w:val="hr-HR"/>
        </w:rPr>
        <w:t>ZA 20</w:t>
      </w:r>
      <w:r w:rsidR="00A0129F" w:rsidRPr="00772B79">
        <w:rPr>
          <w:b/>
          <w:noProof/>
          <w:sz w:val="28"/>
          <w:szCs w:val="28"/>
          <w:lang w:val="hr-HR"/>
        </w:rPr>
        <w:t>20</w:t>
      </w:r>
      <w:r w:rsidRPr="00772B79">
        <w:rPr>
          <w:b/>
          <w:noProof/>
          <w:sz w:val="28"/>
          <w:szCs w:val="28"/>
          <w:lang w:val="hr-HR"/>
        </w:rPr>
        <w:t>. GODINU</w:t>
      </w:r>
    </w:p>
    <w:p w14:paraId="2069C29A" w14:textId="77777777" w:rsidR="001138B2" w:rsidRPr="00772B79" w:rsidRDefault="001138B2" w:rsidP="001138B2">
      <w:pPr>
        <w:tabs>
          <w:tab w:val="center" w:pos="7088"/>
        </w:tabs>
        <w:ind w:firstLine="2880"/>
        <w:jc w:val="center"/>
        <w:rPr>
          <w:noProof/>
          <w:sz w:val="28"/>
          <w:szCs w:val="28"/>
          <w:lang w:val="hr-HR"/>
        </w:rPr>
      </w:pPr>
    </w:p>
    <w:p w14:paraId="145B4997" w14:textId="77777777" w:rsidR="00893797" w:rsidRPr="00772B79" w:rsidRDefault="00893797" w:rsidP="001138B2">
      <w:pPr>
        <w:tabs>
          <w:tab w:val="center" w:pos="7088"/>
        </w:tabs>
        <w:ind w:firstLine="2880"/>
        <w:jc w:val="center"/>
        <w:rPr>
          <w:noProof/>
          <w:sz w:val="28"/>
          <w:szCs w:val="28"/>
          <w:lang w:val="hr-HR"/>
        </w:rPr>
      </w:pPr>
    </w:p>
    <w:p w14:paraId="0D22EFD0" w14:textId="77777777" w:rsidR="00893797" w:rsidRPr="00772B79" w:rsidRDefault="00893797" w:rsidP="001138B2">
      <w:pPr>
        <w:tabs>
          <w:tab w:val="center" w:pos="7088"/>
        </w:tabs>
        <w:ind w:firstLine="2880"/>
        <w:jc w:val="center"/>
        <w:rPr>
          <w:noProof/>
          <w:sz w:val="28"/>
          <w:szCs w:val="28"/>
          <w:lang w:val="hr-HR"/>
        </w:rPr>
      </w:pPr>
    </w:p>
    <w:p w14:paraId="1056BCC2" w14:textId="77777777" w:rsidR="00893797" w:rsidRPr="00772B79" w:rsidRDefault="00893797" w:rsidP="001138B2">
      <w:pPr>
        <w:tabs>
          <w:tab w:val="center" w:pos="7088"/>
        </w:tabs>
        <w:ind w:firstLine="2880"/>
        <w:jc w:val="center"/>
        <w:rPr>
          <w:noProof/>
          <w:sz w:val="28"/>
          <w:szCs w:val="28"/>
          <w:lang w:val="hr-HR"/>
        </w:rPr>
      </w:pPr>
    </w:p>
    <w:p w14:paraId="6A9408CF" w14:textId="77777777" w:rsidR="00893797" w:rsidRPr="00772B79" w:rsidRDefault="00893797" w:rsidP="001138B2">
      <w:pPr>
        <w:tabs>
          <w:tab w:val="center" w:pos="7088"/>
        </w:tabs>
        <w:ind w:firstLine="2880"/>
        <w:jc w:val="center"/>
        <w:rPr>
          <w:noProof/>
          <w:sz w:val="28"/>
          <w:szCs w:val="28"/>
          <w:lang w:val="hr-HR"/>
        </w:rPr>
      </w:pPr>
    </w:p>
    <w:p w14:paraId="4C22DF17" w14:textId="77777777" w:rsidR="00893797" w:rsidRPr="00772B79" w:rsidRDefault="00893797" w:rsidP="001138B2">
      <w:pPr>
        <w:tabs>
          <w:tab w:val="center" w:pos="7088"/>
        </w:tabs>
        <w:ind w:firstLine="2880"/>
        <w:jc w:val="center"/>
        <w:rPr>
          <w:noProof/>
          <w:sz w:val="28"/>
          <w:szCs w:val="28"/>
          <w:lang w:val="hr-HR"/>
        </w:rPr>
      </w:pPr>
    </w:p>
    <w:p w14:paraId="70D552CA" w14:textId="77777777" w:rsidR="00635340" w:rsidRPr="00772B79" w:rsidRDefault="00635340" w:rsidP="001138B2">
      <w:pPr>
        <w:tabs>
          <w:tab w:val="center" w:pos="7088"/>
        </w:tabs>
        <w:ind w:firstLine="2880"/>
        <w:jc w:val="center"/>
        <w:rPr>
          <w:noProof/>
          <w:sz w:val="28"/>
          <w:szCs w:val="28"/>
          <w:lang w:val="hr-HR"/>
        </w:rPr>
      </w:pPr>
    </w:p>
    <w:p w14:paraId="42D5FCA1" w14:textId="77777777" w:rsidR="001138B2" w:rsidRPr="00772B79" w:rsidRDefault="001138B2" w:rsidP="001138B2">
      <w:pPr>
        <w:spacing w:line="480" w:lineRule="auto"/>
        <w:jc w:val="center"/>
        <w:rPr>
          <w:b/>
          <w:noProof/>
          <w:sz w:val="24"/>
          <w:lang w:val="hr-HR"/>
        </w:rPr>
      </w:pPr>
      <w:r w:rsidRPr="00772B79">
        <w:rPr>
          <w:b/>
          <w:noProof/>
          <w:sz w:val="24"/>
          <w:lang w:val="hr-HR"/>
        </w:rPr>
        <w:t>I OPĆI DIO PRORAČUNA</w:t>
      </w:r>
    </w:p>
    <w:p w14:paraId="26498009" w14:textId="77777777" w:rsidR="00AC2CFC" w:rsidRPr="00772B79" w:rsidRDefault="00AC2CFC" w:rsidP="00AC2CFC">
      <w:pPr>
        <w:rPr>
          <w:lang w:val="hr-HR"/>
        </w:rPr>
      </w:pPr>
    </w:p>
    <w:p w14:paraId="6CC1A10C" w14:textId="77777777" w:rsidR="00635340" w:rsidRPr="00772B79" w:rsidRDefault="00635340" w:rsidP="00AC2CFC">
      <w:pPr>
        <w:jc w:val="center"/>
        <w:rPr>
          <w:b/>
          <w:noProof/>
          <w:sz w:val="24"/>
          <w:lang w:val="hr-HR"/>
        </w:rPr>
      </w:pPr>
    </w:p>
    <w:p w14:paraId="5B4C4A03" w14:textId="77777777" w:rsidR="001138B2" w:rsidRPr="00772B79" w:rsidRDefault="001138B2" w:rsidP="00AC2CFC">
      <w:pPr>
        <w:jc w:val="center"/>
        <w:rPr>
          <w:b/>
          <w:noProof/>
          <w:sz w:val="24"/>
          <w:lang w:val="hr-HR"/>
        </w:rPr>
      </w:pPr>
      <w:r w:rsidRPr="00772B79">
        <w:rPr>
          <w:b/>
          <w:noProof/>
          <w:sz w:val="24"/>
          <w:lang w:val="hr-HR"/>
        </w:rPr>
        <w:t>Članak 1.</w:t>
      </w:r>
    </w:p>
    <w:p w14:paraId="18C02A49" w14:textId="77777777" w:rsidR="00AC2CFC" w:rsidRPr="00772B79" w:rsidRDefault="00AC2CFC" w:rsidP="00AC2CFC">
      <w:pPr>
        <w:jc w:val="center"/>
        <w:rPr>
          <w:b/>
          <w:noProof/>
          <w:sz w:val="24"/>
          <w:lang w:val="hr-HR"/>
        </w:rPr>
      </w:pPr>
    </w:p>
    <w:p w14:paraId="1F22FA27" w14:textId="77777777" w:rsidR="001138B2" w:rsidRPr="00772B79" w:rsidRDefault="001138B2" w:rsidP="00AC2CFC">
      <w:pPr>
        <w:pStyle w:val="Podnoje"/>
        <w:tabs>
          <w:tab w:val="clear" w:pos="4320"/>
          <w:tab w:val="clear" w:pos="8640"/>
        </w:tabs>
        <w:jc w:val="both"/>
        <w:rPr>
          <w:noProof/>
          <w:sz w:val="24"/>
          <w:lang w:val="hr-HR"/>
        </w:rPr>
      </w:pPr>
      <w:r w:rsidRPr="00772B79">
        <w:rPr>
          <w:noProof/>
          <w:sz w:val="24"/>
          <w:lang w:val="hr-HR"/>
        </w:rPr>
        <w:tab/>
        <w:t xml:space="preserve">Izvještaj o izvršenju Proračuna Grada Pule za razdoblje 01. siječnja do </w:t>
      </w:r>
      <w:r w:rsidR="0058243A" w:rsidRPr="00772B79">
        <w:rPr>
          <w:noProof/>
          <w:sz w:val="24"/>
          <w:lang w:val="hr-HR"/>
        </w:rPr>
        <w:t>3</w:t>
      </w:r>
      <w:r w:rsidR="00D33A91" w:rsidRPr="00772B79">
        <w:rPr>
          <w:noProof/>
          <w:sz w:val="24"/>
          <w:lang w:val="hr-HR"/>
        </w:rPr>
        <w:t>0</w:t>
      </w:r>
      <w:r w:rsidRPr="00772B79">
        <w:rPr>
          <w:noProof/>
          <w:sz w:val="24"/>
          <w:lang w:val="hr-HR"/>
        </w:rPr>
        <w:t xml:space="preserve">. </w:t>
      </w:r>
      <w:r w:rsidR="00D33A91" w:rsidRPr="00772B79">
        <w:rPr>
          <w:noProof/>
          <w:sz w:val="24"/>
          <w:lang w:val="hr-HR"/>
        </w:rPr>
        <w:t>lipnja</w:t>
      </w:r>
      <w:r w:rsidRPr="00772B79">
        <w:rPr>
          <w:noProof/>
          <w:sz w:val="24"/>
          <w:lang w:val="hr-HR"/>
        </w:rPr>
        <w:t xml:space="preserve"> 20</w:t>
      </w:r>
      <w:r w:rsidR="00A0129F" w:rsidRPr="00772B79">
        <w:rPr>
          <w:noProof/>
          <w:sz w:val="24"/>
          <w:lang w:val="hr-HR"/>
        </w:rPr>
        <w:t>20</w:t>
      </w:r>
      <w:r w:rsidRPr="00772B79">
        <w:rPr>
          <w:noProof/>
          <w:sz w:val="24"/>
          <w:lang w:val="hr-HR"/>
        </w:rPr>
        <w:t>. godine sadrži:</w:t>
      </w:r>
    </w:p>
    <w:p w14:paraId="1BE37686" w14:textId="77777777" w:rsidR="00893797" w:rsidRPr="00772B79" w:rsidRDefault="00893797" w:rsidP="001138B2">
      <w:pPr>
        <w:pStyle w:val="Podnoje"/>
        <w:tabs>
          <w:tab w:val="clear" w:pos="4320"/>
          <w:tab w:val="clear" w:pos="8640"/>
        </w:tabs>
        <w:jc w:val="both"/>
        <w:rPr>
          <w:noProof/>
          <w:sz w:val="24"/>
          <w:lang w:val="hr-HR"/>
        </w:rPr>
        <w:sectPr w:rsidR="00893797" w:rsidRPr="00772B79" w:rsidSect="00893797">
          <w:footerReference w:type="even" r:id="rId8"/>
          <w:footerReference w:type="default" r:id="rId9"/>
          <w:pgSz w:w="11906" w:h="16838" w:code="9"/>
          <w:pgMar w:top="709" w:right="1134" w:bottom="851" w:left="1134" w:header="720" w:footer="720" w:gutter="0"/>
          <w:pgNumType w:start="1"/>
          <w:cols w:space="720"/>
        </w:sectPr>
      </w:pPr>
    </w:p>
    <w:p w14:paraId="0046A9AE" w14:textId="77777777" w:rsidR="0068246F" w:rsidRPr="00772B79" w:rsidRDefault="0068246F" w:rsidP="001138B2">
      <w:pPr>
        <w:pStyle w:val="Podnoje"/>
        <w:tabs>
          <w:tab w:val="clear" w:pos="4320"/>
          <w:tab w:val="clear" w:pos="8640"/>
        </w:tabs>
        <w:jc w:val="both"/>
        <w:rPr>
          <w:noProof/>
          <w:sz w:val="24"/>
          <w:lang w:val="hr-HR"/>
        </w:rPr>
      </w:pPr>
    </w:p>
    <w:p w14:paraId="31E83820" w14:textId="77777777" w:rsidR="001138B2" w:rsidRPr="00772B79" w:rsidRDefault="001138B2" w:rsidP="001138B2">
      <w:pPr>
        <w:pStyle w:val="Naslov2"/>
        <w:spacing w:line="240" w:lineRule="auto"/>
        <w:rPr>
          <w:i/>
          <w:noProof/>
        </w:rPr>
      </w:pPr>
      <w:r w:rsidRPr="00772B79">
        <w:rPr>
          <w:i/>
          <w:noProof/>
        </w:rPr>
        <w:t>PRIKAZ RAČUNA PRIHODA I RASHODA</w:t>
      </w:r>
    </w:p>
    <w:p w14:paraId="34BDFB25" w14:textId="77777777" w:rsidR="001138B2" w:rsidRPr="00772B79" w:rsidRDefault="001138B2" w:rsidP="001138B2">
      <w:pPr>
        <w:pStyle w:val="Naslov2"/>
        <w:spacing w:line="240" w:lineRule="auto"/>
        <w:rPr>
          <w:i/>
          <w:noProof/>
        </w:rPr>
      </w:pPr>
      <w:r w:rsidRPr="00772B79">
        <w:rPr>
          <w:i/>
          <w:noProof/>
        </w:rPr>
        <w:t xml:space="preserve"> I RAČUNA FINANACIRANJA</w:t>
      </w:r>
    </w:p>
    <w:p w14:paraId="7758824B" w14:textId="77777777" w:rsidR="001138B2" w:rsidRPr="00772B79" w:rsidRDefault="001138B2" w:rsidP="001138B2">
      <w:pPr>
        <w:ind w:firstLine="720"/>
        <w:jc w:val="both"/>
        <w:rPr>
          <w:noProof/>
          <w:sz w:val="24"/>
          <w:lang w:val="hr-HR"/>
        </w:rPr>
      </w:pPr>
    </w:p>
    <w:p w14:paraId="198B7EDE" w14:textId="77777777" w:rsidR="00FE355C" w:rsidRPr="00772B79" w:rsidRDefault="00FE355C" w:rsidP="001138B2">
      <w:pPr>
        <w:ind w:firstLine="720"/>
        <w:jc w:val="both"/>
        <w:rPr>
          <w:noProof/>
          <w:sz w:val="24"/>
          <w:lang w:val="hr-HR"/>
        </w:rPr>
      </w:pPr>
    </w:p>
    <w:p w14:paraId="178EDBCC" w14:textId="77777777" w:rsidR="00FE355C" w:rsidRPr="00772B79" w:rsidRDefault="00FE355C" w:rsidP="001138B2">
      <w:pPr>
        <w:ind w:firstLine="720"/>
        <w:jc w:val="both"/>
        <w:rPr>
          <w:noProof/>
          <w:sz w:val="24"/>
          <w:lang w:val="hr-HR"/>
        </w:rPr>
      </w:pPr>
    </w:p>
    <w:p w14:paraId="5E92F015" w14:textId="77777777" w:rsidR="001138B2" w:rsidRPr="00772B79" w:rsidRDefault="001138B2" w:rsidP="001138B2">
      <w:pPr>
        <w:jc w:val="center"/>
        <w:rPr>
          <w:b/>
          <w:noProof/>
          <w:sz w:val="24"/>
          <w:lang w:val="hr-HR"/>
        </w:rPr>
      </w:pPr>
      <w:r w:rsidRPr="00772B79">
        <w:rPr>
          <w:b/>
          <w:noProof/>
          <w:sz w:val="24"/>
          <w:lang w:val="hr-HR"/>
        </w:rPr>
        <w:t xml:space="preserve">Članak </w:t>
      </w:r>
      <w:r w:rsidR="007C2329" w:rsidRPr="00772B79">
        <w:rPr>
          <w:b/>
          <w:noProof/>
          <w:sz w:val="24"/>
          <w:lang w:val="hr-HR"/>
        </w:rPr>
        <w:t>2</w:t>
      </w:r>
      <w:r w:rsidRPr="00772B79">
        <w:rPr>
          <w:b/>
          <w:noProof/>
          <w:sz w:val="24"/>
          <w:lang w:val="hr-HR"/>
        </w:rPr>
        <w:t>.</w:t>
      </w:r>
    </w:p>
    <w:p w14:paraId="461140B4" w14:textId="77777777" w:rsidR="001138B2" w:rsidRPr="00772B79" w:rsidRDefault="001138B2" w:rsidP="001138B2">
      <w:pPr>
        <w:jc w:val="center"/>
        <w:rPr>
          <w:b/>
          <w:noProof/>
          <w:sz w:val="24"/>
          <w:lang w:val="hr-HR"/>
        </w:rPr>
      </w:pPr>
    </w:p>
    <w:p w14:paraId="1EEC0286" w14:textId="77777777" w:rsidR="00FB3BC2" w:rsidRPr="00772B79" w:rsidRDefault="00E8315E" w:rsidP="00BB3581">
      <w:pPr>
        <w:ind w:firstLine="720"/>
        <w:jc w:val="both"/>
        <w:rPr>
          <w:sz w:val="24"/>
          <w:szCs w:val="24"/>
          <w:lang w:val="hr-HR"/>
        </w:rPr>
      </w:pPr>
      <w:r w:rsidRPr="00772B79">
        <w:rPr>
          <w:noProof/>
          <w:sz w:val="24"/>
          <w:szCs w:val="24"/>
          <w:lang w:val="hr-HR"/>
        </w:rPr>
        <w:t>Prihodi i rashodi utvrđeni su u Računu prihoda i rashoda za 20</w:t>
      </w:r>
      <w:r w:rsidR="00A0129F" w:rsidRPr="00772B79">
        <w:rPr>
          <w:noProof/>
          <w:sz w:val="24"/>
          <w:szCs w:val="24"/>
          <w:lang w:val="hr-HR"/>
        </w:rPr>
        <w:t>20</w:t>
      </w:r>
      <w:r w:rsidRPr="00772B79">
        <w:rPr>
          <w:noProof/>
          <w:sz w:val="24"/>
          <w:szCs w:val="24"/>
          <w:lang w:val="hr-HR"/>
        </w:rPr>
        <w:t xml:space="preserve">. godinu </w:t>
      </w:r>
      <w:r w:rsidR="00B2116B" w:rsidRPr="00772B79">
        <w:rPr>
          <w:sz w:val="24"/>
          <w:szCs w:val="24"/>
          <w:lang w:val="hr-HR"/>
        </w:rPr>
        <w:t xml:space="preserve">iskazuju se u sljedećim tablicama: </w:t>
      </w:r>
    </w:p>
    <w:p w14:paraId="5F298CF2" w14:textId="77777777" w:rsidR="00FB3BC2" w:rsidRPr="00772B79" w:rsidRDefault="00B2116B" w:rsidP="00264EAA">
      <w:pPr>
        <w:pStyle w:val="Odlomakpopisa"/>
        <w:numPr>
          <w:ilvl w:val="0"/>
          <w:numId w:val="41"/>
        </w:numPr>
        <w:spacing w:line="240" w:lineRule="auto"/>
        <w:rPr>
          <w:sz w:val="24"/>
          <w:szCs w:val="24"/>
          <w:lang w:val="hr-HR"/>
        </w:rPr>
      </w:pPr>
      <w:r w:rsidRPr="00772B79">
        <w:rPr>
          <w:sz w:val="24"/>
          <w:szCs w:val="24"/>
          <w:lang w:val="hr-HR"/>
        </w:rPr>
        <w:t>Prihodi i rashodi prema ekonomskoj klasifikaciji</w:t>
      </w:r>
      <w:r w:rsidR="00F70764" w:rsidRPr="00772B79">
        <w:rPr>
          <w:sz w:val="24"/>
          <w:szCs w:val="24"/>
          <w:lang w:val="hr-HR"/>
        </w:rPr>
        <w:t>,</w:t>
      </w:r>
      <w:r w:rsidRPr="00772B79">
        <w:rPr>
          <w:sz w:val="24"/>
          <w:szCs w:val="24"/>
          <w:lang w:val="hr-HR"/>
        </w:rPr>
        <w:t xml:space="preserve"> </w:t>
      </w:r>
    </w:p>
    <w:p w14:paraId="5810F794" w14:textId="77777777" w:rsidR="00FB3BC2" w:rsidRPr="00772B79" w:rsidRDefault="00B2116B" w:rsidP="00264EAA">
      <w:pPr>
        <w:pStyle w:val="Odlomakpopisa"/>
        <w:numPr>
          <w:ilvl w:val="0"/>
          <w:numId w:val="41"/>
        </w:numPr>
        <w:spacing w:line="240" w:lineRule="auto"/>
        <w:rPr>
          <w:sz w:val="24"/>
          <w:szCs w:val="24"/>
          <w:lang w:val="hr-HR"/>
        </w:rPr>
      </w:pPr>
      <w:r w:rsidRPr="00772B79">
        <w:rPr>
          <w:sz w:val="24"/>
          <w:szCs w:val="24"/>
          <w:lang w:val="hr-HR"/>
        </w:rPr>
        <w:t>Prihodi i rashodi prema izvorima financiranja</w:t>
      </w:r>
      <w:r w:rsidR="00F70764" w:rsidRPr="00772B79">
        <w:rPr>
          <w:sz w:val="24"/>
          <w:szCs w:val="24"/>
          <w:lang w:val="hr-HR"/>
        </w:rPr>
        <w:t>,</w:t>
      </w:r>
      <w:r w:rsidRPr="00772B79">
        <w:rPr>
          <w:sz w:val="24"/>
          <w:szCs w:val="24"/>
          <w:lang w:val="hr-HR"/>
        </w:rPr>
        <w:t xml:space="preserve"> </w:t>
      </w:r>
    </w:p>
    <w:p w14:paraId="1DF6D68A" w14:textId="77777777" w:rsidR="00B2116B" w:rsidRPr="00772B79" w:rsidRDefault="00B2116B" w:rsidP="00264EAA">
      <w:pPr>
        <w:pStyle w:val="Odlomakpopisa"/>
        <w:numPr>
          <w:ilvl w:val="0"/>
          <w:numId w:val="41"/>
        </w:numPr>
        <w:spacing w:line="240" w:lineRule="auto"/>
        <w:rPr>
          <w:noProof/>
          <w:sz w:val="24"/>
          <w:szCs w:val="24"/>
          <w:lang w:val="hr-HR"/>
        </w:rPr>
      </w:pPr>
      <w:r w:rsidRPr="00772B79">
        <w:rPr>
          <w:sz w:val="24"/>
          <w:szCs w:val="24"/>
          <w:lang w:val="hr-HR"/>
        </w:rPr>
        <w:t>Rashodi prema funkcijskoj klasifikaciji.</w:t>
      </w:r>
    </w:p>
    <w:p w14:paraId="21912395" w14:textId="77777777" w:rsidR="001138B2" w:rsidRPr="00772B79" w:rsidRDefault="001138B2" w:rsidP="001138B2">
      <w:pPr>
        <w:ind w:firstLine="720"/>
        <w:jc w:val="both"/>
        <w:rPr>
          <w:noProof/>
          <w:sz w:val="24"/>
          <w:lang w:val="hr-HR"/>
        </w:rPr>
      </w:pPr>
    </w:p>
    <w:p w14:paraId="580ECE7D" w14:textId="77777777" w:rsidR="00A265EA" w:rsidRPr="00772B79" w:rsidRDefault="00A265EA" w:rsidP="001138B2">
      <w:pPr>
        <w:ind w:firstLine="720"/>
        <w:jc w:val="both"/>
        <w:rPr>
          <w:noProof/>
          <w:sz w:val="24"/>
          <w:lang w:val="hr-HR"/>
        </w:rPr>
      </w:pPr>
    </w:p>
    <w:p w14:paraId="4B147690" w14:textId="77777777" w:rsidR="007443C5" w:rsidRPr="00772B79" w:rsidRDefault="007443C5" w:rsidP="00BB3581">
      <w:pPr>
        <w:jc w:val="center"/>
        <w:rPr>
          <w:noProof/>
          <w:lang w:val="hr-HR"/>
        </w:rPr>
        <w:sectPr w:rsidR="007443C5" w:rsidRPr="00772B79" w:rsidSect="00F22ABD">
          <w:pgSz w:w="11906" w:h="16838" w:code="9"/>
          <w:pgMar w:top="709" w:right="1134" w:bottom="851" w:left="1134" w:header="720" w:footer="720" w:gutter="0"/>
          <w:pgNumType w:start="2"/>
          <w:cols w:space="720"/>
        </w:sectPr>
      </w:pPr>
    </w:p>
    <w:p w14:paraId="6B155464" w14:textId="77777777" w:rsidR="00FE355C" w:rsidRPr="00772B79" w:rsidRDefault="00FE355C" w:rsidP="00BB3581">
      <w:pPr>
        <w:jc w:val="center"/>
        <w:rPr>
          <w:noProof/>
          <w:lang w:val="hr-HR"/>
        </w:rPr>
      </w:pPr>
    </w:p>
    <w:p w14:paraId="2C53779E" w14:textId="77777777" w:rsidR="007443C5" w:rsidRPr="00772B79" w:rsidRDefault="007443C5" w:rsidP="00BB3581">
      <w:pPr>
        <w:jc w:val="center"/>
        <w:rPr>
          <w:noProof/>
          <w:lang w:val="hr-HR"/>
        </w:rPr>
      </w:pPr>
    </w:p>
    <w:p w14:paraId="1920A278" w14:textId="77777777" w:rsidR="00FE355C" w:rsidRPr="00772B79" w:rsidRDefault="00FE355C" w:rsidP="00BB3581">
      <w:pPr>
        <w:jc w:val="center"/>
        <w:rPr>
          <w:noProof/>
          <w:lang w:val="hr-HR"/>
        </w:rPr>
      </w:pPr>
    </w:p>
    <w:p w14:paraId="1405A6AB" w14:textId="77777777" w:rsidR="00BB3581" w:rsidRPr="00772B79" w:rsidRDefault="00BB3581" w:rsidP="00BB3581">
      <w:pPr>
        <w:jc w:val="center"/>
        <w:rPr>
          <w:b/>
          <w:sz w:val="24"/>
          <w:szCs w:val="24"/>
          <w:lang w:val="hr-HR"/>
        </w:rPr>
      </w:pPr>
      <w:r w:rsidRPr="00772B79">
        <w:rPr>
          <w:b/>
          <w:sz w:val="24"/>
          <w:szCs w:val="24"/>
          <w:lang w:val="hr-HR"/>
        </w:rPr>
        <w:t xml:space="preserve">Članak </w:t>
      </w:r>
      <w:r w:rsidR="007C2329" w:rsidRPr="00772B79">
        <w:rPr>
          <w:b/>
          <w:sz w:val="24"/>
          <w:szCs w:val="24"/>
          <w:lang w:val="hr-HR"/>
        </w:rPr>
        <w:t>3</w:t>
      </w:r>
      <w:r w:rsidRPr="00772B79">
        <w:rPr>
          <w:b/>
          <w:sz w:val="24"/>
          <w:szCs w:val="24"/>
          <w:lang w:val="hr-HR"/>
        </w:rPr>
        <w:t>.</w:t>
      </w:r>
    </w:p>
    <w:p w14:paraId="37D7B621" w14:textId="77777777" w:rsidR="00BB3581" w:rsidRPr="00772B79" w:rsidRDefault="00BB3581" w:rsidP="00BB3581">
      <w:pPr>
        <w:jc w:val="center"/>
        <w:rPr>
          <w:b/>
          <w:sz w:val="24"/>
          <w:szCs w:val="24"/>
          <w:lang w:val="hr-HR"/>
        </w:rPr>
      </w:pPr>
    </w:p>
    <w:p w14:paraId="6972D8D1" w14:textId="77777777" w:rsidR="00BB3581" w:rsidRPr="00772B79" w:rsidRDefault="000564F0" w:rsidP="00BB3581">
      <w:pPr>
        <w:ind w:firstLine="708"/>
        <w:jc w:val="both"/>
        <w:rPr>
          <w:sz w:val="24"/>
          <w:szCs w:val="24"/>
          <w:lang w:val="hr-HR"/>
        </w:rPr>
      </w:pPr>
      <w:r w:rsidRPr="00772B79">
        <w:rPr>
          <w:sz w:val="24"/>
          <w:szCs w:val="24"/>
          <w:lang w:val="hr-HR"/>
        </w:rPr>
        <w:t>P</w:t>
      </w:r>
      <w:r w:rsidR="00BB3581" w:rsidRPr="00772B79">
        <w:rPr>
          <w:sz w:val="24"/>
          <w:szCs w:val="24"/>
          <w:lang w:val="hr-HR"/>
        </w:rPr>
        <w:t xml:space="preserve">rimici i izdaci </w:t>
      </w:r>
      <w:r w:rsidRPr="00772B79">
        <w:rPr>
          <w:sz w:val="24"/>
          <w:szCs w:val="24"/>
          <w:lang w:val="hr-HR"/>
        </w:rPr>
        <w:t>utvrđeni su u Računu financiranja i iskazuju</w:t>
      </w:r>
      <w:r w:rsidR="00BB3581" w:rsidRPr="00772B79">
        <w:rPr>
          <w:sz w:val="24"/>
          <w:szCs w:val="24"/>
          <w:lang w:val="hr-HR"/>
        </w:rPr>
        <w:t xml:space="preserve"> se u</w:t>
      </w:r>
      <w:r w:rsidRPr="00772B79">
        <w:rPr>
          <w:sz w:val="24"/>
          <w:szCs w:val="24"/>
          <w:lang w:val="hr-HR"/>
        </w:rPr>
        <w:t xml:space="preserve"> </w:t>
      </w:r>
      <w:r w:rsidR="00BB3581" w:rsidRPr="00772B79">
        <w:rPr>
          <w:sz w:val="24"/>
          <w:szCs w:val="24"/>
          <w:lang w:val="hr-HR"/>
        </w:rPr>
        <w:t xml:space="preserve">sljedećim tablicama: </w:t>
      </w:r>
    </w:p>
    <w:p w14:paraId="75F4B90B" w14:textId="77777777" w:rsidR="00BB3581" w:rsidRPr="00772B79" w:rsidRDefault="00BB3581" w:rsidP="00264EAA">
      <w:pPr>
        <w:pStyle w:val="Odlomakpopisa"/>
        <w:numPr>
          <w:ilvl w:val="0"/>
          <w:numId w:val="42"/>
        </w:numPr>
        <w:spacing w:line="240" w:lineRule="auto"/>
        <w:ind w:left="714" w:hanging="357"/>
        <w:rPr>
          <w:sz w:val="24"/>
          <w:szCs w:val="24"/>
          <w:lang w:val="hr-HR"/>
        </w:rPr>
      </w:pPr>
      <w:r w:rsidRPr="00772B79">
        <w:rPr>
          <w:sz w:val="24"/>
          <w:szCs w:val="24"/>
          <w:lang w:val="hr-HR"/>
        </w:rPr>
        <w:t>Račun financiranja prema ekonomskoj klasifikaciji</w:t>
      </w:r>
      <w:r w:rsidR="00F70764" w:rsidRPr="00772B79">
        <w:rPr>
          <w:sz w:val="24"/>
          <w:szCs w:val="24"/>
          <w:lang w:val="hr-HR"/>
        </w:rPr>
        <w:t>,</w:t>
      </w:r>
      <w:r w:rsidRPr="00772B79">
        <w:rPr>
          <w:sz w:val="24"/>
          <w:szCs w:val="24"/>
          <w:lang w:val="hr-HR"/>
        </w:rPr>
        <w:t xml:space="preserve"> </w:t>
      </w:r>
    </w:p>
    <w:p w14:paraId="486BC325" w14:textId="77777777" w:rsidR="00171221" w:rsidRPr="00772B79" w:rsidRDefault="00BB3581" w:rsidP="00264EAA">
      <w:pPr>
        <w:pStyle w:val="Odlomakpopisa"/>
        <w:numPr>
          <w:ilvl w:val="0"/>
          <w:numId w:val="42"/>
        </w:numPr>
        <w:spacing w:line="240" w:lineRule="auto"/>
        <w:ind w:left="714" w:hanging="357"/>
        <w:rPr>
          <w:noProof/>
          <w:sz w:val="24"/>
          <w:szCs w:val="24"/>
          <w:lang w:val="hr-HR"/>
        </w:rPr>
      </w:pPr>
      <w:r w:rsidRPr="00772B79">
        <w:rPr>
          <w:sz w:val="24"/>
          <w:szCs w:val="24"/>
          <w:lang w:val="hr-HR"/>
        </w:rPr>
        <w:t>Račun financiranja prema izvorima financiranja.</w:t>
      </w:r>
    </w:p>
    <w:p w14:paraId="692A4EDC" w14:textId="77777777" w:rsidR="007B2806" w:rsidRPr="00772B79" w:rsidRDefault="007B2806" w:rsidP="00171221">
      <w:pPr>
        <w:pStyle w:val="Naslov2"/>
        <w:spacing w:line="240" w:lineRule="auto"/>
        <w:rPr>
          <w:i/>
          <w:noProof/>
          <w:szCs w:val="24"/>
        </w:rPr>
      </w:pPr>
    </w:p>
    <w:p w14:paraId="172047C2" w14:textId="77777777" w:rsidR="007B2806" w:rsidRPr="00772B79" w:rsidRDefault="007B2806" w:rsidP="00171221">
      <w:pPr>
        <w:pStyle w:val="Naslov2"/>
        <w:spacing w:line="240" w:lineRule="auto"/>
        <w:rPr>
          <w:i/>
          <w:noProof/>
        </w:rPr>
      </w:pPr>
    </w:p>
    <w:p w14:paraId="4C6D9E4A" w14:textId="77777777" w:rsidR="007B2806" w:rsidRPr="00772B79" w:rsidRDefault="007B2806" w:rsidP="00171221">
      <w:pPr>
        <w:pStyle w:val="Naslov2"/>
        <w:spacing w:line="240" w:lineRule="auto"/>
        <w:rPr>
          <w:i/>
          <w:noProof/>
        </w:rPr>
      </w:pPr>
    </w:p>
    <w:p w14:paraId="245E5B4B" w14:textId="77777777" w:rsidR="007B2806" w:rsidRPr="00772B79" w:rsidRDefault="007B2806" w:rsidP="00171221">
      <w:pPr>
        <w:pStyle w:val="Naslov2"/>
        <w:spacing w:line="240" w:lineRule="auto"/>
        <w:rPr>
          <w:i/>
          <w:noProof/>
        </w:rPr>
      </w:pPr>
    </w:p>
    <w:p w14:paraId="52E120FD" w14:textId="77777777" w:rsidR="007B2806" w:rsidRPr="00772B79" w:rsidRDefault="007B2806" w:rsidP="00171221">
      <w:pPr>
        <w:pStyle w:val="Naslov2"/>
        <w:spacing w:line="240" w:lineRule="auto"/>
        <w:rPr>
          <w:i/>
          <w:noProof/>
        </w:rPr>
      </w:pPr>
    </w:p>
    <w:p w14:paraId="21BB7476" w14:textId="77777777" w:rsidR="007B2806" w:rsidRPr="00772B79" w:rsidRDefault="007B2806" w:rsidP="00171221">
      <w:pPr>
        <w:pStyle w:val="Naslov2"/>
        <w:spacing w:line="240" w:lineRule="auto"/>
        <w:rPr>
          <w:i/>
          <w:noProof/>
        </w:rPr>
      </w:pPr>
    </w:p>
    <w:p w14:paraId="2F6F9195" w14:textId="77777777" w:rsidR="007B2806" w:rsidRPr="00772B79" w:rsidRDefault="007B2806" w:rsidP="00171221">
      <w:pPr>
        <w:pStyle w:val="Naslov2"/>
        <w:spacing w:line="240" w:lineRule="auto"/>
        <w:rPr>
          <w:i/>
          <w:noProof/>
        </w:rPr>
      </w:pPr>
    </w:p>
    <w:p w14:paraId="6630DC3D" w14:textId="77777777" w:rsidR="007B2806" w:rsidRPr="00772B79" w:rsidRDefault="007B2806" w:rsidP="00171221">
      <w:pPr>
        <w:pStyle w:val="Naslov2"/>
        <w:spacing w:line="240" w:lineRule="auto"/>
        <w:rPr>
          <w:i/>
          <w:noProof/>
        </w:rPr>
      </w:pPr>
    </w:p>
    <w:p w14:paraId="7B7E0B90" w14:textId="77777777" w:rsidR="007B2806" w:rsidRPr="00772B79" w:rsidRDefault="007B2806" w:rsidP="00171221">
      <w:pPr>
        <w:pStyle w:val="Naslov2"/>
        <w:spacing w:line="240" w:lineRule="auto"/>
        <w:rPr>
          <w:i/>
          <w:noProof/>
        </w:rPr>
      </w:pPr>
    </w:p>
    <w:p w14:paraId="2D8E99BC" w14:textId="77777777" w:rsidR="007B2806" w:rsidRPr="00772B79" w:rsidRDefault="007B2806" w:rsidP="00171221">
      <w:pPr>
        <w:pStyle w:val="Naslov2"/>
        <w:spacing w:line="240" w:lineRule="auto"/>
        <w:rPr>
          <w:i/>
          <w:noProof/>
        </w:rPr>
      </w:pPr>
    </w:p>
    <w:p w14:paraId="52AC960A" w14:textId="77777777" w:rsidR="007B2806" w:rsidRPr="00772B79" w:rsidRDefault="007B2806" w:rsidP="00171221">
      <w:pPr>
        <w:pStyle w:val="Naslov2"/>
        <w:spacing w:line="240" w:lineRule="auto"/>
        <w:rPr>
          <w:i/>
          <w:noProof/>
        </w:rPr>
      </w:pPr>
    </w:p>
    <w:p w14:paraId="4204E82E" w14:textId="77777777" w:rsidR="007B2806" w:rsidRPr="00772B79" w:rsidRDefault="007B2806" w:rsidP="00171221">
      <w:pPr>
        <w:pStyle w:val="Naslov2"/>
        <w:spacing w:line="240" w:lineRule="auto"/>
        <w:rPr>
          <w:i/>
          <w:noProof/>
        </w:rPr>
      </w:pPr>
    </w:p>
    <w:p w14:paraId="514C11CA" w14:textId="77777777" w:rsidR="007B2806" w:rsidRPr="00772B79" w:rsidRDefault="007B2806" w:rsidP="00171221">
      <w:pPr>
        <w:pStyle w:val="Naslov2"/>
        <w:spacing w:line="240" w:lineRule="auto"/>
        <w:rPr>
          <w:i/>
          <w:noProof/>
        </w:rPr>
      </w:pPr>
    </w:p>
    <w:p w14:paraId="6E534D7E" w14:textId="77777777" w:rsidR="007B2806" w:rsidRPr="00772B79" w:rsidRDefault="007B2806" w:rsidP="00171221">
      <w:pPr>
        <w:pStyle w:val="Naslov2"/>
        <w:spacing w:line="240" w:lineRule="auto"/>
        <w:rPr>
          <w:i/>
          <w:noProof/>
        </w:rPr>
      </w:pPr>
    </w:p>
    <w:p w14:paraId="0CD0D62F" w14:textId="77777777" w:rsidR="007B2806" w:rsidRPr="00772B79" w:rsidRDefault="007B2806" w:rsidP="00171221">
      <w:pPr>
        <w:pStyle w:val="Naslov2"/>
        <w:spacing w:line="240" w:lineRule="auto"/>
        <w:rPr>
          <w:i/>
          <w:noProof/>
        </w:rPr>
      </w:pPr>
    </w:p>
    <w:p w14:paraId="42B582D8" w14:textId="77777777" w:rsidR="007B2806" w:rsidRPr="00772B79" w:rsidRDefault="007B2806" w:rsidP="00171221">
      <w:pPr>
        <w:pStyle w:val="Naslov2"/>
        <w:spacing w:line="240" w:lineRule="auto"/>
        <w:rPr>
          <w:i/>
          <w:noProof/>
        </w:rPr>
      </w:pPr>
    </w:p>
    <w:p w14:paraId="48697408" w14:textId="77777777" w:rsidR="007B2806" w:rsidRPr="00772B79" w:rsidRDefault="007B2806" w:rsidP="00171221">
      <w:pPr>
        <w:pStyle w:val="Naslov2"/>
        <w:spacing w:line="240" w:lineRule="auto"/>
        <w:rPr>
          <w:i/>
          <w:noProof/>
        </w:rPr>
      </w:pPr>
    </w:p>
    <w:p w14:paraId="10952F66" w14:textId="77777777" w:rsidR="007B2806" w:rsidRPr="00772B79" w:rsidRDefault="007B2806" w:rsidP="00171221">
      <w:pPr>
        <w:pStyle w:val="Naslov2"/>
        <w:spacing w:line="240" w:lineRule="auto"/>
        <w:rPr>
          <w:i/>
          <w:noProof/>
        </w:rPr>
      </w:pPr>
    </w:p>
    <w:p w14:paraId="46482363" w14:textId="77777777" w:rsidR="007B2806" w:rsidRPr="00772B79" w:rsidRDefault="007B2806" w:rsidP="00171221">
      <w:pPr>
        <w:pStyle w:val="Naslov2"/>
        <w:spacing w:line="240" w:lineRule="auto"/>
        <w:rPr>
          <w:i/>
          <w:noProof/>
        </w:rPr>
      </w:pPr>
    </w:p>
    <w:p w14:paraId="588263CE" w14:textId="77777777" w:rsidR="007B2806" w:rsidRPr="00772B79" w:rsidRDefault="007B2806" w:rsidP="00171221">
      <w:pPr>
        <w:pStyle w:val="Naslov2"/>
        <w:spacing w:line="240" w:lineRule="auto"/>
        <w:rPr>
          <w:i/>
          <w:noProof/>
        </w:rPr>
      </w:pPr>
    </w:p>
    <w:p w14:paraId="1D3BC3AF" w14:textId="77777777" w:rsidR="007B2806" w:rsidRPr="00772B79" w:rsidRDefault="007B2806" w:rsidP="00171221">
      <w:pPr>
        <w:pStyle w:val="Naslov2"/>
        <w:spacing w:line="240" w:lineRule="auto"/>
        <w:rPr>
          <w:i/>
          <w:noProof/>
        </w:rPr>
      </w:pPr>
    </w:p>
    <w:p w14:paraId="18CECEFE" w14:textId="77777777" w:rsidR="007B2806" w:rsidRPr="00772B79" w:rsidRDefault="007B2806" w:rsidP="00171221">
      <w:pPr>
        <w:pStyle w:val="Naslov2"/>
        <w:spacing w:line="240" w:lineRule="auto"/>
        <w:rPr>
          <w:noProof/>
        </w:rPr>
      </w:pPr>
    </w:p>
    <w:p w14:paraId="50E7A583" w14:textId="77777777" w:rsidR="007B2806" w:rsidRPr="00772B79" w:rsidRDefault="007B2806" w:rsidP="00171221">
      <w:pPr>
        <w:pStyle w:val="Naslov2"/>
        <w:spacing w:line="240" w:lineRule="auto"/>
        <w:rPr>
          <w:i/>
          <w:noProof/>
        </w:rPr>
      </w:pPr>
    </w:p>
    <w:p w14:paraId="61C5781E" w14:textId="77777777" w:rsidR="007B2806" w:rsidRPr="00772B79" w:rsidRDefault="007B2806" w:rsidP="00171221">
      <w:pPr>
        <w:pStyle w:val="Naslov2"/>
        <w:spacing w:line="240" w:lineRule="auto"/>
        <w:rPr>
          <w:i/>
          <w:noProof/>
        </w:rPr>
      </w:pPr>
    </w:p>
    <w:p w14:paraId="6F9DF575" w14:textId="77777777" w:rsidR="007B2806" w:rsidRPr="00772B79" w:rsidRDefault="007B2806" w:rsidP="00171221">
      <w:pPr>
        <w:pStyle w:val="Naslov2"/>
        <w:spacing w:line="240" w:lineRule="auto"/>
        <w:rPr>
          <w:i/>
          <w:noProof/>
        </w:rPr>
      </w:pPr>
    </w:p>
    <w:p w14:paraId="19DE6C30" w14:textId="77777777" w:rsidR="007B2806" w:rsidRPr="00772B79" w:rsidRDefault="007B2806" w:rsidP="00171221">
      <w:pPr>
        <w:pStyle w:val="Naslov2"/>
        <w:spacing w:line="240" w:lineRule="auto"/>
        <w:rPr>
          <w:i/>
          <w:noProof/>
        </w:rPr>
      </w:pPr>
    </w:p>
    <w:p w14:paraId="04E92976" w14:textId="77777777" w:rsidR="007B2806" w:rsidRPr="00772B79" w:rsidRDefault="007B2806" w:rsidP="00171221">
      <w:pPr>
        <w:pStyle w:val="Naslov2"/>
        <w:spacing w:line="240" w:lineRule="auto"/>
        <w:rPr>
          <w:i/>
          <w:noProof/>
        </w:rPr>
      </w:pPr>
    </w:p>
    <w:p w14:paraId="7FE833EF" w14:textId="77777777" w:rsidR="007B2806" w:rsidRPr="00772B79" w:rsidRDefault="007B2806" w:rsidP="00171221">
      <w:pPr>
        <w:pStyle w:val="Naslov2"/>
        <w:spacing w:line="240" w:lineRule="auto"/>
        <w:rPr>
          <w:i/>
          <w:noProof/>
        </w:rPr>
      </w:pPr>
    </w:p>
    <w:p w14:paraId="0A1D4E24" w14:textId="77777777" w:rsidR="007B2806" w:rsidRPr="00772B79" w:rsidRDefault="007B2806" w:rsidP="00171221">
      <w:pPr>
        <w:pStyle w:val="Naslov2"/>
        <w:spacing w:line="240" w:lineRule="auto"/>
        <w:rPr>
          <w:i/>
          <w:noProof/>
        </w:rPr>
      </w:pPr>
    </w:p>
    <w:p w14:paraId="214B675D" w14:textId="77777777" w:rsidR="007B2806" w:rsidRPr="00772B79" w:rsidRDefault="007B2806" w:rsidP="00171221">
      <w:pPr>
        <w:pStyle w:val="Naslov2"/>
        <w:spacing w:line="240" w:lineRule="auto"/>
        <w:rPr>
          <w:i/>
          <w:noProof/>
        </w:rPr>
      </w:pPr>
    </w:p>
    <w:p w14:paraId="64C91BAC" w14:textId="77777777" w:rsidR="007B2806" w:rsidRPr="00772B79" w:rsidRDefault="007B2806" w:rsidP="00171221">
      <w:pPr>
        <w:pStyle w:val="Naslov2"/>
        <w:spacing w:line="240" w:lineRule="auto"/>
        <w:rPr>
          <w:i/>
          <w:noProof/>
        </w:rPr>
      </w:pPr>
    </w:p>
    <w:p w14:paraId="12377ADE" w14:textId="77777777" w:rsidR="007B2806" w:rsidRPr="00772B79" w:rsidRDefault="007B2806" w:rsidP="00171221">
      <w:pPr>
        <w:pStyle w:val="Naslov2"/>
        <w:spacing w:line="240" w:lineRule="auto"/>
        <w:rPr>
          <w:i/>
          <w:noProof/>
        </w:rPr>
      </w:pPr>
    </w:p>
    <w:p w14:paraId="757140E8" w14:textId="77777777" w:rsidR="007B2806" w:rsidRPr="00772B79" w:rsidRDefault="007B2806" w:rsidP="00171221">
      <w:pPr>
        <w:pStyle w:val="Naslov2"/>
        <w:spacing w:line="240" w:lineRule="auto"/>
        <w:rPr>
          <w:i/>
          <w:noProof/>
        </w:rPr>
      </w:pPr>
    </w:p>
    <w:p w14:paraId="14D3EF35" w14:textId="77777777" w:rsidR="007B2806" w:rsidRPr="00772B79" w:rsidRDefault="007B2806" w:rsidP="00171221">
      <w:pPr>
        <w:pStyle w:val="Naslov2"/>
        <w:spacing w:line="240" w:lineRule="auto"/>
        <w:rPr>
          <w:i/>
          <w:noProof/>
        </w:rPr>
      </w:pPr>
    </w:p>
    <w:p w14:paraId="218C7F86" w14:textId="77777777" w:rsidR="007B2806" w:rsidRPr="00772B79" w:rsidRDefault="007B2806" w:rsidP="00171221">
      <w:pPr>
        <w:pStyle w:val="Naslov2"/>
        <w:spacing w:line="240" w:lineRule="auto"/>
        <w:rPr>
          <w:i/>
          <w:noProof/>
        </w:rPr>
      </w:pPr>
    </w:p>
    <w:p w14:paraId="26050528" w14:textId="77777777" w:rsidR="007B2806" w:rsidRPr="00772B79" w:rsidRDefault="007B2806" w:rsidP="00171221">
      <w:pPr>
        <w:pStyle w:val="Naslov2"/>
        <w:spacing w:line="240" w:lineRule="auto"/>
        <w:rPr>
          <w:i/>
          <w:noProof/>
        </w:rPr>
      </w:pPr>
    </w:p>
    <w:p w14:paraId="29A3A254" w14:textId="77777777" w:rsidR="007B2806" w:rsidRPr="00772B79" w:rsidRDefault="007B2806" w:rsidP="00171221">
      <w:pPr>
        <w:pStyle w:val="Naslov2"/>
        <w:spacing w:line="240" w:lineRule="auto"/>
        <w:rPr>
          <w:i/>
          <w:noProof/>
        </w:rPr>
      </w:pPr>
    </w:p>
    <w:p w14:paraId="05973F58" w14:textId="77777777" w:rsidR="007B2806" w:rsidRPr="00772B79" w:rsidRDefault="007B2806" w:rsidP="00171221">
      <w:pPr>
        <w:pStyle w:val="Naslov2"/>
        <w:spacing w:line="240" w:lineRule="auto"/>
        <w:rPr>
          <w:i/>
          <w:noProof/>
        </w:rPr>
      </w:pPr>
    </w:p>
    <w:p w14:paraId="1665C9BF" w14:textId="77777777" w:rsidR="007B2806" w:rsidRPr="00772B79" w:rsidRDefault="007B2806" w:rsidP="00171221">
      <w:pPr>
        <w:pStyle w:val="Naslov2"/>
        <w:spacing w:line="240" w:lineRule="auto"/>
        <w:rPr>
          <w:i/>
          <w:noProof/>
        </w:rPr>
      </w:pPr>
    </w:p>
    <w:p w14:paraId="59F94F65" w14:textId="77777777" w:rsidR="007B2806" w:rsidRPr="00772B79" w:rsidRDefault="007B2806" w:rsidP="00171221">
      <w:pPr>
        <w:pStyle w:val="Naslov2"/>
        <w:spacing w:line="240" w:lineRule="auto"/>
        <w:rPr>
          <w:i/>
          <w:noProof/>
        </w:rPr>
      </w:pPr>
    </w:p>
    <w:p w14:paraId="4C67B992" w14:textId="77777777" w:rsidR="007B2806" w:rsidRPr="00772B79" w:rsidRDefault="007B2806" w:rsidP="00171221">
      <w:pPr>
        <w:pStyle w:val="Naslov2"/>
        <w:spacing w:line="240" w:lineRule="auto"/>
        <w:rPr>
          <w:i/>
          <w:noProof/>
        </w:rPr>
      </w:pPr>
    </w:p>
    <w:p w14:paraId="4246F4C0" w14:textId="77777777" w:rsidR="007B2806" w:rsidRPr="00772B79" w:rsidRDefault="007B2806" w:rsidP="00171221">
      <w:pPr>
        <w:pStyle w:val="Naslov2"/>
        <w:spacing w:line="240" w:lineRule="auto"/>
        <w:rPr>
          <w:i/>
          <w:noProof/>
        </w:rPr>
      </w:pPr>
    </w:p>
    <w:p w14:paraId="37283401" w14:textId="77777777" w:rsidR="007B2806" w:rsidRPr="00772B79" w:rsidRDefault="007B2806" w:rsidP="00171221">
      <w:pPr>
        <w:pStyle w:val="Naslov2"/>
        <w:spacing w:line="240" w:lineRule="auto"/>
        <w:rPr>
          <w:noProof/>
        </w:rPr>
      </w:pPr>
    </w:p>
    <w:p w14:paraId="1C5FE46E" w14:textId="77777777" w:rsidR="00171221" w:rsidRPr="00772B79" w:rsidRDefault="00171221" w:rsidP="00171221">
      <w:pPr>
        <w:ind w:firstLine="720"/>
        <w:jc w:val="both"/>
        <w:rPr>
          <w:noProof/>
          <w:sz w:val="24"/>
          <w:lang w:val="hr-HR"/>
        </w:rPr>
        <w:sectPr w:rsidR="00171221" w:rsidRPr="00772B79" w:rsidSect="00F22ABD">
          <w:pgSz w:w="11906" w:h="16838" w:code="9"/>
          <w:pgMar w:top="709" w:right="1134" w:bottom="851" w:left="1134" w:header="720" w:footer="720" w:gutter="0"/>
          <w:pgNumType w:start="3"/>
          <w:cols w:space="720"/>
        </w:sectPr>
      </w:pPr>
    </w:p>
    <w:p w14:paraId="25CB102D" w14:textId="77777777" w:rsidR="001138B2" w:rsidRPr="00772B79" w:rsidRDefault="001138B2" w:rsidP="001138B2">
      <w:pPr>
        <w:ind w:firstLine="720"/>
        <w:jc w:val="both"/>
        <w:rPr>
          <w:b/>
          <w:i/>
          <w:noProof/>
          <w:sz w:val="24"/>
          <w:lang w:val="hr-HR"/>
        </w:rPr>
      </w:pPr>
      <w:r w:rsidRPr="00772B79">
        <w:rPr>
          <w:b/>
          <w:i/>
          <w:noProof/>
          <w:sz w:val="24"/>
          <w:lang w:val="hr-HR"/>
        </w:rPr>
        <w:lastRenderedPageBreak/>
        <w:t>Analitički prikaz Računa financiranja-pregled ostvarenih primitaka i izvršenih izdataka po svakom pojedinačnom zajmu i kreditu.</w:t>
      </w:r>
    </w:p>
    <w:p w14:paraId="7A385B5F" w14:textId="77777777" w:rsidR="001138B2" w:rsidRPr="00772B79" w:rsidRDefault="001138B2" w:rsidP="001138B2">
      <w:pPr>
        <w:ind w:firstLine="720"/>
        <w:jc w:val="both"/>
        <w:rPr>
          <w:noProof/>
          <w:sz w:val="24"/>
          <w:lang w:val="hr-HR"/>
        </w:rPr>
      </w:pPr>
    </w:p>
    <w:p w14:paraId="5F164139" w14:textId="77777777" w:rsidR="001138B2" w:rsidRPr="00772B79" w:rsidRDefault="001138B2" w:rsidP="001138B2">
      <w:pPr>
        <w:ind w:firstLine="720"/>
        <w:jc w:val="both"/>
        <w:rPr>
          <w:noProof/>
          <w:sz w:val="24"/>
          <w:lang w:val="hr-HR"/>
        </w:rPr>
      </w:pPr>
    </w:p>
    <w:tbl>
      <w:tblPr>
        <w:tblW w:w="11203" w:type="dxa"/>
        <w:jc w:val="center"/>
        <w:tblLook w:val="04A0" w:firstRow="1" w:lastRow="0" w:firstColumn="1" w:lastColumn="0" w:noHBand="0" w:noVBand="1"/>
      </w:tblPr>
      <w:tblGrid>
        <w:gridCol w:w="803"/>
        <w:gridCol w:w="3080"/>
        <w:gridCol w:w="1340"/>
        <w:gridCol w:w="1987"/>
        <w:gridCol w:w="1418"/>
        <w:gridCol w:w="1417"/>
        <w:gridCol w:w="1158"/>
      </w:tblGrid>
      <w:tr w:rsidR="00A0129F" w:rsidRPr="00772B79" w14:paraId="14658895" w14:textId="77777777" w:rsidTr="00BC2713">
        <w:trPr>
          <w:trHeight w:val="870"/>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10F54" w14:textId="77777777" w:rsidR="00A0129F" w:rsidRPr="00772B79" w:rsidRDefault="00A0129F" w:rsidP="00BC2713">
            <w:pPr>
              <w:jc w:val="center"/>
              <w:rPr>
                <w:b/>
                <w:bCs/>
                <w:color w:val="000000"/>
                <w:sz w:val="22"/>
                <w:szCs w:val="22"/>
                <w:lang w:val="hr-HR"/>
              </w:rPr>
            </w:pPr>
            <w:r w:rsidRPr="00772B79">
              <w:rPr>
                <w:b/>
                <w:bCs/>
                <w:color w:val="000000"/>
                <w:sz w:val="22"/>
                <w:szCs w:val="22"/>
                <w:lang w:val="hr-HR"/>
              </w:rPr>
              <w:t>Konto</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64611BC" w14:textId="77777777" w:rsidR="00A0129F" w:rsidRPr="00772B79" w:rsidRDefault="00A0129F" w:rsidP="00BC2713">
            <w:pPr>
              <w:jc w:val="center"/>
              <w:rPr>
                <w:b/>
                <w:bCs/>
                <w:color w:val="000000"/>
                <w:sz w:val="22"/>
                <w:szCs w:val="22"/>
                <w:lang w:val="hr-HR"/>
              </w:rPr>
            </w:pPr>
            <w:r w:rsidRPr="00772B79">
              <w:rPr>
                <w:b/>
                <w:bCs/>
                <w:color w:val="000000"/>
                <w:sz w:val="22"/>
                <w:szCs w:val="22"/>
                <w:lang w:val="hr-HR"/>
              </w:rPr>
              <w:t>Naziv</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39233BD4" w14:textId="77777777" w:rsidR="00BC2713" w:rsidRDefault="00BC2713" w:rsidP="00BC2713">
            <w:pPr>
              <w:jc w:val="center"/>
              <w:rPr>
                <w:b/>
                <w:bCs/>
                <w:color w:val="000000"/>
                <w:sz w:val="22"/>
                <w:szCs w:val="22"/>
                <w:lang w:val="hr-HR"/>
              </w:rPr>
            </w:pPr>
            <w:r>
              <w:rPr>
                <w:b/>
                <w:bCs/>
                <w:color w:val="000000"/>
                <w:sz w:val="22"/>
                <w:szCs w:val="22"/>
                <w:lang w:val="hr-HR"/>
              </w:rPr>
              <w:t>Banka/</w:t>
            </w:r>
          </w:p>
          <w:p w14:paraId="17BB0863" w14:textId="77777777" w:rsidR="00A0129F" w:rsidRPr="00772B79" w:rsidRDefault="00BC2713" w:rsidP="00BC2713">
            <w:pPr>
              <w:jc w:val="center"/>
              <w:rPr>
                <w:b/>
                <w:bCs/>
                <w:color w:val="000000"/>
                <w:sz w:val="22"/>
                <w:szCs w:val="22"/>
                <w:lang w:val="hr-HR"/>
              </w:rPr>
            </w:pPr>
            <w:proofErr w:type="spellStart"/>
            <w:r>
              <w:rPr>
                <w:b/>
                <w:bCs/>
                <w:color w:val="000000"/>
                <w:sz w:val="22"/>
                <w:szCs w:val="22"/>
                <w:lang w:val="hr-HR"/>
              </w:rPr>
              <w:t>Krditor</w:t>
            </w:r>
            <w:proofErr w:type="spellEnd"/>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7D3D85AB" w14:textId="77777777" w:rsidR="00A0129F" w:rsidRPr="00772B79" w:rsidRDefault="00A0129F" w:rsidP="00BC2713">
            <w:pPr>
              <w:jc w:val="center"/>
              <w:rPr>
                <w:b/>
                <w:bCs/>
                <w:color w:val="000000"/>
                <w:sz w:val="22"/>
                <w:szCs w:val="22"/>
                <w:lang w:val="hr-HR"/>
              </w:rPr>
            </w:pPr>
            <w:r w:rsidRPr="00772B79">
              <w:rPr>
                <w:b/>
                <w:bCs/>
                <w:color w:val="000000"/>
                <w:sz w:val="22"/>
                <w:szCs w:val="22"/>
                <w:lang w:val="hr-HR"/>
              </w:rPr>
              <w:t>Opis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C3DEACE" w14:textId="77777777" w:rsidR="00A0129F" w:rsidRPr="00772B79" w:rsidRDefault="00A0129F" w:rsidP="00BC2713">
            <w:pPr>
              <w:jc w:val="center"/>
              <w:rPr>
                <w:b/>
                <w:bCs/>
                <w:color w:val="000000"/>
                <w:sz w:val="22"/>
                <w:szCs w:val="22"/>
                <w:lang w:val="hr-HR"/>
              </w:rPr>
            </w:pPr>
            <w:r w:rsidRPr="00772B79">
              <w:rPr>
                <w:b/>
                <w:bCs/>
                <w:color w:val="000000"/>
                <w:sz w:val="22"/>
                <w:szCs w:val="22"/>
                <w:lang w:val="hr-HR"/>
              </w:rPr>
              <w:t>2019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E65BA14" w14:textId="77777777" w:rsidR="00A0129F" w:rsidRPr="00772B79" w:rsidRDefault="00A0129F" w:rsidP="00BC2713">
            <w:pPr>
              <w:jc w:val="center"/>
              <w:rPr>
                <w:b/>
                <w:bCs/>
                <w:color w:val="000000"/>
                <w:sz w:val="22"/>
                <w:szCs w:val="22"/>
                <w:lang w:val="hr-HR"/>
              </w:rPr>
            </w:pPr>
            <w:r w:rsidRPr="00772B79">
              <w:rPr>
                <w:b/>
                <w:bCs/>
                <w:color w:val="000000"/>
                <w:sz w:val="22"/>
                <w:szCs w:val="22"/>
                <w:lang w:val="hr-HR"/>
              </w:rPr>
              <w:t>2020</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0FA0518F" w14:textId="77777777" w:rsidR="00A0129F" w:rsidRPr="00772B79" w:rsidRDefault="00A0129F" w:rsidP="00BC2713">
            <w:pPr>
              <w:jc w:val="center"/>
              <w:rPr>
                <w:b/>
                <w:bCs/>
                <w:color w:val="000000"/>
                <w:sz w:val="22"/>
                <w:szCs w:val="22"/>
                <w:lang w:val="hr-HR"/>
              </w:rPr>
            </w:pPr>
            <w:r w:rsidRPr="00772B79">
              <w:rPr>
                <w:b/>
                <w:bCs/>
                <w:color w:val="000000"/>
                <w:sz w:val="22"/>
                <w:szCs w:val="22"/>
                <w:lang w:val="hr-HR"/>
              </w:rPr>
              <w:t>% izvršenja</w:t>
            </w:r>
            <w:r w:rsidRPr="00772B79">
              <w:rPr>
                <w:b/>
                <w:bCs/>
                <w:color w:val="000000"/>
                <w:sz w:val="22"/>
                <w:szCs w:val="22"/>
                <w:lang w:val="hr-HR"/>
              </w:rPr>
              <w:br/>
              <w:t>2020/2019</w:t>
            </w:r>
          </w:p>
        </w:tc>
      </w:tr>
      <w:tr w:rsidR="00A0129F" w:rsidRPr="00772B79" w14:paraId="3CAC4ABF" w14:textId="77777777" w:rsidTr="00BC2713">
        <w:trPr>
          <w:trHeight w:val="90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1635875C" w14:textId="77777777" w:rsidR="00A0129F" w:rsidRPr="00772B79" w:rsidRDefault="00A0129F" w:rsidP="00A0129F">
            <w:pPr>
              <w:jc w:val="right"/>
              <w:rPr>
                <w:color w:val="000000"/>
                <w:sz w:val="22"/>
                <w:szCs w:val="22"/>
                <w:lang w:val="hr-HR"/>
              </w:rPr>
            </w:pPr>
            <w:r w:rsidRPr="00772B79">
              <w:rPr>
                <w:color w:val="000000"/>
                <w:sz w:val="22"/>
                <w:szCs w:val="22"/>
                <w:lang w:val="hr-HR"/>
              </w:rPr>
              <w:t>54432</w:t>
            </w:r>
          </w:p>
        </w:tc>
        <w:tc>
          <w:tcPr>
            <w:tcW w:w="3080" w:type="dxa"/>
            <w:tcBorders>
              <w:top w:val="nil"/>
              <w:left w:val="nil"/>
              <w:bottom w:val="single" w:sz="4" w:space="0" w:color="auto"/>
              <w:right w:val="single" w:sz="4" w:space="0" w:color="auto"/>
            </w:tcBorders>
            <w:shd w:val="clear" w:color="auto" w:fill="auto"/>
            <w:vAlign w:val="bottom"/>
            <w:hideMark/>
          </w:tcPr>
          <w:p w14:paraId="1E9695FD" w14:textId="77777777" w:rsidR="00A0129F" w:rsidRPr="00772B79" w:rsidRDefault="00A0129F" w:rsidP="00A0129F">
            <w:pPr>
              <w:rPr>
                <w:color w:val="000000"/>
                <w:sz w:val="22"/>
                <w:szCs w:val="22"/>
                <w:lang w:val="hr-HR"/>
              </w:rPr>
            </w:pPr>
            <w:r w:rsidRPr="00772B79">
              <w:rPr>
                <w:color w:val="000000"/>
                <w:sz w:val="22"/>
                <w:szCs w:val="22"/>
                <w:lang w:val="hr-HR"/>
              </w:rPr>
              <w:t>Otplata glavnice primljenih kredita od tuzemnih kreditnih institucija izvan javnog sektora-dugoročni</w:t>
            </w:r>
          </w:p>
        </w:tc>
        <w:tc>
          <w:tcPr>
            <w:tcW w:w="1340" w:type="dxa"/>
            <w:tcBorders>
              <w:top w:val="nil"/>
              <w:left w:val="nil"/>
              <w:bottom w:val="single" w:sz="4" w:space="0" w:color="auto"/>
              <w:right w:val="single" w:sz="4" w:space="0" w:color="auto"/>
            </w:tcBorders>
            <w:shd w:val="clear" w:color="auto" w:fill="auto"/>
            <w:vAlign w:val="bottom"/>
            <w:hideMark/>
          </w:tcPr>
          <w:p w14:paraId="1204BBEB" w14:textId="77777777" w:rsidR="00A0129F" w:rsidRPr="00772B79" w:rsidRDefault="00A0129F" w:rsidP="00A0129F">
            <w:pPr>
              <w:rPr>
                <w:sz w:val="22"/>
                <w:szCs w:val="22"/>
                <w:lang w:val="hr-HR"/>
              </w:rPr>
            </w:pPr>
            <w:r w:rsidRPr="00772B79">
              <w:rPr>
                <w:sz w:val="22"/>
                <w:szCs w:val="22"/>
                <w:lang w:val="hr-HR"/>
              </w:rPr>
              <w:t xml:space="preserve">Zagrebačka banka d.d. </w:t>
            </w:r>
          </w:p>
        </w:tc>
        <w:tc>
          <w:tcPr>
            <w:tcW w:w="1987" w:type="dxa"/>
            <w:tcBorders>
              <w:top w:val="nil"/>
              <w:left w:val="nil"/>
              <w:bottom w:val="single" w:sz="4" w:space="0" w:color="auto"/>
              <w:right w:val="single" w:sz="4" w:space="0" w:color="auto"/>
            </w:tcBorders>
            <w:shd w:val="clear" w:color="auto" w:fill="auto"/>
            <w:vAlign w:val="bottom"/>
            <w:hideMark/>
          </w:tcPr>
          <w:p w14:paraId="5AA9D1E7" w14:textId="77777777" w:rsidR="00A0129F" w:rsidRPr="00772B79" w:rsidRDefault="00A0129F" w:rsidP="00A0129F">
            <w:pPr>
              <w:rPr>
                <w:sz w:val="22"/>
                <w:szCs w:val="22"/>
                <w:lang w:val="hr-HR"/>
              </w:rPr>
            </w:pPr>
            <w:r w:rsidRPr="00772B79">
              <w:rPr>
                <w:sz w:val="22"/>
                <w:szCs w:val="22"/>
                <w:lang w:val="hr-HR"/>
              </w:rPr>
              <w:t xml:space="preserve">Otplata kredita za izgradnju DV Zvjezdice u </w:t>
            </w:r>
            <w:proofErr w:type="spellStart"/>
            <w:r w:rsidRPr="00772B79">
              <w:rPr>
                <w:sz w:val="22"/>
                <w:szCs w:val="22"/>
                <w:lang w:val="hr-HR"/>
              </w:rPr>
              <w:t>Šijani</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3FE67936" w14:textId="77777777" w:rsidR="00A0129F" w:rsidRPr="00772B79" w:rsidRDefault="00A0129F" w:rsidP="00A0129F">
            <w:pPr>
              <w:jc w:val="right"/>
              <w:rPr>
                <w:color w:val="000000"/>
                <w:sz w:val="22"/>
                <w:szCs w:val="22"/>
                <w:lang w:val="hr-HR"/>
              </w:rPr>
            </w:pPr>
            <w:r w:rsidRPr="00772B79">
              <w:rPr>
                <w:color w:val="000000"/>
                <w:sz w:val="22"/>
                <w:szCs w:val="22"/>
                <w:lang w:val="hr-HR"/>
              </w:rPr>
              <w:t>695.567,01</w:t>
            </w:r>
          </w:p>
        </w:tc>
        <w:tc>
          <w:tcPr>
            <w:tcW w:w="1417" w:type="dxa"/>
            <w:tcBorders>
              <w:top w:val="nil"/>
              <w:left w:val="nil"/>
              <w:bottom w:val="single" w:sz="4" w:space="0" w:color="auto"/>
              <w:right w:val="single" w:sz="4" w:space="0" w:color="auto"/>
            </w:tcBorders>
            <w:shd w:val="clear" w:color="auto" w:fill="auto"/>
            <w:noWrap/>
            <w:vAlign w:val="bottom"/>
            <w:hideMark/>
          </w:tcPr>
          <w:p w14:paraId="07C4F4D9" w14:textId="77777777" w:rsidR="00A0129F" w:rsidRPr="00772B79" w:rsidRDefault="00A0129F" w:rsidP="00A0129F">
            <w:pPr>
              <w:jc w:val="right"/>
              <w:rPr>
                <w:color w:val="000000"/>
                <w:sz w:val="22"/>
                <w:szCs w:val="22"/>
                <w:lang w:val="hr-HR"/>
              </w:rPr>
            </w:pPr>
            <w:r w:rsidRPr="00772B79">
              <w:rPr>
                <w:color w:val="000000"/>
                <w:sz w:val="22"/>
                <w:szCs w:val="22"/>
                <w:lang w:val="hr-HR"/>
              </w:rPr>
              <w:t>232.938,40</w:t>
            </w:r>
          </w:p>
        </w:tc>
        <w:tc>
          <w:tcPr>
            <w:tcW w:w="1158" w:type="dxa"/>
            <w:tcBorders>
              <w:top w:val="nil"/>
              <w:left w:val="nil"/>
              <w:bottom w:val="single" w:sz="4" w:space="0" w:color="auto"/>
              <w:right w:val="single" w:sz="4" w:space="0" w:color="auto"/>
            </w:tcBorders>
            <w:shd w:val="clear" w:color="auto" w:fill="auto"/>
            <w:noWrap/>
            <w:vAlign w:val="bottom"/>
            <w:hideMark/>
          </w:tcPr>
          <w:p w14:paraId="29F1CF59" w14:textId="77777777" w:rsidR="00A0129F" w:rsidRPr="00772B79" w:rsidRDefault="00A0129F" w:rsidP="00A0129F">
            <w:pPr>
              <w:jc w:val="right"/>
              <w:rPr>
                <w:color w:val="000000"/>
                <w:sz w:val="22"/>
                <w:szCs w:val="22"/>
                <w:lang w:val="hr-HR"/>
              </w:rPr>
            </w:pPr>
            <w:r w:rsidRPr="00772B79">
              <w:rPr>
                <w:color w:val="000000"/>
                <w:sz w:val="22"/>
                <w:szCs w:val="22"/>
                <w:lang w:val="hr-HR"/>
              </w:rPr>
              <w:t>33,49</w:t>
            </w:r>
          </w:p>
        </w:tc>
      </w:tr>
      <w:tr w:rsidR="00A0129F" w:rsidRPr="00772B79" w14:paraId="5221A101" w14:textId="77777777" w:rsidTr="00BC2713">
        <w:trPr>
          <w:trHeight w:val="315"/>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38BC4AD1" w14:textId="77777777" w:rsidR="00A0129F" w:rsidRPr="00772B79" w:rsidRDefault="00A0129F" w:rsidP="00A0129F">
            <w:pPr>
              <w:rPr>
                <w:color w:val="000000"/>
                <w:sz w:val="22"/>
                <w:szCs w:val="22"/>
                <w:lang w:val="hr-HR"/>
              </w:rPr>
            </w:pPr>
            <w:r w:rsidRPr="00772B79">
              <w:rPr>
                <w:color w:val="000000"/>
                <w:sz w:val="22"/>
                <w:szCs w:val="22"/>
                <w:lang w:val="hr-HR"/>
              </w:rPr>
              <w:t> </w:t>
            </w:r>
          </w:p>
        </w:tc>
        <w:tc>
          <w:tcPr>
            <w:tcW w:w="3080" w:type="dxa"/>
            <w:tcBorders>
              <w:top w:val="nil"/>
              <w:left w:val="nil"/>
              <w:bottom w:val="single" w:sz="4" w:space="0" w:color="auto"/>
              <w:right w:val="single" w:sz="4" w:space="0" w:color="auto"/>
            </w:tcBorders>
            <w:shd w:val="clear" w:color="auto" w:fill="auto"/>
            <w:noWrap/>
            <w:vAlign w:val="bottom"/>
            <w:hideMark/>
          </w:tcPr>
          <w:p w14:paraId="2A8F0E11" w14:textId="77777777" w:rsidR="00A0129F" w:rsidRPr="00772B79" w:rsidRDefault="00A0129F" w:rsidP="00A0129F">
            <w:pPr>
              <w:rPr>
                <w:color w:val="000000"/>
                <w:sz w:val="22"/>
                <w:szCs w:val="22"/>
                <w:lang w:val="hr-HR"/>
              </w:rPr>
            </w:pPr>
            <w:r w:rsidRPr="00772B79">
              <w:rPr>
                <w:color w:val="000000"/>
                <w:sz w:val="22"/>
                <w:szCs w:val="22"/>
                <w:lang w:val="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D1B695B" w14:textId="77777777" w:rsidR="00A0129F" w:rsidRPr="00772B79" w:rsidRDefault="00A0129F" w:rsidP="00A0129F">
            <w:pPr>
              <w:rPr>
                <w:b/>
                <w:bCs/>
                <w:color w:val="000000"/>
                <w:sz w:val="22"/>
                <w:szCs w:val="22"/>
                <w:lang w:val="hr-HR"/>
              </w:rPr>
            </w:pPr>
            <w:r w:rsidRPr="00772B79">
              <w:rPr>
                <w:b/>
                <w:bCs/>
                <w:color w:val="000000"/>
                <w:sz w:val="22"/>
                <w:szCs w:val="22"/>
                <w:lang w:val="hr-HR"/>
              </w:rPr>
              <w:t>UKUPNO</w:t>
            </w:r>
          </w:p>
        </w:tc>
        <w:tc>
          <w:tcPr>
            <w:tcW w:w="1987" w:type="dxa"/>
            <w:tcBorders>
              <w:top w:val="nil"/>
              <w:left w:val="nil"/>
              <w:bottom w:val="single" w:sz="4" w:space="0" w:color="auto"/>
              <w:right w:val="single" w:sz="4" w:space="0" w:color="auto"/>
            </w:tcBorders>
            <w:shd w:val="clear" w:color="auto" w:fill="auto"/>
            <w:noWrap/>
            <w:vAlign w:val="bottom"/>
            <w:hideMark/>
          </w:tcPr>
          <w:p w14:paraId="2FA5B754" w14:textId="77777777" w:rsidR="00A0129F" w:rsidRPr="00772B79" w:rsidRDefault="00A0129F" w:rsidP="00A0129F">
            <w:pPr>
              <w:rPr>
                <w:b/>
                <w:bCs/>
                <w:color w:val="000000"/>
                <w:sz w:val="22"/>
                <w:szCs w:val="22"/>
                <w:lang w:val="hr-HR"/>
              </w:rPr>
            </w:pPr>
            <w:r w:rsidRPr="00772B79">
              <w:rPr>
                <w:b/>
                <w:bCs/>
                <w:color w:val="000000"/>
                <w:sz w:val="22"/>
                <w:szCs w:val="22"/>
                <w:lang w:val="hr-HR"/>
              </w:rPr>
              <w:t> </w:t>
            </w:r>
          </w:p>
        </w:tc>
        <w:tc>
          <w:tcPr>
            <w:tcW w:w="1418" w:type="dxa"/>
            <w:tcBorders>
              <w:top w:val="nil"/>
              <w:left w:val="nil"/>
              <w:bottom w:val="single" w:sz="4" w:space="0" w:color="auto"/>
              <w:right w:val="single" w:sz="4" w:space="0" w:color="auto"/>
            </w:tcBorders>
            <w:shd w:val="clear" w:color="auto" w:fill="auto"/>
            <w:noWrap/>
            <w:vAlign w:val="bottom"/>
            <w:hideMark/>
          </w:tcPr>
          <w:p w14:paraId="0376E13E" w14:textId="77777777" w:rsidR="00A0129F" w:rsidRPr="00772B79" w:rsidRDefault="00A0129F" w:rsidP="00A0129F">
            <w:pPr>
              <w:jc w:val="right"/>
              <w:rPr>
                <w:b/>
                <w:bCs/>
                <w:color w:val="000000"/>
                <w:sz w:val="22"/>
                <w:szCs w:val="22"/>
                <w:lang w:val="hr-HR"/>
              </w:rPr>
            </w:pPr>
            <w:r w:rsidRPr="00772B79">
              <w:rPr>
                <w:b/>
                <w:bCs/>
                <w:color w:val="000000"/>
                <w:sz w:val="22"/>
                <w:szCs w:val="22"/>
                <w:lang w:val="hr-HR"/>
              </w:rPr>
              <w:t>695.567,01</w:t>
            </w:r>
          </w:p>
        </w:tc>
        <w:tc>
          <w:tcPr>
            <w:tcW w:w="1417" w:type="dxa"/>
            <w:tcBorders>
              <w:top w:val="nil"/>
              <w:left w:val="nil"/>
              <w:bottom w:val="single" w:sz="4" w:space="0" w:color="auto"/>
              <w:right w:val="single" w:sz="4" w:space="0" w:color="auto"/>
            </w:tcBorders>
            <w:shd w:val="clear" w:color="auto" w:fill="auto"/>
            <w:noWrap/>
            <w:vAlign w:val="bottom"/>
            <w:hideMark/>
          </w:tcPr>
          <w:p w14:paraId="02ABC532" w14:textId="77777777" w:rsidR="00A0129F" w:rsidRPr="00772B79" w:rsidRDefault="00A0129F" w:rsidP="00A0129F">
            <w:pPr>
              <w:jc w:val="right"/>
              <w:rPr>
                <w:b/>
                <w:bCs/>
                <w:color w:val="000000"/>
                <w:sz w:val="22"/>
                <w:szCs w:val="22"/>
                <w:lang w:val="hr-HR"/>
              </w:rPr>
            </w:pPr>
            <w:r w:rsidRPr="00772B79">
              <w:rPr>
                <w:b/>
                <w:bCs/>
                <w:color w:val="000000"/>
                <w:sz w:val="22"/>
                <w:szCs w:val="22"/>
                <w:lang w:val="hr-HR"/>
              </w:rPr>
              <w:t>232.938,40</w:t>
            </w:r>
          </w:p>
        </w:tc>
        <w:tc>
          <w:tcPr>
            <w:tcW w:w="1158" w:type="dxa"/>
            <w:tcBorders>
              <w:top w:val="nil"/>
              <w:left w:val="nil"/>
              <w:bottom w:val="single" w:sz="4" w:space="0" w:color="auto"/>
              <w:right w:val="single" w:sz="4" w:space="0" w:color="auto"/>
            </w:tcBorders>
            <w:shd w:val="clear" w:color="auto" w:fill="auto"/>
            <w:noWrap/>
            <w:vAlign w:val="bottom"/>
            <w:hideMark/>
          </w:tcPr>
          <w:p w14:paraId="12B8AF16" w14:textId="77777777" w:rsidR="00A0129F" w:rsidRPr="00772B79" w:rsidRDefault="00A0129F" w:rsidP="00A0129F">
            <w:pPr>
              <w:jc w:val="right"/>
              <w:rPr>
                <w:b/>
                <w:bCs/>
                <w:color w:val="000000"/>
                <w:sz w:val="22"/>
                <w:szCs w:val="22"/>
                <w:lang w:val="hr-HR"/>
              </w:rPr>
            </w:pPr>
            <w:r w:rsidRPr="00772B79">
              <w:rPr>
                <w:b/>
                <w:bCs/>
                <w:color w:val="000000"/>
                <w:sz w:val="22"/>
                <w:szCs w:val="22"/>
                <w:lang w:val="hr-HR"/>
              </w:rPr>
              <w:t>33,49</w:t>
            </w:r>
          </w:p>
        </w:tc>
      </w:tr>
      <w:tr w:rsidR="00A0129F" w:rsidRPr="00772B79" w14:paraId="55BA95C4" w14:textId="77777777" w:rsidTr="00BC2713">
        <w:trPr>
          <w:trHeight w:val="315"/>
          <w:jc w:val="center"/>
        </w:trPr>
        <w:tc>
          <w:tcPr>
            <w:tcW w:w="803" w:type="dxa"/>
            <w:tcBorders>
              <w:top w:val="nil"/>
              <w:left w:val="nil"/>
              <w:bottom w:val="nil"/>
              <w:right w:val="nil"/>
            </w:tcBorders>
            <w:shd w:val="clear" w:color="auto" w:fill="auto"/>
            <w:noWrap/>
            <w:vAlign w:val="bottom"/>
            <w:hideMark/>
          </w:tcPr>
          <w:p w14:paraId="6F2A952D" w14:textId="77777777" w:rsidR="00A0129F" w:rsidRPr="00772B79" w:rsidRDefault="00A0129F" w:rsidP="00A0129F">
            <w:pPr>
              <w:rPr>
                <w:color w:val="000000"/>
                <w:sz w:val="22"/>
                <w:szCs w:val="22"/>
                <w:lang w:val="hr-HR"/>
              </w:rPr>
            </w:pPr>
          </w:p>
        </w:tc>
        <w:tc>
          <w:tcPr>
            <w:tcW w:w="3080" w:type="dxa"/>
            <w:tcBorders>
              <w:top w:val="nil"/>
              <w:left w:val="nil"/>
              <w:bottom w:val="nil"/>
              <w:right w:val="nil"/>
            </w:tcBorders>
            <w:shd w:val="clear" w:color="auto" w:fill="auto"/>
            <w:noWrap/>
            <w:vAlign w:val="bottom"/>
            <w:hideMark/>
          </w:tcPr>
          <w:p w14:paraId="4FA9DC2D" w14:textId="77777777" w:rsidR="00A0129F" w:rsidRPr="00772B79" w:rsidRDefault="00A0129F" w:rsidP="00A0129F">
            <w:pPr>
              <w:rPr>
                <w:color w:val="000000"/>
                <w:sz w:val="22"/>
                <w:szCs w:val="22"/>
                <w:lang w:val="hr-HR"/>
              </w:rPr>
            </w:pPr>
          </w:p>
        </w:tc>
        <w:tc>
          <w:tcPr>
            <w:tcW w:w="1340" w:type="dxa"/>
            <w:tcBorders>
              <w:top w:val="nil"/>
              <w:left w:val="nil"/>
              <w:bottom w:val="nil"/>
              <w:right w:val="nil"/>
            </w:tcBorders>
            <w:shd w:val="clear" w:color="auto" w:fill="auto"/>
            <w:noWrap/>
            <w:vAlign w:val="bottom"/>
            <w:hideMark/>
          </w:tcPr>
          <w:p w14:paraId="42709BDD" w14:textId="77777777" w:rsidR="00A0129F" w:rsidRPr="00772B79" w:rsidRDefault="00A0129F" w:rsidP="00A0129F">
            <w:pPr>
              <w:rPr>
                <w:color w:val="000000"/>
                <w:sz w:val="22"/>
                <w:szCs w:val="22"/>
                <w:lang w:val="hr-HR"/>
              </w:rPr>
            </w:pPr>
          </w:p>
        </w:tc>
        <w:tc>
          <w:tcPr>
            <w:tcW w:w="1987" w:type="dxa"/>
            <w:tcBorders>
              <w:top w:val="nil"/>
              <w:left w:val="nil"/>
              <w:bottom w:val="nil"/>
              <w:right w:val="nil"/>
            </w:tcBorders>
            <w:shd w:val="clear" w:color="auto" w:fill="auto"/>
            <w:noWrap/>
            <w:vAlign w:val="bottom"/>
            <w:hideMark/>
          </w:tcPr>
          <w:p w14:paraId="75184E3D" w14:textId="77777777" w:rsidR="00A0129F" w:rsidRPr="00772B79" w:rsidRDefault="00A0129F" w:rsidP="00A0129F">
            <w:pPr>
              <w:rPr>
                <w:color w:val="000000"/>
                <w:sz w:val="22"/>
                <w:szCs w:val="22"/>
                <w:lang w:val="hr-HR"/>
              </w:rPr>
            </w:pPr>
          </w:p>
        </w:tc>
        <w:tc>
          <w:tcPr>
            <w:tcW w:w="1418" w:type="dxa"/>
            <w:tcBorders>
              <w:top w:val="nil"/>
              <w:left w:val="nil"/>
              <w:bottom w:val="nil"/>
              <w:right w:val="nil"/>
            </w:tcBorders>
            <w:shd w:val="clear" w:color="auto" w:fill="auto"/>
            <w:noWrap/>
            <w:vAlign w:val="bottom"/>
            <w:hideMark/>
          </w:tcPr>
          <w:p w14:paraId="407E7C03" w14:textId="77777777" w:rsidR="00A0129F" w:rsidRPr="00772B79" w:rsidRDefault="00A0129F" w:rsidP="00A0129F">
            <w:pPr>
              <w:rPr>
                <w:color w:val="000000"/>
                <w:sz w:val="22"/>
                <w:szCs w:val="22"/>
                <w:lang w:val="hr-HR"/>
              </w:rPr>
            </w:pPr>
          </w:p>
        </w:tc>
        <w:tc>
          <w:tcPr>
            <w:tcW w:w="1417" w:type="dxa"/>
            <w:tcBorders>
              <w:top w:val="nil"/>
              <w:left w:val="nil"/>
              <w:bottom w:val="nil"/>
              <w:right w:val="nil"/>
            </w:tcBorders>
            <w:shd w:val="clear" w:color="auto" w:fill="auto"/>
            <w:noWrap/>
            <w:vAlign w:val="bottom"/>
            <w:hideMark/>
          </w:tcPr>
          <w:p w14:paraId="4F6850B0" w14:textId="77777777" w:rsidR="00A0129F" w:rsidRPr="00772B79" w:rsidRDefault="00A0129F" w:rsidP="00A0129F">
            <w:pPr>
              <w:rPr>
                <w:color w:val="000000"/>
                <w:sz w:val="22"/>
                <w:szCs w:val="22"/>
                <w:lang w:val="hr-HR"/>
              </w:rPr>
            </w:pPr>
          </w:p>
        </w:tc>
        <w:tc>
          <w:tcPr>
            <w:tcW w:w="1158" w:type="dxa"/>
            <w:tcBorders>
              <w:top w:val="nil"/>
              <w:left w:val="nil"/>
              <w:bottom w:val="nil"/>
              <w:right w:val="nil"/>
            </w:tcBorders>
            <w:shd w:val="clear" w:color="auto" w:fill="auto"/>
            <w:noWrap/>
            <w:vAlign w:val="bottom"/>
            <w:hideMark/>
          </w:tcPr>
          <w:p w14:paraId="6FEC425B" w14:textId="77777777" w:rsidR="00A0129F" w:rsidRPr="00772B79" w:rsidRDefault="00A0129F" w:rsidP="00A0129F">
            <w:pPr>
              <w:rPr>
                <w:color w:val="000000"/>
                <w:sz w:val="22"/>
                <w:szCs w:val="22"/>
                <w:lang w:val="hr-HR"/>
              </w:rPr>
            </w:pPr>
          </w:p>
        </w:tc>
      </w:tr>
      <w:tr w:rsidR="00A0129F" w:rsidRPr="00772B79" w14:paraId="749679E1" w14:textId="77777777" w:rsidTr="00BC2713">
        <w:trPr>
          <w:trHeight w:val="315"/>
          <w:jc w:val="center"/>
        </w:trPr>
        <w:tc>
          <w:tcPr>
            <w:tcW w:w="803" w:type="dxa"/>
            <w:tcBorders>
              <w:top w:val="nil"/>
              <w:left w:val="nil"/>
              <w:bottom w:val="nil"/>
              <w:right w:val="nil"/>
            </w:tcBorders>
            <w:shd w:val="clear" w:color="auto" w:fill="auto"/>
            <w:noWrap/>
            <w:vAlign w:val="bottom"/>
            <w:hideMark/>
          </w:tcPr>
          <w:p w14:paraId="72107204" w14:textId="77777777" w:rsidR="00A0129F" w:rsidRPr="00772B79" w:rsidRDefault="00A0129F" w:rsidP="00A0129F">
            <w:pPr>
              <w:rPr>
                <w:color w:val="000000"/>
                <w:sz w:val="22"/>
                <w:szCs w:val="22"/>
                <w:lang w:val="hr-HR"/>
              </w:rPr>
            </w:pPr>
          </w:p>
        </w:tc>
        <w:tc>
          <w:tcPr>
            <w:tcW w:w="3080" w:type="dxa"/>
            <w:tcBorders>
              <w:top w:val="nil"/>
              <w:left w:val="nil"/>
              <w:bottom w:val="nil"/>
              <w:right w:val="nil"/>
            </w:tcBorders>
            <w:shd w:val="clear" w:color="auto" w:fill="auto"/>
            <w:noWrap/>
            <w:vAlign w:val="bottom"/>
            <w:hideMark/>
          </w:tcPr>
          <w:p w14:paraId="7BF30048" w14:textId="77777777" w:rsidR="00A0129F" w:rsidRPr="00772B79" w:rsidRDefault="00A0129F" w:rsidP="00A0129F">
            <w:pPr>
              <w:rPr>
                <w:color w:val="000000"/>
                <w:sz w:val="22"/>
                <w:szCs w:val="22"/>
                <w:lang w:val="hr-HR"/>
              </w:rPr>
            </w:pPr>
          </w:p>
        </w:tc>
        <w:tc>
          <w:tcPr>
            <w:tcW w:w="1340" w:type="dxa"/>
            <w:tcBorders>
              <w:top w:val="nil"/>
              <w:left w:val="nil"/>
              <w:bottom w:val="nil"/>
              <w:right w:val="nil"/>
            </w:tcBorders>
            <w:shd w:val="clear" w:color="auto" w:fill="auto"/>
            <w:noWrap/>
            <w:vAlign w:val="bottom"/>
            <w:hideMark/>
          </w:tcPr>
          <w:p w14:paraId="345EBBAC" w14:textId="77777777" w:rsidR="00A0129F" w:rsidRPr="00772B79" w:rsidRDefault="00A0129F" w:rsidP="00A0129F">
            <w:pPr>
              <w:rPr>
                <w:color w:val="000000"/>
                <w:sz w:val="22"/>
                <w:szCs w:val="22"/>
                <w:lang w:val="hr-HR"/>
              </w:rPr>
            </w:pPr>
          </w:p>
        </w:tc>
        <w:tc>
          <w:tcPr>
            <w:tcW w:w="1987" w:type="dxa"/>
            <w:tcBorders>
              <w:top w:val="nil"/>
              <w:left w:val="nil"/>
              <w:bottom w:val="nil"/>
              <w:right w:val="nil"/>
            </w:tcBorders>
            <w:shd w:val="clear" w:color="auto" w:fill="auto"/>
            <w:noWrap/>
            <w:vAlign w:val="bottom"/>
            <w:hideMark/>
          </w:tcPr>
          <w:p w14:paraId="31529685" w14:textId="77777777" w:rsidR="00A0129F" w:rsidRPr="00772B79" w:rsidRDefault="00A0129F" w:rsidP="00A0129F">
            <w:pPr>
              <w:rPr>
                <w:color w:val="000000"/>
                <w:sz w:val="22"/>
                <w:szCs w:val="22"/>
                <w:lang w:val="hr-HR"/>
              </w:rPr>
            </w:pPr>
          </w:p>
        </w:tc>
        <w:tc>
          <w:tcPr>
            <w:tcW w:w="1418" w:type="dxa"/>
            <w:tcBorders>
              <w:top w:val="nil"/>
              <w:left w:val="nil"/>
              <w:bottom w:val="single" w:sz="4" w:space="0" w:color="auto"/>
              <w:right w:val="nil"/>
            </w:tcBorders>
            <w:shd w:val="clear" w:color="auto" w:fill="auto"/>
            <w:noWrap/>
            <w:vAlign w:val="bottom"/>
            <w:hideMark/>
          </w:tcPr>
          <w:p w14:paraId="48652869" w14:textId="77777777" w:rsidR="00A0129F" w:rsidRPr="00772B79" w:rsidRDefault="00A0129F" w:rsidP="00A0129F">
            <w:pPr>
              <w:jc w:val="center"/>
              <w:rPr>
                <w:b/>
                <w:bCs/>
                <w:color w:val="000000"/>
                <w:sz w:val="22"/>
                <w:szCs w:val="22"/>
                <w:lang w:val="hr-HR"/>
              </w:rPr>
            </w:pPr>
            <w:r w:rsidRPr="00772B79">
              <w:rPr>
                <w:b/>
                <w:bCs/>
                <w:color w:val="000000"/>
                <w:sz w:val="22"/>
                <w:szCs w:val="22"/>
                <w:lang w:val="hr-HR"/>
              </w:rPr>
              <w:t> </w:t>
            </w:r>
          </w:p>
        </w:tc>
        <w:tc>
          <w:tcPr>
            <w:tcW w:w="1417" w:type="dxa"/>
            <w:tcBorders>
              <w:top w:val="nil"/>
              <w:left w:val="nil"/>
              <w:bottom w:val="single" w:sz="4" w:space="0" w:color="auto"/>
              <w:right w:val="nil"/>
            </w:tcBorders>
            <w:shd w:val="clear" w:color="auto" w:fill="auto"/>
            <w:noWrap/>
            <w:vAlign w:val="bottom"/>
            <w:hideMark/>
          </w:tcPr>
          <w:p w14:paraId="6BCC118B" w14:textId="77777777" w:rsidR="00A0129F" w:rsidRPr="00772B79" w:rsidRDefault="00A0129F" w:rsidP="00A0129F">
            <w:pPr>
              <w:jc w:val="center"/>
              <w:rPr>
                <w:b/>
                <w:bCs/>
                <w:color w:val="000000"/>
                <w:sz w:val="22"/>
                <w:szCs w:val="22"/>
                <w:lang w:val="hr-HR"/>
              </w:rPr>
            </w:pPr>
            <w:r w:rsidRPr="00772B79">
              <w:rPr>
                <w:b/>
                <w:bCs/>
                <w:color w:val="000000"/>
                <w:sz w:val="22"/>
                <w:szCs w:val="22"/>
                <w:lang w:val="hr-HR"/>
              </w:rPr>
              <w:t> </w:t>
            </w:r>
          </w:p>
        </w:tc>
        <w:tc>
          <w:tcPr>
            <w:tcW w:w="1158" w:type="dxa"/>
            <w:tcBorders>
              <w:top w:val="nil"/>
              <w:left w:val="nil"/>
              <w:bottom w:val="nil"/>
              <w:right w:val="nil"/>
            </w:tcBorders>
            <w:shd w:val="clear" w:color="auto" w:fill="auto"/>
            <w:noWrap/>
            <w:vAlign w:val="bottom"/>
            <w:hideMark/>
          </w:tcPr>
          <w:p w14:paraId="0EC9F3B1" w14:textId="77777777" w:rsidR="00A0129F" w:rsidRPr="00772B79" w:rsidRDefault="00A0129F" w:rsidP="00A0129F">
            <w:pPr>
              <w:rPr>
                <w:color w:val="000000"/>
                <w:sz w:val="22"/>
                <w:szCs w:val="22"/>
                <w:lang w:val="hr-HR"/>
              </w:rPr>
            </w:pPr>
          </w:p>
        </w:tc>
      </w:tr>
      <w:tr w:rsidR="00BC2713" w:rsidRPr="00772B79" w14:paraId="21ED6387" w14:textId="77777777" w:rsidTr="00BC2713">
        <w:trPr>
          <w:trHeight w:val="870"/>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EAFDD" w14:textId="77777777" w:rsidR="00BC2713" w:rsidRPr="00772B79" w:rsidRDefault="00BC2713" w:rsidP="00A57C79">
            <w:pPr>
              <w:jc w:val="center"/>
              <w:rPr>
                <w:b/>
                <w:bCs/>
                <w:color w:val="000000"/>
                <w:sz w:val="22"/>
                <w:szCs w:val="22"/>
                <w:lang w:val="hr-HR"/>
              </w:rPr>
            </w:pPr>
            <w:r w:rsidRPr="00772B79">
              <w:rPr>
                <w:b/>
                <w:bCs/>
                <w:color w:val="000000"/>
                <w:sz w:val="22"/>
                <w:szCs w:val="22"/>
                <w:lang w:val="hr-HR"/>
              </w:rPr>
              <w:t>Konto</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533D8654" w14:textId="77777777" w:rsidR="00BC2713" w:rsidRPr="00772B79" w:rsidRDefault="00BC2713" w:rsidP="00A57C79">
            <w:pPr>
              <w:jc w:val="center"/>
              <w:rPr>
                <w:b/>
                <w:bCs/>
                <w:color w:val="000000"/>
                <w:sz w:val="22"/>
                <w:szCs w:val="22"/>
                <w:lang w:val="hr-HR"/>
              </w:rPr>
            </w:pPr>
            <w:r w:rsidRPr="00772B79">
              <w:rPr>
                <w:b/>
                <w:bCs/>
                <w:color w:val="000000"/>
                <w:sz w:val="22"/>
                <w:szCs w:val="22"/>
                <w:lang w:val="hr-HR"/>
              </w:rPr>
              <w:t>Naziv</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7A572492" w14:textId="77777777" w:rsidR="00BC2713" w:rsidRDefault="00BC2713" w:rsidP="00A57C79">
            <w:pPr>
              <w:jc w:val="center"/>
              <w:rPr>
                <w:b/>
                <w:bCs/>
                <w:color w:val="000000"/>
                <w:sz w:val="22"/>
                <w:szCs w:val="22"/>
                <w:lang w:val="hr-HR"/>
              </w:rPr>
            </w:pPr>
            <w:r>
              <w:rPr>
                <w:b/>
                <w:bCs/>
                <w:color w:val="000000"/>
                <w:sz w:val="22"/>
                <w:szCs w:val="22"/>
                <w:lang w:val="hr-HR"/>
              </w:rPr>
              <w:t>Banka/</w:t>
            </w:r>
          </w:p>
          <w:p w14:paraId="7C22EFFE" w14:textId="77777777" w:rsidR="00BC2713" w:rsidRPr="00772B79" w:rsidRDefault="00BC2713" w:rsidP="00A57C79">
            <w:pPr>
              <w:jc w:val="center"/>
              <w:rPr>
                <w:b/>
                <w:bCs/>
                <w:color w:val="000000"/>
                <w:sz w:val="22"/>
                <w:szCs w:val="22"/>
                <w:lang w:val="hr-HR"/>
              </w:rPr>
            </w:pPr>
            <w:proofErr w:type="spellStart"/>
            <w:r>
              <w:rPr>
                <w:b/>
                <w:bCs/>
                <w:color w:val="000000"/>
                <w:sz w:val="22"/>
                <w:szCs w:val="22"/>
                <w:lang w:val="hr-HR"/>
              </w:rPr>
              <w:t>Krditor</w:t>
            </w:r>
            <w:proofErr w:type="spellEnd"/>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635DE652" w14:textId="77777777" w:rsidR="00BC2713" w:rsidRPr="00772B79" w:rsidRDefault="00BC2713" w:rsidP="00A57C79">
            <w:pPr>
              <w:jc w:val="center"/>
              <w:rPr>
                <w:b/>
                <w:bCs/>
                <w:color w:val="000000"/>
                <w:sz w:val="22"/>
                <w:szCs w:val="22"/>
                <w:lang w:val="hr-HR"/>
              </w:rPr>
            </w:pPr>
            <w:r w:rsidRPr="00772B79">
              <w:rPr>
                <w:b/>
                <w:bCs/>
                <w:color w:val="000000"/>
                <w:sz w:val="22"/>
                <w:szCs w:val="22"/>
                <w:lang w:val="hr-HR"/>
              </w:rPr>
              <w:t>Opis</w:t>
            </w:r>
          </w:p>
        </w:tc>
        <w:tc>
          <w:tcPr>
            <w:tcW w:w="1418" w:type="dxa"/>
            <w:tcBorders>
              <w:top w:val="nil"/>
              <w:left w:val="nil"/>
              <w:bottom w:val="single" w:sz="4" w:space="0" w:color="auto"/>
              <w:right w:val="single" w:sz="4" w:space="0" w:color="auto"/>
            </w:tcBorders>
            <w:shd w:val="clear" w:color="auto" w:fill="auto"/>
            <w:noWrap/>
            <w:vAlign w:val="center"/>
            <w:hideMark/>
          </w:tcPr>
          <w:p w14:paraId="2459CC28" w14:textId="77777777" w:rsidR="00BC2713" w:rsidRPr="00772B79" w:rsidRDefault="00BC2713" w:rsidP="00A57C79">
            <w:pPr>
              <w:jc w:val="center"/>
              <w:rPr>
                <w:b/>
                <w:bCs/>
                <w:color w:val="000000"/>
                <w:sz w:val="22"/>
                <w:szCs w:val="22"/>
                <w:lang w:val="hr-HR"/>
              </w:rPr>
            </w:pPr>
            <w:r w:rsidRPr="00772B79">
              <w:rPr>
                <w:b/>
                <w:bCs/>
                <w:color w:val="000000"/>
                <w:sz w:val="22"/>
                <w:szCs w:val="22"/>
                <w:lang w:val="hr-HR"/>
              </w:rPr>
              <w:t>2019</w:t>
            </w:r>
          </w:p>
        </w:tc>
        <w:tc>
          <w:tcPr>
            <w:tcW w:w="1417" w:type="dxa"/>
            <w:tcBorders>
              <w:top w:val="nil"/>
              <w:left w:val="nil"/>
              <w:bottom w:val="single" w:sz="4" w:space="0" w:color="auto"/>
              <w:right w:val="single" w:sz="4" w:space="0" w:color="auto"/>
            </w:tcBorders>
            <w:shd w:val="clear" w:color="auto" w:fill="auto"/>
            <w:noWrap/>
            <w:vAlign w:val="center"/>
            <w:hideMark/>
          </w:tcPr>
          <w:p w14:paraId="23F9D161" w14:textId="77777777" w:rsidR="00BC2713" w:rsidRPr="00772B79" w:rsidRDefault="00BC2713" w:rsidP="00A57C79">
            <w:pPr>
              <w:jc w:val="center"/>
              <w:rPr>
                <w:b/>
                <w:bCs/>
                <w:color w:val="000000"/>
                <w:sz w:val="22"/>
                <w:szCs w:val="22"/>
                <w:lang w:val="hr-HR"/>
              </w:rPr>
            </w:pPr>
            <w:r w:rsidRPr="00772B79">
              <w:rPr>
                <w:b/>
                <w:bCs/>
                <w:color w:val="000000"/>
                <w:sz w:val="22"/>
                <w:szCs w:val="22"/>
                <w:lang w:val="hr-HR"/>
              </w:rPr>
              <w:t>2020</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41E24E94" w14:textId="77777777" w:rsidR="00BC2713" w:rsidRPr="00772B79" w:rsidRDefault="00BC2713" w:rsidP="00A57C79">
            <w:pPr>
              <w:jc w:val="center"/>
              <w:rPr>
                <w:b/>
                <w:bCs/>
                <w:color w:val="000000"/>
                <w:sz w:val="22"/>
                <w:szCs w:val="22"/>
                <w:lang w:val="hr-HR"/>
              </w:rPr>
            </w:pPr>
            <w:r w:rsidRPr="00772B79">
              <w:rPr>
                <w:b/>
                <w:bCs/>
                <w:color w:val="000000"/>
                <w:sz w:val="22"/>
                <w:szCs w:val="22"/>
                <w:lang w:val="hr-HR"/>
              </w:rPr>
              <w:t>% izvršenja</w:t>
            </w:r>
            <w:r w:rsidRPr="00772B79">
              <w:rPr>
                <w:b/>
                <w:bCs/>
                <w:color w:val="000000"/>
                <w:sz w:val="22"/>
                <w:szCs w:val="22"/>
                <w:lang w:val="hr-HR"/>
              </w:rPr>
              <w:br/>
              <w:t>2020/2019</w:t>
            </w:r>
          </w:p>
        </w:tc>
      </w:tr>
      <w:tr w:rsidR="00A0129F" w:rsidRPr="00772B79" w14:paraId="5FDB5502" w14:textId="77777777" w:rsidTr="00BC2713">
        <w:trPr>
          <w:trHeight w:val="93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2B0FEAC4" w14:textId="77777777" w:rsidR="00A0129F" w:rsidRPr="00772B79" w:rsidRDefault="00A0129F" w:rsidP="00A0129F">
            <w:pPr>
              <w:jc w:val="right"/>
              <w:rPr>
                <w:color w:val="000000"/>
                <w:sz w:val="22"/>
                <w:szCs w:val="22"/>
                <w:lang w:val="hr-HR"/>
              </w:rPr>
            </w:pPr>
            <w:r w:rsidRPr="00772B79">
              <w:rPr>
                <w:color w:val="000000"/>
                <w:sz w:val="22"/>
                <w:szCs w:val="22"/>
                <w:lang w:val="hr-HR"/>
              </w:rPr>
              <w:t>54432</w:t>
            </w:r>
          </w:p>
        </w:tc>
        <w:tc>
          <w:tcPr>
            <w:tcW w:w="3080" w:type="dxa"/>
            <w:tcBorders>
              <w:top w:val="nil"/>
              <w:left w:val="nil"/>
              <w:bottom w:val="single" w:sz="4" w:space="0" w:color="auto"/>
              <w:right w:val="single" w:sz="4" w:space="0" w:color="auto"/>
            </w:tcBorders>
            <w:shd w:val="clear" w:color="auto" w:fill="auto"/>
            <w:vAlign w:val="bottom"/>
            <w:hideMark/>
          </w:tcPr>
          <w:p w14:paraId="1CAE27F0" w14:textId="77777777" w:rsidR="00A0129F" w:rsidRPr="00772B79" w:rsidRDefault="00A0129F" w:rsidP="00A0129F">
            <w:pPr>
              <w:rPr>
                <w:color w:val="000000"/>
                <w:sz w:val="22"/>
                <w:szCs w:val="22"/>
                <w:lang w:val="hr-HR"/>
              </w:rPr>
            </w:pPr>
            <w:r w:rsidRPr="00772B79">
              <w:rPr>
                <w:color w:val="000000"/>
                <w:sz w:val="22"/>
                <w:szCs w:val="22"/>
                <w:lang w:val="hr-HR"/>
              </w:rPr>
              <w:t>Otplata glavnice primljenih kredita od tuzemnih kreditnih institucija izvan javnog sektora-dugoročni</w:t>
            </w:r>
          </w:p>
        </w:tc>
        <w:tc>
          <w:tcPr>
            <w:tcW w:w="1340" w:type="dxa"/>
            <w:tcBorders>
              <w:top w:val="nil"/>
              <w:left w:val="nil"/>
              <w:bottom w:val="single" w:sz="4" w:space="0" w:color="auto"/>
              <w:right w:val="single" w:sz="4" w:space="0" w:color="auto"/>
            </w:tcBorders>
            <w:shd w:val="clear" w:color="auto" w:fill="auto"/>
            <w:vAlign w:val="bottom"/>
            <w:hideMark/>
          </w:tcPr>
          <w:p w14:paraId="603EE7A5" w14:textId="77777777" w:rsidR="00A0129F" w:rsidRPr="00772B79" w:rsidRDefault="00A0129F" w:rsidP="00A0129F">
            <w:pPr>
              <w:rPr>
                <w:sz w:val="22"/>
                <w:szCs w:val="22"/>
                <w:lang w:val="hr-HR"/>
              </w:rPr>
            </w:pPr>
            <w:r w:rsidRPr="00772B79">
              <w:rPr>
                <w:sz w:val="22"/>
                <w:szCs w:val="22"/>
                <w:lang w:val="hr-HR"/>
              </w:rPr>
              <w:t xml:space="preserve">Zagrebačka banka d.d. </w:t>
            </w:r>
          </w:p>
        </w:tc>
        <w:tc>
          <w:tcPr>
            <w:tcW w:w="1987" w:type="dxa"/>
            <w:tcBorders>
              <w:top w:val="nil"/>
              <w:left w:val="nil"/>
              <w:bottom w:val="single" w:sz="4" w:space="0" w:color="auto"/>
              <w:right w:val="single" w:sz="4" w:space="0" w:color="auto"/>
            </w:tcBorders>
            <w:shd w:val="clear" w:color="auto" w:fill="auto"/>
            <w:vAlign w:val="bottom"/>
            <w:hideMark/>
          </w:tcPr>
          <w:p w14:paraId="68498D64" w14:textId="77777777" w:rsidR="00A0129F" w:rsidRPr="00772B79" w:rsidRDefault="00A0129F" w:rsidP="00A0129F">
            <w:pPr>
              <w:rPr>
                <w:sz w:val="22"/>
                <w:szCs w:val="22"/>
                <w:lang w:val="hr-HR"/>
              </w:rPr>
            </w:pPr>
            <w:r w:rsidRPr="00772B79">
              <w:rPr>
                <w:sz w:val="22"/>
                <w:szCs w:val="22"/>
                <w:lang w:val="hr-HR"/>
              </w:rPr>
              <w:t>Otplata kredita za izgradnju OŠ Veli Vrh I faza</w:t>
            </w:r>
          </w:p>
        </w:tc>
        <w:tc>
          <w:tcPr>
            <w:tcW w:w="1418" w:type="dxa"/>
            <w:tcBorders>
              <w:top w:val="nil"/>
              <w:left w:val="nil"/>
              <w:bottom w:val="single" w:sz="4" w:space="0" w:color="auto"/>
              <w:right w:val="single" w:sz="4" w:space="0" w:color="auto"/>
            </w:tcBorders>
            <w:shd w:val="clear" w:color="auto" w:fill="auto"/>
            <w:noWrap/>
            <w:vAlign w:val="bottom"/>
            <w:hideMark/>
          </w:tcPr>
          <w:p w14:paraId="68C2171B" w14:textId="77777777" w:rsidR="00A0129F" w:rsidRPr="00772B79" w:rsidRDefault="00A0129F" w:rsidP="00A0129F">
            <w:pPr>
              <w:jc w:val="right"/>
              <w:rPr>
                <w:color w:val="000000"/>
                <w:sz w:val="22"/>
                <w:szCs w:val="22"/>
                <w:lang w:val="hr-HR"/>
              </w:rPr>
            </w:pPr>
            <w:r w:rsidRPr="00772B79">
              <w:rPr>
                <w:color w:val="000000"/>
                <w:sz w:val="22"/>
                <w:szCs w:val="22"/>
                <w:lang w:val="hr-HR"/>
              </w:rPr>
              <w:t>839.989,13</w:t>
            </w:r>
          </w:p>
        </w:tc>
        <w:tc>
          <w:tcPr>
            <w:tcW w:w="1417" w:type="dxa"/>
            <w:tcBorders>
              <w:top w:val="nil"/>
              <w:left w:val="nil"/>
              <w:bottom w:val="single" w:sz="4" w:space="0" w:color="auto"/>
              <w:right w:val="single" w:sz="4" w:space="0" w:color="auto"/>
            </w:tcBorders>
            <w:shd w:val="clear" w:color="auto" w:fill="auto"/>
            <w:noWrap/>
            <w:vAlign w:val="bottom"/>
            <w:hideMark/>
          </w:tcPr>
          <w:p w14:paraId="78FD6895" w14:textId="77777777" w:rsidR="00A0129F" w:rsidRPr="00772B79" w:rsidRDefault="00A0129F" w:rsidP="00A0129F">
            <w:pPr>
              <w:jc w:val="right"/>
              <w:rPr>
                <w:color w:val="000000"/>
                <w:sz w:val="22"/>
                <w:szCs w:val="22"/>
                <w:lang w:val="hr-HR"/>
              </w:rPr>
            </w:pPr>
            <w:r w:rsidRPr="00772B79">
              <w:rPr>
                <w:color w:val="000000"/>
                <w:sz w:val="22"/>
                <w:szCs w:val="22"/>
                <w:lang w:val="hr-HR"/>
              </w:rPr>
              <w:t>853.081,58</w:t>
            </w:r>
          </w:p>
        </w:tc>
        <w:tc>
          <w:tcPr>
            <w:tcW w:w="1158" w:type="dxa"/>
            <w:tcBorders>
              <w:top w:val="nil"/>
              <w:left w:val="nil"/>
              <w:bottom w:val="single" w:sz="4" w:space="0" w:color="auto"/>
              <w:right w:val="single" w:sz="4" w:space="0" w:color="auto"/>
            </w:tcBorders>
            <w:shd w:val="clear" w:color="auto" w:fill="auto"/>
            <w:noWrap/>
            <w:vAlign w:val="bottom"/>
            <w:hideMark/>
          </w:tcPr>
          <w:p w14:paraId="2CA20D0C" w14:textId="77777777" w:rsidR="00A0129F" w:rsidRPr="00772B79" w:rsidRDefault="00A0129F" w:rsidP="00A0129F">
            <w:pPr>
              <w:jc w:val="right"/>
              <w:rPr>
                <w:color w:val="000000"/>
                <w:sz w:val="22"/>
                <w:szCs w:val="22"/>
                <w:lang w:val="hr-HR"/>
              </w:rPr>
            </w:pPr>
            <w:r w:rsidRPr="00772B79">
              <w:rPr>
                <w:color w:val="000000"/>
                <w:sz w:val="22"/>
                <w:szCs w:val="22"/>
                <w:lang w:val="hr-HR"/>
              </w:rPr>
              <w:t>101,56</w:t>
            </w:r>
          </w:p>
        </w:tc>
      </w:tr>
      <w:tr w:rsidR="00A0129F" w:rsidRPr="00772B79" w14:paraId="72BCB16B" w14:textId="77777777" w:rsidTr="00BC2713">
        <w:trPr>
          <w:trHeight w:val="315"/>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7C590AC9" w14:textId="77777777" w:rsidR="00A0129F" w:rsidRPr="00772B79" w:rsidRDefault="00A0129F" w:rsidP="00A0129F">
            <w:pPr>
              <w:rPr>
                <w:color w:val="000000"/>
                <w:sz w:val="22"/>
                <w:szCs w:val="22"/>
                <w:lang w:val="hr-HR"/>
              </w:rPr>
            </w:pPr>
            <w:r w:rsidRPr="00772B79">
              <w:rPr>
                <w:color w:val="000000"/>
                <w:sz w:val="22"/>
                <w:szCs w:val="22"/>
                <w:lang w:val="hr-HR"/>
              </w:rPr>
              <w:t> </w:t>
            </w:r>
          </w:p>
        </w:tc>
        <w:tc>
          <w:tcPr>
            <w:tcW w:w="3080" w:type="dxa"/>
            <w:tcBorders>
              <w:top w:val="nil"/>
              <w:left w:val="nil"/>
              <w:bottom w:val="single" w:sz="4" w:space="0" w:color="auto"/>
              <w:right w:val="single" w:sz="4" w:space="0" w:color="auto"/>
            </w:tcBorders>
            <w:shd w:val="clear" w:color="auto" w:fill="auto"/>
            <w:noWrap/>
            <w:vAlign w:val="bottom"/>
            <w:hideMark/>
          </w:tcPr>
          <w:p w14:paraId="7EFFB1C8" w14:textId="77777777" w:rsidR="00A0129F" w:rsidRPr="00772B79" w:rsidRDefault="00A0129F" w:rsidP="00A0129F">
            <w:pPr>
              <w:rPr>
                <w:color w:val="000000"/>
                <w:sz w:val="22"/>
                <w:szCs w:val="22"/>
                <w:lang w:val="hr-HR"/>
              </w:rPr>
            </w:pPr>
            <w:r w:rsidRPr="00772B79">
              <w:rPr>
                <w:color w:val="000000"/>
                <w:sz w:val="22"/>
                <w:szCs w:val="22"/>
                <w:lang w:val="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2545419" w14:textId="77777777" w:rsidR="00A0129F" w:rsidRPr="00772B79" w:rsidRDefault="00A0129F" w:rsidP="00A0129F">
            <w:pPr>
              <w:rPr>
                <w:b/>
                <w:bCs/>
                <w:color w:val="000000"/>
                <w:sz w:val="22"/>
                <w:szCs w:val="22"/>
                <w:lang w:val="hr-HR"/>
              </w:rPr>
            </w:pPr>
            <w:r w:rsidRPr="00772B79">
              <w:rPr>
                <w:b/>
                <w:bCs/>
                <w:color w:val="000000"/>
                <w:sz w:val="22"/>
                <w:szCs w:val="22"/>
                <w:lang w:val="hr-HR"/>
              </w:rPr>
              <w:t>UKUPNO</w:t>
            </w:r>
          </w:p>
        </w:tc>
        <w:tc>
          <w:tcPr>
            <w:tcW w:w="1987" w:type="dxa"/>
            <w:tcBorders>
              <w:top w:val="nil"/>
              <w:left w:val="nil"/>
              <w:bottom w:val="single" w:sz="4" w:space="0" w:color="auto"/>
              <w:right w:val="single" w:sz="4" w:space="0" w:color="auto"/>
            </w:tcBorders>
            <w:shd w:val="clear" w:color="auto" w:fill="auto"/>
            <w:noWrap/>
            <w:vAlign w:val="bottom"/>
            <w:hideMark/>
          </w:tcPr>
          <w:p w14:paraId="682B0218" w14:textId="77777777" w:rsidR="00A0129F" w:rsidRPr="00772B79" w:rsidRDefault="00A0129F" w:rsidP="00A0129F">
            <w:pPr>
              <w:rPr>
                <w:b/>
                <w:bCs/>
                <w:color w:val="000000"/>
                <w:sz w:val="22"/>
                <w:szCs w:val="22"/>
                <w:lang w:val="hr-HR"/>
              </w:rPr>
            </w:pPr>
            <w:r w:rsidRPr="00772B79">
              <w:rPr>
                <w:b/>
                <w:bCs/>
                <w:color w:val="000000"/>
                <w:sz w:val="22"/>
                <w:szCs w:val="22"/>
                <w:lang w:val="hr-HR"/>
              </w:rPr>
              <w:t> </w:t>
            </w:r>
          </w:p>
        </w:tc>
        <w:tc>
          <w:tcPr>
            <w:tcW w:w="1418" w:type="dxa"/>
            <w:tcBorders>
              <w:top w:val="nil"/>
              <w:left w:val="nil"/>
              <w:bottom w:val="single" w:sz="4" w:space="0" w:color="auto"/>
              <w:right w:val="single" w:sz="4" w:space="0" w:color="auto"/>
            </w:tcBorders>
            <w:shd w:val="clear" w:color="auto" w:fill="auto"/>
            <w:noWrap/>
            <w:vAlign w:val="bottom"/>
            <w:hideMark/>
          </w:tcPr>
          <w:p w14:paraId="54FC49B4" w14:textId="77777777" w:rsidR="00A0129F" w:rsidRPr="00772B79" w:rsidRDefault="00A0129F" w:rsidP="00A0129F">
            <w:pPr>
              <w:jc w:val="right"/>
              <w:rPr>
                <w:b/>
                <w:bCs/>
                <w:color w:val="000000"/>
                <w:sz w:val="22"/>
                <w:szCs w:val="22"/>
                <w:lang w:val="hr-HR"/>
              </w:rPr>
            </w:pPr>
            <w:r w:rsidRPr="00772B79">
              <w:rPr>
                <w:b/>
                <w:bCs/>
                <w:color w:val="000000"/>
                <w:sz w:val="22"/>
                <w:szCs w:val="22"/>
                <w:lang w:val="hr-HR"/>
              </w:rPr>
              <w:t>839.989,13</w:t>
            </w:r>
          </w:p>
        </w:tc>
        <w:tc>
          <w:tcPr>
            <w:tcW w:w="1417" w:type="dxa"/>
            <w:tcBorders>
              <w:top w:val="nil"/>
              <w:left w:val="nil"/>
              <w:bottom w:val="single" w:sz="4" w:space="0" w:color="auto"/>
              <w:right w:val="single" w:sz="4" w:space="0" w:color="auto"/>
            </w:tcBorders>
            <w:shd w:val="clear" w:color="auto" w:fill="auto"/>
            <w:noWrap/>
            <w:vAlign w:val="bottom"/>
            <w:hideMark/>
          </w:tcPr>
          <w:p w14:paraId="6DA46950" w14:textId="77777777" w:rsidR="00A0129F" w:rsidRPr="00772B79" w:rsidRDefault="00A0129F" w:rsidP="00A0129F">
            <w:pPr>
              <w:jc w:val="right"/>
              <w:rPr>
                <w:b/>
                <w:bCs/>
                <w:color w:val="000000"/>
                <w:sz w:val="22"/>
                <w:szCs w:val="22"/>
                <w:lang w:val="hr-HR"/>
              </w:rPr>
            </w:pPr>
            <w:r w:rsidRPr="00772B79">
              <w:rPr>
                <w:b/>
                <w:bCs/>
                <w:color w:val="000000"/>
                <w:sz w:val="22"/>
                <w:szCs w:val="22"/>
                <w:lang w:val="hr-HR"/>
              </w:rPr>
              <w:t>853.081,58</w:t>
            </w:r>
          </w:p>
        </w:tc>
        <w:tc>
          <w:tcPr>
            <w:tcW w:w="1158" w:type="dxa"/>
            <w:tcBorders>
              <w:top w:val="nil"/>
              <w:left w:val="nil"/>
              <w:bottom w:val="single" w:sz="4" w:space="0" w:color="auto"/>
              <w:right w:val="single" w:sz="4" w:space="0" w:color="auto"/>
            </w:tcBorders>
            <w:shd w:val="clear" w:color="auto" w:fill="auto"/>
            <w:noWrap/>
            <w:vAlign w:val="bottom"/>
            <w:hideMark/>
          </w:tcPr>
          <w:p w14:paraId="5769039E" w14:textId="77777777" w:rsidR="00A0129F" w:rsidRPr="00772B79" w:rsidRDefault="00A0129F" w:rsidP="00A0129F">
            <w:pPr>
              <w:jc w:val="right"/>
              <w:rPr>
                <w:b/>
                <w:bCs/>
                <w:color w:val="000000"/>
                <w:sz w:val="22"/>
                <w:szCs w:val="22"/>
                <w:lang w:val="hr-HR"/>
              </w:rPr>
            </w:pPr>
            <w:r w:rsidRPr="00772B79">
              <w:rPr>
                <w:b/>
                <w:bCs/>
                <w:color w:val="000000"/>
                <w:sz w:val="22"/>
                <w:szCs w:val="22"/>
                <w:lang w:val="hr-HR"/>
              </w:rPr>
              <w:t>101,56</w:t>
            </w:r>
          </w:p>
        </w:tc>
      </w:tr>
      <w:tr w:rsidR="00A0129F" w:rsidRPr="00772B79" w14:paraId="75720D56" w14:textId="77777777" w:rsidTr="00BC2713">
        <w:trPr>
          <w:trHeight w:val="315"/>
          <w:jc w:val="center"/>
        </w:trPr>
        <w:tc>
          <w:tcPr>
            <w:tcW w:w="803" w:type="dxa"/>
            <w:tcBorders>
              <w:top w:val="nil"/>
              <w:left w:val="nil"/>
              <w:bottom w:val="nil"/>
              <w:right w:val="nil"/>
            </w:tcBorders>
            <w:shd w:val="clear" w:color="auto" w:fill="auto"/>
            <w:noWrap/>
            <w:vAlign w:val="bottom"/>
            <w:hideMark/>
          </w:tcPr>
          <w:p w14:paraId="4BEF3AB9" w14:textId="77777777" w:rsidR="00A0129F" w:rsidRPr="00772B79" w:rsidRDefault="00A0129F" w:rsidP="00A0129F">
            <w:pPr>
              <w:rPr>
                <w:color w:val="000000"/>
                <w:sz w:val="22"/>
                <w:szCs w:val="22"/>
                <w:lang w:val="hr-HR"/>
              </w:rPr>
            </w:pPr>
          </w:p>
        </w:tc>
        <w:tc>
          <w:tcPr>
            <w:tcW w:w="3080" w:type="dxa"/>
            <w:tcBorders>
              <w:top w:val="nil"/>
              <w:left w:val="nil"/>
              <w:bottom w:val="nil"/>
              <w:right w:val="nil"/>
            </w:tcBorders>
            <w:shd w:val="clear" w:color="auto" w:fill="auto"/>
            <w:noWrap/>
            <w:vAlign w:val="bottom"/>
            <w:hideMark/>
          </w:tcPr>
          <w:p w14:paraId="33ACB7EE" w14:textId="77777777" w:rsidR="00A0129F" w:rsidRPr="00772B79" w:rsidRDefault="00A0129F" w:rsidP="00A0129F">
            <w:pPr>
              <w:rPr>
                <w:color w:val="000000"/>
                <w:sz w:val="22"/>
                <w:szCs w:val="22"/>
                <w:lang w:val="hr-HR"/>
              </w:rPr>
            </w:pPr>
          </w:p>
        </w:tc>
        <w:tc>
          <w:tcPr>
            <w:tcW w:w="1340" w:type="dxa"/>
            <w:tcBorders>
              <w:top w:val="nil"/>
              <w:left w:val="nil"/>
              <w:bottom w:val="nil"/>
              <w:right w:val="nil"/>
            </w:tcBorders>
            <w:shd w:val="clear" w:color="auto" w:fill="auto"/>
            <w:noWrap/>
            <w:vAlign w:val="bottom"/>
            <w:hideMark/>
          </w:tcPr>
          <w:p w14:paraId="0418EE72" w14:textId="77777777" w:rsidR="00A0129F" w:rsidRPr="00772B79" w:rsidRDefault="00A0129F" w:rsidP="00A0129F">
            <w:pPr>
              <w:rPr>
                <w:color w:val="000000"/>
                <w:sz w:val="22"/>
                <w:szCs w:val="22"/>
                <w:lang w:val="hr-HR"/>
              </w:rPr>
            </w:pPr>
          </w:p>
        </w:tc>
        <w:tc>
          <w:tcPr>
            <w:tcW w:w="1987" w:type="dxa"/>
            <w:tcBorders>
              <w:top w:val="nil"/>
              <w:left w:val="nil"/>
              <w:bottom w:val="nil"/>
              <w:right w:val="nil"/>
            </w:tcBorders>
            <w:shd w:val="clear" w:color="auto" w:fill="auto"/>
            <w:noWrap/>
            <w:vAlign w:val="bottom"/>
            <w:hideMark/>
          </w:tcPr>
          <w:p w14:paraId="4B803BBE" w14:textId="77777777" w:rsidR="00A0129F" w:rsidRPr="00772B79" w:rsidRDefault="00A0129F" w:rsidP="00A0129F">
            <w:pPr>
              <w:rPr>
                <w:color w:val="000000"/>
                <w:sz w:val="22"/>
                <w:szCs w:val="22"/>
                <w:lang w:val="hr-HR"/>
              </w:rPr>
            </w:pPr>
          </w:p>
        </w:tc>
        <w:tc>
          <w:tcPr>
            <w:tcW w:w="1418" w:type="dxa"/>
            <w:tcBorders>
              <w:top w:val="nil"/>
              <w:left w:val="nil"/>
              <w:bottom w:val="nil"/>
              <w:right w:val="nil"/>
            </w:tcBorders>
            <w:shd w:val="clear" w:color="auto" w:fill="auto"/>
            <w:noWrap/>
            <w:vAlign w:val="bottom"/>
            <w:hideMark/>
          </w:tcPr>
          <w:p w14:paraId="1180C7EF" w14:textId="77777777" w:rsidR="00A0129F" w:rsidRPr="00772B79" w:rsidRDefault="00A0129F" w:rsidP="00A0129F">
            <w:pPr>
              <w:rPr>
                <w:color w:val="000000"/>
                <w:sz w:val="22"/>
                <w:szCs w:val="22"/>
                <w:lang w:val="hr-HR"/>
              </w:rPr>
            </w:pPr>
          </w:p>
        </w:tc>
        <w:tc>
          <w:tcPr>
            <w:tcW w:w="1417" w:type="dxa"/>
            <w:tcBorders>
              <w:top w:val="nil"/>
              <w:left w:val="nil"/>
              <w:bottom w:val="nil"/>
              <w:right w:val="nil"/>
            </w:tcBorders>
            <w:shd w:val="clear" w:color="auto" w:fill="auto"/>
            <w:noWrap/>
            <w:vAlign w:val="bottom"/>
            <w:hideMark/>
          </w:tcPr>
          <w:p w14:paraId="1482E27C" w14:textId="77777777" w:rsidR="00A0129F" w:rsidRPr="00772B79" w:rsidRDefault="00A0129F" w:rsidP="00A0129F">
            <w:pPr>
              <w:rPr>
                <w:color w:val="000000"/>
                <w:sz w:val="22"/>
                <w:szCs w:val="22"/>
                <w:lang w:val="hr-HR"/>
              </w:rPr>
            </w:pPr>
          </w:p>
        </w:tc>
        <w:tc>
          <w:tcPr>
            <w:tcW w:w="1158" w:type="dxa"/>
            <w:tcBorders>
              <w:top w:val="nil"/>
              <w:left w:val="nil"/>
              <w:bottom w:val="nil"/>
              <w:right w:val="nil"/>
            </w:tcBorders>
            <w:shd w:val="clear" w:color="auto" w:fill="auto"/>
            <w:noWrap/>
            <w:vAlign w:val="bottom"/>
            <w:hideMark/>
          </w:tcPr>
          <w:p w14:paraId="7C376D89" w14:textId="77777777" w:rsidR="00A0129F" w:rsidRPr="00772B79" w:rsidRDefault="00A0129F" w:rsidP="00A0129F">
            <w:pPr>
              <w:rPr>
                <w:color w:val="000000"/>
                <w:sz w:val="22"/>
                <w:szCs w:val="22"/>
                <w:lang w:val="hr-HR"/>
              </w:rPr>
            </w:pPr>
          </w:p>
        </w:tc>
      </w:tr>
      <w:tr w:rsidR="00A0129F" w:rsidRPr="00772B79" w14:paraId="0B48B6F1" w14:textId="77777777" w:rsidTr="00BC2713">
        <w:trPr>
          <w:trHeight w:val="315"/>
          <w:jc w:val="center"/>
        </w:trPr>
        <w:tc>
          <w:tcPr>
            <w:tcW w:w="803" w:type="dxa"/>
            <w:tcBorders>
              <w:top w:val="nil"/>
              <w:left w:val="nil"/>
              <w:bottom w:val="nil"/>
              <w:right w:val="nil"/>
            </w:tcBorders>
            <w:shd w:val="clear" w:color="auto" w:fill="auto"/>
            <w:noWrap/>
            <w:vAlign w:val="bottom"/>
            <w:hideMark/>
          </w:tcPr>
          <w:p w14:paraId="3376A417" w14:textId="77777777" w:rsidR="00A0129F" w:rsidRPr="00772B79" w:rsidRDefault="00A0129F" w:rsidP="00A0129F">
            <w:pPr>
              <w:rPr>
                <w:color w:val="000000"/>
                <w:sz w:val="22"/>
                <w:szCs w:val="22"/>
                <w:lang w:val="hr-HR"/>
              </w:rPr>
            </w:pPr>
          </w:p>
        </w:tc>
        <w:tc>
          <w:tcPr>
            <w:tcW w:w="3080" w:type="dxa"/>
            <w:tcBorders>
              <w:top w:val="nil"/>
              <w:left w:val="nil"/>
              <w:bottom w:val="nil"/>
              <w:right w:val="nil"/>
            </w:tcBorders>
            <w:shd w:val="clear" w:color="auto" w:fill="auto"/>
            <w:noWrap/>
            <w:vAlign w:val="bottom"/>
            <w:hideMark/>
          </w:tcPr>
          <w:p w14:paraId="6981C5F8" w14:textId="77777777" w:rsidR="00A0129F" w:rsidRPr="00772B79" w:rsidRDefault="00A0129F" w:rsidP="00A0129F">
            <w:pPr>
              <w:rPr>
                <w:color w:val="000000"/>
                <w:sz w:val="22"/>
                <w:szCs w:val="22"/>
                <w:lang w:val="hr-HR"/>
              </w:rPr>
            </w:pPr>
          </w:p>
        </w:tc>
        <w:tc>
          <w:tcPr>
            <w:tcW w:w="1340" w:type="dxa"/>
            <w:tcBorders>
              <w:top w:val="nil"/>
              <w:left w:val="nil"/>
              <w:bottom w:val="nil"/>
              <w:right w:val="nil"/>
            </w:tcBorders>
            <w:shd w:val="clear" w:color="auto" w:fill="auto"/>
            <w:noWrap/>
            <w:vAlign w:val="bottom"/>
            <w:hideMark/>
          </w:tcPr>
          <w:p w14:paraId="32949D1A" w14:textId="77777777" w:rsidR="00A0129F" w:rsidRPr="00772B79" w:rsidRDefault="00A0129F" w:rsidP="00A0129F">
            <w:pPr>
              <w:rPr>
                <w:color w:val="000000"/>
                <w:sz w:val="22"/>
                <w:szCs w:val="22"/>
                <w:lang w:val="hr-HR"/>
              </w:rPr>
            </w:pPr>
          </w:p>
        </w:tc>
        <w:tc>
          <w:tcPr>
            <w:tcW w:w="1987" w:type="dxa"/>
            <w:tcBorders>
              <w:top w:val="nil"/>
              <w:left w:val="nil"/>
              <w:bottom w:val="nil"/>
              <w:right w:val="nil"/>
            </w:tcBorders>
            <w:shd w:val="clear" w:color="auto" w:fill="auto"/>
            <w:noWrap/>
            <w:vAlign w:val="bottom"/>
            <w:hideMark/>
          </w:tcPr>
          <w:p w14:paraId="0A5BB867" w14:textId="77777777" w:rsidR="00A0129F" w:rsidRPr="00772B79" w:rsidRDefault="00A0129F" w:rsidP="00A0129F">
            <w:pPr>
              <w:rPr>
                <w:color w:val="000000"/>
                <w:sz w:val="22"/>
                <w:szCs w:val="22"/>
                <w:lang w:val="hr-HR"/>
              </w:rPr>
            </w:pPr>
          </w:p>
        </w:tc>
        <w:tc>
          <w:tcPr>
            <w:tcW w:w="1418" w:type="dxa"/>
            <w:tcBorders>
              <w:top w:val="nil"/>
              <w:left w:val="nil"/>
              <w:bottom w:val="single" w:sz="4" w:space="0" w:color="auto"/>
              <w:right w:val="nil"/>
            </w:tcBorders>
            <w:shd w:val="clear" w:color="auto" w:fill="auto"/>
            <w:noWrap/>
            <w:vAlign w:val="bottom"/>
            <w:hideMark/>
          </w:tcPr>
          <w:p w14:paraId="7BBE059B" w14:textId="77777777" w:rsidR="00A0129F" w:rsidRPr="00772B79" w:rsidRDefault="00A0129F" w:rsidP="00A0129F">
            <w:pPr>
              <w:jc w:val="center"/>
              <w:rPr>
                <w:b/>
                <w:bCs/>
                <w:color w:val="000000"/>
                <w:sz w:val="22"/>
                <w:szCs w:val="22"/>
                <w:lang w:val="hr-HR"/>
              </w:rPr>
            </w:pPr>
            <w:r w:rsidRPr="00772B79">
              <w:rPr>
                <w:b/>
                <w:bCs/>
                <w:color w:val="000000"/>
                <w:sz w:val="22"/>
                <w:szCs w:val="22"/>
                <w:lang w:val="hr-HR"/>
              </w:rPr>
              <w:t> </w:t>
            </w:r>
          </w:p>
        </w:tc>
        <w:tc>
          <w:tcPr>
            <w:tcW w:w="1417" w:type="dxa"/>
            <w:tcBorders>
              <w:top w:val="nil"/>
              <w:left w:val="nil"/>
              <w:bottom w:val="single" w:sz="4" w:space="0" w:color="auto"/>
              <w:right w:val="nil"/>
            </w:tcBorders>
            <w:shd w:val="clear" w:color="auto" w:fill="auto"/>
            <w:noWrap/>
            <w:vAlign w:val="bottom"/>
            <w:hideMark/>
          </w:tcPr>
          <w:p w14:paraId="43EA025F" w14:textId="77777777" w:rsidR="00A0129F" w:rsidRPr="00772B79" w:rsidRDefault="00A0129F" w:rsidP="00A0129F">
            <w:pPr>
              <w:jc w:val="center"/>
              <w:rPr>
                <w:b/>
                <w:bCs/>
                <w:color w:val="000000"/>
                <w:sz w:val="22"/>
                <w:szCs w:val="22"/>
                <w:lang w:val="hr-HR"/>
              </w:rPr>
            </w:pPr>
            <w:r w:rsidRPr="00772B79">
              <w:rPr>
                <w:b/>
                <w:bCs/>
                <w:color w:val="000000"/>
                <w:sz w:val="22"/>
                <w:szCs w:val="22"/>
                <w:lang w:val="hr-HR"/>
              </w:rPr>
              <w:t> </w:t>
            </w:r>
          </w:p>
        </w:tc>
        <w:tc>
          <w:tcPr>
            <w:tcW w:w="1158" w:type="dxa"/>
            <w:tcBorders>
              <w:top w:val="nil"/>
              <w:left w:val="nil"/>
              <w:bottom w:val="nil"/>
              <w:right w:val="nil"/>
            </w:tcBorders>
            <w:shd w:val="clear" w:color="auto" w:fill="auto"/>
            <w:noWrap/>
            <w:vAlign w:val="bottom"/>
            <w:hideMark/>
          </w:tcPr>
          <w:p w14:paraId="0369C21E" w14:textId="77777777" w:rsidR="00A0129F" w:rsidRPr="00772B79" w:rsidRDefault="00A0129F" w:rsidP="00A0129F">
            <w:pPr>
              <w:rPr>
                <w:color w:val="000000"/>
                <w:sz w:val="22"/>
                <w:szCs w:val="22"/>
                <w:lang w:val="hr-HR"/>
              </w:rPr>
            </w:pPr>
          </w:p>
        </w:tc>
      </w:tr>
      <w:tr w:rsidR="00BC2713" w:rsidRPr="00772B79" w14:paraId="0EDF58FD" w14:textId="77777777" w:rsidTr="00A57C79">
        <w:trPr>
          <w:trHeight w:val="870"/>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EFE4F" w14:textId="77777777" w:rsidR="00BC2713" w:rsidRPr="00772B79" w:rsidRDefault="00BC2713" w:rsidP="00A57C79">
            <w:pPr>
              <w:jc w:val="center"/>
              <w:rPr>
                <w:b/>
                <w:bCs/>
                <w:color w:val="000000"/>
                <w:sz w:val="22"/>
                <w:szCs w:val="22"/>
                <w:lang w:val="hr-HR"/>
              </w:rPr>
            </w:pPr>
            <w:r w:rsidRPr="00772B79">
              <w:rPr>
                <w:b/>
                <w:bCs/>
                <w:color w:val="000000"/>
                <w:sz w:val="22"/>
                <w:szCs w:val="22"/>
                <w:lang w:val="hr-HR"/>
              </w:rPr>
              <w:t>Konto</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118F16D6" w14:textId="77777777" w:rsidR="00BC2713" w:rsidRPr="00772B79" w:rsidRDefault="00BC2713" w:rsidP="00A57C79">
            <w:pPr>
              <w:jc w:val="center"/>
              <w:rPr>
                <w:b/>
                <w:bCs/>
                <w:color w:val="000000"/>
                <w:sz w:val="22"/>
                <w:szCs w:val="22"/>
                <w:lang w:val="hr-HR"/>
              </w:rPr>
            </w:pPr>
            <w:r w:rsidRPr="00772B79">
              <w:rPr>
                <w:b/>
                <w:bCs/>
                <w:color w:val="000000"/>
                <w:sz w:val="22"/>
                <w:szCs w:val="22"/>
                <w:lang w:val="hr-HR"/>
              </w:rPr>
              <w:t>Naziv</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396BC637" w14:textId="77777777" w:rsidR="00BC2713" w:rsidRDefault="00BC2713" w:rsidP="00A57C79">
            <w:pPr>
              <w:jc w:val="center"/>
              <w:rPr>
                <w:b/>
                <w:bCs/>
                <w:color w:val="000000"/>
                <w:sz w:val="22"/>
                <w:szCs w:val="22"/>
                <w:lang w:val="hr-HR"/>
              </w:rPr>
            </w:pPr>
            <w:r>
              <w:rPr>
                <w:b/>
                <w:bCs/>
                <w:color w:val="000000"/>
                <w:sz w:val="22"/>
                <w:szCs w:val="22"/>
                <w:lang w:val="hr-HR"/>
              </w:rPr>
              <w:t>Banka/</w:t>
            </w:r>
          </w:p>
          <w:p w14:paraId="76A007D7" w14:textId="77777777" w:rsidR="00BC2713" w:rsidRPr="00772B79" w:rsidRDefault="00BC2713" w:rsidP="00A57C79">
            <w:pPr>
              <w:jc w:val="center"/>
              <w:rPr>
                <w:b/>
                <w:bCs/>
                <w:color w:val="000000"/>
                <w:sz w:val="22"/>
                <w:szCs w:val="22"/>
                <w:lang w:val="hr-HR"/>
              </w:rPr>
            </w:pPr>
            <w:proofErr w:type="spellStart"/>
            <w:r>
              <w:rPr>
                <w:b/>
                <w:bCs/>
                <w:color w:val="000000"/>
                <w:sz w:val="22"/>
                <w:szCs w:val="22"/>
                <w:lang w:val="hr-HR"/>
              </w:rPr>
              <w:t>Krditor</w:t>
            </w:r>
            <w:proofErr w:type="spellEnd"/>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7459B777" w14:textId="77777777" w:rsidR="00BC2713" w:rsidRPr="00772B79" w:rsidRDefault="00BC2713" w:rsidP="00A57C79">
            <w:pPr>
              <w:jc w:val="center"/>
              <w:rPr>
                <w:b/>
                <w:bCs/>
                <w:color w:val="000000"/>
                <w:sz w:val="22"/>
                <w:szCs w:val="22"/>
                <w:lang w:val="hr-HR"/>
              </w:rPr>
            </w:pPr>
            <w:r w:rsidRPr="00772B79">
              <w:rPr>
                <w:b/>
                <w:bCs/>
                <w:color w:val="000000"/>
                <w:sz w:val="22"/>
                <w:szCs w:val="22"/>
                <w:lang w:val="hr-HR"/>
              </w:rPr>
              <w:t>Opis</w:t>
            </w:r>
          </w:p>
        </w:tc>
        <w:tc>
          <w:tcPr>
            <w:tcW w:w="1418" w:type="dxa"/>
            <w:tcBorders>
              <w:top w:val="nil"/>
              <w:left w:val="nil"/>
              <w:bottom w:val="single" w:sz="4" w:space="0" w:color="auto"/>
              <w:right w:val="single" w:sz="4" w:space="0" w:color="auto"/>
            </w:tcBorders>
            <w:shd w:val="clear" w:color="auto" w:fill="auto"/>
            <w:noWrap/>
            <w:vAlign w:val="center"/>
            <w:hideMark/>
          </w:tcPr>
          <w:p w14:paraId="30E053E1" w14:textId="77777777" w:rsidR="00BC2713" w:rsidRPr="00772B79" w:rsidRDefault="00BC2713" w:rsidP="00A57C79">
            <w:pPr>
              <w:jc w:val="center"/>
              <w:rPr>
                <w:b/>
                <w:bCs/>
                <w:color w:val="000000"/>
                <w:sz w:val="22"/>
                <w:szCs w:val="22"/>
                <w:lang w:val="hr-HR"/>
              </w:rPr>
            </w:pPr>
            <w:r w:rsidRPr="00772B79">
              <w:rPr>
                <w:b/>
                <w:bCs/>
                <w:color w:val="000000"/>
                <w:sz w:val="22"/>
                <w:szCs w:val="22"/>
                <w:lang w:val="hr-HR"/>
              </w:rPr>
              <w:t>2019</w:t>
            </w:r>
          </w:p>
        </w:tc>
        <w:tc>
          <w:tcPr>
            <w:tcW w:w="1417" w:type="dxa"/>
            <w:tcBorders>
              <w:top w:val="nil"/>
              <w:left w:val="nil"/>
              <w:bottom w:val="single" w:sz="4" w:space="0" w:color="auto"/>
              <w:right w:val="single" w:sz="4" w:space="0" w:color="auto"/>
            </w:tcBorders>
            <w:shd w:val="clear" w:color="auto" w:fill="auto"/>
            <w:noWrap/>
            <w:vAlign w:val="center"/>
            <w:hideMark/>
          </w:tcPr>
          <w:p w14:paraId="28FEBE20" w14:textId="77777777" w:rsidR="00BC2713" w:rsidRPr="00772B79" w:rsidRDefault="00BC2713" w:rsidP="00A57C79">
            <w:pPr>
              <w:jc w:val="center"/>
              <w:rPr>
                <w:b/>
                <w:bCs/>
                <w:color w:val="000000"/>
                <w:sz w:val="22"/>
                <w:szCs w:val="22"/>
                <w:lang w:val="hr-HR"/>
              </w:rPr>
            </w:pPr>
            <w:r w:rsidRPr="00772B79">
              <w:rPr>
                <w:b/>
                <w:bCs/>
                <w:color w:val="000000"/>
                <w:sz w:val="22"/>
                <w:szCs w:val="22"/>
                <w:lang w:val="hr-HR"/>
              </w:rPr>
              <w:t>2020</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4FD08DDE" w14:textId="77777777" w:rsidR="00BC2713" w:rsidRPr="00772B79" w:rsidRDefault="00BC2713" w:rsidP="00A57C79">
            <w:pPr>
              <w:jc w:val="center"/>
              <w:rPr>
                <w:b/>
                <w:bCs/>
                <w:color w:val="000000"/>
                <w:sz w:val="22"/>
                <w:szCs w:val="22"/>
                <w:lang w:val="hr-HR"/>
              </w:rPr>
            </w:pPr>
            <w:r w:rsidRPr="00772B79">
              <w:rPr>
                <w:b/>
                <w:bCs/>
                <w:color w:val="000000"/>
                <w:sz w:val="22"/>
                <w:szCs w:val="22"/>
                <w:lang w:val="hr-HR"/>
              </w:rPr>
              <w:t>% izvršenja</w:t>
            </w:r>
            <w:r w:rsidRPr="00772B79">
              <w:rPr>
                <w:b/>
                <w:bCs/>
                <w:color w:val="000000"/>
                <w:sz w:val="22"/>
                <w:szCs w:val="22"/>
                <w:lang w:val="hr-HR"/>
              </w:rPr>
              <w:br/>
              <w:t>2020/2019</w:t>
            </w:r>
          </w:p>
        </w:tc>
      </w:tr>
      <w:tr w:rsidR="00A0129F" w:rsidRPr="00772B79" w14:paraId="2F094D00" w14:textId="77777777" w:rsidTr="00BC2713">
        <w:trPr>
          <w:trHeight w:val="96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2965A57F" w14:textId="77777777" w:rsidR="00A0129F" w:rsidRPr="00772B79" w:rsidRDefault="00A0129F" w:rsidP="00A0129F">
            <w:pPr>
              <w:jc w:val="right"/>
              <w:rPr>
                <w:color w:val="000000"/>
                <w:sz w:val="22"/>
                <w:szCs w:val="22"/>
                <w:lang w:val="hr-HR"/>
              </w:rPr>
            </w:pPr>
            <w:r w:rsidRPr="00772B79">
              <w:rPr>
                <w:color w:val="000000"/>
                <w:sz w:val="22"/>
                <w:szCs w:val="22"/>
                <w:lang w:val="hr-HR"/>
              </w:rPr>
              <w:t>54432</w:t>
            </w:r>
          </w:p>
        </w:tc>
        <w:tc>
          <w:tcPr>
            <w:tcW w:w="3080" w:type="dxa"/>
            <w:tcBorders>
              <w:top w:val="nil"/>
              <w:left w:val="nil"/>
              <w:bottom w:val="single" w:sz="4" w:space="0" w:color="auto"/>
              <w:right w:val="single" w:sz="4" w:space="0" w:color="auto"/>
            </w:tcBorders>
            <w:shd w:val="clear" w:color="auto" w:fill="auto"/>
            <w:vAlign w:val="bottom"/>
            <w:hideMark/>
          </w:tcPr>
          <w:p w14:paraId="3B8ACCD5" w14:textId="77777777" w:rsidR="00A0129F" w:rsidRPr="00772B79" w:rsidRDefault="00A0129F" w:rsidP="00A0129F">
            <w:pPr>
              <w:rPr>
                <w:color w:val="000000"/>
                <w:sz w:val="22"/>
                <w:szCs w:val="22"/>
                <w:lang w:val="hr-HR"/>
              </w:rPr>
            </w:pPr>
            <w:r w:rsidRPr="00772B79">
              <w:rPr>
                <w:color w:val="000000"/>
                <w:sz w:val="22"/>
                <w:szCs w:val="22"/>
                <w:lang w:val="hr-HR"/>
              </w:rPr>
              <w:t>Otplata glavnice primljenih kredita od tuzemnih kreditnih institucija izvan javnog sektora-dugoročni</w:t>
            </w:r>
          </w:p>
        </w:tc>
        <w:tc>
          <w:tcPr>
            <w:tcW w:w="1340" w:type="dxa"/>
            <w:tcBorders>
              <w:top w:val="nil"/>
              <w:left w:val="nil"/>
              <w:bottom w:val="single" w:sz="4" w:space="0" w:color="auto"/>
              <w:right w:val="single" w:sz="4" w:space="0" w:color="auto"/>
            </w:tcBorders>
            <w:shd w:val="clear" w:color="auto" w:fill="auto"/>
            <w:vAlign w:val="bottom"/>
            <w:hideMark/>
          </w:tcPr>
          <w:p w14:paraId="56E0DD19" w14:textId="77777777" w:rsidR="00A0129F" w:rsidRPr="00772B79" w:rsidRDefault="00A0129F" w:rsidP="00A0129F">
            <w:pPr>
              <w:rPr>
                <w:sz w:val="22"/>
                <w:szCs w:val="22"/>
                <w:lang w:val="hr-HR"/>
              </w:rPr>
            </w:pPr>
            <w:r w:rsidRPr="00772B79">
              <w:rPr>
                <w:sz w:val="22"/>
                <w:szCs w:val="22"/>
                <w:lang w:val="hr-HR"/>
              </w:rPr>
              <w:t xml:space="preserve">Zagrebačka banka d.d. </w:t>
            </w:r>
          </w:p>
        </w:tc>
        <w:tc>
          <w:tcPr>
            <w:tcW w:w="1987" w:type="dxa"/>
            <w:tcBorders>
              <w:top w:val="nil"/>
              <w:left w:val="nil"/>
              <w:bottom w:val="single" w:sz="4" w:space="0" w:color="auto"/>
              <w:right w:val="single" w:sz="4" w:space="0" w:color="auto"/>
            </w:tcBorders>
            <w:shd w:val="clear" w:color="auto" w:fill="auto"/>
            <w:vAlign w:val="bottom"/>
            <w:hideMark/>
          </w:tcPr>
          <w:p w14:paraId="0B8EDA22" w14:textId="77777777" w:rsidR="00A0129F" w:rsidRPr="00772B79" w:rsidRDefault="00A0129F" w:rsidP="00A0129F">
            <w:pPr>
              <w:rPr>
                <w:sz w:val="22"/>
                <w:szCs w:val="22"/>
                <w:lang w:val="hr-HR"/>
              </w:rPr>
            </w:pPr>
            <w:r w:rsidRPr="00772B79">
              <w:rPr>
                <w:sz w:val="22"/>
                <w:szCs w:val="22"/>
                <w:lang w:val="hr-HR"/>
              </w:rPr>
              <w:t>Otplata kredita za izgradnju OŠ Veli Vrh II faza</w:t>
            </w:r>
          </w:p>
        </w:tc>
        <w:tc>
          <w:tcPr>
            <w:tcW w:w="1418" w:type="dxa"/>
            <w:tcBorders>
              <w:top w:val="nil"/>
              <w:left w:val="nil"/>
              <w:bottom w:val="single" w:sz="4" w:space="0" w:color="auto"/>
              <w:right w:val="single" w:sz="4" w:space="0" w:color="auto"/>
            </w:tcBorders>
            <w:shd w:val="clear" w:color="auto" w:fill="auto"/>
            <w:noWrap/>
            <w:vAlign w:val="bottom"/>
            <w:hideMark/>
          </w:tcPr>
          <w:p w14:paraId="0252F9DC" w14:textId="77777777" w:rsidR="00A0129F" w:rsidRPr="00772B79" w:rsidRDefault="00A0129F" w:rsidP="00A0129F">
            <w:pPr>
              <w:jc w:val="right"/>
              <w:rPr>
                <w:color w:val="000000"/>
                <w:sz w:val="22"/>
                <w:szCs w:val="22"/>
                <w:lang w:val="hr-HR"/>
              </w:rPr>
            </w:pPr>
            <w:r w:rsidRPr="00772B79">
              <w:rPr>
                <w:color w:val="000000"/>
                <w:sz w:val="22"/>
                <w:szCs w:val="22"/>
                <w:lang w:val="hr-HR"/>
              </w:rPr>
              <w:t>1.019.444,11</w:t>
            </w:r>
          </w:p>
        </w:tc>
        <w:tc>
          <w:tcPr>
            <w:tcW w:w="1417" w:type="dxa"/>
            <w:tcBorders>
              <w:top w:val="nil"/>
              <w:left w:val="nil"/>
              <w:bottom w:val="single" w:sz="4" w:space="0" w:color="auto"/>
              <w:right w:val="single" w:sz="4" w:space="0" w:color="auto"/>
            </w:tcBorders>
            <w:shd w:val="clear" w:color="auto" w:fill="auto"/>
            <w:noWrap/>
            <w:vAlign w:val="bottom"/>
            <w:hideMark/>
          </w:tcPr>
          <w:p w14:paraId="4448268B" w14:textId="77777777" w:rsidR="00A0129F" w:rsidRPr="00772B79" w:rsidRDefault="00A0129F" w:rsidP="00A0129F">
            <w:pPr>
              <w:jc w:val="right"/>
              <w:rPr>
                <w:color w:val="000000"/>
                <w:sz w:val="22"/>
                <w:szCs w:val="22"/>
                <w:lang w:val="hr-HR"/>
              </w:rPr>
            </w:pPr>
            <w:r w:rsidRPr="00772B79">
              <w:rPr>
                <w:color w:val="000000"/>
                <w:sz w:val="22"/>
                <w:szCs w:val="22"/>
                <w:lang w:val="hr-HR"/>
              </w:rPr>
              <w:t>1.035.829,65</w:t>
            </w:r>
          </w:p>
        </w:tc>
        <w:tc>
          <w:tcPr>
            <w:tcW w:w="1158" w:type="dxa"/>
            <w:tcBorders>
              <w:top w:val="nil"/>
              <w:left w:val="nil"/>
              <w:bottom w:val="single" w:sz="4" w:space="0" w:color="auto"/>
              <w:right w:val="single" w:sz="4" w:space="0" w:color="auto"/>
            </w:tcBorders>
            <w:shd w:val="clear" w:color="auto" w:fill="auto"/>
            <w:noWrap/>
            <w:vAlign w:val="bottom"/>
            <w:hideMark/>
          </w:tcPr>
          <w:p w14:paraId="1EFB7020" w14:textId="77777777" w:rsidR="00A0129F" w:rsidRPr="00772B79" w:rsidRDefault="00A0129F" w:rsidP="00A0129F">
            <w:pPr>
              <w:jc w:val="right"/>
              <w:rPr>
                <w:color w:val="000000"/>
                <w:sz w:val="22"/>
                <w:szCs w:val="22"/>
                <w:lang w:val="hr-HR"/>
              </w:rPr>
            </w:pPr>
            <w:r w:rsidRPr="00772B79">
              <w:rPr>
                <w:color w:val="000000"/>
                <w:sz w:val="22"/>
                <w:szCs w:val="22"/>
                <w:lang w:val="hr-HR"/>
              </w:rPr>
              <w:t>101,61</w:t>
            </w:r>
          </w:p>
        </w:tc>
      </w:tr>
      <w:tr w:rsidR="00A0129F" w:rsidRPr="00772B79" w14:paraId="2FA9E700" w14:textId="77777777" w:rsidTr="00BC2713">
        <w:trPr>
          <w:trHeight w:val="315"/>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12DBB685" w14:textId="77777777" w:rsidR="00A0129F" w:rsidRPr="00772B79" w:rsidRDefault="00A0129F" w:rsidP="00A0129F">
            <w:pPr>
              <w:rPr>
                <w:color w:val="000000"/>
                <w:sz w:val="22"/>
                <w:szCs w:val="22"/>
                <w:lang w:val="hr-HR"/>
              </w:rPr>
            </w:pPr>
            <w:r w:rsidRPr="00772B79">
              <w:rPr>
                <w:color w:val="000000"/>
                <w:sz w:val="22"/>
                <w:szCs w:val="22"/>
                <w:lang w:val="hr-HR"/>
              </w:rPr>
              <w:t> </w:t>
            </w:r>
          </w:p>
        </w:tc>
        <w:tc>
          <w:tcPr>
            <w:tcW w:w="3080" w:type="dxa"/>
            <w:tcBorders>
              <w:top w:val="nil"/>
              <w:left w:val="nil"/>
              <w:bottom w:val="single" w:sz="4" w:space="0" w:color="auto"/>
              <w:right w:val="single" w:sz="4" w:space="0" w:color="auto"/>
            </w:tcBorders>
            <w:shd w:val="clear" w:color="auto" w:fill="auto"/>
            <w:noWrap/>
            <w:vAlign w:val="bottom"/>
            <w:hideMark/>
          </w:tcPr>
          <w:p w14:paraId="11F5C4AA" w14:textId="77777777" w:rsidR="00A0129F" w:rsidRPr="00772B79" w:rsidRDefault="00A0129F" w:rsidP="00A0129F">
            <w:pPr>
              <w:rPr>
                <w:color w:val="000000"/>
                <w:sz w:val="22"/>
                <w:szCs w:val="22"/>
                <w:lang w:val="hr-HR"/>
              </w:rPr>
            </w:pPr>
            <w:r w:rsidRPr="00772B79">
              <w:rPr>
                <w:color w:val="000000"/>
                <w:sz w:val="22"/>
                <w:szCs w:val="22"/>
                <w:lang w:val="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C867804" w14:textId="77777777" w:rsidR="00A0129F" w:rsidRPr="00772B79" w:rsidRDefault="00A0129F" w:rsidP="00A0129F">
            <w:pPr>
              <w:rPr>
                <w:b/>
                <w:bCs/>
                <w:color w:val="000000"/>
                <w:sz w:val="22"/>
                <w:szCs w:val="22"/>
                <w:lang w:val="hr-HR"/>
              </w:rPr>
            </w:pPr>
            <w:r w:rsidRPr="00772B79">
              <w:rPr>
                <w:b/>
                <w:bCs/>
                <w:color w:val="000000"/>
                <w:sz w:val="22"/>
                <w:szCs w:val="22"/>
                <w:lang w:val="hr-HR"/>
              </w:rPr>
              <w:t>UKUPNO</w:t>
            </w:r>
          </w:p>
        </w:tc>
        <w:tc>
          <w:tcPr>
            <w:tcW w:w="1987" w:type="dxa"/>
            <w:tcBorders>
              <w:top w:val="nil"/>
              <w:left w:val="nil"/>
              <w:bottom w:val="single" w:sz="4" w:space="0" w:color="auto"/>
              <w:right w:val="single" w:sz="4" w:space="0" w:color="auto"/>
            </w:tcBorders>
            <w:shd w:val="clear" w:color="auto" w:fill="auto"/>
            <w:noWrap/>
            <w:vAlign w:val="bottom"/>
            <w:hideMark/>
          </w:tcPr>
          <w:p w14:paraId="6DB6E527" w14:textId="77777777" w:rsidR="00A0129F" w:rsidRPr="00772B79" w:rsidRDefault="00A0129F" w:rsidP="00A0129F">
            <w:pPr>
              <w:rPr>
                <w:b/>
                <w:bCs/>
                <w:color w:val="000000"/>
                <w:sz w:val="22"/>
                <w:szCs w:val="22"/>
                <w:lang w:val="hr-HR"/>
              </w:rPr>
            </w:pPr>
            <w:r w:rsidRPr="00772B79">
              <w:rPr>
                <w:b/>
                <w:bCs/>
                <w:color w:val="000000"/>
                <w:sz w:val="22"/>
                <w:szCs w:val="22"/>
                <w:lang w:val="hr-HR"/>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81EFBF" w14:textId="77777777" w:rsidR="00A0129F" w:rsidRPr="00772B79" w:rsidRDefault="00A0129F" w:rsidP="00A0129F">
            <w:pPr>
              <w:jc w:val="right"/>
              <w:rPr>
                <w:b/>
                <w:bCs/>
                <w:color w:val="000000"/>
                <w:sz w:val="22"/>
                <w:szCs w:val="22"/>
                <w:lang w:val="hr-HR"/>
              </w:rPr>
            </w:pPr>
            <w:r w:rsidRPr="00772B79">
              <w:rPr>
                <w:b/>
                <w:bCs/>
                <w:color w:val="000000"/>
                <w:sz w:val="22"/>
                <w:szCs w:val="22"/>
                <w:lang w:val="hr-HR"/>
              </w:rPr>
              <w:t>1.019.444,11</w:t>
            </w:r>
          </w:p>
        </w:tc>
        <w:tc>
          <w:tcPr>
            <w:tcW w:w="1417" w:type="dxa"/>
            <w:tcBorders>
              <w:top w:val="nil"/>
              <w:left w:val="nil"/>
              <w:bottom w:val="single" w:sz="4" w:space="0" w:color="auto"/>
              <w:right w:val="single" w:sz="4" w:space="0" w:color="auto"/>
            </w:tcBorders>
            <w:shd w:val="clear" w:color="auto" w:fill="auto"/>
            <w:noWrap/>
            <w:vAlign w:val="bottom"/>
            <w:hideMark/>
          </w:tcPr>
          <w:p w14:paraId="3FD73F7D" w14:textId="77777777" w:rsidR="00A0129F" w:rsidRPr="00772B79" w:rsidRDefault="00A0129F" w:rsidP="00A0129F">
            <w:pPr>
              <w:jc w:val="right"/>
              <w:rPr>
                <w:b/>
                <w:bCs/>
                <w:color w:val="000000"/>
                <w:sz w:val="22"/>
                <w:szCs w:val="22"/>
                <w:lang w:val="hr-HR"/>
              </w:rPr>
            </w:pPr>
            <w:r w:rsidRPr="00772B79">
              <w:rPr>
                <w:b/>
                <w:bCs/>
                <w:color w:val="000000"/>
                <w:sz w:val="22"/>
                <w:szCs w:val="22"/>
                <w:lang w:val="hr-HR"/>
              </w:rPr>
              <w:t>1.035.829,65</w:t>
            </w:r>
          </w:p>
        </w:tc>
        <w:tc>
          <w:tcPr>
            <w:tcW w:w="1158" w:type="dxa"/>
            <w:tcBorders>
              <w:top w:val="nil"/>
              <w:left w:val="nil"/>
              <w:bottom w:val="single" w:sz="4" w:space="0" w:color="auto"/>
              <w:right w:val="single" w:sz="4" w:space="0" w:color="auto"/>
            </w:tcBorders>
            <w:shd w:val="clear" w:color="auto" w:fill="auto"/>
            <w:noWrap/>
            <w:vAlign w:val="bottom"/>
            <w:hideMark/>
          </w:tcPr>
          <w:p w14:paraId="3FAB74BA" w14:textId="77777777" w:rsidR="00A0129F" w:rsidRPr="00772B79" w:rsidRDefault="00A0129F" w:rsidP="00A0129F">
            <w:pPr>
              <w:jc w:val="right"/>
              <w:rPr>
                <w:b/>
                <w:bCs/>
                <w:color w:val="000000"/>
                <w:sz w:val="22"/>
                <w:szCs w:val="22"/>
                <w:lang w:val="hr-HR"/>
              </w:rPr>
            </w:pPr>
            <w:r w:rsidRPr="00772B79">
              <w:rPr>
                <w:b/>
                <w:bCs/>
                <w:color w:val="000000"/>
                <w:sz w:val="22"/>
                <w:szCs w:val="22"/>
                <w:lang w:val="hr-HR"/>
              </w:rPr>
              <w:t>101,61</w:t>
            </w:r>
          </w:p>
        </w:tc>
      </w:tr>
      <w:tr w:rsidR="00A0129F" w:rsidRPr="00772B79" w14:paraId="7630555C" w14:textId="77777777" w:rsidTr="00BC2713">
        <w:trPr>
          <w:trHeight w:val="315"/>
          <w:jc w:val="center"/>
        </w:trPr>
        <w:tc>
          <w:tcPr>
            <w:tcW w:w="803" w:type="dxa"/>
            <w:tcBorders>
              <w:top w:val="nil"/>
              <w:left w:val="nil"/>
              <w:bottom w:val="nil"/>
              <w:right w:val="nil"/>
            </w:tcBorders>
            <w:shd w:val="clear" w:color="auto" w:fill="auto"/>
            <w:noWrap/>
            <w:vAlign w:val="bottom"/>
            <w:hideMark/>
          </w:tcPr>
          <w:p w14:paraId="240FC644" w14:textId="77777777" w:rsidR="00A0129F" w:rsidRPr="00772B79" w:rsidRDefault="00A0129F" w:rsidP="00A0129F">
            <w:pPr>
              <w:rPr>
                <w:color w:val="000000"/>
                <w:sz w:val="24"/>
                <w:szCs w:val="24"/>
                <w:lang w:val="hr-HR"/>
              </w:rPr>
            </w:pPr>
          </w:p>
        </w:tc>
        <w:tc>
          <w:tcPr>
            <w:tcW w:w="3080" w:type="dxa"/>
            <w:tcBorders>
              <w:top w:val="nil"/>
              <w:left w:val="nil"/>
              <w:bottom w:val="nil"/>
              <w:right w:val="nil"/>
            </w:tcBorders>
            <w:shd w:val="clear" w:color="auto" w:fill="auto"/>
            <w:noWrap/>
            <w:vAlign w:val="bottom"/>
            <w:hideMark/>
          </w:tcPr>
          <w:p w14:paraId="0C35DB53" w14:textId="77777777" w:rsidR="00A0129F" w:rsidRPr="00772B79" w:rsidRDefault="00A0129F" w:rsidP="00A0129F">
            <w:pPr>
              <w:rPr>
                <w:color w:val="000000"/>
                <w:sz w:val="24"/>
                <w:szCs w:val="24"/>
                <w:lang w:val="hr-HR"/>
              </w:rPr>
            </w:pPr>
          </w:p>
        </w:tc>
        <w:tc>
          <w:tcPr>
            <w:tcW w:w="1340" w:type="dxa"/>
            <w:tcBorders>
              <w:top w:val="nil"/>
              <w:left w:val="nil"/>
              <w:bottom w:val="nil"/>
              <w:right w:val="nil"/>
            </w:tcBorders>
            <w:shd w:val="clear" w:color="auto" w:fill="auto"/>
            <w:noWrap/>
            <w:vAlign w:val="bottom"/>
            <w:hideMark/>
          </w:tcPr>
          <w:p w14:paraId="092BB09C" w14:textId="77777777" w:rsidR="00A0129F" w:rsidRPr="00772B79" w:rsidRDefault="00A0129F" w:rsidP="00A0129F">
            <w:pPr>
              <w:rPr>
                <w:color w:val="000000"/>
                <w:sz w:val="24"/>
                <w:szCs w:val="24"/>
                <w:lang w:val="hr-HR"/>
              </w:rPr>
            </w:pPr>
          </w:p>
        </w:tc>
        <w:tc>
          <w:tcPr>
            <w:tcW w:w="1987" w:type="dxa"/>
            <w:tcBorders>
              <w:top w:val="nil"/>
              <w:left w:val="nil"/>
              <w:bottom w:val="nil"/>
              <w:right w:val="nil"/>
            </w:tcBorders>
            <w:shd w:val="clear" w:color="auto" w:fill="auto"/>
            <w:noWrap/>
            <w:vAlign w:val="bottom"/>
            <w:hideMark/>
          </w:tcPr>
          <w:p w14:paraId="6C22FFA6" w14:textId="77777777" w:rsidR="00A0129F" w:rsidRPr="00772B79" w:rsidRDefault="00A0129F" w:rsidP="00A0129F">
            <w:pPr>
              <w:rPr>
                <w:color w:val="000000"/>
                <w:sz w:val="24"/>
                <w:szCs w:val="24"/>
                <w:lang w:val="hr-HR"/>
              </w:rPr>
            </w:pPr>
          </w:p>
        </w:tc>
        <w:tc>
          <w:tcPr>
            <w:tcW w:w="1418" w:type="dxa"/>
            <w:tcBorders>
              <w:top w:val="nil"/>
              <w:left w:val="nil"/>
              <w:bottom w:val="nil"/>
              <w:right w:val="nil"/>
            </w:tcBorders>
            <w:shd w:val="clear" w:color="auto" w:fill="auto"/>
            <w:noWrap/>
            <w:vAlign w:val="bottom"/>
            <w:hideMark/>
          </w:tcPr>
          <w:p w14:paraId="15B67F3D" w14:textId="77777777" w:rsidR="00A0129F" w:rsidRPr="00772B79" w:rsidRDefault="00A0129F" w:rsidP="00A0129F">
            <w:pPr>
              <w:rPr>
                <w:color w:val="000000"/>
                <w:sz w:val="24"/>
                <w:szCs w:val="24"/>
                <w:lang w:val="hr-HR"/>
              </w:rPr>
            </w:pPr>
          </w:p>
        </w:tc>
        <w:tc>
          <w:tcPr>
            <w:tcW w:w="1417" w:type="dxa"/>
            <w:tcBorders>
              <w:top w:val="nil"/>
              <w:left w:val="nil"/>
              <w:bottom w:val="nil"/>
              <w:right w:val="nil"/>
            </w:tcBorders>
            <w:shd w:val="clear" w:color="auto" w:fill="auto"/>
            <w:noWrap/>
            <w:vAlign w:val="bottom"/>
            <w:hideMark/>
          </w:tcPr>
          <w:p w14:paraId="153C0B6C" w14:textId="77777777" w:rsidR="00A0129F" w:rsidRPr="00772B79" w:rsidRDefault="00A0129F" w:rsidP="00A0129F">
            <w:pPr>
              <w:rPr>
                <w:color w:val="000000"/>
                <w:sz w:val="24"/>
                <w:szCs w:val="24"/>
                <w:lang w:val="hr-HR"/>
              </w:rPr>
            </w:pPr>
          </w:p>
        </w:tc>
        <w:tc>
          <w:tcPr>
            <w:tcW w:w="1158" w:type="dxa"/>
            <w:tcBorders>
              <w:top w:val="nil"/>
              <w:left w:val="nil"/>
              <w:bottom w:val="nil"/>
              <w:right w:val="nil"/>
            </w:tcBorders>
            <w:shd w:val="clear" w:color="auto" w:fill="auto"/>
            <w:noWrap/>
            <w:vAlign w:val="bottom"/>
            <w:hideMark/>
          </w:tcPr>
          <w:p w14:paraId="3B8EF3EB" w14:textId="77777777" w:rsidR="00A0129F" w:rsidRPr="00772B79" w:rsidRDefault="00A0129F" w:rsidP="00A0129F">
            <w:pPr>
              <w:rPr>
                <w:color w:val="000000"/>
                <w:sz w:val="24"/>
                <w:szCs w:val="24"/>
                <w:lang w:val="hr-HR"/>
              </w:rPr>
            </w:pPr>
          </w:p>
        </w:tc>
      </w:tr>
      <w:tr w:rsidR="00A0129F" w:rsidRPr="00772B79" w14:paraId="23DBB212" w14:textId="77777777" w:rsidTr="00BC2713">
        <w:trPr>
          <w:trHeight w:val="315"/>
          <w:jc w:val="center"/>
        </w:trPr>
        <w:tc>
          <w:tcPr>
            <w:tcW w:w="803" w:type="dxa"/>
            <w:tcBorders>
              <w:top w:val="nil"/>
              <w:left w:val="nil"/>
              <w:bottom w:val="nil"/>
              <w:right w:val="nil"/>
            </w:tcBorders>
            <w:shd w:val="clear" w:color="auto" w:fill="auto"/>
            <w:noWrap/>
            <w:vAlign w:val="bottom"/>
            <w:hideMark/>
          </w:tcPr>
          <w:p w14:paraId="3747A634" w14:textId="77777777" w:rsidR="00A0129F" w:rsidRPr="00772B79" w:rsidRDefault="00A0129F" w:rsidP="00A0129F">
            <w:pPr>
              <w:rPr>
                <w:color w:val="000000"/>
                <w:sz w:val="24"/>
                <w:szCs w:val="24"/>
                <w:lang w:val="hr-HR"/>
              </w:rPr>
            </w:pPr>
          </w:p>
        </w:tc>
        <w:tc>
          <w:tcPr>
            <w:tcW w:w="3080" w:type="dxa"/>
            <w:tcBorders>
              <w:top w:val="nil"/>
              <w:left w:val="nil"/>
              <w:bottom w:val="nil"/>
              <w:right w:val="nil"/>
            </w:tcBorders>
            <w:shd w:val="clear" w:color="auto" w:fill="auto"/>
            <w:noWrap/>
            <w:vAlign w:val="bottom"/>
            <w:hideMark/>
          </w:tcPr>
          <w:p w14:paraId="52BFF56D" w14:textId="77777777" w:rsidR="00A0129F" w:rsidRPr="00772B79" w:rsidRDefault="00A0129F" w:rsidP="00A0129F">
            <w:pPr>
              <w:rPr>
                <w:color w:val="000000"/>
                <w:sz w:val="24"/>
                <w:szCs w:val="24"/>
                <w:lang w:val="hr-HR"/>
              </w:rPr>
            </w:pPr>
          </w:p>
        </w:tc>
        <w:tc>
          <w:tcPr>
            <w:tcW w:w="1340" w:type="dxa"/>
            <w:tcBorders>
              <w:top w:val="nil"/>
              <w:left w:val="nil"/>
              <w:bottom w:val="nil"/>
              <w:right w:val="nil"/>
            </w:tcBorders>
            <w:shd w:val="clear" w:color="auto" w:fill="auto"/>
            <w:noWrap/>
            <w:vAlign w:val="bottom"/>
            <w:hideMark/>
          </w:tcPr>
          <w:p w14:paraId="29373CF4" w14:textId="77777777" w:rsidR="00A0129F" w:rsidRPr="00772B79" w:rsidRDefault="00A0129F" w:rsidP="00A0129F">
            <w:pPr>
              <w:rPr>
                <w:color w:val="000000"/>
                <w:sz w:val="24"/>
                <w:szCs w:val="24"/>
                <w:lang w:val="hr-HR"/>
              </w:rPr>
            </w:pPr>
          </w:p>
        </w:tc>
        <w:tc>
          <w:tcPr>
            <w:tcW w:w="1987" w:type="dxa"/>
            <w:tcBorders>
              <w:top w:val="nil"/>
              <w:left w:val="nil"/>
              <w:bottom w:val="nil"/>
              <w:right w:val="nil"/>
            </w:tcBorders>
            <w:shd w:val="clear" w:color="auto" w:fill="auto"/>
            <w:noWrap/>
            <w:vAlign w:val="bottom"/>
            <w:hideMark/>
          </w:tcPr>
          <w:p w14:paraId="472A14C3" w14:textId="77777777" w:rsidR="00A0129F" w:rsidRPr="00772B79" w:rsidRDefault="00A0129F" w:rsidP="00A0129F">
            <w:pPr>
              <w:rPr>
                <w:color w:val="000000"/>
                <w:sz w:val="24"/>
                <w:szCs w:val="24"/>
                <w:lang w:val="hr-HR"/>
              </w:rPr>
            </w:pPr>
          </w:p>
        </w:tc>
        <w:tc>
          <w:tcPr>
            <w:tcW w:w="1418" w:type="dxa"/>
            <w:tcBorders>
              <w:top w:val="nil"/>
              <w:left w:val="nil"/>
              <w:bottom w:val="nil"/>
              <w:right w:val="nil"/>
            </w:tcBorders>
            <w:shd w:val="clear" w:color="auto" w:fill="auto"/>
            <w:noWrap/>
            <w:vAlign w:val="bottom"/>
            <w:hideMark/>
          </w:tcPr>
          <w:p w14:paraId="346B588E" w14:textId="77777777" w:rsidR="00A0129F" w:rsidRPr="00772B79" w:rsidRDefault="00A0129F" w:rsidP="00A0129F">
            <w:pPr>
              <w:rPr>
                <w:color w:val="000000"/>
                <w:sz w:val="24"/>
                <w:szCs w:val="24"/>
                <w:lang w:val="hr-HR"/>
              </w:rPr>
            </w:pPr>
          </w:p>
        </w:tc>
        <w:tc>
          <w:tcPr>
            <w:tcW w:w="1417" w:type="dxa"/>
            <w:tcBorders>
              <w:top w:val="nil"/>
              <w:left w:val="nil"/>
              <w:bottom w:val="nil"/>
              <w:right w:val="nil"/>
            </w:tcBorders>
            <w:shd w:val="clear" w:color="auto" w:fill="auto"/>
            <w:noWrap/>
            <w:vAlign w:val="bottom"/>
            <w:hideMark/>
          </w:tcPr>
          <w:p w14:paraId="1530FFA7" w14:textId="77777777" w:rsidR="00A0129F" w:rsidRPr="00772B79" w:rsidRDefault="00A0129F" w:rsidP="00A0129F">
            <w:pPr>
              <w:rPr>
                <w:color w:val="000000"/>
                <w:sz w:val="24"/>
                <w:szCs w:val="24"/>
                <w:lang w:val="hr-HR"/>
              </w:rPr>
            </w:pPr>
          </w:p>
        </w:tc>
        <w:tc>
          <w:tcPr>
            <w:tcW w:w="1158" w:type="dxa"/>
            <w:tcBorders>
              <w:top w:val="nil"/>
              <w:left w:val="nil"/>
              <w:bottom w:val="nil"/>
              <w:right w:val="nil"/>
            </w:tcBorders>
            <w:shd w:val="clear" w:color="auto" w:fill="auto"/>
            <w:noWrap/>
            <w:vAlign w:val="bottom"/>
            <w:hideMark/>
          </w:tcPr>
          <w:p w14:paraId="13CC68C3" w14:textId="77777777" w:rsidR="00A0129F" w:rsidRPr="00772B79" w:rsidRDefault="00A0129F" w:rsidP="00A0129F">
            <w:pPr>
              <w:rPr>
                <w:color w:val="000000"/>
                <w:sz w:val="24"/>
                <w:szCs w:val="24"/>
                <w:lang w:val="hr-HR"/>
              </w:rPr>
            </w:pPr>
          </w:p>
        </w:tc>
      </w:tr>
    </w:tbl>
    <w:p w14:paraId="3E4B1CFA" w14:textId="77777777" w:rsidR="001138B2" w:rsidRPr="00772B79" w:rsidRDefault="001138B2" w:rsidP="001138B2">
      <w:pPr>
        <w:ind w:firstLine="720"/>
        <w:jc w:val="both"/>
        <w:rPr>
          <w:noProof/>
          <w:sz w:val="24"/>
          <w:lang w:val="hr-HR"/>
        </w:rPr>
        <w:sectPr w:rsidR="001138B2" w:rsidRPr="00772B79" w:rsidSect="00F22ABD">
          <w:footerReference w:type="even" r:id="rId10"/>
          <w:footerReference w:type="default" r:id="rId11"/>
          <w:pgSz w:w="11906" w:h="16838" w:code="9"/>
          <w:pgMar w:top="709" w:right="1134" w:bottom="851" w:left="1134" w:header="720" w:footer="720" w:gutter="0"/>
          <w:pgNumType w:start="4"/>
          <w:cols w:space="720"/>
        </w:sectPr>
      </w:pPr>
    </w:p>
    <w:p w14:paraId="62A384C0" w14:textId="77777777" w:rsidR="001138B2" w:rsidRPr="00772B79" w:rsidRDefault="001138B2" w:rsidP="001138B2">
      <w:pPr>
        <w:spacing w:line="360" w:lineRule="auto"/>
        <w:jc w:val="center"/>
        <w:rPr>
          <w:b/>
          <w:noProof/>
          <w:sz w:val="24"/>
          <w:lang w:val="hr-HR"/>
        </w:rPr>
      </w:pPr>
      <w:r w:rsidRPr="00772B79">
        <w:rPr>
          <w:b/>
          <w:noProof/>
          <w:sz w:val="24"/>
          <w:lang w:val="hr-HR"/>
        </w:rPr>
        <w:lastRenderedPageBreak/>
        <w:t>II</w:t>
      </w:r>
    </w:p>
    <w:p w14:paraId="3628A31A" w14:textId="77777777" w:rsidR="001138B2" w:rsidRPr="00772B79" w:rsidRDefault="001138B2" w:rsidP="001138B2">
      <w:pPr>
        <w:spacing w:line="360" w:lineRule="auto"/>
        <w:jc w:val="center"/>
        <w:rPr>
          <w:b/>
          <w:noProof/>
          <w:sz w:val="24"/>
          <w:lang w:val="hr-HR"/>
        </w:rPr>
      </w:pPr>
      <w:r w:rsidRPr="00772B79">
        <w:rPr>
          <w:b/>
          <w:noProof/>
          <w:sz w:val="24"/>
          <w:lang w:val="hr-HR"/>
        </w:rPr>
        <w:t>POSEBNI DIO PRORAČUNA</w:t>
      </w:r>
    </w:p>
    <w:p w14:paraId="5005DEC2" w14:textId="77777777" w:rsidR="00FE355C" w:rsidRPr="00772B79" w:rsidRDefault="00FE355C" w:rsidP="001138B2">
      <w:pPr>
        <w:spacing w:line="360" w:lineRule="auto"/>
        <w:jc w:val="center"/>
        <w:rPr>
          <w:b/>
          <w:noProof/>
          <w:sz w:val="24"/>
          <w:lang w:val="hr-HR"/>
        </w:rPr>
      </w:pPr>
    </w:p>
    <w:p w14:paraId="0C3F88CE" w14:textId="77777777" w:rsidR="00DF5C2C" w:rsidRPr="00772B79" w:rsidRDefault="001138B2" w:rsidP="001138B2">
      <w:pPr>
        <w:jc w:val="center"/>
        <w:rPr>
          <w:b/>
          <w:i/>
          <w:noProof/>
          <w:sz w:val="24"/>
          <w:lang w:val="hr-HR"/>
        </w:rPr>
      </w:pPr>
      <w:r w:rsidRPr="00772B79">
        <w:rPr>
          <w:b/>
          <w:i/>
          <w:noProof/>
          <w:sz w:val="24"/>
          <w:lang w:val="hr-HR"/>
        </w:rPr>
        <w:t xml:space="preserve">PRIKAZ </w:t>
      </w:r>
      <w:r w:rsidR="00DF5C2C" w:rsidRPr="00772B79">
        <w:rPr>
          <w:b/>
          <w:i/>
          <w:noProof/>
          <w:sz w:val="24"/>
          <w:lang w:val="hr-HR"/>
        </w:rPr>
        <w:t xml:space="preserve"> </w:t>
      </w:r>
      <w:r w:rsidRPr="00772B79">
        <w:rPr>
          <w:b/>
          <w:i/>
          <w:noProof/>
          <w:sz w:val="24"/>
          <w:lang w:val="hr-HR"/>
        </w:rPr>
        <w:t xml:space="preserve">RASHODA I IZDATAKA PRORAČUNSKIH KORISNIKA </w:t>
      </w:r>
    </w:p>
    <w:p w14:paraId="7C6FEF85" w14:textId="77777777" w:rsidR="001138B2" w:rsidRPr="00772B79" w:rsidRDefault="00DF5C2C" w:rsidP="001138B2">
      <w:pPr>
        <w:jc w:val="center"/>
        <w:rPr>
          <w:b/>
          <w:i/>
          <w:noProof/>
          <w:sz w:val="24"/>
          <w:lang w:val="hr-HR"/>
        </w:rPr>
      </w:pPr>
      <w:r w:rsidRPr="00772B79">
        <w:rPr>
          <w:b/>
          <w:i/>
          <w:noProof/>
          <w:sz w:val="24"/>
          <w:lang w:val="hr-HR"/>
        </w:rPr>
        <w:t>PO ORGANIZACIJSKOJ</w:t>
      </w:r>
      <w:r w:rsidR="001138B2" w:rsidRPr="00772B79">
        <w:rPr>
          <w:b/>
          <w:i/>
          <w:noProof/>
          <w:sz w:val="24"/>
          <w:lang w:val="hr-HR"/>
        </w:rPr>
        <w:t xml:space="preserve"> </w:t>
      </w:r>
      <w:r w:rsidRPr="00772B79">
        <w:rPr>
          <w:b/>
          <w:i/>
          <w:noProof/>
          <w:sz w:val="24"/>
          <w:lang w:val="hr-HR"/>
        </w:rPr>
        <w:t xml:space="preserve">I </w:t>
      </w:r>
      <w:r w:rsidR="001138B2" w:rsidRPr="00772B79">
        <w:rPr>
          <w:b/>
          <w:i/>
          <w:noProof/>
          <w:sz w:val="24"/>
          <w:lang w:val="hr-HR"/>
        </w:rPr>
        <w:t>PROGRAMSKOJ KLASIFIKACIJI</w:t>
      </w:r>
    </w:p>
    <w:p w14:paraId="6D44B35B" w14:textId="77777777" w:rsidR="001138B2" w:rsidRPr="00772B79" w:rsidRDefault="001138B2" w:rsidP="001138B2">
      <w:pPr>
        <w:spacing w:line="360" w:lineRule="auto"/>
        <w:jc w:val="center"/>
        <w:rPr>
          <w:b/>
          <w:noProof/>
          <w:sz w:val="24"/>
          <w:lang w:val="hr-HR"/>
        </w:rPr>
      </w:pPr>
    </w:p>
    <w:p w14:paraId="7FA19594" w14:textId="77777777" w:rsidR="00FE355C" w:rsidRPr="00772B79" w:rsidRDefault="00FE355C" w:rsidP="001138B2">
      <w:pPr>
        <w:spacing w:line="360" w:lineRule="auto"/>
        <w:jc w:val="center"/>
        <w:rPr>
          <w:b/>
          <w:noProof/>
          <w:sz w:val="24"/>
          <w:lang w:val="hr-HR"/>
        </w:rPr>
      </w:pPr>
    </w:p>
    <w:p w14:paraId="74F441C7" w14:textId="77777777" w:rsidR="001138B2" w:rsidRPr="00772B79" w:rsidRDefault="001138B2" w:rsidP="001138B2">
      <w:pPr>
        <w:jc w:val="center"/>
        <w:rPr>
          <w:b/>
          <w:noProof/>
          <w:sz w:val="24"/>
          <w:lang w:val="hr-HR"/>
        </w:rPr>
      </w:pPr>
      <w:r w:rsidRPr="00772B79">
        <w:rPr>
          <w:b/>
          <w:noProof/>
          <w:sz w:val="24"/>
          <w:lang w:val="hr-HR"/>
        </w:rPr>
        <w:t xml:space="preserve">Članak </w:t>
      </w:r>
      <w:r w:rsidR="007C2329" w:rsidRPr="00772B79">
        <w:rPr>
          <w:b/>
          <w:noProof/>
          <w:sz w:val="24"/>
          <w:lang w:val="hr-HR"/>
        </w:rPr>
        <w:t>4</w:t>
      </w:r>
      <w:r w:rsidRPr="00772B79">
        <w:rPr>
          <w:b/>
          <w:noProof/>
          <w:sz w:val="24"/>
          <w:lang w:val="hr-HR"/>
        </w:rPr>
        <w:t>.</w:t>
      </w:r>
    </w:p>
    <w:p w14:paraId="598C689A" w14:textId="77777777" w:rsidR="001138B2" w:rsidRPr="00772B79" w:rsidRDefault="001138B2" w:rsidP="001138B2">
      <w:pPr>
        <w:rPr>
          <w:noProof/>
          <w:sz w:val="24"/>
          <w:lang w:val="hr-HR"/>
        </w:rPr>
      </w:pPr>
    </w:p>
    <w:p w14:paraId="7A95B8C7" w14:textId="77777777" w:rsidR="000564F0" w:rsidRPr="00772B79" w:rsidRDefault="001138B2" w:rsidP="000564F0">
      <w:pPr>
        <w:ind w:firstLine="708"/>
        <w:jc w:val="both"/>
        <w:rPr>
          <w:sz w:val="24"/>
          <w:szCs w:val="24"/>
          <w:lang w:val="hr-HR"/>
        </w:rPr>
      </w:pPr>
      <w:r w:rsidRPr="00772B79">
        <w:rPr>
          <w:noProof/>
          <w:sz w:val="24"/>
          <w:szCs w:val="24"/>
          <w:lang w:val="hr-HR"/>
        </w:rPr>
        <w:t xml:space="preserve">Izvršenje rashoda i izdataka u iznosu od </w:t>
      </w:r>
      <w:r w:rsidR="00B77070" w:rsidRPr="00772B79">
        <w:rPr>
          <w:noProof/>
          <w:sz w:val="24"/>
          <w:szCs w:val="24"/>
          <w:lang w:val="hr-HR"/>
        </w:rPr>
        <w:t>176.0</w:t>
      </w:r>
      <w:r w:rsidR="000A1567" w:rsidRPr="00772B79">
        <w:rPr>
          <w:noProof/>
          <w:sz w:val="24"/>
          <w:szCs w:val="24"/>
          <w:lang w:val="hr-HR"/>
        </w:rPr>
        <w:t>29</w:t>
      </w:r>
      <w:r w:rsidR="00B77070" w:rsidRPr="00772B79">
        <w:rPr>
          <w:noProof/>
          <w:sz w:val="24"/>
          <w:szCs w:val="24"/>
          <w:lang w:val="hr-HR"/>
        </w:rPr>
        <w:t>.</w:t>
      </w:r>
      <w:r w:rsidR="000A1567" w:rsidRPr="00772B79">
        <w:rPr>
          <w:noProof/>
          <w:sz w:val="24"/>
          <w:szCs w:val="24"/>
          <w:lang w:val="hr-HR"/>
        </w:rPr>
        <w:t>999,79</w:t>
      </w:r>
      <w:r w:rsidR="00B77070" w:rsidRPr="00772B79">
        <w:rPr>
          <w:noProof/>
          <w:sz w:val="24"/>
          <w:szCs w:val="24"/>
          <w:lang w:val="hr-HR"/>
        </w:rPr>
        <w:t xml:space="preserve"> </w:t>
      </w:r>
      <w:r w:rsidRPr="00772B79">
        <w:rPr>
          <w:noProof/>
          <w:sz w:val="24"/>
          <w:szCs w:val="24"/>
          <w:lang w:val="hr-HR"/>
        </w:rPr>
        <w:t>kun</w:t>
      </w:r>
      <w:r w:rsidR="00811B2D" w:rsidRPr="00772B79">
        <w:rPr>
          <w:noProof/>
          <w:sz w:val="24"/>
          <w:szCs w:val="24"/>
          <w:lang w:val="hr-HR"/>
        </w:rPr>
        <w:t>a</w:t>
      </w:r>
      <w:r w:rsidRPr="00772B79">
        <w:rPr>
          <w:noProof/>
          <w:sz w:val="24"/>
          <w:szCs w:val="24"/>
          <w:lang w:val="hr-HR"/>
        </w:rPr>
        <w:t xml:space="preserve"> prikazano je po korisnicima i nositeljima sredstava i po osnovnim namjenama</w:t>
      </w:r>
      <w:r w:rsidR="00FB6E9E" w:rsidRPr="00772B79">
        <w:rPr>
          <w:noProof/>
          <w:sz w:val="24"/>
          <w:szCs w:val="24"/>
          <w:lang w:val="hr-HR"/>
        </w:rPr>
        <w:t xml:space="preserve">, </w:t>
      </w:r>
      <w:r w:rsidR="000564F0" w:rsidRPr="00772B79">
        <w:rPr>
          <w:sz w:val="24"/>
          <w:szCs w:val="24"/>
          <w:lang w:val="hr-HR"/>
        </w:rPr>
        <w:t xml:space="preserve">u sljedećim tablicama: </w:t>
      </w:r>
    </w:p>
    <w:p w14:paraId="5CDEAC84" w14:textId="77777777" w:rsidR="000564F0" w:rsidRPr="00772B79" w:rsidRDefault="000564F0" w:rsidP="00264EAA">
      <w:pPr>
        <w:pStyle w:val="Odlomakpopisa"/>
        <w:numPr>
          <w:ilvl w:val="0"/>
          <w:numId w:val="42"/>
        </w:numPr>
        <w:spacing w:line="240" w:lineRule="auto"/>
        <w:ind w:left="714" w:hanging="357"/>
        <w:rPr>
          <w:sz w:val="24"/>
          <w:szCs w:val="24"/>
          <w:lang w:val="hr-HR"/>
        </w:rPr>
      </w:pPr>
      <w:r w:rsidRPr="00772B79">
        <w:rPr>
          <w:sz w:val="24"/>
          <w:szCs w:val="24"/>
          <w:lang w:val="hr-HR"/>
        </w:rPr>
        <w:t xml:space="preserve">Izvršenje rashoda i izdataka po organizacijskoj klasifikaciji </w:t>
      </w:r>
    </w:p>
    <w:p w14:paraId="658D3877" w14:textId="77777777" w:rsidR="000564F0" w:rsidRPr="00772B79" w:rsidRDefault="000564F0" w:rsidP="00264EAA">
      <w:pPr>
        <w:pStyle w:val="Odlomakpopisa"/>
        <w:numPr>
          <w:ilvl w:val="0"/>
          <w:numId w:val="42"/>
        </w:numPr>
        <w:spacing w:line="240" w:lineRule="auto"/>
        <w:ind w:left="714" w:hanging="357"/>
        <w:rPr>
          <w:noProof/>
          <w:sz w:val="24"/>
          <w:szCs w:val="24"/>
          <w:lang w:val="hr-HR"/>
        </w:rPr>
      </w:pPr>
      <w:r w:rsidRPr="00772B79">
        <w:rPr>
          <w:sz w:val="24"/>
          <w:szCs w:val="24"/>
          <w:lang w:val="hr-HR"/>
        </w:rPr>
        <w:t>Izvršenje rashoda i izdataka po programskoj klasifikaciji.</w:t>
      </w:r>
    </w:p>
    <w:p w14:paraId="75BC1860" w14:textId="77777777" w:rsidR="001138B2" w:rsidRPr="00772B79" w:rsidRDefault="001138B2" w:rsidP="001138B2">
      <w:pPr>
        <w:pStyle w:val="Tijeloteksta3"/>
        <w:ind w:firstLine="720"/>
        <w:rPr>
          <w:noProof/>
        </w:rPr>
      </w:pPr>
    </w:p>
    <w:p w14:paraId="4C001156" w14:textId="77777777" w:rsidR="00E053E9" w:rsidRPr="00772B79" w:rsidRDefault="00E053E9" w:rsidP="00E053E9">
      <w:pPr>
        <w:spacing w:after="200" w:line="276" w:lineRule="auto"/>
        <w:rPr>
          <w:b/>
          <w:noProof/>
          <w:sz w:val="24"/>
          <w:lang w:val="hr-HR"/>
        </w:rPr>
      </w:pPr>
    </w:p>
    <w:p w14:paraId="39A5F0D3" w14:textId="77777777" w:rsidR="001138B2" w:rsidRPr="00772B79" w:rsidRDefault="001138B2" w:rsidP="001138B2">
      <w:pPr>
        <w:spacing w:line="360" w:lineRule="auto"/>
        <w:jc w:val="center"/>
        <w:rPr>
          <w:b/>
          <w:noProof/>
          <w:sz w:val="24"/>
          <w:lang w:val="hr-HR"/>
        </w:rPr>
      </w:pPr>
    </w:p>
    <w:p w14:paraId="2E14ADAA" w14:textId="77777777" w:rsidR="001138B2" w:rsidRPr="00772B79" w:rsidRDefault="001138B2" w:rsidP="001138B2">
      <w:pPr>
        <w:spacing w:line="360" w:lineRule="auto"/>
        <w:jc w:val="center"/>
        <w:rPr>
          <w:b/>
          <w:noProof/>
          <w:sz w:val="24"/>
          <w:lang w:val="hr-HR"/>
        </w:rPr>
      </w:pPr>
    </w:p>
    <w:p w14:paraId="6A571285" w14:textId="77777777" w:rsidR="00280E29" w:rsidRPr="00772B79" w:rsidRDefault="00280E29" w:rsidP="001138B2">
      <w:pPr>
        <w:spacing w:line="360" w:lineRule="auto"/>
        <w:jc w:val="center"/>
        <w:rPr>
          <w:b/>
          <w:noProof/>
          <w:sz w:val="24"/>
          <w:lang w:val="hr-HR"/>
        </w:rPr>
      </w:pPr>
    </w:p>
    <w:p w14:paraId="296E6843" w14:textId="77777777" w:rsidR="00280E29" w:rsidRPr="00772B79" w:rsidRDefault="00280E29" w:rsidP="001138B2">
      <w:pPr>
        <w:spacing w:line="360" w:lineRule="auto"/>
        <w:jc w:val="center"/>
        <w:rPr>
          <w:b/>
          <w:noProof/>
          <w:sz w:val="24"/>
          <w:lang w:val="hr-HR"/>
        </w:rPr>
      </w:pPr>
    </w:p>
    <w:p w14:paraId="0BA2940E" w14:textId="77777777" w:rsidR="00C32A66" w:rsidRPr="00772B79" w:rsidRDefault="00C32A66" w:rsidP="001138B2">
      <w:pPr>
        <w:spacing w:line="360" w:lineRule="auto"/>
        <w:jc w:val="center"/>
        <w:rPr>
          <w:b/>
          <w:noProof/>
          <w:sz w:val="24"/>
          <w:lang w:val="hr-HR"/>
        </w:rPr>
      </w:pPr>
    </w:p>
    <w:p w14:paraId="77169C06" w14:textId="77777777" w:rsidR="007443C5" w:rsidRPr="00772B79" w:rsidRDefault="007443C5" w:rsidP="001138B2">
      <w:pPr>
        <w:spacing w:line="360" w:lineRule="auto"/>
        <w:jc w:val="center"/>
        <w:rPr>
          <w:b/>
          <w:noProof/>
          <w:sz w:val="24"/>
          <w:lang w:val="hr-HR"/>
        </w:rPr>
        <w:sectPr w:rsidR="007443C5" w:rsidRPr="00772B79" w:rsidSect="00F22ABD">
          <w:headerReference w:type="default" r:id="rId12"/>
          <w:footerReference w:type="default" r:id="rId13"/>
          <w:pgSz w:w="11906" w:h="16838" w:code="9"/>
          <w:pgMar w:top="851" w:right="1134" w:bottom="851" w:left="1134" w:header="720" w:footer="720" w:gutter="0"/>
          <w:pgNumType w:start="5"/>
          <w:cols w:space="720"/>
          <w:docGrid w:linePitch="272"/>
        </w:sectPr>
      </w:pPr>
    </w:p>
    <w:p w14:paraId="396C8233" w14:textId="77777777" w:rsidR="000564F0" w:rsidRPr="00772B79" w:rsidRDefault="000564F0" w:rsidP="00DE4E81">
      <w:pPr>
        <w:jc w:val="center"/>
        <w:rPr>
          <w:b/>
          <w:noProof/>
          <w:sz w:val="24"/>
          <w:lang w:val="hr-HR"/>
        </w:rPr>
      </w:pPr>
    </w:p>
    <w:p w14:paraId="12CBA749" w14:textId="77777777" w:rsidR="00DE4E81" w:rsidRPr="00772B79" w:rsidRDefault="00DE4E81" w:rsidP="00DE4E81">
      <w:pPr>
        <w:jc w:val="center"/>
        <w:rPr>
          <w:b/>
          <w:noProof/>
          <w:sz w:val="24"/>
          <w:lang w:val="hr-HR"/>
        </w:rPr>
      </w:pPr>
      <w:r w:rsidRPr="00772B79">
        <w:rPr>
          <w:b/>
          <w:noProof/>
          <w:sz w:val="24"/>
          <w:lang w:val="hr-HR"/>
        </w:rPr>
        <w:t xml:space="preserve">Čanak </w:t>
      </w:r>
      <w:r w:rsidR="007C2329" w:rsidRPr="00772B79">
        <w:rPr>
          <w:b/>
          <w:noProof/>
          <w:sz w:val="24"/>
          <w:lang w:val="hr-HR"/>
        </w:rPr>
        <w:t>5</w:t>
      </w:r>
      <w:r w:rsidRPr="00772B79">
        <w:rPr>
          <w:b/>
          <w:noProof/>
          <w:sz w:val="24"/>
          <w:lang w:val="hr-HR"/>
        </w:rPr>
        <w:t>.</w:t>
      </w:r>
    </w:p>
    <w:p w14:paraId="29DD5D4F" w14:textId="77777777" w:rsidR="001138B2" w:rsidRPr="00772B79" w:rsidRDefault="001138B2" w:rsidP="001138B2">
      <w:pPr>
        <w:rPr>
          <w:noProof/>
          <w:sz w:val="24"/>
          <w:lang w:val="hr-HR"/>
        </w:rPr>
      </w:pPr>
    </w:p>
    <w:p w14:paraId="2C51659C" w14:textId="77777777" w:rsidR="001138B2" w:rsidRPr="00772B79" w:rsidRDefault="00282DBF" w:rsidP="001138B2">
      <w:pPr>
        <w:ind w:firstLine="720"/>
        <w:jc w:val="both"/>
        <w:rPr>
          <w:noProof/>
          <w:sz w:val="24"/>
          <w:lang w:val="hr-HR"/>
        </w:rPr>
      </w:pPr>
      <w:r w:rsidRPr="00772B79">
        <w:rPr>
          <w:noProof/>
          <w:sz w:val="24"/>
          <w:lang w:val="hr-HR"/>
        </w:rPr>
        <w:t>Polug</w:t>
      </w:r>
      <w:r w:rsidR="001138B2" w:rsidRPr="00772B79">
        <w:rPr>
          <w:noProof/>
          <w:sz w:val="24"/>
          <w:lang w:val="hr-HR"/>
        </w:rPr>
        <w:t>odišnji izvještaj o izvršenju Proračuna Grada Pule za 20</w:t>
      </w:r>
      <w:r w:rsidR="00A0129F" w:rsidRPr="00772B79">
        <w:rPr>
          <w:noProof/>
          <w:sz w:val="24"/>
          <w:lang w:val="hr-HR"/>
        </w:rPr>
        <w:t>20</w:t>
      </w:r>
      <w:r w:rsidR="001138B2" w:rsidRPr="00772B79">
        <w:rPr>
          <w:noProof/>
          <w:sz w:val="24"/>
          <w:lang w:val="hr-HR"/>
        </w:rPr>
        <w:t xml:space="preserve">. godinu objavit će se u </w:t>
      </w:r>
      <w:r w:rsidR="003F1DD2" w:rsidRPr="00772B79">
        <w:rPr>
          <w:noProof/>
          <w:sz w:val="24"/>
          <w:lang w:val="hr-HR"/>
        </w:rPr>
        <w:t>„</w:t>
      </w:r>
      <w:r w:rsidR="001138B2" w:rsidRPr="00772B79">
        <w:rPr>
          <w:noProof/>
          <w:sz w:val="24"/>
          <w:lang w:val="hr-HR"/>
        </w:rPr>
        <w:t>Službenim novinama</w:t>
      </w:r>
      <w:r w:rsidR="003F1DD2" w:rsidRPr="00772B79">
        <w:rPr>
          <w:noProof/>
          <w:sz w:val="24"/>
          <w:lang w:val="hr-HR"/>
        </w:rPr>
        <w:t>“</w:t>
      </w:r>
      <w:r w:rsidR="001138B2" w:rsidRPr="00772B79">
        <w:rPr>
          <w:noProof/>
          <w:sz w:val="24"/>
          <w:lang w:val="hr-HR"/>
        </w:rPr>
        <w:t xml:space="preserve"> Grada Pule i stupa na snagu osmog dana od dana objave.</w:t>
      </w:r>
    </w:p>
    <w:p w14:paraId="49B3D734" w14:textId="77777777" w:rsidR="001138B2" w:rsidRPr="00772B79" w:rsidRDefault="001138B2" w:rsidP="001138B2">
      <w:pPr>
        <w:ind w:firstLine="720"/>
        <w:jc w:val="both"/>
        <w:rPr>
          <w:noProof/>
          <w:sz w:val="24"/>
          <w:lang w:val="hr-HR"/>
        </w:rPr>
      </w:pPr>
    </w:p>
    <w:p w14:paraId="1353D550" w14:textId="77777777" w:rsidR="001138B2" w:rsidRPr="00772B79" w:rsidRDefault="001138B2" w:rsidP="001138B2">
      <w:pPr>
        <w:ind w:firstLine="720"/>
        <w:jc w:val="both"/>
        <w:rPr>
          <w:noProof/>
          <w:sz w:val="24"/>
          <w:lang w:val="hr-HR"/>
        </w:rPr>
      </w:pPr>
    </w:p>
    <w:p w14:paraId="122B155D" w14:textId="77777777" w:rsidR="001138B2" w:rsidRPr="00772B79" w:rsidRDefault="001138B2" w:rsidP="001138B2">
      <w:pPr>
        <w:ind w:firstLine="720"/>
        <w:jc w:val="both"/>
        <w:rPr>
          <w:noProof/>
          <w:sz w:val="24"/>
          <w:lang w:val="hr-HR"/>
        </w:rPr>
      </w:pPr>
    </w:p>
    <w:p w14:paraId="19DF4636" w14:textId="77777777" w:rsidR="001138B2" w:rsidRPr="00772B79" w:rsidRDefault="001138B2" w:rsidP="001138B2">
      <w:pPr>
        <w:ind w:firstLine="720"/>
        <w:jc w:val="both"/>
        <w:rPr>
          <w:noProof/>
          <w:sz w:val="24"/>
          <w:lang w:val="hr-HR"/>
        </w:rPr>
      </w:pPr>
    </w:p>
    <w:p w14:paraId="25954CA7" w14:textId="77777777" w:rsidR="001138B2" w:rsidRPr="00772B79" w:rsidRDefault="001138B2" w:rsidP="001138B2">
      <w:pPr>
        <w:rPr>
          <w:noProof/>
          <w:sz w:val="24"/>
          <w:lang w:val="hr-HR"/>
        </w:rPr>
      </w:pPr>
      <w:r w:rsidRPr="00772B79">
        <w:rPr>
          <w:noProof/>
          <w:sz w:val="24"/>
          <w:lang w:val="hr-HR"/>
        </w:rPr>
        <w:t>K</w:t>
      </w:r>
      <w:r w:rsidR="008566FD" w:rsidRPr="00772B79">
        <w:rPr>
          <w:noProof/>
          <w:sz w:val="24"/>
          <w:lang w:val="hr-HR"/>
        </w:rPr>
        <w:t>LASA</w:t>
      </w:r>
      <w:r w:rsidRPr="00772B79">
        <w:rPr>
          <w:noProof/>
          <w:sz w:val="24"/>
          <w:lang w:val="hr-HR"/>
        </w:rPr>
        <w:t>: 400-08/</w:t>
      </w:r>
      <w:r w:rsidR="00A0129F" w:rsidRPr="00772B79">
        <w:rPr>
          <w:noProof/>
          <w:sz w:val="24"/>
          <w:lang w:val="hr-HR"/>
        </w:rPr>
        <w:t>20</w:t>
      </w:r>
      <w:r w:rsidRPr="00772B79">
        <w:rPr>
          <w:noProof/>
          <w:sz w:val="24"/>
          <w:lang w:val="hr-HR"/>
        </w:rPr>
        <w:t>-01/</w:t>
      </w:r>
      <w:r w:rsidR="00B428F4" w:rsidRPr="00772B79">
        <w:rPr>
          <w:noProof/>
          <w:sz w:val="24"/>
          <w:lang w:val="hr-HR"/>
        </w:rPr>
        <w:t>5</w:t>
      </w:r>
    </w:p>
    <w:p w14:paraId="6BAA5DA2" w14:textId="6761D0CB" w:rsidR="001138B2" w:rsidRPr="00772B79" w:rsidRDefault="001138B2" w:rsidP="001138B2">
      <w:pPr>
        <w:rPr>
          <w:noProof/>
          <w:sz w:val="24"/>
          <w:lang w:val="hr-HR"/>
        </w:rPr>
      </w:pPr>
      <w:r w:rsidRPr="00772B79">
        <w:rPr>
          <w:noProof/>
          <w:sz w:val="24"/>
          <w:lang w:val="hr-HR"/>
        </w:rPr>
        <w:t>U</w:t>
      </w:r>
      <w:r w:rsidR="008566FD" w:rsidRPr="00772B79">
        <w:rPr>
          <w:noProof/>
          <w:sz w:val="24"/>
          <w:lang w:val="hr-HR"/>
        </w:rPr>
        <w:t>RBROJ</w:t>
      </w:r>
      <w:r w:rsidRPr="00772B79">
        <w:rPr>
          <w:noProof/>
          <w:sz w:val="24"/>
          <w:lang w:val="hr-HR"/>
        </w:rPr>
        <w:t xml:space="preserve">: </w:t>
      </w:r>
      <w:r w:rsidR="002D793D" w:rsidRPr="00772B79">
        <w:rPr>
          <w:noProof/>
          <w:sz w:val="24"/>
          <w:lang w:val="hr-HR"/>
        </w:rPr>
        <w:t>2168/01-02-01-0243-</w:t>
      </w:r>
      <w:r w:rsidR="00A0129F" w:rsidRPr="00772B79">
        <w:rPr>
          <w:noProof/>
          <w:sz w:val="24"/>
          <w:lang w:val="hr-HR"/>
        </w:rPr>
        <w:t>20</w:t>
      </w:r>
      <w:r w:rsidR="002D793D" w:rsidRPr="00772B79">
        <w:rPr>
          <w:noProof/>
          <w:sz w:val="24"/>
          <w:lang w:val="hr-HR"/>
        </w:rPr>
        <w:t>-</w:t>
      </w:r>
      <w:r w:rsidR="004B24EA">
        <w:rPr>
          <w:noProof/>
          <w:sz w:val="24"/>
          <w:lang w:val="hr-HR"/>
        </w:rPr>
        <w:t>3</w:t>
      </w:r>
    </w:p>
    <w:p w14:paraId="01D70E2F" w14:textId="7D4805B9" w:rsidR="001138B2" w:rsidRPr="00772B79" w:rsidRDefault="001138B2" w:rsidP="001138B2">
      <w:pPr>
        <w:rPr>
          <w:noProof/>
          <w:sz w:val="24"/>
          <w:lang w:val="hr-HR"/>
        </w:rPr>
      </w:pPr>
      <w:r w:rsidRPr="00772B79">
        <w:rPr>
          <w:noProof/>
          <w:sz w:val="24"/>
          <w:lang w:val="hr-HR"/>
        </w:rPr>
        <w:t xml:space="preserve">Pula, </w:t>
      </w:r>
      <w:r w:rsidR="004B24EA">
        <w:rPr>
          <w:noProof/>
          <w:sz w:val="24"/>
          <w:lang w:val="hr-HR"/>
        </w:rPr>
        <w:t>21. listopada 2020.</w:t>
      </w:r>
    </w:p>
    <w:p w14:paraId="3247DE24" w14:textId="77777777" w:rsidR="001138B2" w:rsidRPr="00772B79" w:rsidRDefault="001138B2" w:rsidP="001138B2">
      <w:pPr>
        <w:rPr>
          <w:noProof/>
          <w:sz w:val="24"/>
          <w:lang w:val="hr-HR"/>
        </w:rPr>
      </w:pPr>
    </w:p>
    <w:p w14:paraId="0A21E659" w14:textId="77777777" w:rsidR="001138B2" w:rsidRPr="00772B79" w:rsidRDefault="001138B2" w:rsidP="001138B2">
      <w:pPr>
        <w:rPr>
          <w:noProof/>
          <w:sz w:val="24"/>
          <w:lang w:val="hr-HR"/>
        </w:rPr>
      </w:pPr>
    </w:p>
    <w:p w14:paraId="518E9197" w14:textId="77777777" w:rsidR="001138B2" w:rsidRPr="00772B79" w:rsidRDefault="001138B2" w:rsidP="001138B2">
      <w:pPr>
        <w:jc w:val="center"/>
        <w:rPr>
          <w:b/>
          <w:noProof/>
          <w:sz w:val="24"/>
          <w:lang w:val="hr-HR"/>
        </w:rPr>
      </w:pPr>
    </w:p>
    <w:p w14:paraId="65741C9A" w14:textId="77777777" w:rsidR="001138B2" w:rsidRPr="00772B79" w:rsidRDefault="001138B2" w:rsidP="001138B2">
      <w:pPr>
        <w:jc w:val="center"/>
        <w:rPr>
          <w:b/>
          <w:noProof/>
          <w:sz w:val="24"/>
          <w:lang w:val="hr-HR"/>
        </w:rPr>
      </w:pPr>
    </w:p>
    <w:p w14:paraId="327A3C7A" w14:textId="77777777" w:rsidR="001138B2" w:rsidRPr="00772B79" w:rsidRDefault="001138B2" w:rsidP="001138B2">
      <w:pPr>
        <w:jc w:val="center"/>
        <w:rPr>
          <w:b/>
          <w:noProof/>
          <w:sz w:val="24"/>
          <w:lang w:val="hr-HR"/>
        </w:rPr>
      </w:pPr>
      <w:r w:rsidRPr="00772B79">
        <w:rPr>
          <w:b/>
          <w:noProof/>
          <w:sz w:val="24"/>
          <w:lang w:val="hr-HR"/>
        </w:rPr>
        <w:t>GRADSKO VIJEĆE GRADA PULE</w:t>
      </w:r>
    </w:p>
    <w:p w14:paraId="166EE9D1" w14:textId="77777777" w:rsidR="001138B2" w:rsidRPr="00772B79" w:rsidRDefault="001138B2" w:rsidP="001138B2">
      <w:pPr>
        <w:rPr>
          <w:b/>
          <w:noProof/>
          <w:sz w:val="24"/>
          <w:lang w:val="hr-HR"/>
        </w:rPr>
      </w:pPr>
    </w:p>
    <w:p w14:paraId="380CB411" w14:textId="77777777" w:rsidR="001138B2" w:rsidRPr="00772B79" w:rsidRDefault="001138B2" w:rsidP="001138B2">
      <w:pPr>
        <w:rPr>
          <w:b/>
          <w:noProof/>
          <w:sz w:val="24"/>
          <w:lang w:val="hr-HR"/>
        </w:rPr>
      </w:pPr>
    </w:p>
    <w:p w14:paraId="5A64D268" w14:textId="77777777" w:rsidR="001138B2" w:rsidRPr="00772B79" w:rsidRDefault="001138B2" w:rsidP="001138B2">
      <w:pPr>
        <w:rPr>
          <w:b/>
          <w:noProof/>
          <w:sz w:val="24"/>
          <w:lang w:val="hr-HR"/>
        </w:rPr>
      </w:pPr>
    </w:p>
    <w:p w14:paraId="68E8BEA3" w14:textId="77777777" w:rsidR="001138B2" w:rsidRPr="00772B79" w:rsidRDefault="001138B2" w:rsidP="001138B2">
      <w:pPr>
        <w:rPr>
          <w:b/>
          <w:noProof/>
          <w:sz w:val="24"/>
          <w:lang w:val="hr-HR"/>
        </w:rPr>
      </w:pPr>
    </w:p>
    <w:p w14:paraId="43E671C5" w14:textId="77777777" w:rsidR="001138B2" w:rsidRPr="00772B79" w:rsidRDefault="001138B2" w:rsidP="001138B2">
      <w:pPr>
        <w:rPr>
          <w:b/>
          <w:noProof/>
          <w:sz w:val="24"/>
          <w:lang w:val="hr-HR"/>
        </w:rPr>
      </w:pPr>
    </w:p>
    <w:p w14:paraId="7AA76463" w14:textId="77777777" w:rsidR="001138B2" w:rsidRPr="00772B79" w:rsidRDefault="001138B2" w:rsidP="001138B2">
      <w:pPr>
        <w:rPr>
          <w:b/>
          <w:noProof/>
          <w:sz w:val="24"/>
          <w:lang w:val="hr-HR"/>
        </w:rPr>
      </w:pPr>
    </w:p>
    <w:p w14:paraId="02C3114C" w14:textId="77777777" w:rsidR="001138B2" w:rsidRPr="00772B79" w:rsidRDefault="001138B2" w:rsidP="001138B2">
      <w:pPr>
        <w:pStyle w:val="Naslov5"/>
        <w:ind w:left="5102"/>
        <w:jc w:val="center"/>
        <w:rPr>
          <w:noProof/>
        </w:rPr>
      </w:pPr>
      <w:r w:rsidRPr="00772B79">
        <w:rPr>
          <w:noProof/>
        </w:rPr>
        <w:t>P R E D S J E D N I K</w:t>
      </w:r>
    </w:p>
    <w:p w14:paraId="107B304F" w14:textId="77777777" w:rsidR="001138B2" w:rsidRPr="00772B79" w:rsidRDefault="00857A48" w:rsidP="001138B2">
      <w:pPr>
        <w:ind w:left="5102"/>
        <w:jc w:val="center"/>
        <w:rPr>
          <w:b/>
          <w:noProof/>
          <w:sz w:val="24"/>
          <w:szCs w:val="24"/>
          <w:lang w:val="hr-HR"/>
        </w:rPr>
      </w:pPr>
      <w:r w:rsidRPr="00772B79">
        <w:rPr>
          <w:b/>
          <w:noProof/>
          <w:sz w:val="24"/>
          <w:szCs w:val="24"/>
          <w:lang w:val="hr-HR"/>
        </w:rPr>
        <w:t>Tiziano Sošić</w:t>
      </w:r>
    </w:p>
    <w:p w14:paraId="60F8F3CF" w14:textId="77777777" w:rsidR="001138B2" w:rsidRPr="00772B79" w:rsidRDefault="001138B2" w:rsidP="001138B2">
      <w:pPr>
        <w:rPr>
          <w:noProof/>
          <w:lang w:val="hr-HR"/>
        </w:rPr>
      </w:pPr>
    </w:p>
    <w:p w14:paraId="49AE2404" w14:textId="77777777" w:rsidR="001138B2" w:rsidRPr="00772B79" w:rsidRDefault="001138B2" w:rsidP="001138B2">
      <w:pPr>
        <w:tabs>
          <w:tab w:val="center" w:pos="7938"/>
        </w:tabs>
        <w:rPr>
          <w:b/>
          <w:noProof/>
          <w:sz w:val="24"/>
          <w:lang w:val="hr-HR"/>
        </w:rPr>
      </w:pPr>
      <w:r w:rsidRPr="00772B79">
        <w:rPr>
          <w:b/>
          <w:noProof/>
          <w:sz w:val="24"/>
          <w:lang w:val="hr-HR"/>
        </w:rPr>
        <w:tab/>
      </w:r>
    </w:p>
    <w:p w14:paraId="38A882CC" w14:textId="77777777" w:rsidR="001138B2" w:rsidRPr="00772B79" w:rsidRDefault="001138B2" w:rsidP="001138B2">
      <w:pPr>
        <w:spacing w:line="360" w:lineRule="auto"/>
        <w:jc w:val="center"/>
        <w:rPr>
          <w:b/>
          <w:noProof/>
          <w:sz w:val="24"/>
          <w:lang w:val="hr-HR"/>
        </w:rPr>
        <w:sectPr w:rsidR="001138B2" w:rsidRPr="00772B79" w:rsidSect="00F22ABD">
          <w:pgSz w:w="11906" w:h="16838" w:code="9"/>
          <w:pgMar w:top="851" w:right="1134" w:bottom="851" w:left="1134" w:header="720" w:footer="720" w:gutter="0"/>
          <w:pgNumType w:start="6"/>
          <w:cols w:space="720"/>
          <w:docGrid w:linePitch="272"/>
        </w:sectPr>
      </w:pPr>
    </w:p>
    <w:p w14:paraId="33AEA1AE" w14:textId="77777777" w:rsidR="001138B2" w:rsidRPr="00772B79" w:rsidRDefault="001138B2" w:rsidP="001138B2">
      <w:pPr>
        <w:pStyle w:val="Tijeloteksta"/>
        <w:jc w:val="center"/>
        <w:rPr>
          <w:b/>
          <w:noProof/>
          <w:sz w:val="24"/>
          <w:lang w:val="hr-HR"/>
        </w:rPr>
      </w:pPr>
      <w:r w:rsidRPr="00772B79">
        <w:rPr>
          <w:b/>
          <w:noProof/>
          <w:sz w:val="24"/>
          <w:szCs w:val="24"/>
          <w:lang w:val="hr-HR"/>
        </w:rPr>
        <w:lastRenderedPageBreak/>
        <w:t>III</w:t>
      </w:r>
    </w:p>
    <w:p w14:paraId="4D7D5452" w14:textId="77777777" w:rsidR="001138B2" w:rsidRPr="00772B79" w:rsidRDefault="001138B2" w:rsidP="001138B2">
      <w:pPr>
        <w:jc w:val="center"/>
        <w:rPr>
          <w:b/>
          <w:noProof/>
          <w:sz w:val="24"/>
          <w:lang w:val="hr-HR"/>
        </w:rPr>
      </w:pPr>
    </w:p>
    <w:p w14:paraId="5C18ABE6" w14:textId="77777777" w:rsidR="001138B2" w:rsidRPr="00772B79" w:rsidRDefault="001138B2" w:rsidP="001138B2">
      <w:pPr>
        <w:spacing w:line="360" w:lineRule="auto"/>
        <w:jc w:val="center"/>
        <w:rPr>
          <w:b/>
          <w:noProof/>
          <w:sz w:val="24"/>
          <w:lang w:val="hr-HR"/>
        </w:rPr>
      </w:pPr>
      <w:r w:rsidRPr="00772B79">
        <w:rPr>
          <w:b/>
          <w:noProof/>
          <w:sz w:val="24"/>
          <w:lang w:val="hr-HR"/>
        </w:rPr>
        <w:t xml:space="preserve">IZVJEŠTAJ O ZADUŽIVANJU NA DOMAĆEM I </w:t>
      </w:r>
    </w:p>
    <w:p w14:paraId="398775CA" w14:textId="77777777" w:rsidR="001138B2" w:rsidRPr="00772B79" w:rsidRDefault="001138B2" w:rsidP="001138B2">
      <w:pPr>
        <w:spacing w:line="360" w:lineRule="auto"/>
        <w:jc w:val="center"/>
        <w:rPr>
          <w:b/>
          <w:noProof/>
          <w:sz w:val="24"/>
          <w:lang w:val="hr-HR"/>
        </w:rPr>
      </w:pPr>
      <w:r w:rsidRPr="00772B79">
        <w:rPr>
          <w:b/>
          <w:noProof/>
          <w:sz w:val="24"/>
          <w:lang w:val="hr-HR"/>
        </w:rPr>
        <w:t>STRANOM TRŽIŠTU NOVCA I KAPITALA</w:t>
      </w:r>
    </w:p>
    <w:p w14:paraId="1CBE9B0E" w14:textId="77777777" w:rsidR="001138B2" w:rsidRPr="00772B79" w:rsidRDefault="001138B2" w:rsidP="001138B2">
      <w:pPr>
        <w:spacing w:line="360" w:lineRule="auto"/>
        <w:jc w:val="center"/>
        <w:rPr>
          <w:b/>
          <w:noProof/>
          <w:sz w:val="24"/>
          <w:lang w:val="hr-HR"/>
        </w:rPr>
      </w:pPr>
    </w:p>
    <w:p w14:paraId="574F254D" w14:textId="77777777" w:rsidR="001138B2" w:rsidRPr="00772B79" w:rsidRDefault="001138B2" w:rsidP="001138B2">
      <w:pPr>
        <w:pStyle w:val="Uvuenotijeloteksta"/>
        <w:jc w:val="both"/>
        <w:rPr>
          <w:i w:val="0"/>
          <w:noProof/>
          <w:sz w:val="24"/>
          <w:lang w:val="hr-HR"/>
        </w:rPr>
      </w:pPr>
      <w:r w:rsidRPr="00772B79">
        <w:rPr>
          <w:i w:val="0"/>
          <w:noProof/>
          <w:sz w:val="24"/>
          <w:lang w:val="hr-HR"/>
        </w:rPr>
        <w:t>U vezi članka 87. Zakona o proračunu (“Narodne novine” br</w:t>
      </w:r>
      <w:r w:rsidR="009767F6" w:rsidRPr="00772B79">
        <w:rPr>
          <w:i w:val="0"/>
          <w:noProof/>
          <w:sz w:val="24"/>
          <w:lang w:val="hr-HR"/>
        </w:rPr>
        <w:t>oj</w:t>
      </w:r>
      <w:r w:rsidRPr="00772B79">
        <w:rPr>
          <w:i w:val="0"/>
          <w:noProof/>
          <w:sz w:val="24"/>
          <w:lang w:val="hr-HR"/>
        </w:rPr>
        <w:t xml:space="preserve"> 87/08, 136/12</w:t>
      </w:r>
      <w:r w:rsidR="009767F6" w:rsidRPr="00772B79">
        <w:rPr>
          <w:i w:val="0"/>
          <w:noProof/>
          <w:sz w:val="24"/>
          <w:lang w:val="hr-HR"/>
        </w:rPr>
        <w:t xml:space="preserve"> i </w:t>
      </w:r>
      <w:r w:rsidR="007A2732" w:rsidRPr="00772B79">
        <w:rPr>
          <w:i w:val="0"/>
          <w:noProof/>
          <w:sz w:val="24"/>
          <w:lang w:val="hr-HR"/>
        </w:rPr>
        <w:t>15/15</w:t>
      </w:r>
      <w:r w:rsidR="00F61047" w:rsidRPr="00772B79">
        <w:rPr>
          <w:i w:val="0"/>
          <w:noProof/>
          <w:sz w:val="24"/>
          <w:lang w:val="hr-HR"/>
        </w:rPr>
        <w:t>)</w:t>
      </w:r>
      <w:r w:rsidRPr="00772B79">
        <w:rPr>
          <w:i w:val="0"/>
          <w:noProof/>
          <w:sz w:val="24"/>
          <w:lang w:val="hr-HR"/>
        </w:rPr>
        <w:t>, u nastavku slijedi pregled podmirenja obveza po kreditima za koj</w:t>
      </w:r>
      <w:r w:rsidR="008D72CD" w:rsidRPr="00772B79">
        <w:rPr>
          <w:i w:val="0"/>
          <w:noProof/>
          <w:sz w:val="24"/>
          <w:lang w:val="hr-HR"/>
        </w:rPr>
        <w:t>e</w:t>
      </w:r>
      <w:r w:rsidRPr="00772B79">
        <w:rPr>
          <w:i w:val="0"/>
          <w:noProof/>
          <w:sz w:val="24"/>
          <w:lang w:val="hr-HR"/>
        </w:rPr>
        <w:t xml:space="preserve"> je dana suglasnost Vlade Republike Hrvatske.</w:t>
      </w:r>
    </w:p>
    <w:p w14:paraId="1256E42D" w14:textId="77777777" w:rsidR="001138B2" w:rsidRPr="00772B79" w:rsidRDefault="001138B2" w:rsidP="001138B2">
      <w:pPr>
        <w:pStyle w:val="Uvuenotijeloteksta"/>
        <w:jc w:val="both"/>
        <w:rPr>
          <w:i w:val="0"/>
          <w:noProof/>
          <w:sz w:val="24"/>
          <w:lang w:val="hr-HR"/>
        </w:rPr>
      </w:pPr>
    </w:p>
    <w:p w14:paraId="2A7C46B9" w14:textId="77777777" w:rsidR="001138B2" w:rsidRPr="00772B79" w:rsidRDefault="001138B2" w:rsidP="006D019B">
      <w:pPr>
        <w:numPr>
          <w:ilvl w:val="0"/>
          <w:numId w:val="17"/>
        </w:numPr>
        <w:autoSpaceDE w:val="0"/>
        <w:autoSpaceDN w:val="0"/>
        <w:adjustRightInd w:val="0"/>
        <w:jc w:val="both"/>
        <w:rPr>
          <w:b/>
          <w:i/>
          <w:noProof/>
          <w:sz w:val="24"/>
          <w:szCs w:val="24"/>
          <w:lang w:val="hr-HR"/>
        </w:rPr>
      </w:pPr>
      <w:r w:rsidRPr="00772B79">
        <w:rPr>
          <w:b/>
          <w:i/>
          <w:noProof/>
          <w:sz w:val="24"/>
          <w:szCs w:val="24"/>
          <w:lang w:val="hr-HR"/>
        </w:rPr>
        <w:t>Ugovor o kreditu Zagrebačka banka d.d.</w:t>
      </w:r>
    </w:p>
    <w:p w14:paraId="7CB1FFC5" w14:textId="77777777" w:rsidR="001138B2" w:rsidRPr="00772B79" w:rsidRDefault="001138B2" w:rsidP="001138B2">
      <w:pPr>
        <w:pStyle w:val="Uvuenotijeloteksta"/>
        <w:jc w:val="both"/>
        <w:rPr>
          <w:i w:val="0"/>
          <w:noProof/>
          <w:sz w:val="24"/>
          <w:szCs w:val="24"/>
          <w:lang w:val="hr-HR"/>
        </w:rPr>
      </w:pPr>
      <w:r w:rsidRPr="00772B79">
        <w:rPr>
          <w:i w:val="0"/>
          <w:noProof/>
          <w:sz w:val="24"/>
          <w:szCs w:val="24"/>
          <w:lang w:val="hr-HR"/>
        </w:rPr>
        <w:t xml:space="preserve">Ugovor o kreditu sa Zagrebačkom bankom d.d. za izgradnju Osnovne škole Veli Vrh – I faza zaključen je 09. lipnja 2009. godine u iznosu od 33.000.000,00 kuna, a temeljem dobivene suglasnosti Vlade Republike Hrvatske. </w:t>
      </w:r>
    </w:p>
    <w:p w14:paraId="53AE1D3B" w14:textId="77777777" w:rsidR="001138B2" w:rsidRPr="00772B79" w:rsidRDefault="001138B2" w:rsidP="001138B2">
      <w:pPr>
        <w:pStyle w:val="Uvuenotijeloteksta"/>
        <w:tabs>
          <w:tab w:val="num" w:pos="1080"/>
        </w:tabs>
        <w:jc w:val="both"/>
        <w:rPr>
          <w:i w:val="0"/>
          <w:noProof/>
          <w:sz w:val="24"/>
          <w:lang w:val="hr-HR"/>
        </w:rPr>
      </w:pPr>
      <w:r w:rsidRPr="00772B79">
        <w:rPr>
          <w:i w:val="0"/>
          <w:noProof/>
          <w:sz w:val="24"/>
          <w:lang w:val="hr-HR"/>
        </w:rPr>
        <w:t>Saldo kredita na dan 01. siječnja 20</w:t>
      </w:r>
      <w:r w:rsidR="007F69EC" w:rsidRPr="00772B79">
        <w:rPr>
          <w:i w:val="0"/>
          <w:noProof/>
          <w:sz w:val="24"/>
          <w:lang w:val="hr-HR"/>
        </w:rPr>
        <w:t>20</w:t>
      </w:r>
      <w:r w:rsidRPr="00772B79">
        <w:rPr>
          <w:i w:val="0"/>
          <w:noProof/>
          <w:sz w:val="24"/>
          <w:lang w:val="hr-HR"/>
        </w:rPr>
        <w:t xml:space="preserve">. godine iznosio je </w:t>
      </w:r>
      <w:r w:rsidR="007F69EC" w:rsidRPr="00772B79">
        <w:rPr>
          <w:i w:val="0"/>
          <w:noProof/>
          <w:sz w:val="24"/>
          <w:szCs w:val="24"/>
          <w:lang w:val="hr-HR"/>
        </w:rPr>
        <w:t>17.695.874,15</w:t>
      </w:r>
      <w:r w:rsidR="00165B77" w:rsidRPr="00772B79">
        <w:rPr>
          <w:i w:val="0"/>
          <w:noProof/>
          <w:sz w:val="24"/>
          <w:szCs w:val="24"/>
          <w:lang w:val="hr-HR"/>
        </w:rPr>
        <w:t xml:space="preserve"> </w:t>
      </w:r>
      <w:r w:rsidR="00C40553" w:rsidRPr="00772B79">
        <w:rPr>
          <w:i w:val="0"/>
          <w:noProof/>
          <w:sz w:val="24"/>
          <w:szCs w:val="24"/>
          <w:lang w:val="hr-HR"/>
        </w:rPr>
        <w:t>kun</w:t>
      </w:r>
      <w:r w:rsidR="00715BA0" w:rsidRPr="00772B79">
        <w:rPr>
          <w:i w:val="0"/>
          <w:noProof/>
          <w:sz w:val="24"/>
          <w:szCs w:val="24"/>
          <w:lang w:val="hr-HR"/>
        </w:rPr>
        <w:t>a</w:t>
      </w:r>
      <w:r w:rsidR="00C40553" w:rsidRPr="00772B79">
        <w:rPr>
          <w:i w:val="0"/>
          <w:noProof/>
          <w:sz w:val="24"/>
          <w:szCs w:val="24"/>
          <w:lang w:val="hr-HR"/>
        </w:rPr>
        <w:t xml:space="preserve">. </w:t>
      </w:r>
    </w:p>
    <w:p w14:paraId="59A4333A" w14:textId="77777777" w:rsidR="003B212F" w:rsidRPr="00772B79" w:rsidRDefault="001138B2" w:rsidP="003B212F">
      <w:pPr>
        <w:pStyle w:val="Uvuenotijeloteksta"/>
        <w:jc w:val="both"/>
        <w:rPr>
          <w:i w:val="0"/>
          <w:sz w:val="24"/>
          <w:szCs w:val="24"/>
          <w:lang w:val="hr-HR"/>
        </w:rPr>
      </w:pPr>
      <w:r w:rsidRPr="00772B79">
        <w:rPr>
          <w:i w:val="0"/>
          <w:noProof/>
          <w:sz w:val="24"/>
          <w:szCs w:val="24"/>
          <w:lang w:val="hr-HR"/>
        </w:rPr>
        <w:t xml:space="preserve">Po navedenom kreditu, </w:t>
      </w:r>
      <w:r w:rsidRPr="00772B79">
        <w:rPr>
          <w:i w:val="0"/>
          <w:noProof/>
          <w:sz w:val="24"/>
          <w:lang w:val="hr-HR"/>
        </w:rPr>
        <w:t xml:space="preserve">do </w:t>
      </w:r>
      <w:r w:rsidR="00BF7DD1" w:rsidRPr="00772B79">
        <w:rPr>
          <w:i w:val="0"/>
          <w:noProof/>
          <w:sz w:val="24"/>
          <w:szCs w:val="24"/>
          <w:lang w:val="hr-HR"/>
        </w:rPr>
        <w:t>3</w:t>
      </w:r>
      <w:r w:rsidR="00165B77" w:rsidRPr="00772B79">
        <w:rPr>
          <w:i w:val="0"/>
          <w:noProof/>
          <w:sz w:val="24"/>
          <w:szCs w:val="24"/>
          <w:lang w:val="hr-HR"/>
        </w:rPr>
        <w:t>0</w:t>
      </w:r>
      <w:r w:rsidR="00BF7DD1" w:rsidRPr="00772B79">
        <w:rPr>
          <w:i w:val="0"/>
          <w:noProof/>
          <w:sz w:val="24"/>
          <w:szCs w:val="24"/>
          <w:lang w:val="hr-HR"/>
        </w:rPr>
        <w:t xml:space="preserve">. </w:t>
      </w:r>
      <w:r w:rsidR="00165B77" w:rsidRPr="00772B79">
        <w:rPr>
          <w:i w:val="0"/>
          <w:noProof/>
          <w:sz w:val="24"/>
          <w:szCs w:val="24"/>
          <w:lang w:val="hr-HR"/>
        </w:rPr>
        <w:t>lipnja</w:t>
      </w:r>
      <w:r w:rsidR="00BF7DD1" w:rsidRPr="00772B79">
        <w:rPr>
          <w:i w:val="0"/>
          <w:noProof/>
          <w:sz w:val="24"/>
          <w:szCs w:val="24"/>
          <w:lang w:val="hr-HR"/>
        </w:rPr>
        <w:t xml:space="preserve"> 20</w:t>
      </w:r>
      <w:r w:rsidR="007F69EC" w:rsidRPr="00772B79">
        <w:rPr>
          <w:i w:val="0"/>
          <w:noProof/>
          <w:sz w:val="24"/>
          <w:szCs w:val="24"/>
          <w:lang w:val="hr-HR"/>
        </w:rPr>
        <w:t>20</w:t>
      </w:r>
      <w:r w:rsidRPr="00772B79">
        <w:rPr>
          <w:i w:val="0"/>
          <w:noProof/>
          <w:sz w:val="24"/>
          <w:szCs w:val="24"/>
          <w:lang w:val="hr-HR"/>
        </w:rPr>
        <w:t xml:space="preserve">. godine ukupno je otplaćena glavnica u iznosu od </w:t>
      </w:r>
      <w:r w:rsidR="007F69EC" w:rsidRPr="00772B79">
        <w:rPr>
          <w:i w:val="0"/>
          <w:noProof/>
          <w:sz w:val="24"/>
          <w:szCs w:val="24"/>
          <w:lang w:val="hr-HR"/>
        </w:rPr>
        <w:t>16.994.250,02</w:t>
      </w:r>
      <w:r w:rsidRPr="00772B79">
        <w:rPr>
          <w:i w:val="0"/>
          <w:noProof/>
          <w:sz w:val="24"/>
          <w:szCs w:val="24"/>
          <w:lang w:val="hr-HR"/>
        </w:rPr>
        <w:t xml:space="preserve"> kun</w:t>
      </w:r>
      <w:r w:rsidR="007F69EC" w:rsidRPr="00772B79">
        <w:rPr>
          <w:i w:val="0"/>
          <w:noProof/>
          <w:sz w:val="24"/>
          <w:szCs w:val="24"/>
          <w:lang w:val="hr-HR"/>
        </w:rPr>
        <w:t>e</w:t>
      </w:r>
      <w:r w:rsidRPr="00772B79">
        <w:rPr>
          <w:i w:val="0"/>
          <w:noProof/>
          <w:sz w:val="24"/>
          <w:szCs w:val="24"/>
          <w:lang w:val="hr-HR"/>
        </w:rPr>
        <w:t xml:space="preserve"> i kamata u iznosu od </w:t>
      </w:r>
      <w:r w:rsidR="007F69EC" w:rsidRPr="00772B79">
        <w:rPr>
          <w:i w:val="0"/>
          <w:noProof/>
          <w:sz w:val="24"/>
          <w:szCs w:val="24"/>
          <w:lang w:val="hr-HR"/>
        </w:rPr>
        <w:t>13.918.619,66</w:t>
      </w:r>
      <w:r w:rsidRPr="00772B79">
        <w:rPr>
          <w:i w:val="0"/>
          <w:noProof/>
          <w:sz w:val="24"/>
          <w:szCs w:val="24"/>
          <w:lang w:val="hr-HR"/>
        </w:rPr>
        <w:t xml:space="preserve"> kun</w:t>
      </w:r>
      <w:r w:rsidR="00C17813" w:rsidRPr="00772B79">
        <w:rPr>
          <w:i w:val="0"/>
          <w:noProof/>
          <w:sz w:val="24"/>
          <w:szCs w:val="24"/>
          <w:lang w:val="hr-HR"/>
        </w:rPr>
        <w:t>a</w:t>
      </w:r>
      <w:r w:rsidRPr="00772B79">
        <w:rPr>
          <w:i w:val="0"/>
          <w:noProof/>
          <w:sz w:val="24"/>
          <w:szCs w:val="24"/>
          <w:lang w:val="hr-HR"/>
        </w:rPr>
        <w:t xml:space="preserve">. U izvještajnom razdoblju na ime glavnice plaćeno je </w:t>
      </w:r>
      <w:r w:rsidR="007F69EC" w:rsidRPr="00772B79">
        <w:rPr>
          <w:i w:val="0"/>
          <w:noProof/>
          <w:sz w:val="24"/>
          <w:szCs w:val="24"/>
          <w:lang w:val="hr-HR"/>
        </w:rPr>
        <w:t>853.081,58</w:t>
      </w:r>
      <w:r w:rsidRPr="00772B79">
        <w:rPr>
          <w:i w:val="0"/>
          <w:noProof/>
          <w:sz w:val="24"/>
          <w:szCs w:val="24"/>
          <w:lang w:val="hr-HR"/>
        </w:rPr>
        <w:t xml:space="preserve"> kun</w:t>
      </w:r>
      <w:r w:rsidR="007A0016" w:rsidRPr="00772B79">
        <w:rPr>
          <w:i w:val="0"/>
          <w:noProof/>
          <w:sz w:val="24"/>
          <w:szCs w:val="24"/>
          <w:lang w:val="hr-HR"/>
        </w:rPr>
        <w:t>a</w:t>
      </w:r>
      <w:r w:rsidRPr="00772B79">
        <w:rPr>
          <w:i w:val="0"/>
          <w:noProof/>
          <w:sz w:val="24"/>
          <w:szCs w:val="24"/>
          <w:lang w:val="hr-HR"/>
        </w:rPr>
        <w:t xml:space="preserve">, a na ime kamate </w:t>
      </w:r>
      <w:r w:rsidR="007F69EC" w:rsidRPr="00772B79">
        <w:rPr>
          <w:i w:val="0"/>
          <w:noProof/>
          <w:sz w:val="24"/>
          <w:szCs w:val="24"/>
          <w:lang w:val="hr-HR"/>
        </w:rPr>
        <w:t>296.991,48</w:t>
      </w:r>
      <w:r w:rsidR="00F26529" w:rsidRPr="00772B79">
        <w:rPr>
          <w:i w:val="0"/>
          <w:noProof/>
          <w:sz w:val="24"/>
          <w:szCs w:val="24"/>
          <w:lang w:val="hr-HR"/>
        </w:rPr>
        <w:t xml:space="preserve"> </w:t>
      </w:r>
      <w:r w:rsidRPr="00772B79">
        <w:rPr>
          <w:i w:val="0"/>
          <w:noProof/>
          <w:sz w:val="24"/>
          <w:szCs w:val="24"/>
          <w:lang w:val="hr-HR"/>
        </w:rPr>
        <w:t>kun</w:t>
      </w:r>
      <w:r w:rsidR="007A0016" w:rsidRPr="00772B79">
        <w:rPr>
          <w:i w:val="0"/>
          <w:noProof/>
          <w:sz w:val="24"/>
          <w:szCs w:val="24"/>
          <w:lang w:val="hr-HR"/>
        </w:rPr>
        <w:t>a</w:t>
      </w:r>
      <w:r w:rsidRPr="00772B79">
        <w:rPr>
          <w:i w:val="0"/>
          <w:noProof/>
          <w:sz w:val="24"/>
          <w:szCs w:val="24"/>
          <w:lang w:val="hr-HR"/>
        </w:rPr>
        <w:t>.</w:t>
      </w:r>
      <w:r w:rsidR="003C07E3" w:rsidRPr="00772B79">
        <w:rPr>
          <w:i w:val="0"/>
          <w:noProof/>
          <w:sz w:val="24"/>
          <w:szCs w:val="24"/>
          <w:lang w:val="hr-HR"/>
        </w:rPr>
        <w:t xml:space="preserve"> </w:t>
      </w:r>
    </w:p>
    <w:p w14:paraId="0B4E2D43" w14:textId="77777777" w:rsidR="00E235A1" w:rsidRPr="00772B79" w:rsidRDefault="001138B2" w:rsidP="00E235A1">
      <w:pPr>
        <w:pStyle w:val="Uvuenotijeloteksta"/>
        <w:jc w:val="both"/>
        <w:rPr>
          <w:i w:val="0"/>
          <w:noProof/>
          <w:sz w:val="24"/>
          <w:szCs w:val="24"/>
          <w:lang w:val="hr-HR"/>
        </w:rPr>
      </w:pPr>
      <w:r w:rsidRPr="00772B79">
        <w:rPr>
          <w:i w:val="0"/>
          <w:noProof/>
          <w:sz w:val="24"/>
          <w:szCs w:val="24"/>
          <w:lang w:val="hr-HR"/>
        </w:rPr>
        <w:t xml:space="preserve">Saldo kredita na dan </w:t>
      </w:r>
      <w:r w:rsidR="00DA7632" w:rsidRPr="00772B79">
        <w:rPr>
          <w:i w:val="0"/>
          <w:noProof/>
          <w:sz w:val="24"/>
          <w:szCs w:val="24"/>
          <w:lang w:val="hr-HR"/>
        </w:rPr>
        <w:t>3</w:t>
      </w:r>
      <w:r w:rsidR="00165B77" w:rsidRPr="00772B79">
        <w:rPr>
          <w:i w:val="0"/>
          <w:noProof/>
          <w:sz w:val="24"/>
          <w:szCs w:val="24"/>
          <w:lang w:val="hr-HR"/>
        </w:rPr>
        <w:t>0</w:t>
      </w:r>
      <w:r w:rsidR="00DA7632" w:rsidRPr="00772B79">
        <w:rPr>
          <w:i w:val="0"/>
          <w:noProof/>
          <w:sz w:val="24"/>
          <w:szCs w:val="24"/>
          <w:lang w:val="hr-HR"/>
        </w:rPr>
        <w:t xml:space="preserve">. </w:t>
      </w:r>
      <w:r w:rsidR="00165B77" w:rsidRPr="00772B79">
        <w:rPr>
          <w:i w:val="0"/>
          <w:noProof/>
          <w:sz w:val="24"/>
          <w:szCs w:val="24"/>
          <w:lang w:val="hr-HR"/>
        </w:rPr>
        <w:t>lipnja</w:t>
      </w:r>
      <w:r w:rsidR="00DA7632" w:rsidRPr="00772B79">
        <w:rPr>
          <w:i w:val="0"/>
          <w:noProof/>
          <w:sz w:val="24"/>
          <w:szCs w:val="24"/>
          <w:lang w:val="hr-HR"/>
        </w:rPr>
        <w:t xml:space="preserve"> 20</w:t>
      </w:r>
      <w:r w:rsidR="007F69EC" w:rsidRPr="00772B79">
        <w:rPr>
          <w:i w:val="0"/>
          <w:noProof/>
          <w:sz w:val="24"/>
          <w:szCs w:val="24"/>
          <w:lang w:val="hr-HR"/>
        </w:rPr>
        <w:t>20</w:t>
      </w:r>
      <w:r w:rsidR="00DA7632" w:rsidRPr="00772B79">
        <w:rPr>
          <w:i w:val="0"/>
          <w:noProof/>
          <w:sz w:val="24"/>
          <w:szCs w:val="24"/>
          <w:lang w:val="hr-HR"/>
        </w:rPr>
        <w:t xml:space="preserve">. godine </w:t>
      </w:r>
      <w:r w:rsidRPr="00772B79">
        <w:rPr>
          <w:i w:val="0"/>
          <w:noProof/>
          <w:sz w:val="24"/>
          <w:szCs w:val="24"/>
          <w:lang w:val="hr-HR"/>
        </w:rPr>
        <w:t xml:space="preserve">iznosio je </w:t>
      </w:r>
      <w:r w:rsidR="007F69EC" w:rsidRPr="00772B79">
        <w:rPr>
          <w:i w:val="0"/>
          <w:noProof/>
          <w:sz w:val="24"/>
          <w:szCs w:val="24"/>
          <w:lang w:val="hr-HR"/>
        </w:rPr>
        <w:t>16.842.792,57</w:t>
      </w:r>
      <w:r w:rsidR="00165B77" w:rsidRPr="00772B79">
        <w:rPr>
          <w:i w:val="0"/>
          <w:noProof/>
          <w:sz w:val="24"/>
          <w:szCs w:val="24"/>
          <w:lang w:val="hr-HR"/>
        </w:rPr>
        <w:t xml:space="preserve"> </w:t>
      </w:r>
      <w:r w:rsidR="00F26529" w:rsidRPr="00772B79">
        <w:rPr>
          <w:i w:val="0"/>
          <w:noProof/>
          <w:sz w:val="24"/>
          <w:szCs w:val="24"/>
          <w:lang w:val="hr-HR"/>
        </w:rPr>
        <w:t>kun</w:t>
      </w:r>
      <w:r w:rsidR="007F69EC" w:rsidRPr="00772B79">
        <w:rPr>
          <w:i w:val="0"/>
          <w:noProof/>
          <w:sz w:val="24"/>
          <w:szCs w:val="24"/>
          <w:lang w:val="hr-HR"/>
        </w:rPr>
        <w:t>a</w:t>
      </w:r>
      <w:r w:rsidR="00E235A1" w:rsidRPr="00772B79">
        <w:rPr>
          <w:i w:val="0"/>
          <w:noProof/>
          <w:sz w:val="24"/>
          <w:szCs w:val="24"/>
          <w:lang w:val="hr-HR"/>
        </w:rPr>
        <w:t xml:space="preserve">. Dospijeće </w:t>
      </w:r>
      <w:r w:rsidR="00A27143" w:rsidRPr="00772B79">
        <w:rPr>
          <w:i w:val="0"/>
          <w:noProof/>
          <w:sz w:val="24"/>
          <w:szCs w:val="24"/>
          <w:lang w:val="hr-HR"/>
        </w:rPr>
        <w:t>glavnice</w:t>
      </w:r>
      <w:r w:rsidR="00E235A1" w:rsidRPr="00772B79">
        <w:rPr>
          <w:i w:val="0"/>
          <w:noProof/>
          <w:sz w:val="24"/>
          <w:szCs w:val="24"/>
          <w:lang w:val="hr-HR"/>
        </w:rPr>
        <w:t xml:space="preserve"> po navedenom kreditu:</w:t>
      </w:r>
    </w:p>
    <w:p w14:paraId="512B1A1D" w14:textId="77777777" w:rsidR="007A0016" w:rsidRPr="00772B79" w:rsidRDefault="007A0016" w:rsidP="00E235A1">
      <w:pPr>
        <w:pStyle w:val="Uvuenotijeloteksta"/>
        <w:jc w:val="both"/>
        <w:rPr>
          <w:i w:val="0"/>
          <w:noProof/>
          <w:sz w:val="24"/>
          <w:szCs w:val="24"/>
          <w:lang w:val="hr-HR"/>
        </w:rPr>
      </w:pPr>
    </w:p>
    <w:tbl>
      <w:tblPr>
        <w:tblW w:w="3060" w:type="dxa"/>
        <w:jc w:val="center"/>
        <w:tblLook w:val="04A0" w:firstRow="1" w:lastRow="0" w:firstColumn="1" w:lastColumn="0" w:noHBand="0" w:noVBand="1"/>
      </w:tblPr>
      <w:tblGrid>
        <w:gridCol w:w="920"/>
        <w:gridCol w:w="2140"/>
      </w:tblGrid>
      <w:tr w:rsidR="00A0129F" w:rsidRPr="00772B79" w14:paraId="4138BEAE" w14:textId="77777777" w:rsidTr="00A0129F">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59BE7" w14:textId="77777777" w:rsidR="00A0129F" w:rsidRPr="00772B79" w:rsidRDefault="00A0129F" w:rsidP="00A0129F">
            <w:pPr>
              <w:jc w:val="center"/>
              <w:rPr>
                <w:b/>
                <w:bCs/>
                <w:color w:val="000000"/>
                <w:sz w:val="22"/>
                <w:szCs w:val="22"/>
                <w:lang w:val="hr-HR"/>
              </w:rPr>
            </w:pPr>
            <w:r w:rsidRPr="00772B79">
              <w:rPr>
                <w:b/>
                <w:bCs/>
                <w:color w:val="000000"/>
                <w:sz w:val="22"/>
                <w:szCs w:val="22"/>
                <w:lang w:val="hr-HR"/>
              </w:rPr>
              <w:t>Godina</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6F8AF728" w14:textId="77777777" w:rsidR="00A0129F" w:rsidRPr="00772B79" w:rsidRDefault="00A0129F" w:rsidP="00A0129F">
            <w:pPr>
              <w:jc w:val="center"/>
              <w:rPr>
                <w:b/>
                <w:bCs/>
                <w:color w:val="000000"/>
                <w:sz w:val="22"/>
                <w:szCs w:val="22"/>
                <w:lang w:val="hr-HR"/>
              </w:rPr>
            </w:pPr>
            <w:r w:rsidRPr="00772B79">
              <w:rPr>
                <w:b/>
                <w:bCs/>
                <w:color w:val="000000"/>
                <w:sz w:val="22"/>
                <w:szCs w:val="22"/>
                <w:lang w:val="hr-HR"/>
              </w:rPr>
              <w:t>Dospijeće</w:t>
            </w:r>
          </w:p>
        </w:tc>
      </w:tr>
      <w:tr w:rsidR="00A0129F" w:rsidRPr="00772B79" w14:paraId="1B4AD38C" w14:textId="77777777" w:rsidTr="00A0129F">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8F7EA82" w14:textId="77777777" w:rsidR="00A0129F" w:rsidRPr="00772B79" w:rsidRDefault="00A0129F" w:rsidP="00A0129F">
            <w:pPr>
              <w:rPr>
                <w:color w:val="000000"/>
                <w:sz w:val="22"/>
                <w:szCs w:val="22"/>
                <w:lang w:val="hr-HR"/>
              </w:rPr>
            </w:pPr>
            <w:r w:rsidRPr="00772B79">
              <w:rPr>
                <w:color w:val="000000"/>
                <w:sz w:val="22"/>
                <w:szCs w:val="22"/>
                <w:lang w:val="hr-HR"/>
              </w:rPr>
              <w:t>2020.</w:t>
            </w:r>
          </w:p>
        </w:tc>
        <w:tc>
          <w:tcPr>
            <w:tcW w:w="2140" w:type="dxa"/>
            <w:tcBorders>
              <w:top w:val="nil"/>
              <w:left w:val="nil"/>
              <w:bottom w:val="single" w:sz="4" w:space="0" w:color="auto"/>
              <w:right w:val="single" w:sz="4" w:space="0" w:color="auto"/>
            </w:tcBorders>
            <w:shd w:val="clear" w:color="auto" w:fill="auto"/>
            <w:noWrap/>
            <w:vAlign w:val="bottom"/>
            <w:hideMark/>
          </w:tcPr>
          <w:p w14:paraId="19EC5A24" w14:textId="77777777" w:rsidR="00A0129F" w:rsidRPr="00772B79" w:rsidRDefault="00A0129F" w:rsidP="00A0129F">
            <w:pPr>
              <w:jc w:val="right"/>
              <w:rPr>
                <w:color w:val="000000"/>
                <w:sz w:val="22"/>
                <w:szCs w:val="22"/>
                <w:lang w:val="hr-HR"/>
              </w:rPr>
            </w:pPr>
            <w:r w:rsidRPr="00772B79">
              <w:rPr>
                <w:color w:val="000000"/>
                <w:sz w:val="22"/>
                <w:szCs w:val="22"/>
                <w:lang w:val="hr-HR"/>
              </w:rPr>
              <w:t>832.240,42</w:t>
            </w:r>
          </w:p>
        </w:tc>
      </w:tr>
      <w:tr w:rsidR="00A0129F" w:rsidRPr="00772B79" w14:paraId="73B1B8B4" w14:textId="77777777" w:rsidTr="00A0129F">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0A26BBE" w14:textId="77777777" w:rsidR="00A0129F" w:rsidRPr="00772B79" w:rsidRDefault="00A0129F" w:rsidP="00A0129F">
            <w:pPr>
              <w:rPr>
                <w:color w:val="000000"/>
                <w:sz w:val="22"/>
                <w:szCs w:val="22"/>
                <w:lang w:val="hr-HR"/>
              </w:rPr>
            </w:pPr>
            <w:r w:rsidRPr="00772B79">
              <w:rPr>
                <w:color w:val="000000"/>
                <w:sz w:val="22"/>
                <w:szCs w:val="22"/>
                <w:lang w:val="hr-HR"/>
              </w:rPr>
              <w:t>2021.</w:t>
            </w:r>
          </w:p>
        </w:tc>
        <w:tc>
          <w:tcPr>
            <w:tcW w:w="2140" w:type="dxa"/>
            <w:tcBorders>
              <w:top w:val="nil"/>
              <w:left w:val="nil"/>
              <w:bottom w:val="single" w:sz="4" w:space="0" w:color="auto"/>
              <w:right w:val="single" w:sz="4" w:space="0" w:color="auto"/>
            </w:tcBorders>
            <w:shd w:val="clear" w:color="auto" w:fill="auto"/>
            <w:noWrap/>
            <w:vAlign w:val="bottom"/>
            <w:hideMark/>
          </w:tcPr>
          <w:p w14:paraId="120C0F40" w14:textId="77777777" w:rsidR="00A0129F" w:rsidRPr="00772B79" w:rsidRDefault="00A0129F" w:rsidP="00A0129F">
            <w:pPr>
              <w:jc w:val="right"/>
              <w:rPr>
                <w:color w:val="000000"/>
                <w:sz w:val="22"/>
                <w:szCs w:val="22"/>
                <w:lang w:val="hr-HR"/>
              </w:rPr>
            </w:pPr>
            <w:r w:rsidRPr="00772B79">
              <w:rPr>
                <w:color w:val="000000"/>
                <w:sz w:val="22"/>
                <w:szCs w:val="22"/>
                <w:lang w:val="hr-HR"/>
              </w:rPr>
              <w:t>1.685.322,00</w:t>
            </w:r>
          </w:p>
        </w:tc>
      </w:tr>
      <w:tr w:rsidR="00A0129F" w:rsidRPr="00772B79" w14:paraId="30372285" w14:textId="77777777" w:rsidTr="00A0129F">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407C2E9" w14:textId="77777777" w:rsidR="00A0129F" w:rsidRPr="00772B79" w:rsidRDefault="00A0129F" w:rsidP="00A0129F">
            <w:pPr>
              <w:rPr>
                <w:color w:val="000000"/>
                <w:sz w:val="22"/>
                <w:szCs w:val="22"/>
                <w:lang w:val="hr-HR"/>
              </w:rPr>
            </w:pPr>
            <w:r w:rsidRPr="00772B79">
              <w:rPr>
                <w:color w:val="000000"/>
                <w:sz w:val="22"/>
                <w:szCs w:val="22"/>
                <w:lang w:val="hr-HR"/>
              </w:rPr>
              <w:t>2022.</w:t>
            </w:r>
          </w:p>
        </w:tc>
        <w:tc>
          <w:tcPr>
            <w:tcW w:w="2140" w:type="dxa"/>
            <w:tcBorders>
              <w:top w:val="nil"/>
              <w:left w:val="nil"/>
              <w:bottom w:val="single" w:sz="4" w:space="0" w:color="auto"/>
              <w:right w:val="single" w:sz="4" w:space="0" w:color="auto"/>
            </w:tcBorders>
            <w:shd w:val="clear" w:color="auto" w:fill="auto"/>
            <w:noWrap/>
            <w:vAlign w:val="bottom"/>
            <w:hideMark/>
          </w:tcPr>
          <w:p w14:paraId="38CD1F50" w14:textId="77777777" w:rsidR="00A0129F" w:rsidRPr="00772B79" w:rsidRDefault="00A0129F" w:rsidP="00A0129F">
            <w:pPr>
              <w:jc w:val="right"/>
              <w:rPr>
                <w:color w:val="000000"/>
                <w:sz w:val="22"/>
                <w:szCs w:val="22"/>
                <w:lang w:val="hr-HR"/>
              </w:rPr>
            </w:pPr>
            <w:r w:rsidRPr="00772B79">
              <w:rPr>
                <w:color w:val="000000"/>
                <w:sz w:val="22"/>
                <w:szCs w:val="22"/>
                <w:lang w:val="hr-HR"/>
              </w:rPr>
              <w:t>1.685.322,00</w:t>
            </w:r>
          </w:p>
        </w:tc>
      </w:tr>
      <w:tr w:rsidR="00A0129F" w:rsidRPr="00772B79" w14:paraId="7C2A3C6D" w14:textId="77777777" w:rsidTr="00A0129F">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E3415B7" w14:textId="77777777" w:rsidR="00A0129F" w:rsidRPr="00772B79" w:rsidRDefault="00A0129F" w:rsidP="00A0129F">
            <w:pPr>
              <w:rPr>
                <w:color w:val="000000"/>
                <w:sz w:val="22"/>
                <w:szCs w:val="22"/>
                <w:lang w:val="hr-HR"/>
              </w:rPr>
            </w:pPr>
            <w:r w:rsidRPr="00772B79">
              <w:rPr>
                <w:color w:val="000000"/>
                <w:sz w:val="22"/>
                <w:szCs w:val="22"/>
                <w:lang w:val="hr-HR"/>
              </w:rPr>
              <w:t>2023.</w:t>
            </w:r>
          </w:p>
        </w:tc>
        <w:tc>
          <w:tcPr>
            <w:tcW w:w="2140" w:type="dxa"/>
            <w:tcBorders>
              <w:top w:val="nil"/>
              <w:left w:val="nil"/>
              <w:bottom w:val="single" w:sz="4" w:space="0" w:color="auto"/>
              <w:right w:val="single" w:sz="4" w:space="0" w:color="auto"/>
            </w:tcBorders>
            <w:shd w:val="clear" w:color="auto" w:fill="auto"/>
            <w:noWrap/>
            <w:vAlign w:val="bottom"/>
            <w:hideMark/>
          </w:tcPr>
          <w:p w14:paraId="3F31FFAC" w14:textId="77777777" w:rsidR="00A0129F" w:rsidRPr="00772B79" w:rsidRDefault="00A0129F" w:rsidP="00A0129F">
            <w:pPr>
              <w:jc w:val="right"/>
              <w:rPr>
                <w:color w:val="000000"/>
                <w:sz w:val="22"/>
                <w:szCs w:val="22"/>
                <w:lang w:val="hr-HR"/>
              </w:rPr>
            </w:pPr>
            <w:r w:rsidRPr="00772B79">
              <w:rPr>
                <w:color w:val="000000"/>
                <w:sz w:val="22"/>
                <w:szCs w:val="22"/>
                <w:lang w:val="hr-HR"/>
              </w:rPr>
              <w:t>1.685.322,00</w:t>
            </w:r>
          </w:p>
        </w:tc>
      </w:tr>
      <w:tr w:rsidR="00A0129F" w:rsidRPr="00772B79" w14:paraId="799B5161" w14:textId="77777777" w:rsidTr="00A0129F">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B5D24B8" w14:textId="77777777" w:rsidR="00A0129F" w:rsidRPr="00772B79" w:rsidRDefault="00A0129F" w:rsidP="00A0129F">
            <w:pPr>
              <w:rPr>
                <w:color w:val="000000"/>
                <w:sz w:val="22"/>
                <w:szCs w:val="22"/>
                <w:lang w:val="hr-HR"/>
              </w:rPr>
            </w:pPr>
            <w:r w:rsidRPr="00772B79">
              <w:rPr>
                <w:color w:val="000000"/>
                <w:sz w:val="22"/>
                <w:szCs w:val="22"/>
                <w:lang w:val="hr-HR"/>
              </w:rPr>
              <w:t>2024.</w:t>
            </w:r>
          </w:p>
        </w:tc>
        <w:tc>
          <w:tcPr>
            <w:tcW w:w="2140" w:type="dxa"/>
            <w:tcBorders>
              <w:top w:val="nil"/>
              <w:left w:val="nil"/>
              <w:bottom w:val="single" w:sz="4" w:space="0" w:color="auto"/>
              <w:right w:val="single" w:sz="4" w:space="0" w:color="auto"/>
            </w:tcBorders>
            <w:shd w:val="clear" w:color="auto" w:fill="auto"/>
            <w:noWrap/>
            <w:vAlign w:val="bottom"/>
            <w:hideMark/>
          </w:tcPr>
          <w:p w14:paraId="3F56A240" w14:textId="77777777" w:rsidR="00A0129F" w:rsidRPr="00772B79" w:rsidRDefault="00A0129F" w:rsidP="00A0129F">
            <w:pPr>
              <w:jc w:val="right"/>
              <w:rPr>
                <w:color w:val="000000"/>
                <w:sz w:val="22"/>
                <w:szCs w:val="22"/>
                <w:lang w:val="hr-HR"/>
              </w:rPr>
            </w:pPr>
            <w:r w:rsidRPr="00772B79">
              <w:rPr>
                <w:color w:val="000000"/>
                <w:sz w:val="22"/>
                <w:szCs w:val="22"/>
                <w:lang w:val="hr-HR"/>
              </w:rPr>
              <w:t>1.685.322,00</w:t>
            </w:r>
          </w:p>
        </w:tc>
      </w:tr>
      <w:tr w:rsidR="00A0129F" w:rsidRPr="00772B79" w14:paraId="15E4BBD3" w14:textId="77777777" w:rsidTr="00A0129F">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68DF82A" w14:textId="77777777" w:rsidR="00A0129F" w:rsidRPr="00772B79" w:rsidRDefault="00A0129F" w:rsidP="00A0129F">
            <w:pPr>
              <w:rPr>
                <w:color w:val="000000"/>
                <w:sz w:val="22"/>
                <w:szCs w:val="22"/>
                <w:lang w:val="hr-HR"/>
              </w:rPr>
            </w:pPr>
            <w:r w:rsidRPr="00772B79">
              <w:rPr>
                <w:color w:val="000000"/>
                <w:sz w:val="22"/>
                <w:szCs w:val="22"/>
                <w:lang w:val="hr-HR"/>
              </w:rPr>
              <w:t>2025.</w:t>
            </w:r>
          </w:p>
        </w:tc>
        <w:tc>
          <w:tcPr>
            <w:tcW w:w="2140" w:type="dxa"/>
            <w:tcBorders>
              <w:top w:val="nil"/>
              <w:left w:val="nil"/>
              <w:bottom w:val="single" w:sz="4" w:space="0" w:color="auto"/>
              <w:right w:val="single" w:sz="4" w:space="0" w:color="auto"/>
            </w:tcBorders>
            <w:shd w:val="clear" w:color="auto" w:fill="auto"/>
            <w:noWrap/>
            <w:vAlign w:val="bottom"/>
            <w:hideMark/>
          </w:tcPr>
          <w:p w14:paraId="1F763BE6" w14:textId="77777777" w:rsidR="00A0129F" w:rsidRPr="00772B79" w:rsidRDefault="00A0129F" w:rsidP="00A0129F">
            <w:pPr>
              <w:jc w:val="right"/>
              <w:rPr>
                <w:color w:val="000000"/>
                <w:sz w:val="22"/>
                <w:szCs w:val="22"/>
                <w:lang w:val="hr-HR"/>
              </w:rPr>
            </w:pPr>
            <w:r w:rsidRPr="00772B79">
              <w:rPr>
                <w:color w:val="000000"/>
                <w:sz w:val="22"/>
                <w:szCs w:val="22"/>
                <w:lang w:val="hr-HR"/>
              </w:rPr>
              <w:t>1.685.322,00</w:t>
            </w:r>
          </w:p>
        </w:tc>
      </w:tr>
      <w:tr w:rsidR="00A0129F" w:rsidRPr="00772B79" w14:paraId="0003C936" w14:textId="77777777" w:rsidTr="00A0129F">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3065C42" w14:textId="77777777" w:rsidR="00A0129F" w:rsidRPr="00772B79" w:rsidRDefault="00A0129F" w:rsidP="00A0129F">
            <w:pPr>
              <w:rPr>
                <w:color w:val="000000"/>
                <w:sz w:val="22"/>
                <w:szCs w:val="22"/>
                <w:lang w:val="hr-HR"/>
              </w:rPr>
            </w:pPr>
            <w:r w:rsidRPr="00772B79">
              <w:rPr>
                <w:color w:val="000000"/>
                <w:sz w:val="22"/>
                <w:szCs w:val="22"/>
                <w:lang w:val="hr-HR"/>
              </w:rPr>
              <w:t>2026.</w:t>
            </w:r>
          </w:p>
        </w:tc>
        <w:tc>
          <w:tcPr>
            <w:tcW w:w="2140" w:type="dxa"/>
            <w:tcBorders>
              <w:top w:val="nil"/>
              <w:left w:val="nil"/>
              <w:bottom w:val="single" w:sz="4" w:space="0" w:color="auto"/>
              <w:right w:val="single" w:sz="4" w:space="0" w:color="auto"/>
            </w:tcBorders>
            <w:shd w:val="clear" w:color="auto" w:fill="auto"/>
            <w:noWrap/>
            <w:vAlign w:val="bottom"/>
            <w:hideMark/>
          </w:tcPr>
          <w:p w14:paraId="260DF1D9" w14:textId="77777777" w:rsidR="00A0129F" w:rsidRPr="00772B79" w:rsidRDefault="00A0129F" w:rsidP="00A0129F">
            <w:pPr>
              <w:jc w:val="right"/>
              <w:rPr>
                <w:color w:val="000000"/>
                <w:sz w:val="22"/>
                <w:szCs w:val="22"/>
                <w:lang w:val="hr-HR"/>
              </w:rPr>
            </w:pPr>
            <w:r w:rsidRPr="00772B79">
              <w:rPr>
                <w:color w:val="000000"/>
                <w:sz w:val="22"/>
                <w:szCs w:val="22"/>
                <w:lang w:val="hr-HR"/>
              </w:rPr>
              <w:t>1.685.322,00</w:t>
            </w:r>
          </w:p>
        </w:tc>
      </w:tr>
      <w:tr w:rsidR="00A0129F" w:rsidRPr="00772B79" w14:paraId="067422F3" w14:textId="77777777" w:rsidTr="00A0129F">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C4AC9A7" w14:textId="77777777" w:rsidR="00A0129F" w:rsidRPr="00772B79" w:rsidRDefault="00A0129F" w:rsidP="00A0129F">
            <w:pPr>
              <w:rPr>
                <w:color w:val="000000"/>
                <w:sz w:val="22"/>
                <w:szCs w:val="22"/>
                <w:lang w:val="hr-HR"/>
              </w:rPr>
            </w:pPr>
            <w:r w:rsidRPr="00772B79">
              <w:rPr>
                <w:color w:val="000000"/>
                <w:sz w:val="22"/>
                <w:szCs w:val="22"/>
                <w:lang w:val="hr-HR"/>
              </w:rPr>
              <w:t>2027.</w:t>
            </w:r>
          </w:p>
        </w:tc>
        <w:tc>
          <w:tcPr>
            <w:tcW w:w="2140" w:type="dxa"/>
            <w:tcBorders>
              <w:top w:val="nil"/>
              <w:left w:val="nil"/>
              <w:bottom w:val="single" w:sz="4" w:space="0" w:color="auto"/>
              <w:right w:val="single" w:sz="4" w:space="0" w:color="auto"/>
            </w:tcBorders>
            <w:shd w:val="clear" w:color="auto" w:fill="auto"/>
            <w:noWrap/>
            <w:vAlign w:val="bottom"/>
            <w:hideMark/>
          </w:tcPr>
          <w:p w14:paraId="4C26C583" w14:textId="77777777" w:rsidR="00A0129F" w:rsidRPr="00772B79" w:rsidRDefault="00A0129F" w:rsidP="00A0129F">
            <w:pPr>
              <w:jc w:val="right"/>
              <w:rPr>
                <w:color w:val="000000"/>
                <w:sz w:val="22"/>
                <w:szCs w:val="22"/>
                <w:lang w:val="hr-HR"/>
              </w:rPr>
            </w:pPr>
            <w:r w:rsidRPr="00772B79">
              <w:rPr>
                <w:color w:val="000000"/>
                <w:sz w:val="22"/>
                <w:szCs w:val="22"/>
                <w:lang w:val="hr-HR"/>
              </w:rPr>
              <w:t>1.685.322,00</w:t>
            </w:r>
          </w:p>
        </w:tc>
      </w:tr>
      <w:tr w:rsidR="00A0129F" w:rsidRPr="00772B79" w14:paraId="6EC259BB" w14:textId="77777777" w:rsidTr="00A0129F">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06D72BC" w14:textId="77777777" w:rsidR="00A0129F" w:rsidRPr="00772B79" w:rsidRDefault="00A0129F" w:rsidP="00A0129F">
            <w:pPr>
              <w:rPr>
                <w:color w:val="000000"/>
                <w:sz w:val="22"/>
                <w:szCs w:val="22"/>
                <w:lang w:val="hr-HR"/>
              </w:rPr>
            </w:pPr>
            <w:r w:rsidRPr="00772B79">
              <w:rPr>
                <w:color w:val="000000"/>
                <w:sz w:val="22"/>
                <w:szCs w:val="22"/>
                <w:lang w:val="hr-HR"/>
              </w:rPr>
              <w:t>2028.</w:t>
            </w:r>
          </w:p>
        </w:tc>
        <w:tc>
          <w:tcPr>
            <w:tcW w:w="2140" w:type="dxa"/>
            <w:tcBorders>
              <w:top w:val="nil"/>
              <w:left w:val="nil"/>
              <w:bottom w:val="single" w:sz="4" w:space="0" w:color="auto"/>
              <w:right w:val="single" w:sz="4" w:space="0" w:color="auto"/>
            </w:tcBorders>
            <w:shd w:val="clear" w:color="auto" w:fill="auto"/>
            <w:noWrap/>
            <w:vAlign w:val="bottom"/>
            <w:hideMark/>
          </w:tcPr>
          <w:p w14:paraId="71D76172" w14:textId="77777777" w:rsidR="00A0129F" w:rsidRPr="00772B79" w:rsidRDefault="00A0129F" w:rsidP="00A0129F">
            <w:pPr>
              <w:jc w:val="right"/>
              <w:rPr>
                <w:color w:val="000000"/>
                <w:sz w:val="22"/>
                <w:szCs w:val="22"/>
                <w:lang w:val="hr-HR"/>
              </w:rPr>
            </w:pPr>
            <w:r w:rsidRPr="00772B79">
              <w:rPr>
                <w:color w:val="000000"/>
                <w:sz w:val="22"/>
                <w:szCs w:val="22"/>
                <w:lang w:val="hr-HR"/>
              </w:rPr>
              <w:t>1.685.322,00</w:t>
            </w:r>
          </w:p>
        </w:tc>
      </w:tr>
      <w:tr w:rsidR="00A0129F" w:rsidRPr="00772B79" w14:paraId="669FBF99" w14:textId="77777777" w:rsidTr="00A0129F">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0F95CEF" w14:textId="77777777" w:rsidR="00A0129F" w:rsidRPr="00772B79" w:rsidRDefault="00A0129F" w:rsidP="00A0129F">
            <w:pPr>
              <w:rPr>
                <w:color w:val="000000"/>
                <w:sz w:val="22"/>
                <w:szCs w:val="22"/>
                <w:lang w:val="hr-HR"/>
              </w:rPr>
            </w:pPr>
            <w:r w:rsidRPr="00772B79">
              <w:rPr>
                <w:color w:val="000000"/>
                <w:sz w:val="22"/>
                <w:szCs w:val="22"/>
                <w:lang w:val="hr-HR"/>
              </w:rPr>
              <w:t>2029.</w:t>
            </w:r>
          </w:p>
        </w:tc>
        <w:tc>
          <w:tcPr>
            <w:tcW w:w="2140" w:type="dxa"/>
            <w:tcBorders>
              <w:top w:val="nil"/>
              <w:left w:val="nil"/>
              <w:bottom w:val="single" w:sz="4" w:space="0" w:color="auto"/>
              <w:right w:val="single" w:sz="4" w:space="0" w:color="auto"/>
            </w:tcBorders>
            <w:shd w:val="clear" w:color="auto" w:fill="auto"/>
            <w:noWrap/>
            <w:vAlign w:val="bottom"/>
            <w:hideMark/>
          </w:tcPr>
          <w:p w14:paraId="696F1C5B" w14:textId="77777777" w:rsidR="00A0129F" w:rsidRPr="00772B79" w:rsidRDefault="00A0129F" w:rsidP="00A0129F">
            <w:pPr>
              <w:jc w:val="right"/>
              <w:rPr>
                <w:color w:val="000000"/>
                <w:sz w:val="22"/>
                <w:szCs w:val="22"/>
                <w:lang w:val="hr-HR"/>
              </w:rPr>
            </w:pPr>
            <w:r w:rsidRPr="00772B79">
              <w:rPr>
                <w:color w:val="000000"/>
                <w:sz w:val="22"/>
                <w:szCs w:val="22"/>
                <w:lang w:val="hr-HR"/>
              </w:rPr>
              <w:t>1.685.322,00</w:t>
            </w:r>
          </w:p>
        </w:tc>
      </w:tr>
      <w:tr w:rsidR="00A0129F" w:rsidRPr="00772B79" w14:paraId="78242587" w14:textId="77777777" w:rsidTr="00A0129F">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9864A0B" w14:textId="77777777" w:rsidR="00A0129F" w:rsidRPr="00772B79" w:rsidRDefault="00A0129F" w:rsidP="00A0129F">
            <w:pPr>
              <w:rPr>
                <w:color w:val="000000"/>
                <w:sz w:val="22"/>
                <w:szCs w:val="22"/>
                <w:lang w:val="hr-HR"/>
              </w:rPr>
            </w:pPr>
            <w:r w:rsidRPr="00772B79">
              <w:rPr>
                <w:color w:val="000000"/>
                <w:sz w:val="22"/>
                <w:szCs w:val="22"/>
                <w:lang w:val="hr-HR"/>
              </w:rPr>
              <w:t>2030.</w:t>
            </w:r>
          </w:p>
        </w:tc>
        <w:tc>
          <w:tcPr>
            <w:tcW w:w="2140" w:type="dxa"/>
            <w:tcBorders>
              <w:top w:val="nil"/>
              <w:left w:val="nil"/>
              <w:bottom w:val="single" w:sz="4" w:space="0" w:color="auto"/>
              <w:right w:val="single" w:sz="4" w:space="0" w:color="auto"/>
            </w:tcBorders>
            <w:shd w:val="clear" w:color="auto" w:fill="auto"/>
            <w:noWrap/>
            <w:vAlign w:val="bottom"/>
            <w:hideMark/>
          </w:tcPr>
          <w:p w14:paraId="4FD34C54" w14:textId="77777777" w:rsidR="00A0129F" w:rsidRPr="00772B79" w:rsidRDefault="00A0129F" w:rsidP="00A0129F">
            <w:pPr>
              <w:jc w:val="right"/>
              <w:rPr>
                <w:color w:val="000000"/>
                <w:sz w:val="22"/>
                <w:szCs w:val="22"/>
                <w:lang w:val="hr-HR"/>
              </w:rPr>
            </w:pPr>
            <w:r w:rsidRPr="00772B79">
              <w:rPr>
                <w:color w:val="000000"/>
                <w:sz w:val="22"/>
                <w:szCs w:val="22"/>
                <w:lang w:val="hr-HR"/>
              </w:rPr>
              <w:t>842.654,15</w:t>
            </w:r>
          </w:p>
        </w:tc>
      </w:tr>
      <w:tr w:rsidR="00A0129F" w:rsidRPr="00772B79" w14:paraId="1FB89540" w14:textId="77777777" w:rsidTr="00A0129F">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DC0A548" w14:textId="77777777" w:rsidR="00A0129F" w:rsidRPr="00772B79" w:rsidRDefault="00A0129F" w:rsidP="00A0129F">
            <w:pPr>
              <w:rPr>
                <w:color w:val="000000"/>
                <w:sz w:val="22"/>
                <w:szCs w:val="22"/>
                <w:lang w:val="hr-HR"/>
              </w:rPr>
            </w:pPr>
            <w:r w:rsidRPr="00772B79">
              <w:rPr>
                <w:color w:val="000000"/>
                <w:sz w:val="22"/>
                <w:szCs w:val="22"/>
                <w:lang w:val="hr-HR"/>
              </w:rPr>
              <w:t> </w:t>
            </w:r>
          </w:p>
        </w:tc>
        <w:tc>
          <w:tcPr>
            <w:tcW w:w="2140" w:type="dxa"/>
            <w:tcBorders>
              <w:top w:val="nil"/>
              <w:left w:val="nil"/>
              <w:bottom w:val="single" w:sz="4" w:space="0" w:color="auto"/>
              <w:right w:val="single" w:sz="4" w:space="0" w:color="auto"/>
            </w:tcBorders>
            <w:shd w:val="clear" w:color="auto" w:fill="auto"/>
            <w:noWrap/>
            <w:vAlign w:val="bottom"/>
            <w:hideMark/>
          </w:tcPr>
          <w:p w14:paraId="02916ABD" w14:textId="77777777" w:rsidR="00A0129F" w:rsidRPr="00772B79" w:rsidRDefault="00A0129F" w:rsidP="00A0129F">
            <w:pPr>
              <w:jc w:val="right"/>
              <w:rPr>
                <w:b/>
                <w:bCs/>
                <w:color w:val="000000"/>
                <w:sz w:val="22"/>
                <w:szCs w:val="22"/>
                <w:lang w:val="hr-HR"/>
              </w:rPr>
            </w:pPr>
            <w:r w:rsidRPr="00772B79">
              <w:rPr>
                <w:b/>
                <w:bCs/>
                <w:color w:val="000000"/>
                <w:sz w:val="22"/>
                <w:szCs w:val="22"/>
                <w:lang w:val="hr-HR"/>
              </w:rPr>
              <w:t>16.842.792,57</w:t>
            </w:r>
          </w:p>
        </w:tc>
      </w:tr>
    </w:tbl>
    <w:p w14:paraId="074281C3" w14:textId="77777777" w:rsidR="007A0016" w:rsidRPr="00772B79" w:rsidRDefault="007A0016" w:rsidP="00E235A1">
      <w:pPr>
        <w:pStyle w:val="Uvuenotijeloteksta"/>
        <w:jc w:val="both"/>
        <w:rPr>
          <w:i w:val="0"/>
          <w:noProof/>
          <w:sz w:val="24"/>
          <w:szCs w:val="24"/>
          <w:lang w:val="hr-HR"/>
        </w:rPr>
      </w:pPr>
    </w:p>
    <w:p w14:paraId="1D78C13A" w14:textId="77777777" w:rsidR="001138B2" w:rsidRPr="00772B79" w:rsidRDefault="001138B2" w:rsidP="006D019B">
      <w:pPr>
        <w:numPr>
          <w:ilvl w:val="0"/>
          <w:numId w:val="17"/>
        </w:numPr>
        <w:autoSpaceDE w:val="0"/>
        <w:autoSpaceDN w:val="0"/>
        <w:adjustRightInd w:val="0"/>
        <w:jc w:val="both"/>
        <w:rPr>
          <w:b/>
          <w:noProof/>
          <w:sz w:val="24"/>
          <w:szCs w:val="24"/>
          <w:lang w:val="hr-HR"/>
        </w:rPr>
      </w:pPr>
      <w:r w:rsidRPr="00772B79">
        <w:rPr>
          <w:b/>
          <w:noProof/>
          <w:sz w:val="24"/>
          <w:szCs w:val="24"/>
          <w:lang w:val="hr-HR"/>
        </w:rPr>
        <w:t>Ugovor o kreditu Zagrebačka banka d.d.</w:t>
      </w:r>
    </w:p>
    <w:p w14:paraId="3C998811" w14:textId="77777777" w:rsidR="001138B2" w:rsidRPr="00772B79" w:rsidRDefault="001138B2" w:rsidP="001138B2">
      <w:pPr>
        <w:pStyle w:val="Uvuenotijeloteksta"/>
        <w:jc w:val="both"/>
        <w:rPr>
          <w:i w:val="0"/>
          <w:noProof/>
          <w:sz w:val="24"/>
          <w:szCs w:val="24"/>
          <w:lang w:val="hr-HR"/>
        </w:rPr>
      </w:pPr>
      <w:r w:rsidRPr="00772B79">
        <w:rPr>
          <w:i w:val="0"/>
          <w:noProof/>
          <w:sz w:val="24"/>
          <w:szCs w:val="24"/>
          <w:lang w:val="hr-HR"/>
        </w:rPr>
        <w:t xml:space="preserve">Ugovor o kreditu sa Zagrebačkom bankom d.d. za izgradnju Osnovne škole Veli Vrh – II faza zaključen je 18. lipnja 2010. godine u iznosu od 40.000.000,00 kuna, a temeljem dobivene suglasnosti Vlade Republike Hrvatske. </w:t>
      </w:r>
    </w:p>
    <w:p w14:paraId="6905BE47" w14:textId="77777777" w:rsidR="00165B77" w:rsidRPr="00772B79" w:rsidRDefault="00165B77" w:rsidP="00165B77">
      <w:pPr>
        <w:pStyle w:val="Uvuenotijeloteksta"/>
        <w:tabs>
          <w:tab w:val="num" w:pos="1080"/>
        </w:tabs>
        <w:jc w:val="both"/>
        <w:rPr>
          <w:i w:val="0"/>
          <w:noProof/>
          <w:sz w:val="24"/>
          <w:lang w:val="hr-HR"/>
        </w:rPr>
      </w:pPr>
      <w:r w:rsidRPr="00772B79">
        <w:rPr>
          <w:i w:val="0"/>
          <w:noProof/>
          <w:sz w:val="24"/>
          <w:lang w:val="hr-HR"/>
        </w:rPr>
        <w:t>Saldo kredita na dan 01. siječnja 20</w:t>
      </w:r>
      <w:r w:rsidR="007F69EC" w:rsidRPr="00772B79">
        <w:rPr>
          <w:i w:val="0"/>
          <w:noProof/>
          <w:sz w:val="24"/>
          <w:lang w:val="hr-HR"/>
        </w:rPr>
        <w:t>20</w:t>
      </w:r>
      <w:r w:rsidRPr="00772B79">
        <w:rPr>
          <w:i w:val="0"/>
          <w:noProof/>
          <w:sz w:val="24"/>
          <w:lang w:val="hr-HR"/>
        </w:rPr>
        <w:t xml:space="preserve">. godine iznosio je </w:t>
      </w:r>
      <w:r w:rsidR="007F69EC" w:rsidRPr="00772B79">
        <w:rPr>
          <w:i w:val="0"/>
          <w:noProof/>
          <w:sz w:val="24"/>
          <w:szCs w:val="24"/>
          <w:lang w:val="hr-HR"/>
        </w:rPr>
        <w:t>22.510.375,26</w:t>
      </w:r>
      <w:r w:rsidRPr="00772B79">
        <w:rPr>
          <w:i w:val="0"/>
          <w:noProof/>
          <w:sz w:val="24"/>
          <w:szCs w:val="24"/>
          <w:lang w:val="hr-HR"/>
        </w:rPr>
        <w:t xml:space="preserve"> kuna. </w:t>
      </w:r>
    </w:p>
    <w:p w14:paraId="1C619C49" w14:textId="77777777" w:rsidR="00165B77" w:rsidRPr="00772B79" w:rsidRDefault="00165B77" w:rsidP="00165B77">
      <w:pPr>
        <w:pStyle w:val="Uvuenotijeloteksta"/>
        <w:jc w:val="both"/>
        <w:rPr>
          <w:i w:val="0"/>
          <w:sz w:val="24"/>
          <w:szCs w:val="24"/>
          <w:lang w:val="hr-HR"/>
        </w:rPr>
      </w:pPr>
      <w:r w:rsidRPr="00772B79">
        <w:rPr>
          <w:i w:val="0"/>
          <w:noProof/>
          <w:sz w:val="24"/>
          <w:szCs w:val="24"/>
          <w:lang w:val="hr-HR"/>
        </w:rPr>
        <w:t xml:space="preserve">Po navedenom kreditu, </w:t>
      </w:r>
      <w:r w:rsidRPr="00772B79">
        <w:rPr>
          <w:i w:val="0"/>
          <w:noProof/>
          <w:sz w:val="24"/>
          <w:lang w:val="hr-HR"/>
        </w:rPr>
        <w:t xml:space="preserve">do </w:t>
      </w:r>
      <w:r w:rsidRPr="00772B79">
        <w:rPr>
          <w:i w:val="0"/>
          <w:noProof/>
          <w:sz w:val="24"/>
          <w:szCs w:val="24"/>
          <w:lang w:val="hr-HR"/>
        </w:rPr>
        <w:t>30. lipnja 20</w:t>
      </w:r>
      <w:r w:rsidR="007F69EC" w:rsidRPr="00772B79">
        <w:rPr>
          <w:i w:val="0"/>
          <w:noProof/>
          <w:sz w:val="24"/>
          <w:szCs w:val="24"/>
          <w:lang w:val="hr-HR"/>
        </w:rPr>
        <w:t>20</w:t>
      </w:r>
      <w:r w:rsidRPr="00772B79">
        <w:rPr>
          <w:i w:val="0"/>
          <w:noProof/>
          <w:sz w:val="24"/>
          <w:szCs w:val="24"/>
          <w:lang w:val="hr-HR"/>
        </w:rPr>
        <w:t xml:space="preserve">. godine ukupno je otplaćena glavnica u iznosu od </w:t>
      </w:r>
      <w:r w:rsidR="007F69EC" w:rsidRPr="00772B79">
        <w:rPr>
          <w:i w:val="0"/>
          <w:noProof/>
          <w:sz w:val="24"/>
          <w:szCs w:val="24"/>
          <w:lang w:val="hr-HR"/>
        </w:rPr>
        <w:t>19.626.942,26</w:t>
      </w:r>
      <w:r w:rsidRPr="00772B79">
        <w:rPr>
          <w:i w:val="0"/>
          <w:noProof/>
          <w:sz w:val="24"/>
          <w:szCs w:val="24"/>
          <w:lang w:val="hr-HR"/>
        </w:rPr>
        <w:t xml:space="preserve"> kuna i kamata u iznosu od </w:t>
      </w:r>
      <w:r w:rsidR="007F69EC" w:rsidRPr="00772B79">
        <w:rPr>
          <w:i w:val="0"/>
          <w:noProof/>
          <w:sz w:val="24"/>
          <w:szCs w:val="24"/>
          <w:lang w:val="hr-HR"/>
        </w:rPr>
        <w:t>9.465.481,80</w:t>
      </w:r>
      <w:r w:rsidRPr="00772B79">
        <w:rPr>
          <w:i w:val="0"/>
          <w:noProof/>
          <w:sz w:val="24"/>
          <w:szCs w:val="24"/>
          <w:lang w:val="hr-HR"/>
        </w:rPr>
        <w:t xml:space="preserve"> kun</w:t>
      </w:r>
      <w:r w:rsidR="007A0016" w:rsidRPr="00772B79">
        <w:rPr>
          <w:i w:val="0"/>
          <w:noProof/>
          <w:sz w:val="24"/>
          <w:szCs w:val="24"/>
          <w:lang w:val="hr-HR"/>
        </w:rPr>
        <w:t>a</w:t>
      </w:r>
      <w:r w:rsidRPr="00772B79">
        <w:rPr>
          <w:i w:val="0"/>
          <w:noProof/>
          <w:sz w:val="24"/>
          <w:szCs w:val="24"/>
          <w:lang w:val="hr-HR"/>
        </w:rPr>
        <w:t xml:space="preserve">. U izvještajnom razdoblju na ime glavnice plaćeno je </w:t>
      </w:r>
      <w:r w:rsidR="007F69EC" w:rsidRPr="00772B79">
        <w:rPr>
          <w:i w:val="0"/>
          <w:noProof/>
          <w:sz w:val="24"/>
          <w:szCs w:val="24"/>
          <w:lang w:val="hr-HR"/>
        </w:rPr>
        <w:t>1.035.829,65</w:t>
      </w:r>
      <w:r w:rsidRPr="00772B79">
        <w:rPr>
          <w:i w:val="0"/>
          <w:noProof/>
          <w:sz w:val="24"/>
          <w:szCs w:val="24"/>
          <w:lang w:val="hr-HR"/>
        </w:rPr>
        <w:t xml:space="preserve"> kuna, a na ime kamate </w:t>
      </w:r>
      <w:r w:rsidR="007F69EC" w:rsidRPr="00772B79">
        <w:rPr>
          <w:i w:val="0"/>
          <w:noProof/>
          <w:sz w:val="24"/>
          <w:szCs w:val="24"/>
          <w:lang w:val="hr-HR"/>
        </w:rPr>
        <w:t>280.472,74</w:t>
      </w:r>
      <w:r w:rsidRPr="00772B79">
        <w:rPr>
          <w:i w:val="0"/>
          <w:noProof/>
          <w:sz w:val="24"/>
          <w:szCs w:val="24"/>
          <w:lang w:val="hr-HR"/>
        </w:rPr>
        <w:t xml:space="preserve"> kun</w:t>
      </w:r>
      <w:r w:rsidR="007F69EC" w:rsidRPr="00772B79">
        <w:rPr>
          <w:i w:val="0"/>
          <w:noProof/>
          <w:sz w:val="24"/>
          <w:szCs w:val="24"/>
          <w:lang w:val="hr-HR"/>
        </w:rPr>
        <w:t>e</w:t>
      </w:r>
      <w:r w:rsidRPr="00772B79">
        <w:rPr>
          <w:i w:val="0"/>
          <w:noProof/>
          <w:sz w:val="24"/>
          <w:szCs w:val="24"/>
          <w:lang w:val="hr-HR"/>
        </w:rPr>
        <w:t xml:space="preserve">. </w:t>
      </w:r>
    </w:p>
    <w:p w14:paraId="67B564F9" w14:textId="77777777" w:rsidR="00165B77" w:rsidRPr="00772B79" w:rsidRDefault="00165B77" w:rsidP="00165B77">
      <w:pPr>
        <w:pStyle w:val="Uvuenotijeloteksta"/>
        <w:jc w:val="both"/>
        <w:rPr>
          <w:i w:val="0"/>
          <w:noProof/>
          <w:sz w:val="24"/>
          <w:szCs w:val="24"/>
          <w:lang w:val="hr-HR"/>
        </w:rPr>
      </w:pPr>
      <w:r w:rsidRPr="00772B79">
        <w:rPr>
          <w:i w:val="0"/>
          <w:noProof/>
          <w:sz w:val="24"/>
          <w:szCs w:val="24"/>
          <w:lang w:val="hr-HR"/>
        </w:rPr>
        <w:t>Saldo kredita na dan 30. lipnja 20</w:t>
      </w:r>
      <w:r w:rsidR="007F69EC" w:rsidRPr="00772B79">
        <w:rPr>
          <w:i w:val="0"/>
          <w:noProof/>
          <w:sz w:val="24"/>
          <w:szCs w:val="24"/>
          <w:lang w:val="hr-HR"/>
        </w:rPr>
        <w:t>20</w:t>
      </w:r>
      <w:r w:rsidRPr="00772B79">
        <w:rPr>
          <w:i w:val="0"/>
          <w:noProof/>
          <w:sz w:val="24"/>
          <w:szCs w:val="24"/>
          <w:lang w:val="hr-HR"/>
        </w:rPr>
        <w:t xml:space="preserve">. godine iznosio je </w:t>
      </w:r>
      <w:r w:rsidR="007F69EC" w:rsidRPr="00772B79">
        <w:rPr>
          <w:i w:val="0"/>
          <w:noProof/>
          <w:sz w:val="24"/>
          <w:szCs w:val="24"/>
          <w:lang w:val="hr-HR"/>
        </w:rPr>
        <w:t>21.474.545,61</w:t>
      </w:r>
      <w:r w:rsidRPr="00772B79">
        <w:rPr>
          <w:i w:val="0"/>
          <w:noProof/>
          <w:sz w:val="24"/>
          <w:szCs w:val="24"/>
          <w:lang w:val="hr-HR"/>
        </w:rPr>
        <w:t xml:space="preserve"> </w:t>
      </w:r>
      <w:r w:rsidR="00724418" w:rsidRPr="00772B79">
        <w:rPr>
          <w:i w:val="0"/>
          <w:noProof/>
          <w:sz w:val="24"/>
          <w:szCs w:val="24"/>
          <w:lang w:val="hr-HR"/>
        </w:rPr>
        <w:t>kunu</w:t>
      </w:r>
      <w:r w:rsidRPr="00772B79">
        <w:rPr>
          <w:i w:val="0"/>
          <w:noProof/>
          <w:sz w:val="24"/>
          <w:szCs w:val="24"/>
          <w:lang w:val="hr-HR"/>
        </w:rPr>
        <w:t>. Dospijeće glavnice po navedenom kreditu:</w:t>
      </w:r>
    </w:p>
    <w:p w14:paraId="34EF9719" w14:textId="77777777" w:rsidR="00623627" w:rsidRPr="00772B79" w:rsidRDefault="00623627" w:rsidP="00165B77">
      <w:pPr>
        <w:pStyle w:val="Uvuenotijeloteksta"/>
        <w:jc w:val="both"/>
        <w:rPr>
          <w:i w:val="0"/>
          <w:noProof/>
          <w:sz w:val="24"/>
          <w:szCs w:val="24"/>
          <w:lang w:val="hr-HR"/>
        </w:rPr>
      </w:pPr>
    </w:p>
    <w:p w14:paraId="66847079" w14:textId="77777777" w:rsidR="00623627" w:rsidRPr="00772B79" w:rsidRDefault="00623627" w:rsidP="00165B77">
      <w:pPr>
        <w:pStyle w:val="Uvuenotijeloteksta"/>
        <w:jc w:val="both"/>
        <w:rPr>
          <w:i w:val="0"/>
          <w:noProof/>
          <w:sz w:val="24"/>
          <w:szCs w:val="24"/>
          <w:lang w:val="hr-HR"/>
        </w:rPr>
      </w:pPr>
    </w:p>
    <w:p w14:paraId="01DBBC5C" w14:textId="77777777" w:rsidR="00623627" w:rsidRPr="00772B79" w:rsidRDefault="00623627" w:rsidP="00165B77">
      <w:pPr>
        <w:pStyle w:val="Uvuenotijeloteksta"/>
        <w:jc w:val="both"/>
        <w:rPr>
          <w:i w:val="0"/>
          <w:noProof/>
          <w:sz w:val="24"/>
          <w:szCs w:val="24"/>
          <w:lang w:val="hr-HR"/>
        </w:rPr>
      </w:pPr>
    </w:p>
    <w:p w14:paraId="65D5C633" w14:textId="77777777" w:rsidR="00623627" w:rsidRPr="00772B79" w:rsidRDefault="00623627" w:rsidP="00165B77">
      <w:pPr>
        <w:pStyle w:val="Uvuenotijeloteksta"/>
        <w:jc w:val="both"/>
        <w:rPr>
          <w:i w:val="0"/>
          <w:noProof/>
          <w:sz w:val="24"/>
          <w:szCs w:val="24"/>
          <w:lang w:val="hr-HR"/>
        </w:rPr>
      </w:pPr>
    </w:p>
    <w:p w14:paraId="552175E2" w14:textId="77777777" w:rsidR="00A941F2" w:rsidRPr="00772B79" w:rsidRDefault="00A941F2" w:rsidP="00165B77">
      <w:pPr>
        <w:pStyle w:val="Uvuenotijeloteksta"/>
        <w:jc w:val="both"/>
        <w:rPr>
          <w:i w:val="0"/>
          <w:noProof/>
          <w:sz w:val="24"/>
          <w:szCs w:val="24"/>
          <w:lang w:val="hr-HR"/>
        </w:rPr>
      </w:pPr>
    </w:p>
    <w:tbl>
      <w:tblPr>
        <w:tblW w:w="2920" w:type="dxa"/>
        <w:jc w:val="center"/>
        <w:tblLook w:val="04A0" w:firstRow="1" w:lastRow="0" w:firstColumn="1" w:lastColumn="0" w:noHBand="0" w:noVBand="1"/>
      </w:tblPr>
      <w:tblGrid>
        <w:gridCol w:w="913"/>
        <w:gridCol w:w="2140"/>
      </w:tblGrid>
      <w:tr w:rsidR="00A0129F" w:rsidRPr="00772B79" w14:paraId="37448FB2" w14:textId="77777777" w:rsidTr="00A0129F">
        <w:trPr>
          <w:trHeight w:val="300"/>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44A65" w14:textId="77777777" w:rsidR="00A0129F" w:rsidRPr="00772B79" w:rsidRDefault="00A0129F" w:rsidP="00A0129F">
            <w:pPr>
              <w:jc w:val="center"/>
              <w:rPr>
                <w:b/>
                <w:bCs/>
                <w:color w:val="000000"/>
                <w:sz w:val="22"/>
                <w:szCs w:val="22"/>
                <w:lang w:val="hr-HR"/>
              </w:rPr>
            </w:pPr>
            <w:r w:rsidRPr="00772B79">
              <w:rPr>
                <w:b/>
                <w:bCs/>
                <w:color w:val="000000"/>
                <w:sz w:val="22"/>
                <w:szCs w:val="22"/>
                <w:lang w:val="hr-HR"/>
              </w:rPr>
              <w:lastRenderedPageBreak/>
              <w:t>Godina</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42970917" w14:textId="77777777" w:rsidR="00A0129F" w:rsidRPr="00772B79" w:rsidRDefault="00A0129F" w:rsidP="00A0129F">
            <w:pPr>
              <w:jc w:val="center"/>
              <w:rPr>
                <w:b/>
                <w:bCs/>
                <w:color w:val="000000"/>
                <w:sz w:val="22"/>
                <w:szCs w:val="22"/>
                <w:lang w:val="hr-HR"/>
              </w:rPr>
            </w:pPr>
            <w:r w:rsidRPr="00772B79">
              <w:rPr>
                <w:b/>
                <w:bCs/>
                <w:color w:val="000000"/>
                <w:sz w:val="22"/>
                <w:szCs w:val="22"/>
                <w:lang w:val="hr-HR"/>
              </w:rPr>
              <w:t>Dospijeće</w:t>
            </w:r>
          </w:p>
        </w:tc>
      </w:tr>
      <w:tr w:rsidR="00A0129F" w:rsidRPr="00772B79" w14:paraId="3E32DD86" w14:textId="77777777" w:rsidTr="00A0129F">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C497F6C" w14:textId="77777777" w:rsidR="00A0129F" w:rsidRPr="00772B79" w:rsidRDefault="00A0129F" w:rsidP="00A0129F">
            <w:pPr>
              <w:jc w:val="right"/>
              <w:rPr>
                <w:color w:val="000000"/>
                <w:sz w:val="22"/>
                <w:szCs w:val="22"/>
                <w:lang w:val="hr-HR"/>
              </w:rPr>
            </w:pPr>
            <w:r w:rsidRPr="00772B79">
              <w:rPr>
                <w:color w:val="000000"/>
                <w:sz w:val="22"/>
                <w:szCs w:val="22"/>
                <w:lang w:val="hr-HR"/>
              </w:rPr>
              <w:t>2020.</w:t>
            </w:r>
          </w:p>
        </w:tc>
        <w:tc>
          <w:tcPr>
            <w:tcW w:w="2140" w:type="dxa"/>
            <w:tcBorders>
              <w:top w:val="nil"/>
              <w:left w:val="nil"/>
              <w:bottom w:val="single" w:sz="4" w:space="0" w:color="auto"/>
              <w:right w:val="single" w:sz="4" w:space="0" w:color="auto"/>
            </w:tcBorders>
            <w:shd w:val="clear" w:color="auto" w:fill="auto"/>
            <w:noWrap/>
            <w:vAlign w:val="bottom"/>
            <w:hideMark/>
          </w:tcPr>
          <w:p w14:paraId="0AAA3152" w14:textId="77777777" w:rsidR="00A0129F" w:rsidRPr="00772B79" w:rsidRDefault="00A0129F" w:rsidP="00A0129F">
            <w:pPr>
              <w:jc w:val="right"/>
              <w:rPr>
                <w:color w:val="000000"/>
                <w:sz w:val="22"/>
                <w:szCs w:val="22"/>
                <w:lang w:val="hr-HR"/>
              </w:rPr>
            </w:pPr>
            <w:r w:rsidRPr="00772B79">
              <w:rPr>
                <w:color w:val="000000"/>
                <w:sz w:val="22"/>
                <w:szCs w:val="22"/>
                <w:lang w:val="hr-HR"/>
              </w:rPr>
              <w:t>1.010.568,35</w:t>
            </w:r>
          </w:p>
        </w:tc>
      </w:tr>
      <w:tr w:rsidR="00A0129F" w:rsidRPr="00772B79" w14:paraId="70D8D309" w14:textId="77777777" w:rsidTr="00A0129F">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0692323" w14:textId="77777777" w:rsidR="00A0129F" w:rsidRPr="00772B79" w:rsidRDefault="00A0129F" w:rsidP="00A0129F">
            <w:pPr>
              <w:jc w:val="right"/>
              <w:rPr>
                <w:color w:val="000000"/>
                <w:sz w:val="22"/>
                <w:szCs w:val="22"/>
                <w:lang w:val="hr-HR"/>
              </w:rPr>
            </w:pPr>
            <w:r w:rsidRPr="00772B79">
              <w:rPr>
                <w:color w:val="000000"/>
                <w:sz w:val="22"/>
                <w:szCs w:val="22"/>
                <w:lang w:val="hr-HR"/>
              </w:rPr>
              <w:t>2021.</w:t>
            </w:r>
          </w:p>
        </w:tc>
        <w:tc>
          <w:tcPr>
            <w:tcW w:w="2140" w:type="dxa"/>
            <w:tcBorders>
              <w:top w:val="nil"/>
              <w:left w:val="nil"/>
              <w:bottom w:val="single" w:sz="4" w:space="0" w:color="auto"/>
              <w:right w:val="single" w:sz="4" w:space="0" w:color="auto"/>
            </w:tcBorders>
            <w:shd w:val="clear" w:color="auto" w:fill="auto"/>
            <w:noWrap/>
            <w:vAlign w:val="bottom"/>
            <w:hideMark/>
          </w:tcPr>
          <w:p w14:paraId="1C75DE2B" w14:textId="77777777" w:rsidR="00A0129F" w:rsidRPr="00772B79" w:rsidRDefault="00A0129F" w:rsidP="00A0129F">
            <w:pPr>
              <w:jc w:val="right"/>
              <w:rPr>
                <w:color w:val="000000"/>
                <w:sz w:val="22"/>
                <w:szCs w:val="22"/>
                <w:lang w:val="hr-HR"/>
              </w:rPr>
            </w:pPr>
            <w:r w:rsidRPr="00772B79">
              <w:rPr>
                <w:color w:val="000000"/>
                <w:sz w:val="22"/>
                <w:szCs w:val="22"/>
                <w:lang w:val="hr-HR"/>
              </w:rPr>
              <w:t>2.046.398,00</w:t>
            </w:r>
          </w:p>
        </w:tc>
      </w:tr>
      <w:tr w:rsidR="00A0129F" w:rsidRPr="00772B79" w14:paraId="5848F095" w14:textId="77777777" w:rsidTr="00A0129F">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925020C" w14:textId="77777777" w:rsidR="00A0129F" w:rsidRPr="00772B79" w:rsidRDefault="00A0129F" w:rsidP="00A0129F">
            <w:pPr>
              <w:jc w:val="right"/>
              <w:rPr>
                <w:color w:val="000000"/>
                <w:sz w:val="22"/>
                <w:szCs w:val="22"/>
                <w:lang w:val="hr-HR"/>
              </w:rPr>
            </w:pPr>
            <w:r w:rsidRPr="00772B79">
              <w:rPr>
                <w:color w:val="000000"/>
                <w:sz w:val="22"/>
                <w:szCs w:val="22"/>
                <w:lang w:val="hr-HR"/>
              </w:rPr>
              <w:t>2022.</w:t>
            </w:r>
          </w:p>
        </w:tc>
        <w:tc>
          <w:tcPr>
            <w:tcW w:w="2140" w:type="dxa"/>
            <w:tcBorders>
              <w:top w:val="nil"/>
              <w:left w:val="nil"/>
              <w:bottom w:val="single" w:sz="4" w:space="0" w:color="auto"/>
              <w:right w:val="single" w:sz="4" w:space="0" w:color="auto"/>
            </w:tcBorders>
            <w:shd w:val="clear" w:color="auto" w:fill="auto"/>
            <w:noWrap/>
            <w:vAlign w:val="bottom"/>
            <w:hideMark/>
          </w:tcPr>
          <w:p w14:paraId="2BCC50EA" w14:textId="77777777" w:rsidR="00A0129F" w:rsidRPr="00772B79" w:rsidRDefault="00A0129F" w:rsidP="00A0129F">
            <w:pPr>
              <w:jc w:val="right"/>
              <w:rPr>
                <w:color w:val="000000"/>
                <w:sz w:val="22"/>
                <w:szCs w:val="22"/>
                <w:lang w:val="hr-HR"/>
              </w:rPr>
            </w:pPr>
            <w:r w:rsidRPr="00772B79">
              <w:rPr>
                <w:color w:val="000000"/>
                <w:sz w:val="22"/>
                <w:szCs w:val="22"/>
                <w:lang w:val="hr-HR"/>
              </w:rPr>
              <w:t>2.046.398,00</w:t>
            </w:r>
          </w:p>
        </w:tc>
      </w:tr>
      <w:tr w:rsidR="00A0129F" w:rsidRPr="00772B79" w14:paraId="3C97BE10" w14:textId="77777777" w:rsidTr="00A0129F">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1425A3A" w14:textId="77777777" w:rsidR="00A0129F" w:rsidRPr="00772B79" w:rsidRDefault="00A0129F" w:rsidP="00A0129F">
            <w:pPr>
              <w:jc w:val="right"/>
              <w:rPr>
                <w:color w:val="000000"/>
                <w:sz w:val="22"/>
                <w:szCs w:val="22"/>
                <w:lang w:val="hr-HR"/>
              </w:rPr>
            </w:pPr>
            <w:r w:rsidRPr="00772B79">
              <w:rPr>
                <w:color w:val="000000"/>
                <w:sz w:val="22"/>
                <w:szCs w:val="22"/>
                <w:lang w:val="hr-HR"/>
              </w:rPr>
              <w:t>2023.</w:t>
            </w:r>
          </w:p>
        </w:tc>
        <w:tc>
          <w:tcPr>
            <w:tcW w:w="2140" w:type="dxa"/>
            <w:tcBorders>
              <w:top w:val="nil"/>
              <w:left w:val="nil"/>
              <w:bottom w:val="single" w:sz="4" w:space="0" w:color="auto"/>
              <w:right w:val="single" w:sz="4" w:space="0" w:color="auto"/>
            </w:tcBorders>
            <w:shd w:val="clear" w:color="auto" w:fill="auto"/>
            <w:noWrap/>
            <w:vAlign w:val="bottom"/>
            <w:hideMark/>
          </w:tcPr>
          <w:p w14:paraId="698C0B3B" w14:textId="77777777" w:rsidR="00A0129F" w:rsidRPr="00772B79" w:rsidRDefault="00A0129F" w:rsidP="00A0129F">
            <w:pPr>
              <w:jc w:val="right"/>
              <w:rPr>
                <w:color w:val="000000"/>
                <w:sz w:val="22"/>
                <w:szCs w:val="22"/>
                <w:lang w:val="hr-HR"/>
              </w:rPr>
            </w:pPr>
            <w:r w:rsidRPr="00772B79">
              <w:rPr>
                <w:color w:val="000000"/>
                <w:sz w:val="22"/>
                <w:szCs w:val="22"/>
                <w:lang w:val="hr-HR"/>
              </w:rPr>
              <w:t>2.046.398,00</w:t>
            </w:r>
          </w:p>
        </w:tc>
      </w:tr>
      <w:tr w:rsidR="00A0129F" w:rsidRPr="00772B79" w14:paraId="5F7B4B8C" w14:textId="77777777" w:rsidTr="00A0129F">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46332C6" w14:textId="77777777" w:rsidR="00A0129F" w:rsidRPr="00772B79" w:rsidRDefault="00A0129F" w:rsidP="00A0129F">
            <w:pPr>
              <w:jc w:val="right"/>
              <w:rPr>
                <w:color w:val="000000"/>
                <w:sz w:val="22"/>
                <w:szCs w:val="22"/>
                <w:lang w:val="hr-HR"/>
              </w:rPr>
            </w:pPr>
            <w:r w:rsidRPr="00772B79">
              <w:rPr>
                <w:color w:val="000000"/>
                <w:sz w:val="22"/>
                <w:szCs w:val="22"/>
                <w:lang w:val="hr-HR"/>
              </w:rPr>
              <w:t>2024.</w:t>
            </w:r>
          </w:p>
        </w:tc>
        <w:tc>
          <w:tcPr>
            <w:tcW w:w="2140" w:type="dxa"/>
            <w:tcBorders>
              <w:top w:val="nil"/>
              <w:left w:val="nil"/>
              <w:bottom w:val="single" w:sz="4" w:space="0" w:color="auto"/>
              <w:right w:val="single" w:sz="4" w:space="0" w:color="auto"/>
            </w:tcBorders>
            <w:shd w:val="clear" w:color="auto" w:fill="auto"/>
            <w:noWrap/>
            <w:vAlign w:val="bottom"/>
            <w:hideMark/>
          </w:tcPr>
          <w:p w14:paraId="0C9F89EF" w14:textId="77777777" w:rsidR="00A0129F" w:rsidRPr="00772B79" w:rsidRDefault="00A0129F" w:rsidP="00A0129F">
            <w:pPr>
              <w:jc w:val="right"/>
              <w:rPr>
                <w:color w:val="000000"/>
                <w:sz w:val="22"/>
                <w:szCs w:val="22"/>
                <w:lang w:val="hr-HR"/>
              </w:rPr>
            </w:pPr>
            <w:r w:rsidRPr="00772B79">
              <w:rPr>
                <w:color w:val="000000"/>
                <w:sz w:val="22"/>
                <w:szCs w:val="22"/>
                <w:lang w:val="hr-HR"/>
              </w:rPr>
              <w:t>2.046.398,00</w:t>
            </w:r>
          </w:p>
        </w:tc>
      </w:tr>
      <w:tr w:rsidR="00A0129F" w:rsidRPr="00772B79" w14:paraId="6E42382F" w14:textId="77777777" w:rsidTr="00A0129F">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80E1CC4" w14:textId="77777777" w:rsidR="00A0129F" w:rsidRPr="00772B79" w:rsidRDefault="00A0129F" w:rsidP="00A0129F">
            <w:pPr>
              <w:jc w:val="right"/>
              <w:rPr>
                <w:color w:val="000000"/>
                <w:sz w:val="22"/>
                <w:szCs w:val="22"/>
                <w:lang w:val="hr-HR"/>
              </w:rPr>
            </w:pPr>
            <w:r w:rsidRPr="00772B79">
              <w:rPr>
                <w:color w:val="000000"/>
                <w:sz w:val="22"/>
                <w:szCs w:val="22"/>
                <w:lang w:val="hr-HR"/>
              </w:rPr>
              <w:t>2025.</w:t>
            </w:r>
          </w:p>
        </w:tc>
        <w:tc>
          <w:tcPr>
            <w:tcW w:w="2140" w:type="dxa"/>
            <w:tcBorders>
              <w:top w:val="nil"/>
              <w:left w:val="nil"/>
              <w:bottom w:val="single" w:sz="4" w:space="0" w:color="auto"/>
              <w:right w:val="single" w:sz="4" w:space="0" w:color="auto"/>
            </w:tcBorders>
            <w:shd w:val="clear" w:color="auto" w:fill="auto"/>
            <w:noWrap/>
            <w:vAlign w:val="bottom"/>
            <w:hideMark/>
          </w:tcPr>
          <w:p w14:paraId="70725C0C" w14:textId="77777777" w:rsidR="00A0129F" w:rsidRPr="00772B79" w:rsidRDefault="00A0129F" w:rsidP="00A0129F">
            <w:pPr>
              <w:jc w:val="right"/>
              <w:rPr>
                <w:color w:val="000000"/>
                <w:sz w:val="22"/>
                <w:szCs w:val="22"/>
                <w:lang w:val="hr-HR"/>
              </w:rPr>
            </w:pPr>
            <w:r w:rsidRPr="00772B79">
              <w:rPr>
                <w:color w:val="000000"/>
                <w:sz w:val="22"/>
                <w:szCs w:val="22"/>
                <w:lang w:val="hr-HR"/>
              </w:rPr>
              <w:t>2.046.398,00</w:t>
            </w:r>
          </w:p>
        </w:tc>
      </w:tr>
      <w:tr w:rsidR="00A0129F" w:rsidRPr="00772B79" w14:paraId="646AF920" w14:textId="77777777" w:rsidTr="00A0129F">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D725EC7" w14:textId="77777777" w:rsidR="00A0129F" w:rsidRPr="00772B79" w:rsidRDefault="00A0129F" w:rsidP="00A0129F">
            <w:pPr>
              <w:jc w:val="right"/>
              <w:rPr>
                <w:color w:val="000000"/>
                <w:sz w:val="22"/>
                <w:szCs w:val="22"/>
                <w:lang w:val="hr-HR"/>
              </w:rPr>
            </w:pPr>
            <w:r w:rsidRPr="00772B79">
              <w:rPr>
                <w:color w:val="000000"/>
                <w:sz w:val="22"/>
                <w:szCs w:val="22"/>
                <w:lang w:val="hr-HR"/>
              </w:rPr>
              <w:t>2026.</w:t>
            </w:r>
          </w:p>
        </w:tc>
        <w:tc>
          <w:tcPr>
            <w:tcW w:w="2140" w:type="dxa"/>
            <w:tcBorders>
              <w:top w:val="nil"/>
              <w:left w:val="nil"/>
              <w:bottom w:val="single" w:sz="4" w:space="0" w:color="auto"/>
              <w:right w:val="single" w:sz="4" w:space="0" w:color="auto"/>
            </w:tcBorders>
            <w:shd w:val="clear" w:color="auto" w:fill="auto"/>
            <w:noWrap/>
            <w:vAlign w:val="bottom"/>
            <w:hideMark/>
          </w:tcPr>
          <w:p w14:paraId="27AAF44D" w14:textId="77777777" w:rsidR="00A0129F" w:rsidRPr="00772B79" w:rsidRDefault="00A0129F" w:rsidP="00A0129F">
            <w:pPr>
              <w:jc w:val="right"/>
              <w:rPr>
                <w:color w:val="000000"/>
                <w:sz w:val="22"/>
                <w:szCs w:val="22"/>
                <w:lang w:val="hr-HR"/>
              </w:rPr>
            </w:pPr>
            <w:r w:rsidRPr="00772B79">
              <w:rPr>
                <w:color w:val="000000"/>
                <w:sz w:val="22"/>
                <w:szCs w:val="22"/>
                <w:lang w:val="hr-HR"/>
              </w:rPr>
              <w:t>2.046.398,00</w:t>
            </w:r>
          </w:p>
        </w:tc>
      </w:tr>
      <w:tr w:rsidR="00A0129F" w:rsidRPr="00772B79" w14:paraId="14617B00" w14:textId="77777777" w:rsidTr="00A0129F">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6E42194" w14:textId="77777777" w:rsidR="00A0129F" w:rsidRPr="00772B79" w:rsidRDefault="00A0129F" w:rsidP="00A0129F">
            <w:pPr>
              <w:jc w:val="right"/>
              <w:rPr>
                <w:color w:val="000000"/>
                <w:sz w:val="22"/>
                <w:szCs w:val="22"/>
                <w:lang w:val="hr-HR"/>
              </w:rPr>
            </w:pPr>
            <w:r w:rsidRPr="00772B79">
              <w:rPr>
                <w:color w:val="000000"/>
                <w:sz w:val="22"/>
                <w:szCs w:val="22"/>
                <w:lang w:val="hr-HR"/>
              </w:rPr>
              <w:t>2027.</w:t>
            </w:r>
          </w:p>
        </w:tc>
        <w:tc>
          <w:tcPr>
            <w:tcW w:w="2140" w:type="dxa"/>
            <w:tcBorders>
              <w:top w:val="nil"/>
              <w:left w:val="nil"/>
              <w:bottom w:val="single" w:sz="4" w:space="0" w:color="auto"/>
              <w:right w:val="single" w:sz="4" w:space="0" w:color="auto"/>
            </w:tcBorders>
            <w:shd w:val="clear" w:color="auto" w:fill="auto"/>
            <w:noWrap/>
            <w:vAlign w:val="bottom"/>
            <w:hideMark/>
          </w:tcPr>
          <w:p w14:paraId="28E92C9E" w14:textId="77777777" w:rsidR="00A0129F" w:rsidRPr="00772B79" w:rsidRDefault="00A0129F" w:rsidP="00A0129F">
            <w:pPr>
              <w:jc w:val="right"/>
              <w:rPr>
                <w:color w:val="000000"/>
                <w:sz w:val="22"/>
                <w:szCs w:val="22"/>
                <w:lang w:val="hr-HR"/>
              </w:rPr>
            </w:pPr>
            <w:r w:rsidRPr="00772B79">
              <w:rPr>
                <w:color w:val="000000"/>
                <w:sz w:val="22"/>
                <w:szCs w:val="22"/>
                <w:lang w:val="hr-HR"/>
              </w:rPr>
              <w:t>2.046.398,00</w:t>
            </w:r>
          </w:p>
        </w:tc>
      </w:tr>
      <w:tr w:rsidR="00A0129F" w:rsidRPr="00772B79" w14:paraId="0718FD91" w14:textId="77777777" w:rsidTr="00A0129F">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AB85B0E" w14:textId="77777777" w:rsidR="00A0129F" w:rsidRPr="00772B79" w:rsidRDefault="00A0129F" w:rsidP="00A0129F">
            <w:pPr>
              <w:jc w:val="right"/>
              <w:rPr>
                <w:color w:val="000000"/>
                <w:sz w:val="22"/>
                <w:szCs w:val="22"/>
                <w:lang w:val="hr-HR"/>
              </w:rPr>
            </w:pPr>
            <w:r w:rsidRPr="00772B79">
              <w:rPr>
                <w:color w:val="000000"/>
                <w:sz w:val="22"/>
                <w:szCs w:val="22"/>
                <w:lang w:val="hr-HR"/>
              </w:rPr>
              <w:t>2028.</w:t>
            </w:r>
          </w:p>
        </w:tc>
        <w:tc>
          <w:tcPr>
            <w:tcW w:w="2140" w:type="dxa"/>
            <w:tcBorders>
              <w:top w:val="nil"/>
              <w:left w:val="nil"/>
              <w:bottom w:val="single" w:sz="4" w:space="0" w:color="auto"/>
              <w:right w:val="single" w:sz="4" w:space="0" w:color="auto"/>
            </w:tcBorders>
            <w:shd w:val="clear" w:color="auto" w:fill="auto"/>
            <w:noWrap/>
            <w:vAlign w:val="bottom"/>
            <w:hideMark/>
          </w:tcPr>
          <w:p w14:paraId="0D8A20CC" w14:textId="77777777" w:rsidR="00A0129F" w:rsidRPr="00772B79" w:rsidRDefault="00A0129F" w:rsidP="00A0129F">
            <w:pPr>
              <w:jc w:val="right"/>
              <w:rPr>
                <w:color w:val="000000"/>
                <w:sz w:val="22"/>
                <w:szCs w:val="22"/>
                <w:lang w:val="hr-HR"/>
              </w:rPr>
            </w:pPr>
            <w:r w:rsidRPr="00772B79">
              <w:rPr>
                <w:color w:val="000000"/>
                <w:sz w:val="22"/>
                <w:szCs w:val="22"/>
                <w:lang w:val="hr-HR"/>
              </w:rPr>
              <w:t>2.046.398,00</w:t>
            </w:r>
          </w:p>
        </w:tc>
      </w:tr>
      <w:tr w:rsidR="00A0129F" w:rsidRPr="00772B79" w14:paraId="4F0D286A" w14:textId="77777777" w:rsidTr="00A0129F">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4C453C7" w14:textId="77777777" w:rsidR="00A0129F" w:rsidRPr="00772B79" w:rsidRDefault="00A0129F" w:rsidP="00A0129F">
            <w:pPr>
              <w:jc w:val="right"/>
              <w:rPr>
                <w:color w:val="000000"/>
                <w:sz w:val="22"/>
                <w:szCs w:val="22"/>
                <w:lang w:val="hr-HR"/>
              </w:rPr>
            </w:pPr>
            <w:r w:rsidRPr="00772B79">
              <w:rPr>
                <w:color w:val="000000"/>
                <w:sz w:val="22"/>
                <w:szCs w:val="22"/>
                <w:lang w:val="hr-HR"/>
              </w:rPr>
              <w:t>2029.</w:t>
            </w:r>
          </w:p>
        </w:tc>
        <w:tc>
          <w:tcPr>
            <w:tcW w:w="2140" w:type="dxa"/>
            <w:tcBorders>
              <w:top w:val="nil"/>
              <w:left w:val="nil"/>
              <w:bottom w:val="single" w:sz="4" w:space="0" w:color="auto"/>
              <w:right w:val="single" w:sz="4" w:space="0" w:color="auto"/>
            </w:tcBorders>
            <w:shd w:val="clear" w:color="auto" w:fill="auto"/>
            <w:noWrap/>
            <w:vAlign w:val="bottom"/>
            <w:hideMark/>
          </w:tcPr>
          <w:p w14:paraId="5ACEEAA8" w14:textId="77777777" w:rsidR="00A0129F" w:rsidRPr="00772B79" w:rsidRDefault="00A0129F" w:rsidP="00A0129F">
            <w:pPr>
              <w:jc w:val="right"/>
              <w:rPr>
                <w:color w:val="000000"/>
                <w:sz w:val="22"/>
                <w:szCs w:val="22"/>
                <w:lang w:val="hr-HR"/>
              </w:rPr>
            </w:pPr>
            <w:r w:rsidRPr="00772B79">
              <w:rPr>
                <w:color w:val="000000"/>
                <w:sz w:val="22"/>
                <w:szCs w:val="22"/>
                <w:lang w:val="hr-HR"/>
              </w:rPr>
              <w:t>2.046.398,00</w:t>
            </w:r>
          </w:p>
        </w:tc>
      </w:tr>
      <w:tr w:rsidR="00A0129F" w:rsidRPr="00772B79" w14:paraId="40A98552" w14:textId="77777777" w:rsidTr="00A0129F">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6D44E3D" w14:textId="77777777" w:rsidR="00A0129F" w:rsidRPr="00772B79" w:rsidRDefault="00A0129F" w:rsidP="00A0129F">
            <w:pPr>
              <w:jc w:val="right"/>
              <w:rPr>
                <w:color w:val="000000"/>
                <w:sz w:val="22"/>
                <w:szCs w:val="22"/>
                <w:lang w:val="hr-HR"/>
              </w:rPr>
            </w:pPr>
            <w:r w:rsidRPr="00772B79">
              <w:rPr>
                <w:color w:val="000000"/>
                <w:sz w:val="22"/>
                <w:szCs w:val="22"/>
                <w:lang w:val="hr-HR"/>
              </w:rPr>
              <w:t>2030.</w:t>
            </w:r>
          </w:p>
        </w:tc>
        <w:tc>
          <w:tcPr>
            <w:tcW w:w="2140" w:type="dxa"/>
            <w:tcBorders>
              <w:top w:val="nil"/>
              <w:left w:val="nil"/>
              <w:bottom w:val="single" w:sz="4" w:space="0" w:color="auto"/>
              <w:right w:val="single" w:sz="4" w:space="0" w:color="auto"/>
            </w:tcBorders>
            <w:shd w:val="clear" w:color="auto" w:fill="auto"/>
            <w:noWrap/>
            <w:vAlign w:val="bottom"/>
            <w:hideMark/>
          </w:tcPr>
          <w:p w14:paraId="59CA4AEE" w14:textId="77777777" w:rsidR="00A0129F" w:rsidRPr="00772B79" w:rsidRDefault="00A0129F" w:rsidP="00A0129F">
            <w:pPr>
              <w:jc w:val="right"/>
              <w:rPr>
                <w:color w:val="000000"/>
                <w:sz w:val="22"/>
                <w:szCs w:val="22"/>
                <w:lang w:val="hr-HR"/>
              </w:rPr>
            </w:pPr>
            <w:r w:rsidRPr="00772B79">
              <w:rPr>
                <w:color w:val="000000"/>
                <w:sz w:val="22"/>
                <w:szCs w:val="22"/>
                <w:lang w:val="hr-HR"/>
              </w:rPr>
              <w:t>2.046.395,26</w:t>
            </w:r>
          </w:p>
        </w:tc>
      </w:tr>
      <w:tr w:rsidR="00A0129F" w:rsidRPr="00772B79" w14:paraId="3449170D" w14:textId="77777777" w:rsidTr="00A0129F">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26C741B" w14:textId="77777777" w:rsidR="00A0129F" w:rsidRPr="00772B79" w:rsidRDefault="00A0129F" w:rsidP="00A0129F">
            <w:pPr>
              <w:rPr>
                <w:color w:val="000000"/>
                <w:sz w:val="22"/>
                <w:szCs w:val="22"/>
                <w:lang w:val="hr-HR"/>
              </w:rPr>
            </w:pPr>
            <w:r w:rsidRPr="00772B79">
              <w:rPr>
                <w:color w:val="000000"/>
                <w:sz w:val="22"/>
                <w:szCs w:val="22"/>
                <w:lang w:val="hr-HR"/>
              </w:rPr>
              <w:t> </w:t>
            </w:r>
          </w:p>
        </w:tc>
        <w:tc>
          <w:tcPr>
            <w:tcW w:w="2140" w:type="dxa"/>
            <w:tcBorders>
              <w:top w:val="nil"/>
              <w:left w:val="nil"/>
              <w:bottom w:val="single" w:sz="4" w:space="0" w:color="auto"/>
              <w:right w:val="single" w:sz="4" w:space="0" w:color="auto"/>
            </w:tcBorders>
            <w:shd w:val="clear" w:color="auto" w:fill="auto"/>
            <w:noWrap/>
            <w:vAlign w:val="bottom"/>
            <w:hideMark/>
          </w:tcPr>
          <w:p w14:paraId="55AEF710" w14:textId="77777777" w:rsidR="00A0129F" w:rsidRPr="00772B79" w:rsidRDefault="00A0129F" w:rsidP="00A0129F">
            <w:pPr>
              <w:jc w:val="right"/>
              <w:rPr>
                <w:b/>
                <w:bCs/>
                <w:color w:val="000000"/>
                <w:sz w:val="22"/>
                <w:szCs w:val="22"/>
                <w:lang w:val="hr-HR"/>
              </w:rPr>
            </w:pPr>
            <w:r w:rsidRPr="00772B79">
              <w:rPr>
                <w:b/>
                <w:bCs/>
                <w:color w:val="000000"/>
                <w:sz w:val="22"/>
                <w:szCs w:val="22"/>
                <w:lang w:val="hr-HR"/>
              </w:rPr>
              <w:t>21.474.545,61</w:t>
            </w:r>
          </w:p>
        </w:tc>
      </w:tr>
    </w:tbl>
    <w:p w14:paraId="73061953" w14:textId="77777777" w:rsidR="00A941F2" w:rsidRPr="00772B79" w:rsidRDefault="00A941F2" w:rsidP="00165B77">
      <w:pPr>
        <w:pStyle w:val="Uvuenotijeloteksta"/>
        <w:jc w:val="both"/>
        <w:rPr>
          <w:i w:val="0"/>
          <w:noProof/>
          <w:sz w:val="24"/>
          <w:szCs w:val="24"/>
          <w:lang w:val="hr-HR"/>
        </w:rPr>
      </w:pPr>
    </w:p>
    <w:p w14:paraId="4C06698E" w14:textId="77777777" w:rsidR="003C07E3" w:rsidRPr="00772B79" w:rsidRDefault="003C07E3" w:rsidP="001D511E">
      <w:pPr>
        <w:tabs>
          <w:tab w:val="left" w:pos="2552"/>
        </w:tabs>
        <w:jc w:val="center"/>
        <w:rPr>
          <w:b/>
          <w:noProof/>
          <w:sz w:val="24"/>
          <w:lang w:val="hr-HR"/>
        </w:rPr>
      </w:pPr>
    </w:p>
    <w:p w14:paraId="2D0C55B6" w14:textId="77777777" w:rsidR="001000E5" w:rsidRPr="00772B79" w:rsidRDefault="001000E5" w:rsidP="006D019B">
      <w:pPr>
        <w:numPr>
          <w:ilvl w:val="0"/>
          <w:numId w:val="17"/>
        </w:numPr>
        <w:autoSpaceDE w:val="0"/>
        <w:autoSpaceDN w:val="0"/>
        <w:adjustRightInd w:val="0"/>
        <w:jc w:val="both"/>
        <w:rPr>
          <w:b/>
          <w:noProof/>
          <w:sz w:val="24"/>
          <w:szCs w:val="24"/>
          <w:lang w:val="hr-HR"/>
        </w:rPr>
      </w:pPr>
      <w:r w:rsidRPr="00772B79">
        <w:rPr>
          <w:b/>
          <w:noProof/>
          <w:sz w:val="24"/>
          <w:szCs w:val="24"/>
          <w:lang w:val="hr-HR"/>
        </w:rPr>
        <w:t>Ugovor o zajmu Lidl K.D. d.</w:t>
      </w:r>
      <w:r w:rsidR="00440FBF" w:rsidRPr="00772B79">
        <w:rPr>
          <w:b/>
          <w:noProof/>
          <w:sz w:val="24"/>
          <w:szCs w:val="24"/>
          <w:lang w:val="hr-HR"/>
        </w:rPr>
        <w:t>d</w:t>
      </w:r>
      <w:r w:rsidRPr="00772B79">
        <w:rPr>
          <w:b/>
          <w:noProof/>
          <w:sz w:val="24"/>
          <w:szCs w:val="24"/>
          <w:lang w:val="hr-HR"/>
        </w:rPr>
        <w:t>.</w:t>
      </w:r>
    </w:p>
    <w:p w14:paraId="4D40FAE3" w14:textId="77777777" w:rsidR="001000E5" w:rsidRPr="00772B79" w:rsidRDefault="001000E5" w:rsidP="001000E5">
      <w:pPr>
        <w:pStyle w:val="Uvuenotijeloteksta"/>
        <w:jc w:val="both"/>
        <w:rPr>
          <w:i w:val="0"/>
          <w:noProof/>
          <w:sz w:val="24"/>
          <w:szCs w:val="24"/>
          <w:lang w:val="hr-HR"/>
        </w:rPr>
      </w:pPr>
      <w:r w:rsidRPr="00772B79">
        <w:rPr>
          <w:i w:val="0"/>
          <w:noProof/>
          <w:sz w:val="24"/>
          <w:szCs w:val="24"/>
          <w:lang w:val="hr-HR"/>
        </w:rPr>
        <w:t xml:space="preserve">Ugovor o </w:t>
      </w:r>
      <w:r w:rsidR="003B212F" w:rsidRPr="00772B79">
        <w:rPr>
          <w:i w:val="0"/>
          <w:noProof/>
          <w:sz w:val="24"/>
          <w:szCs w:val="24"/>
          <w:lang w:val="hr-HR"/>
        </w:rPr>
        <w:t>zajmu</w:t>
      </w:r>
      <w:r w:rsidRPr="00772B79">
        <w:rPr>
          <w:i w:val="0"/>
          <w:noProof/>
          <w:sz w:val="24"/>
          <w:szCs w:val="24"/>
          <w:lang w:val="hr-HR"/>
        </w:rPr>
        <w:t xml:space="preserve"> sa </w:t>
      </w:r>
      <w:r w:rsidR="003200CA" w:rsidRPr="00772B79">
        <w:rPr>
          <w:i w:val="0"/>
          <w:noProof/>
          <w:sz w:val="24"/>
          <w:szCs w:val="24"/>
          <w:lang w:val="hr-HR"/>
        </w:rPr>
        <w:t>trgovačkim društvom Lidl</w:t>
      </w:r>
      <w:r w:rsidRPr="00772B79">
        <w:rPr>
          <w:i w:val="0"/>
          <w:noProof/>
          <w:sz w:val="24"/>
          <w:szCs w:val="24"/>
          <w:lang w:val="hr-HR"/>
        </w:rPr>
        <w:t xml:space="preserve"> </w:t>
      </w:r>
      <w:r w:rsidR="003200CA" w:rsidRPr="00772B79">
        <w:rPr>
          <w:i w:val="0"/>
          <w:noProof/>
          <w:sz w:val="24"/>
          <w:szCs w:val="24"/>
          <w:lang w:val="hr-HR"/>
        </w:rPr>
        <w:t xml:space="preserve">K.D. d.d. </w:t>
      </w:r>
      <w:r w:rsidR="003200CA" w:rsidRPr="00772B79">
        <w:rPr>
          <w:i w:val="0"/>
          <w:sz w:val="24"/>
          <w:szCs w:val="24"/>
          <w:lang w:val="hr-HR"/>
        </w:rPr>
        <w:t>radi financiranja izgradnje komunalne infrastrukture “Kapitalni projekt – Izgradnja ceste Prekomorskih brigad</w:t>
      </w:r>
      <w:r w:rsidR="004C6151" w:rsidRPr="00772B79">
        <w:rPr>
          <w:i w:val="0"/>
          <w:sz w:val="24"/>
          <w:szCs w:val="24"/>
          <w:lang w:val="hr-HR"/>
        </w:rPr>
        <w:t>a</w:t>
      </w:r>
      <w:r w:rsidR="003200CA" w:rsidRPr="00772B79">
        <w:rPr>
          <w:i w:val="0"/>
          <w:sz w:val="24"/>
          <w:szCs w:val="24"/>
          <w:lang w:val="hr-HR"/>
        </w:rPr>
        <w:t>”</w:t>
      </w:r>
      <w:r w:rsidRPr="00772B79">
        <w:rPr>
          <w:i w:val="0"/>
          <w:noProof/>
          <w:sz w:val="24"/>
          <w:szCs w:val="24"/>
          <w:lang w:val="hr-HR"/>
        </w:rPr>
        <w:t xml:space="preserve"> zaključen je </w:t>
      </w:r>
      <w:r w:rsidR="003200CA" w:rsidRPr="00772B79">
        <w:rPr>
          <w:i w:val="0"/>
          <w:noProof/>
          <w:sz w:val="24"/>
          <w:szCs w:val="24"/>
          <w:lang w:val="hr-HR"/>
        </w:rPr>
        <w:t>04. kolovoza</w:t>
      </w:r>
      <w:r w:rsidRPr="00772B79">
        <w:rPr>
          <w:i w:val="0"/>
          <w:noProof/>
          <w:sz w:val="24"/>
          <w:szCs w:val="24"/>
          <w:lang w:val="hr-HR"/>
        </w:rPr>
        <w:t xml:space="preserve"> 201</w:t>
      </w:r>
      <w:r w:rsidR="003200CA" w:rsidRPr="00772B79">
        <w:rPr>
          <w:i w:val="0"/>
          <w:noProof/>
          <w:sz w:val="24"/>
          <w:szCs w:val="24"/>
          <w:lang w:val="hr-HR"/>
        </w:rPr>
        <w:t>7</w:t>
      </w:r>
      <w:r w:rsidRPr="00772B79">
        <w:rPr>
          <w:i w:val="0"/>
          <w:noProof/>
          <w:sz w:val="24"/>
          <w:szCs w:val="24"/>
          <w:lang w:val="hr-HR"/>
        </w:rPr>
        <w:t xml:space="preserve">. godine u iznosu od </w:t>
      </w:r>
      <w:r w:rsidR="003200CA" w:rsidRPr="00772B79">
        <w:rPr>
          <w:i w:val="0"/>
          <w:noProof/>
          <w:sz w:val="24"/>
          <w:szCs w:val="24"/>
          <w:lang w:val="hr-HR"/>
        </w:rPr>
        <w:t>18.500</w:t>
      </w:r>
      <w:r w:rsidRPr="00772B79">
        <w:rPr>
          <w:i w:val="0"/>
          <w:noProof/>
          <w:sz w:val="24"/>
          <w:szCs w:val="24"/>
          <w:lang w:val="hr-HR"/>
        </w:rPr>
        <w:t xml:space="preserve">.000,00 kuna, a temeljem dobivene suglasnosti Vlade Republike Hrvatske. </w:t>
      </w:r>
    </w:p>
    <w:p w14:paraId="50E5B327" w14:textId="77777777" w:rsidR="00BB0C2A" w:rsidRPr="00772B79" w:rsidRDefault="00BB0C2A" w:rsidP="001000E5">
      <w:pPr>
        <w:pStyle w:val="Uvuenotijeloteksta"/>
        <w:jc w:val="both"/>
        <w:rPr>
          <w:i w:val="0"/>
          <w:noProof/>
          <w:sz w:val="24"/>
          <w:szCs w:val="24"/>
          <w:lang w:val="hr-HR"/>
        </w:rPr>
      </w:pPr>
      <w:r w:rsidRPr="00772B79">
        <w:rPr>
          <w:i w:val="0"/>
          <w:noProof/>
          <w:sz w:val="24"/>
          <w:szCs w:val="24"/>
          <w:lang w:val="hr-HR"/>
        </w:rPr>
        <w:t>Saldo zajma na dan 01. siječnja 20</w:t>
      </w:r>
      <w:r w:rsidR="00A0129F" w:rsidRPr="00772B79">
        <w:rPr>
          <w:i w:val="0"/>
          <w:noProof/>
          <w:sz w:val="24"/>
          <w:szCs w:val="24"/>
          <w:lang w:val="hr-HR"/>
        </w:rPr>
        <w:t>20</w:t>
      </w:r>
      <w:r w:rsidRPr="00772B79">
        <w:rPr>
          <w:i w:val="0"/>
          <w:noProof/>
          <w:sz w:val="24"/>
          <w:szCs w:val="24"/>
          <w:lang w:val="hr-HR"/>
        </w:rPr>
        <w:t xml:space="preserve">. godine iznosio je </w:t>
      </w:r>
      <w:r w:rsidR="00A0129F" w:rsidRPr="00772B79">
        <w:rPr>
          <w:i w:val="0"/>
          <w:noProof/>
          <w:sz w:val="24"/>
          <w:szCs w:val="24"/>
          <w:lang w:val="hr-HR"/>
        </w:rPr>
        <w:t>13.200</w:t>
      </w:r>
      <w:r w:rsidRPr="00772B79">
        <w:rPr>
          <w:i w:val="0"/>
          <w:noProof/>
          <w:sz w:val="24"/>
          <w:szCs w:val="24"/>
          <w:lang w:val="hr-HR"/>
        </w:rPr>
        <w:t>.000,00 kuna.</w:t>
      </w:r>
    </w:p>
    <w:p w14:paraId="1716AD19" w14:textId="77777777" w:rsidR="001000E5" w:rsidRPr="00772B79" w:rsidRDefault="001000E5" w:rsidP="001000E5">
      <w:pPr>
        <w:pStyle w:val="Uvuenotijeloteksta"/>
        <w:jc w:val="both"/>
        <w:rPr>
          <w:i w:val="0"/>
          <w:noProof/>
          <w:sz w:val="24"/>
          <w:szCs w:val="24"/>
          <w:lang w:val="hr-HR"/>
        </w:rPr>
      </w:pPr>
      <w:r w:rsidRPr="00772B79">
        <w:rPr>
          <w:i w:val="0"/>
          <w:noProof/>
          <w:sz w:val="24"/>
          <w:szCs w:val="24"/>
          <w:lang w:val="hr-HR"/>
        </w:rPr>
        <w:t xml:space="preserve">Po navedenom </w:t>
      </w:r>
      <w:r w:rsidR="003200CA" w:rsidRPr="00772B79">
        <w:rPr>
          <w:i w:val="0"/>
          <w:noProof/>
          <w:sz w:val="24"/>
          <w:szCs w:val="24"/>
          <w:lang w:val="hr-HR"/>
        </w:rPr>
        <w:t>zajmu</w:t>
      </w:r>
      <w:r w:rsidRPr="00772B79">
        <w:rPr>
          <w:i w:val="0"/>
          <w:noProof/>
          <w:sz w:val="24"/>
          <w:szCs w:val="24"/>
          <w:lang w:val="hr-HR"/>
        </w:rPr>
        <w:t xml:space="preserve"> </w:t>
      </w:r>
      <w:r w:rsidRPr="00772B79">
        <w:rPr>
          <w:i w:val="0"/>
          <w:noProof/>
          <w:sz w:val="24"/>
          <w:lang w:val="hr-HR"/>
        </w:rPr>
        <w:t xml:space="preserve">do </w:t>
      </w:r>
      <w:r w:rsidRPr="00772B79">
        <w:rPr>
          <w:i w:val="0"/>
          <w:noProof/>
          <w:sz w:val="24"/>
          <w:szCs w:val="24"/>
          <w:lang w:val="hr-HR"/>
        </w:rPr>
        <w:t>3</w:t>
      </w:r>
      <w:r w:rsidR="0024739A" w:rsidRPr="00772B79">
        <w:rPr>
          <w:i w:val="0"/>
          <w:noProof/>
          <w:sz w:val="24"/>
          <w:szCs w:val="24"/>
          <w:lang w:val="hr-HR"/>
        </w:rPr>
        <w:t>0</w:t>
      </w:r>
      <w:r w:rsidRPr="00772B79">
        <w:rPr>
          <w:i w:val="0"/>
          <w:noProof/>
          <w:sz w:val="24"/>
          <w:szCs w:val="24"/>
          <w:lang w:val="hr-HR"/>
        </w:rPr>
        <w:t xml:space="preserve">. </w:t>
      </w:r>
      <w:r w:rsidR="0024739A" w:rsidRPr="00772B79">
        <w:rPr>
          <w:i w:val="0"/>
          <w:noProof/>
          <w:sz w:val="24"/>
          <w:szCs w:val="24"/>
          <w:lang w:val="hr-HR"/>
        </w:rPr>
        <w:t>lipnja</w:t>
      </w:r>
      <w:r w:rsidRPr="00772B79">
        <w:rPr>
          <w:i w:val="0"/>
          <w:noProof/>
          <w:sz w:val="24"/>
          <w:szCs w:val="24"/>
          <w:lang w:val="hr-HR"/>
        </w:rPr>
        <w:t xml:space="preserve"> 20</w:t>
      </w:r>
      <w:r w:rsidR="00A0129F" w:rsidRPr="00772B79">
        <w:rPr>
          <w:i w:val="0"/>
          <w:noProof/>
          <w:sz w:val="24"/>
          <w:szCs w:val="24"/>
          <w:lang w:val="hr-HR"/>
        </w:rPr>
        <w:t>20</w:t>
      </w:r>
      <w:r w:rsidRPr="00772B79">
        <w:rPr>
          <w:i w:val="0"/>
          <w:noProof/>
          <w:sz w:val="24"/>
          <w:szCs w:val="24"/>
          <w:lang w:val="hr-HR"/>
        </w:rPr>
        <w:t xml:space="preserve">. godine </w:t>
      </w:r>
      <w:r w:rsidR="003200CA" w:rsidRPr="00772B79">
        <w:rPr>
          <w:i w:val="0"/>
          <w:noProof/>
          <w:sz w:val="24"/>
          <w:szCs w:val="24"/>
          <w:lang w:val="hr-HR"/>
        </w:rPr>
        <w:t xml:space="preserve">nije bilo otplate glavnice. </w:t>
      </w:r>
      <w:r w:rsidRPr="00772B79">
        <w:rPr>
          <w:i w:val="0"/>
          <w:noProof/>
          <w:sz w:val="24"/>
          <w:szCs w:val="24"/>
          <w:lang w:val="hr-HR"/>
        </w:rPr>
        <w:t xml:space="preserve"> </w:t>
      </w:r>
    </w:p>
    <w:p w14:paraId="5BFB47F6" w14:textId="77777777" w:rsidR="001000E5" w:rsidRPr="00772B79" w:rsidRDefault="001000E5" w:rsidP="001000E5">
      <w:pPr>
        <w:pStyle w:val="Uvuenotijeloteksta"/>
        <w:jc w:val="both"/>
        <w:rPr>
          <w:i w:val="0"/>
          <w:noProof/>
          <w:sz w:val="24"/>
          <w:szCs w:val="24"/>
          <w:lang w:val="hr-HR"/>
        </w:rPr>
      </w:pPr>
      <w:r w:rsidRPr="00772B79">
        <w:rPr>
          <w:i w:val="0"/>
          <w:noProof/>
          <w:sz w:val="24"/>
          <w:szCs w:val="24"/>
          <w:lang w:val="hr-HR"/>
        </w:rPr>
        <w:t xml:space="preserve">Saldo </w:t>
      </w:r>
      <w:r w:rsidR="003200CA" w:rsidRPr="00772B79">
        <w:rPr>
          <w:i w:val="0"/>
          <w:noProof/>
          <w:sz w:val="24"/>
          <w:szCs w:val="24"/>
          <w:lang w:val="hr-HR"/>
        </w:rPr>
        <w:t>zajma</w:t>
      </w:r>
      <w:r w:rsidRPr="00772B79">
        <w:rPr>
          <w:i w:val="0"/>
          <w:noProof/>
          <w:sz w:val="24"/>
          <w:szCs w:val="24"/>
          <w:lang w:val="hr-HR"/>
        </w:rPr>
        <w:t xml:space="preserve"> na dan </w:t>
      </w:r>
      <w:r w:rsidR="003200CA" w:rsidRPr="00772B79">
        <w:rPr>
          <w:i w:val="0"/>
          <w:noProof/>
          <w:sz w:val="24"/>
          <w:szCs w:val="24"/>
          <w:lang w:val="hr-HR"/>
        </w:rPr>
        <w:t>3</w:t>
      </w:r>
      <w:r w:rsidR="0024739A" w:rsidRPr="00772B79">
        <w:rPr>
          <w:i w:val="0"/>
          <w:noProof/>
          <w:sz w:val="24"/>
          <w:szCs w:val="24"/>
          <w:lang w:val="hr-HR"/>
        </w:rPr>
        <w:t>0</w:t>
      </w:r>
      <w:r w:rsidR="003200CA" w:rsidRPr="00772B79">
        <w:rPr>
          <w:i w:val="0"/>
          <w:noProof/>
          <w:sz w:val="24"/>
          <w:szCs w:val="24"/>
          <w:lang w:val="hr-HR"/>
        </w:rPr>
        <w:t xml:space="preserve">. </w:t>
      </w:r>
      <w:r w:rsidR="0024739A" w:rsidRPr="00772B79">
        <w:rPr>
          <w:i w:val="0"/>
          <w:noProof/>
          <w:sz w:val="24"/>
          <w:szCs w:val="24"/>
          <w:lang w:val="hr-HR"/>
        </w:rPr>
        <w:t>lipnja</w:t>
      </w:r>
      <w:r w:rsidRPr="00772B79">
        <w:rPr>
          <w:i w:val="0"/>
          <w:noProof/>
          <w:sz w:val="24"/>
          <w:szCs w:val="24"/>
          <w:lang w:val="hr-HR"/>
        </w:rPr>
        <w:t xml:space="preserve"> 20</w:t>
      </w:r>
      <w:r w:rsidR="00A0129F" w:rsidRPr="00772B79">
        <w:rPr>
          <w:i w:val="0"/>
          <w:noProof/>
          <w:sz w:val="24"/>
          <w:szCs w:val="24"/>
          <w:lang w:val="hr-HR"/>
        </w:rPr>
        <w:t>20</w:t>
      </w:r>
      <w:r w:rsidRPr="00772B79">
        <w:rPr>
          <w:i w:val="0"/>
          <w:noProof/>
          <w:sz w:val="24"/>
          <w:szCs w:val="24"/>
          <w:lang w:val="hr-HR"/>
        </w:rPr>
        <w:t xml:space="preserve">. godine iznosio je </w:t>
      </w:r>
      <w:r w:rsidR="007A0016" w:rsidRPr="00772B79">
        <w:rPr>
          <w:i w:val="0"/>
          <w:noProof/>
          <w:sz w:val="24"/>
          <w:szCs w:val="24"/>
          <w:lang w:val="hr-HR"/>
        </w:rPr>
        <w:t>1</w:t>
      </w:r>
      <w:r w:rsidR="00A0129F" w:rsidRPr="00772B79">
        <w:rPr>
          <w:i w:val="0"/>
          <w:noProof/>
          <w:sz w:val="24"/>
          <w:szCs w:val="24"/>
          <w:lang w:val="hr-HR"/>
        </w:rPr>
        <w:t>3</w:t>
      </w:r>
      <w:r w:rsidR="003200CA" w:rsidRPr="00772B79">
        <w:rPr>
          <w:i w:val="0"/>
          <w:noProof/>
          <w:sz w:val="24"/>
          <w:szCs w:val="24"/>
          <w:lang w:val="hr-HR"/>
        </w:rPr>
        <w:t>.</w:t>
      </w:r>
      <w:r w:rsidR="00A0129F" w:rsidRPr="00772B79">
        <w:rPr>
          <w:i w:val="0"/>
          <w:noProof/>
          <w:sz w:val="24"/>
          <w:szCs w:val="24"/>
          <w:lang w:val="hr-HR"/>
        </w:rPr>
        <w:t>20</w:t>
      </w:r>
      <w:r w:rsidR="003200CA" w:rsidRPr="00772B79">
        <w:rPr>
          <w:i w:val="0"/>
          <w:noProof/>
          <w:sz w:val="24"/>
          <w:szCs w:val="24"/>
          <w:lang w:val="hr-HR"/>
        </w:rPr>
        <w:t>0.000,00</w:t>
      </w:r>
      <w:r w:rsidRPr="00772B79">
        <w:rPr>
          <w:i w:val="0"/>
          <w:noProof/>
          <w:sz w:val="24"/>
          <w:szCs w:val="24"/>
          <w:lang w:val="hr-HR"/>
        </w:rPr>
        <w:t xml:space="preserve"> kun</w:t>
      </w:r>
      <w:r w:rsidR="003200CA" w:rsidRPr="00772B79">
        <w:rPr>
          <w:i w:val="0"/>
          <w:noProof/>
          <w:sz w:val="24"/>
          <w:szCs w:val="24"/>
          <w:lang w:val="hr-HR"/>
        </w:rPr>
        <w:t>a</w:t>
      </w:r>
      <w:r w:rsidRPr="00772B79">
        <w:rPr>
          <w:i w:val="0"/>
          <w:noProof/>
          <w:sz w:val="24"/>
          <w:szCs w:val="24"/>
          <w:lang w:val="hr-HR"/>
        </w:rPr>
        <w:t>.</w:t>
      </w:r>
      <w:r w:rsidR="00B10958" w:rsidRPr="00772B79">
        <w:rPr>
          <w:i w:val="0"/>
          <w:noProof/>
          <w:sz w:val="24"/>
          <w:szCs w:val="24"/>
          <w:lang w:val="hr-HR"/>
        </w:rPr>
        <w:t xml:space="preserve"> Dospijeće </w:t>
      </w:r>
      <w:r w:rsidR="00A27143" w:rsidRPr="00772B79">
        <w:rPr>
          <w:i w:val="0"/>
          <w:noProof/>
          <w:sz w:val="24"/>
          <w:szCs w:val="24"/>
          <w:lang w:val="hr-HR"/>
        </w:rPr>
        <w:t>glavnice</w:t>
      </w:r>
      <w:r w:rsidR="00B10958" w:rsidRPr="00772B79">
        <w:rPr>
          <w:i w:val="0"/>
          <w:noProof/>
          <w:sz w:val="24"/>
          <w:szCs w:val="24"/>
          <w:lang w:val="hr-HR"/>
        </w:rPr>
        <w:t xml:space="preserve"> po navedeno</w:t>
      </w:r>
      <w:r w:rsidR="00D2107D" w:rsidRPr="00772B79">
        <w:rPr>
          <w:i w:val="0"/>
          <w:noProof/>
          <w:sz w:val="24"/>
          <w:szCs w:val="24"/>
          <w:lang w:val="hr-HR"/>
        </w:rPr>
        <w:t>m</w:t>
      </w:r>
      <w:r w:rsidR="00B10958" w:rsidRPr="00772B79">
        <w:rPr>
          <w:i w:val="0"/>
          <w:noProof/>
          <w:sz w:val="24"/>
          <w:szCs w:val="24"/>
          <w:lang w:val="hr-HR"/>
        </w:rPr>
        <w:t xml:space="preserve"> zajmu:</w:t>
      </w:r>
    </w:p>
    <w:p w14:paraId="520484D4" w14:textId="77777777" w:rsidR="007A0016" w:rsidRPr="00772B79" w:rsidRDefault="007A0016" w:rsidP="001000E5">
      <w:pPr>
        <w:pStyle w:val="Uvuenotijeloteksta"/>
        <w:jc w:val="both"/>
        <w:rPr>
          <w:i w:val="0"/>
          <w:noProof/>
          <w:sz w:val="24"/>
          <w:szCs w:val="24"/>
          <w:lang w:val="hr-HR"/>
        </w:rPr>
      </w:pPr>
    </w:p>
    <w:tbl>
      <w:tblPr>
        <w:tblW w:w="3100" w:type="dxa"/>
        <w:jc w:val="center"/>
        <w:tblLook w:val="04A0" w:firstRow="1" w:lastRow="0" w:firstColumn="1" w:lastColumn="0" w:noHBand="0" w:noVBand="1"/>
      </w:tblPr>
      <w:tblGrid>
        <w:gridCol w:w="960"/>
        <w:gridCol w:w="2140"/>
      </w:tblGrid>
      <w:tr w:rsidR="00A0129F" w:rsidRPr="00772B79" w14:paraId="371B25BC" w14:textId="77777777" w:rsidTr="00A0129F">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89867" w14:textId="77777777" w:rsidR="00A0129F" w:rsidRPr="00772B79" w:rsidRDefault="00A0129F" w:rsidP="00A0129F">
            <w:pPr>
              <w:jc w:val="center"/>
              <w:rPr>
                <w:b/>
                <w:bCs/>
                <w:color w:val="000000"/>
                <w:sz w:val="22"/>
                <w:szCs w:val="22"/>
                <w:lang w:val="hr-HR"/>
              </w:rPr>
            </w:pPr>
            <w:r w:rsidRPr="00772B79">
              <w:rPr>
                <w:b/>
                <w:bCs/>
                <w:color w:val="000000"/>
                <w:sz w:val="22"/>
                <w:szCs w:val="22"/>
                <w:lang w:val="hr-HR"/>
              </w:rPr>
              <w:t>Godina</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51AB63A9" w14:textId="77777777" w:rsidR="00A0129F" w:rsidRPr="00772B79" w:rsidRDefault="00A0129F" w:rsidP="00A0129F">
            <w:pPr>
              <w:jc w:val="center"/>
              <w:rPr>
                <w:b/>
                <w:bCs/>
                <w:color w:val="000000"/>
                <w:sz w:val="22"/>
                <w:szCs w:val="22"/>
                <w:lang w:val="hr-HR"/>
              </w:rPr>
            </w:pPr>
            <w:r w:rsidRPr="00772B79">
              <w:rPr>
                <w:b/>
                <w:bCs/>
                <w:color w:val="000000"/>
                <w:sz w:val="22"/>
                <w:szCs w:val="22"/>
                <w:lang w:val="hr-HR"/>
              </w:rPr>
              <w:t>Dospijeće</w:t>
            </w:r>
          </w:p>
        </w:tc>
      </w:tr>
      <w:tr w:rsidR="00A0129F" w:rsidRPr="00772B79" w14:paraId="0D6E14D5" w14:textId="77777777" w:rsidTr="00A0129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8360E2" w14:textId="77777777" w:rsidR="00A0129F" w:rsidRPr="00772B79" w:rsidRDefault="00A0129F" w:rsidP="00A0129F">
            <w:pPr>
              <w:jc w:val="right"/>
              <w:rPr>
                <w:color w:val="000000"/>
                <w:sz w:val="22"/>
                <w:szCs w:val="22"/>
                <w:lang w:val="hr-HR"/>
              </w:rPr>
            </w:pPr>
            <w:r w:rsidRPr="00772B79">
              <w:rPr>
                <w:color w:val="000000"/>
                <w:sz w:val="22"/>
                <w:szCs w:val="22"/>
                <w:lang w:val="hr-HR"/>
              </w:rPr>
              <w:t>2020.</w:t>
            </w:r>
          </w:p>
        </w:tc>
        <w:tc>
          <w:tcPr>
            <w:tcW w:w="2140" w:type="dxa"/>
            <w:tcBorders>
              <w:top w:val="nil"/>
              <w:left w:val="nil"/>
              <w:bottom w:val="single" w:sz="4" w:space="0" w:color="auto"/>
              <w:right w:val="single" w:sz="4" w:space="0" w:color="auto"/>
            </w:tcBorders>
            <w:shd w:val="clear" w:color="auto" w:fill="auto"/>
            <w:noWrap/>
            <w:vAlign w:val="bottom"/>
            <w:hideMark/>
          </w:tcPr>
          <w:p w14:paraId="762891CB" w14:textId="77777777" w:rsidR="00A0129F" w:rsidRPr="00772B79" w:rsidRDefault="00A0129F" w:rsidP="00A0129F">
            <w:pPr>
              <w:jc w:val="right"/>
              <w:rPr>
                <w:color w:val="000000"/>
                <w:sz w:val="22"/>
                <w:szCs w:val="22"/>
                <w:lang w:val="hr-HR"/>
              </w:rPr>
            </w:pPr>
            <w:r w:rsidRPr="00772B79">
              <w:rPr>
                <w:color w:val="000000"/>
                <w:sz w:val="22"/>
                <w:szCs w:val="22"/>
                <w:lang w:val="hr-HR"/>
              </w:rPr>
              <w:t>2.650.000,00</w:t>
            </w:r>
          </w:p>
        </w:tc>
      </w:tr>
      <w:tr w:rsidR="00A0129F" w:rsidRPr="00772B79" w14:paraId="5BB55531" w14:textId="77777777" w:rsidTr="00A0129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21DB10" w14:textId="77777777" w:rsidR="00A0129F" w:rsidRPr="00772B79" w:rsidRDefault="00A0129F" w:rsidP="00A0129F">
            <w:pPr>
              <w:jc w:val="right"/>
              <w:rPr>
                <w:color w:val="000000"/>
                <w:sz w:val="22"/>
                <w:szCs w:val="22"/>
                <w:lang w:val="hr-HR"/>
              </w:rPr>
            </w:pPr>
            <w:r w:rsidRPr="00772B79">
              <w:rPr>
                <w:color w:val="000000"/>
                <w:sz w:val="22"/>
                <w:szCs w:val="22"/>
                <w:lang w:val="hr-HR"/>
              </w:rPr>
              <w:t>2021.</w:t>
            </w:r>
          </w:p>
        </w:tc>
        <w:tc>
          <w:tcPr>
            <w:tcW w:w="2140" w:type="dxa"/>
            <w:tcBorders>
              <w:top w:val="nil"/>
              <w:left w:val="nil"/>
              <w:bottom w:val="single" w:sz="4" w:space="0" w:color="auto"/>
              <w:right w:val="single" w:sz="4" w:space="0" w:color="auto"/>
            </w:tcBorders>
            <w:shd w:val="clear" w:color="auto" w:fill="auto"/>
            <w:noWrap/>
            <w:vAlign w:val="bottom"/>
            <w:hideMark/>
          </w:tcPr>
          <w:p w14:paraId="54DDCAAE" w14:textId="77777777" w:rsidR="00A0129F" w:rsidRPr="00772B79" w:rsidRDefault="00A0129F" w:rsidP="00A0129F">
            <w:pPr>
              <w:jc w:val="right"/>
              <w:rPr>
                <w:color w:val="000000"/>
                <w:sz w:val="22"/>
                <w:szCs w:val="22"/>
                <w:lang w:val="hr-HR"/>
              </w:rPr>
            </w:pPr>
            <w:r w:rsidRPr="00772B79">
              <w:rPr>
                <w:color w:val="000000"/>
                <w:sz w:val="22"/>
                <w:szCs w:val="22"/>
                <w:lang w:val="hr-HR"/>
              </w:rPr>
              <w:t>2.650.000,00</w:t>
            </w:r>
          </w:p>
        </w:tc>
      </w:tr>
      <w:tr w:rsidR="00A0129F" w:rsidRPr="00772B79" w14:paraId="18A29F7C" w14:textId="77777777" w:rsidTr="00A0129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922CCA" w14:textId="77777777" w:rsidR="00A0129F" w:rsidRPr="00772B79" w:rsidRDefault="00A0129F" w:rsidP="00A0129F">
            <w:pPr>
              <w:jc w:val="right"/>
              <w:rPr>
                <w:color w:val="000000"/>
                <w:sz w:val="22"/>
                <w:szCs w:val="22"/>
                <w:lang w:val="hr-HR"/>
              </w:rPr>
            </w:pPr>
            <w:r w:rsidRPr="00772B79">
              <w:rPr>
                <w:color w:val="000000"/>
                <w:sz w:val="22"/>
                <w:szCs w:val="22"/>
                <w:lang w:val="hr-HR"/>
              </w:rPr>
              <w:t>2022.</w:t>
            </w:r>
          </w:p>
        </w:tc>
        <w:tc>
          <w:tcPr>
            <w:tcW w:w="2140" w:type="dxa"/>
            <w:tcBorders>
              <w:top w:val="nil"/>
              <w:left w:val="nil"/>
              <w:bottom w:val="single" w:sz="4" w:space="0" w:color="auto"/>
              <w:right w:val="single" w:sz="4" w:space="0" w:color="auto"/>
            </w:tcBorders>
            <w:shd w:val="clear" w:color="auto" w:fill="auto"/>
            <w:noWrap/>
            <w:vAlign w:val="bottom"/>
            <w:hideMark/>
          </w:tcPr>
          <w:p w14:paraId="40CD221E" w14:textId="77777777" w:rsidR="00A0129F" w:rsidRPr="00772B79" w:rsidRDefault="00A0129F" w:rsidP="00A0129F">
            <w:pPr>
              <w:jc w:val="right"/>
              <w:rPr>
                <w:color w:val="000000"/>
                <w:sz w:val="22"/>
                <w:szCs w:val="22"/>
                <w:lang w:val="hr-HR"/>
              </w:rPr>
            </w:pPr>
            <w:r w:rsidRPr="00772B79">
              <w:rPr>
                <w:color w:val="000000"/>
                <w:sz w:val="22"/>
                <w:szCs w:val="22"/>
                <w:lang w:val="hr-HR"/>
              </w:rPr>
              <w:t>2.650.000,00</w:t>
            </w:r>
          </w:p>
        </w:tc>
      </w:tr>
      <w:tr w:rsidR="00A0129F" w:rsidRPr="00772B79" w14:paraId="4B28DD2E" w14:textId="77777777" w:rsidTr="00A0129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CD0F92" w14:textId="77777777" w:rsidR="00A0129F" w:rsidRPr="00772B79" w:rsidRDefault="00A0129F" w:rsidP="00A0129F">
            <w:pPr>
              <w:jc w:val="right"/>
              <w:rPr>
                <w:color w:val="000000"/>
                <w:sz w:val="22"/>
                <w:szCs w:val="22"/>
                <w:lang w:val="hr-HR"/>
              </w:rPr>
            </w:pPr>
            <w:r w:rsidRPr="00772B79">
              <w:rPr>
                <w:color w:val="000000"/>
                <w:sz w:val="22"/>
                <w:szCs w:val="22"/>
                <w:lang w:val="hr-HR"/>
              </w:rPr>
              <w:t>2023.</w:t>
            </w:r>
          </w:p>
        </w:tc>
        <w:tc>
          <w:tcPr>
            <w:tcW w:w="2140" w:type="dxa"/>
            <w:tcBorders>
              <w:top w:val="nil"/>
              <w:left w:val="nil"/>
              <w:bottom w:val="single" w:sz="4" w:space="0" w:color="auto"/>
              <w:right w:val="single" w:sz="4" w:space="0" w:color="auto"/>
            </w:tcBorders>
            <w:shd w:val="clear" w:color="auto" w:fill="auto"/>
            <w:noWrap/>
            <w:vAlign w:val="bottom"/>
            <w:hideMark/>
          </w:tcPr>
          <w:p w14:paraId="22DB1E5F" w14:textId="77777777" w:rsidR="00A0129F" w:rsidRPr="00772B79" w:rsidRDefault="00A0129F" w:rsidP="00A0129F">
            <w:pPr>
              <w:jc w:val="right"/>
              <w:rPr>
                <w:color w:val="000000"/>
                <w:sz w:val="22"/>
                <w:szCs w:val="22"/>
                <w:lang w:val="hr-HR"/>
              </w:rPr>
            </w:pPr>
            <w:r w:rsidRPr="00772B79">
              <w:rPr>
                <w:color w:val="000000"/>
                <w:sz w:val="22"/>
                <w:szCs w:val="22"/>
                <w:lang w:val="hr-HR"/>
              </w:rPr>
              <w:t>2.650.000,00</w:t>
            </w:r>
          </w:p>
        </w:tc>
      </w:tr>
      <w:tr w:rsidR="00A0129F" w:rsidRPr="00772B79" w14:paraId="2D4C2515" w14:textId="77777777" w:rsidTr="00A0129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BA102A" w14:textId="77777777" w:rsidR="00A0129F" w:rsidRPr="00772B79" w:rsidRDefault="00A0129F" w:rsidP="00A0129F">
            <w:pPr>
              <w:jc w:val="right"/>
              <w:rPr>
                <w:color w:val="000000"/>
                <w:sz w:val="22"/>
                <w:szCs w:val="22"/>
                <w:lang w:val="hr-HR"/>
              </w:rPr>
            </w:pPr>
            <w:r w:rsidRPr="00772B79">
              <w:rPr>
                <w:color w:val="000000"/>
                <w:sz w:val="22"/>
                <w:szCs w:val="22"/>
                <w:lang w:val="hr-HR"/>
              </w:rPr>
              <w:t>2024.</w:t>
            </w:r>
          </w:p>
        </w:tc>
        <w:tc>
          <w:tcPr>
            <w:tcW w:w="2140" w:type="dxa"/>
            <w:tcBorders>
              <w:top w:val="nil"/>
              <w:left w:val="nil"/>
              <w:bottom w:val="single" w:sz="4" w:space="0" w:color="auto"/>
              <w:right w:val="single" w:sz="4" w:space="0" w:color="auto"/>
            </w:tcBorders>
            <w:shd w:val="clear" w:color="auto" w:fill="auto"/>
            <w:noWrap/>
            <w:vAlign w:val="bottom"/>
            <w:hideMark/>
          </w:tcPr>
          <w:p w14:paraId="720B0F05" w14:textId="77777777" w:rsidR="00A0129F" w:rsidRPr="00772B79" w:rsidRDefault="00A0129F" w:rsidP="00A0129F">
            <w:pPr>
              <w:jc w:val="right"/>
              <w:rPr>
                <w:color w:val="000000"/>
                <w:sz w:val="22"/>
                <w:szCs w:val="22"/>
                <w:lang w:val="hr-HR"/>
              </w:rPr>
            </w:pPr>
            <w:r w:rsidRPr="00772B79">
              <w:rPr>
                <w:color w:val="000000"/>
                <w:sz w:val="22"/>
                <w:szCs w:val="22"/>
                <w:lang w:val="hr-HR"/>
              </w:rPr>
              <w:t>2.600.000,00</w:t>
            </w:r>
          </w:p>
        </w:tc>
      </w:tr>
      <w:tr w:rsidR="00A0129F" w:rsidRPr="00772B79" w14:paraId="127946E1" w14:textId="77777777" w:rsidTr="00A0129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37709E" w14:textId="77777777" w:rsidR="00A0129F" w:rsidRPr="00772B79" w:rsidRDefault="00A0129F" w:rsidP="00A0129F">
            <w:pPr>
              <w:rPr>
                <w:color w:val="000000"/>
                <w:sz w:val="22"/>
                <w:szCs w:val="22"/>
                <w:lang w:val="hr-HR"/>
              </w:rPr>
            </w:pPr>
            <w:r w:rsidRPr="00772B79">
              <w:rPr>
                <w:color w:val="000000"/>
                <w:sz w:val="22"/>
                <w:szCs w:val="22"/>
                <w:lang w:val="hr-HR"/>
              </w:rPr>
              <w:t> </w:t>
            </w:r>
          </w:p>
        </w:tc>
        <w:tc>
          <w:tcPr>
            <w:tcW w:w="2140" w:type="dxa"/>
            <w:tcBorders>
              <w:top w:val="nil"/>
              <w:left w:val="nil"/>
              <w:bottom w:val="single" w:sz="4" w:space="0" w:color="auto"/>
              <w:right w:val="single" w:sz="4" w:space="0" w:color="auto"/>
            </w:tcBorders>
            <w:shd w:val="clear" w:color="auto" w:fill="auto"/>
            <w:noWrap/>
            <w:vAlign w:val="bottom"/>
            <w:hideMark/>
          </w:tcPr>
          <w:p w14:paraId="32E83D02" w14:textId="77777777" w:rsidR="00A0129F" w:rsidRPr="00772B79" w:rsidRDefault="00A0129F" w:rsidP="00A0129F">
            <w:pPr>
              <w:jc w:val="right"/>
              <w:rPr>
                <w:b/>
                <w:bCs/>
                <w:color w:val="000000"/>
                <w:sz w:val="22"/>
                <w:szCs w:val="22"/>
                <w:lang w:val="hr-HR"/>
              </w:rPr>
            </w:pPr>
            <w:r w:rsidRPr="00772B79">
              <w:rPr>
                <w:b/>
                <w:bCs/>
                <w:color w:val="000000"/>
                <w:sz w:val="22"/>
                <w:szCs w:val="22"/>
                <w:lang w:val="hr-HR"/>
              </w:rPr>
              <w:t>13.200.000,00</w:t>
            </w:r>
          </w:p>
        </w:tc>
      </w:tr>
    </w:tbl>
    <w:p w14:paraId="51A0CE59" w14:textId="77777777" w:rsidR="007A0016" w:rsidRPr="00772B79" w:rsidRDefault="007A0016" w:rsidP="001000E5">
      <w:pPr>
        <w:pStyle w:val="Uvuenotijeloteksta"/>
        <w:jc w:val="both"/>
        <w:rPr>
          <w:i w:val="0"/>
          <w:noProof/>
          <w:sz w:val="24"/>
          <w:szCs w:val="24"/>
          <w:lang w:val="hr-HR"/>
        </w:rPr>
      </w:pPr>
    </w:p>
    <w:p w14:paraId="21191768" w14:textId="77777777" w:rsidR="00B10958" w:rsidRPr="00772B79" w:rsidRDefault="00B10958" w:rsidP="001000E5">
      <w:pPr>
        <w:pStyle w:val="Uvuenotijeloteksta"/>
        <w:jc w:val="both"/>
        <w:rPr>
          <w:i w:val="0"/>
          <w:noProof/>
          <w:sz w:val="24"/>
          <w:szCs w:val="24"/>
          <w:lang w:val="hr-HR"/>
        </w:rPr>
      </w:pPr>
    </w:p>
    <w:p w14:paraId="5AA3B9E9" w14:textId="77777777" w:rsidR="00B10958" w:rsidRPr="00772B79" w:rsidRDefault="00B10958" w:rsidP="001000E5">
      <w:pPr>
        <w:pStyle w:val="Uvuenotijeloteksta"/>
        <w:jc w:val="both"/>
        <w:rPr>
          <w:i w:val="0"/>
          <w:noProof/>
          <w:sz w:val="24"/>
          <w:szCs w:val="24"/>
          <w:lang w:val="hr-HR"/>
        </w:rPr>
      </w:pPr>
    </w:p>
    <w:p w14:paraId="56200446" w14:textId="77777777" w:rsidR="003A09A0" w:rsidRPr="00772B79" w:rsidRDefault="003A09A0">
      <w:pPr>
        <w:spacing w:after="200" w:line="276" w:lineRule="auto"/>
        <w:rPr>
          <w:b/>
          <w:noProof/>
          <w:sz w:val="24"/>
          <w:lang w:val="hr-HR"/>
        </w:rPr>
      </w:pPr>
      <w:r w:rsidRPr="00772B79">
        <w:rPr>
          <w:b/>
          <w:noProof/>
          <w:sz w:val="24"/>
          <w:lang w:val="hr-HR"/>
        </w:rPr>
        <w:br w:type="page"/>
      </w:r>
    </w:p>
    <w:p w14:paraId="2550C919" w14:textId="77777777" w:rsidR="001138B2" w:rsidRPr="00772B79" w:rsidRDefault="001138B2" w:rsidP="001D511E">
      <w:pPr>
        <w:tabs>
          <w:tab w:val="left" w:pos="2552"/>
        </w:tabs>
        <w:jc w:val="center"/>
        <w:rPr>
          <w:b/>
          <w:noProof/>
          <w:sz w:val="24"/>
          <w:lang w:val="hr-HR"/>
        </w:rPr>
      </w:pPr>
      <w:r w:rsidRPr="00772B79">
        <w:rPr>
          <w:b/>
          <w:noProof/>
          <w:sz w:val="24"/>
          <w:lang w:val="hr-HR"/>
        </w:rPr>
        <w:lastRenderedPageBreak/>
        <w:t>IV</w:t>
      </w:r>
    </w:p>
    <w:p w14:paraId="273F8B7E" w14:textId="77777777" w:rsidR="001138B2" w:rsidRPr="00772B79" w:rsidRDefault="001138B2" w:rsidP="001138B2">
      <w:pPr>
        <w:tabs>
          <w:tab w:val="left" w:pos="2552"/>
        </w:tabs>
        <w:jc w:val="center"/>
        <w:rPr>
          <w:b/>
          <w:noProof/>
          <w:sz w:val="24"/>
          <w:lang w:val="hr-HR"/>
        </w:rPr>
      </w:pPr>
    </w:p>
    <w:p w14:paraId="4BD71838" w14:textId="77777777" w:rsidR="001138B2" w:rsidRPr="00772B79" w:rsidRDefault="001138B2" w:rsidP="001138B2">
      <w:pPr>
        <w:spacing w:line="360" w:lineRule="auto"/>
        <w:jc w:val="center"/>
        <w:rPr>
          <w:b/>
          <w:noProof/>
          <w:sz w:val="24"/>
          <w:lang w:val="hr-HR"/>
        </w:rPr>
      </w:pPr>
      <w:r w:rsidRPr="00772B79">
        <w:rPr>
          <w:b/>
          <w:noProof/>
          <w:sz w:val="24"/>
          <w:lang w:val="hr-HR"/>
        </w:rPr>
        <w:t>IZVJEŠTAJ O KORIŠTENJU PRORAČUNSKE ZALIHE</w:t>
      </w:r>
    </w:p>
    <w:p w14:paraId="15C90612" w14:textId="77777777" w:rsidR="001138B2" w:rsidRPr="00772B79" w:rsidRDefault="001138B2" w:rsidP="001138B2">
      <w:pPr>
        <w:pStyle w:val="Tijeloteksta"/>
        <w:rPr>
          <w:noProof/>
          <w:sz w:val="24"/>
          <w:lang w:val="hr-HR"/>
        </w:rPr>
      </w:pPr>
    </w:p>
    <w:p w14:paraId="5BFA9F54" w14:textId="77777777" w:rsidR="001138B2" w:rsidRPr="00772B79" w:rsidRDefault="001138B2" w:rsidP="001138B2">
      <w:pPr>
        <w:pStyle w:val="Tijeloteksta"/>
        <w:ind w:firstLine="720"/>
        <w:rPr>
          <w:noProof/>
          <w:sz w:val="24"/>
          <w:lang w:val="hr-HR"/>
        </w:rPr>
      </w:pPr>
      <w:r w:rsidRPr="00772B79">
        <w:rPr>
          <w:noProof/>
          <w:sz w:val="24"/>
          <w:lang w:val="hr-HR"/>
        </w:rPr>
        <w:t>Člankom 2</w:t>
      </w:r>
      <w:r w:rsidR="00A22776" w:rsidRPr="00772B79">
        <w:rPr>
          <w:noProof/>
          <w:sz w:val="24"/>
          <w:lang w:val="hr-HR"/>
        </w:rPr>
        <w:t>6</w:t>
      </w:r>
      <w:r w:rsidRPr="00772B79">
        <w:rPr>
          <w:noProof/>
          <w:sz w:val="24"/>
          <w:lang w:val="hr-HR"/>
        </w:rPr>
        <w:t>. Odluke o izvršavanju Proračuna Grada Pule za 20</w:t>
      </w:r>
      <w:r w:rsidR="00A0129F" w:rsidRPr="00772B79">
        <w:rPr>
          <w:noProof/>
          <w:sz w:val="24"/>
          <w:lang w:val="hr-HR"/>
        </w:rPr>
        <w:t>20</w:t>
      </w:r>
      <w:r w:rsidRPr="00772B79">
        <w:rPr>
          <w:noProof/>
          <w:sz w:val="24"/>
          <w:lang w:val="hr-HR"/>
        </w:rPr>
        <w:t>. godinu propisano je da će se za nepredviđene namjene, za koje u proračunu nisu osigurana sredstva ili za namjene za koje se tijekom godine pokaže da za njih nisu utvrđena dostatna sredstva jer ih pri planiranju proračuna nije bilo moguće predvidjeti, koristiti sredstva proračunske zalihe. O korištenju proračunske zalihe odlučuje Gradonačelnik Grada Pule.</w:t>
      </w:r>
    </w:p>
    <w:p w14:paraId="38BF3B99" w14:textId="77777777" w:rsidR="001138B2" w:rsidRPr="00772B79" w:rsidRDefault="001138B2" w:rsidP="001138B2">
      <w:pPr>
        <w:pStyle w:val="Tijeloteksta"/>
        <w:ind w:firstLine="720"/>
        <w:rPr>
          <w:noProof/>
          <w:sz w:val="24"/>
          <w:lang w:val="hr-HR"/>
        </w:rPr>
      </w:pPr>
    </w:p>
    <w:p w14:paraId="1B5E2D82" w14:textId="77777777" w:rsidR="00A0129F" w:rsidRPr="00772B79" w:rsidRDefault="00A0129F" w:rsidP="00A0129F">
      <w:pPr>
        <w:pStyle w:val="Tijeloteksta"/>
        <w:ind w:firstLine="720"/>
        <w:rPr>
          <w:noProof/>
          <w:sz w:val="24"/>
          <w:lang w:val="hr-HR"/>
        </w:rPr>
      </w:pPr>
      <w:r w:rsidRPr="00772B79">
        <w:rPr>
          <w:noProof/>
          <w:sz w:val="24"/>
          <w:lang w:val="hr-HR"/>
        </w:rPr>
        <w:t>Sredstva za korištenje Proračunske zalihe Proračuna Grada Pule za 2020. godinu  predviđena su Proračunom Grada Pule za 2020. godinu u Razdjelu 1 – Ured Grada.</w:t>
      </w:r>
    </w:p>
    <w:p w14:paraId="07048E4D" w14:textId="77777777" w:rsidR="00A0129F" w:rsidRPr="00772B79" w:rsidRDefault="00A0129F" w:rsidP="00A0129F">
      <w:pPr>
        <w:pStyle w:val="Tijeloteksta"/>
        <w:ind w:firstLine="720"/>
        <w:rPr>
          <w:noProof/>
          <w:sz w:val="24"/>
          <w:lang w:val="hr-HR"/>
        </w:rPr>
      </w:pPr>
      <w:r w:rsidRPr="00772B79">
        <w:rPr>
          <w:noProof/>
          <w:sz w:val="24"/>
          <w:lang w:val="hr-HR"/>
        </w:rPr>
        <w:t xml:space="preserve">U razdoblju od 1. siječnja do </w:t>
      </w:r>
      <w:r w:rsidRPr="00772B79">
        <w:rPr>
          <w:noProof/>
          <w:sz w:val="24"/>
          <w:szCs w:val="24"/>
          <w:lang w:val="hr-HR"/>
        </w:rPr>
        <w:t xml:space="preserve">30. lipnja 2020. godine </w:t>
      </w:r>
      <w:r w:rsidRPr="00772B79">
        <w:rPr>
          <w:noProof/>
          <w:sz w:val="24"/>
          <w:lang w:val="hr-HR"/>
        </w:rPr>
        <w:t>iz sredstava Proračunske zalihe Proračuna Grada Pule temeljem Zaključka Gradonačelnika Grada Pule isplaćena su sredstva kako slijedi:</w:t>
      </w:r>
    </w:p>
    <w:p w14:paraId="54D3CAAE" w14:textId="77777777" w:rsidR="00C30A8A" w:rsidRPr="00772B79" w:rsidRDefault="00C30A8A">
      <w:pPr>
        <w:rPr>
          <w:noProof/>
          <w:lang w:val="hr-HR"/>
        </w:rPr>
      </w:pPr>
    </w:p>
    <w:tbl>
      <w:tblPr>
        <w:tblW w:w="9892" w:type="dxa"/>
        <w:jc w:val="center"/>
        <w:tblCellMar>
          <w:left w:w="0" w:type="dxa"/>
          <w:right w:w="0" w:type="dxa"/>
        </w:tblCellMar>
        <w:tblLook w:val="04A0" w:firstRow="1" w:lastRow="0" w:firstColumn="1" w:lastColumn="0" w:noHBand="0" w:noVBand="1"/>
      </w:tblPr>
      <w:tblGrid>
        <w:gridCol w:w="1423"/>
        <w:gridCol w:w="5776"/>
        <w:gridCol w:w="1246"/>
        <w:gridCol w:w="1447"/>
      </w:tblGrid>
      <w:tr w:rsidR="00AD793A" w:rsidRPr="00772B79" w14:paraId="492F7649" w14:textId="77777777" w:rsidTr="00D775BD">
        <w:trPr>
          <w:trHeight w:val="945"/>
          <w:jc w:val="center"/>
        </w:trPr>
        <w:tc>
          <w:tcPr>
            <w:tcW w:w="1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136394" w14:textId="77777777" w:rsidR="00AD793A" w:rsidRPr="00772B79" w:rsidRDefault="00AD793A" w:rsidP="001433E4">
            <w:pPr>
              <w:jc w:val="center"/>
              <w:rPr>
                <w:b/>
                <w:bCs/>
                <w:color w:val="000000"/>
                <w:sz w:val="22"/>
                <w:szCs w:val="22"/>
                <w:lang w:val="hr-HR"/>
              </w:rPr>
            </w:pPr>
            <w:r w:rsidRPr="00772B79">
              <w:rPr>
                <w:b/>
                <w:bCs/>
                <w:color w:val="000000"/>
                <w:sz w:val="22"/>
                <w:szCs w:val="22"/>
                <w:lang w:val="hr-HR"/>
              </w:rPr>
              <w:t>Donositelj Odluke/</w:t>
            </w:r>
            <w:r w:rsidRPr="00772B79">
              <w:rPr>
                <w:b/>
                <w:bCs/>
                <w:color w:val="000000"/>
                <w:sz w:val="22"/>
                <w:szCs w:val="22"/>
                <w:lang w:val="hr-HR"/>
              </w:rPr>
              <w:br/>
              <w:t>Rješenja</w:t>
            </w:r>
          </w:p>
        </w:tc>
        <w:tc>
          <w:tcPr>
            <w:tcW w:w="57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E013F5" w14:textId="77777777" w:rsidR="00AD793A" w:rsidRPr="00772B79" w:rsidRDefault="00AD793A" w:rsidP="001433E4">
            <w:pPr>
              <w:jc w:val="center"/>
              <w:rPr>
                <w:b/>
                <w:bCs/>
                <w:color w:val="000000"/>
                <w:sz w:val="22"/>
                <w:szCs w:val="22"/>
                <w:lang w:val="hr-HR"/>
              </w:rPr>
            </w:pPr>
            <w:r w:rsidRPr="00772B79">
              <w:rPr>
                <w:b/>
                <w:bCs/>
                <w:color w:val="000000"/>
                <w:sz w:val="22"/>
                <w:szCs w:val="22"/>
                <w:lang w:val="hr-HR"/>
              </w:rPr>
              <w:t>Namjene korištenja sredstava</w:t>
            </w:r>
          </w:p>
        </w:tc>
        <w:tc>
          <w:tcPr>
            <w:tcW w:w="124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6A8D20" w14:textId="77777777" w:rsidR="00AD793A" w:rsidRPr="00772B79" w:rsidRDefault="00AD793A" w:rsidP="001433E4">
            <w:pPr>
              <w:jc w:val="center"/>
              <w:rPr>
                <w:b/>
                <w:bCs/>
                <w:color w:val="000000"/>
                <w:sz w:val="22"/>
                <w:szCs w:val="22"/>
                <w:lang w:val="hr-HR"/>
              </w:rPr>
            </w:pPr>
            <w:r w:rsidRPr="00772B79">
              <w:rPr>
                <w:b/>
                <w:bCs/>
                <w:color w:val="000000"/>
                <w:sz w:val="22"/>
                <w:szCs w:val="22"/>
                <w:lang w:val="hr-HR"/>
              </w:rPr>
              <w:t>Iznos u kn</w:t>
            </w:r>
          </w:p>
        </w:tc>
        <w:tc>
          <w:tcPr>
            <w:tcW w:w="144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B4C67E" w14:textId="77777777" w:rsidR="00AD793A" w:rsidRPr="00772B79" w:rsidRDefault="00AD793A" w:rsidP="001433E4">
            <w:pPr>
              <w:jc w:val="center"/>
              <w:rPr>
                <w:b/>
                <w:bCs/>
                <w:color w:val="000000"/>
                <w:sz w:val="22"/>
                <w:szCs w:val="22"/>
                <w:lang w:val="hr-HR"/>
              </w:rPr>
            </w:pPr>
            <w:r w:rsidRPr="00772B79">
              <w:rPr>
                <w:b/>
                <w:bCs/>
                <w:color w:val="000000"/>
                <w:sz w:val="22"/>
                <w:szCs w:val="22"/>
                <w:lang w:val="hr-HR"/>
              </w:rPr>
              <w:t>Datum isplate</w:t>
            </w:r>
          </w:p>
        </w:tc>
      </w:tr>
      <w:tr w:rsidR="00AD793A" w:rsidRPr="00772B79" w14:paraId="0B204072" w14:textId="77777777" w:rsidTr="00D775BD">
        <w:trPr>
          <w:trHeight w:val="63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CD9B64C" w14:textId="77777777" w:rsidR="00AD793A" w:rsidRPr="00772B79" w:rsidRDefault="00AD793A" w:rsidP="001433E4">
            <w:pPr>
              <w:rPr>
                <w:color w:val="000000"/>
                <w:sz w:val="22"/>
                <w:szCs w:val="22"/>
                <w:lang w:val="hr-HR"/>
              </w:rPr>
            </w:pPr>
            <w:r w:rsidRPr="00772B79">
              <w:rPr>
                <w:color w:val="000000"/>
                <w:sz w:val="22"/>
                <w:szCs w:val="22"/>
                <w:lang w:val="hr-HR"/>
              </w:rPr>
              <w:t>Gradonačelnik Grada Pule</w:t>
            </w:r>
          </w:p>
        </w:tc>
        <w:tc>
          <w:tcPr>
            <w:tcW w:w="57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334B0B" w14:textId="77777777" w:rsidR="00AD793A" w:rsidRPr="00772B79" w:rsidRDefault="00AD793A" w:rsidP="001433E4">
            <w:pPr>
              <w:rPr>
                <w:color w:val="000000"/>
                <w:sz w:val="22"/>
                <w:szCs w:val="22"/>
                <w:lang w:val="hr-HR"/>
              </w:rPr>
            </w:pPr>
            <w:r w:rsidRPr="00772B79">
              <w:rPr>
                <w:sz w:val="22"/>
                <w:szCs w:val="22"/>
                <w:lang w:val="hr-HR"/>
              </w:rPr>
              <w:t>Istarska županija, Sporazum o sufinanciranju nabave zaštitn</w:t>
            </w:r>
            <w:r w:rsidR="00E65280" w:rsidRPr="00772B79">
              <w:rPr>
                <w:sz w:val="22"/>
                <w:szCs w:val="22"/>
                <w:lang w:val="hr-HR"/>
              </w:rPr>
              <w:t>og materijala i opreme za potrebe zdravstvenih ustanova čiji je osnivač Istarska županija</w:t>
            </w:r>
          </w:p>
        </w:tc>
        <w:tc>
          <w:tcPr>
            <w:tcW w:w="124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D298C5" w14:textId="77777777" w:rsidR="00AD793A" w:rsidRPr="00772B79" w:rsidRDefault="00AD793A" w:rsidP="001433E4">
            <w:pPr>
              <w:jc w:val="right"/>
              <w:rPr>
                <w:sz w:val="22"/>
                <w:szCs w:val="22"/>
                <w:lang w:val="hr-HR"/>
              </w:rPr>
            </w:pPr>
            <w:r w:rsidRPr="00772B79">
              <w:rPr>
                <w:sz w:val="22"/>
                <w:szCs w:val="22"/>
                <w:lang w:val="hr-HR"/>
              </w:rPr>
              <w:t>200.000,00</w:t>
            </w:r>
          </w:p>
        </w:tc>
        <w:tc>
          <w:tcPr>
            <w:tcW w:w="144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3BAB1D" w14:textId="77777777" w:rsidR="00AD793A" w:rsidRPr="00772B79" w:rsidRDefault="00AD793A" w:rsidP="00AD793A">
            <w:pPr>
              <w:jc w:val="right"/>
              <w:rPr>
                <w:color w:val="000000"/>
                <w:sz w:val="22"/>
                <w:szCs w:val="22"/>
                <w:lang w:val="hr-HR"/>
              </w:rPr>
            </w:pPr>
            <w:r w:rsidRPr="00772B79">
              <w:rPr>
                <w:color w:val="000000"/>
                <w:sz w:val="22"/>
                <w:szCs w:val="22"/>
                <w:lang w:val="hr-HR"/>
              </w:rPr>
              <w:t>31.03.2020.</w:t>
            </w:r>
          </w:p>
        </w:tc>
      </w:tr>
      <w:tr w:rsidR="00AD793A" w:rsidRPr="00772B79" w14:paraId="19492411" w14:textId="77777777" w:rsidTr="00D775BD">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F54FEC6" w14:textId="77777777" w:rsidR="00AD793A" w:rsidRPr="00772B79" w:rsidRDefault="00AD793A" w:rsidP="001433E4">
            <w:pPr>
              <w:rPr>
                <w:b/>
                <w:color w:val="000000"/>
                <w:sz w:val="22"/>
                <w:szCs w:val="22"/>
                <w:lang w:val="hr-HR"/>
              </w:rPr>
            </w:pPr>
          </w:p>
        </w:tc>
        <w:tc>
          <w:tcPr>
            <w:tcW w:w="57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BED5F6" w14:textId="77777777" w:rsidR="00AD793A" w:rsidRPr="00772B79" w:rsidRDefault="00AD793A" w:rsidP="001433E4">
            <w:pPr>
              <w:rPr>
                <w:b/>
                <w:color w:val="000000"/>
                <w:sz w:val="22"/>
                <w:szCs w:val="22"/>
                <w:lang w:val="hr-HR"/>
              </w:rPr>
            </w:pPr>
            <w:r w:rsidRPr="00772B79">
              <w:rPr>
                <w:b/>
                <w:color w:val="000000"/>
                <w:sz w:val="22"/>
                <w:szCs w:val="22"/>
                <w:lang w:val="hr-HR"/>
              </w:rPr>
              <w:t>UKUPNO</w:t>
            </w:r>
          </w:p>
        </w:tc>
        <w:tc>
          <w:tcPr>
            <w:tcW w:w="124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2304B9" w14:textId="77777777" w:rsidR="00AD793A" w:rsidRPr="00772B79" w:rsidRDefault="00AD793A" w:rsidP="001433E4">
            <w:pPr>
              <w:jc w:val="right"/>
              <w:rPr>
                <w:b/>
                <w:sz w:val="22"/>
                <w:szCs w:val="22"/>
                <w:lang w:val="hr-HR"/>
              </w:rPr>
            </w:pPr>
            <w:r w:rsidRPr="00772B79">
              <w:rPr>
                <w:b/>
                <w:sz w:val="22"/>
                <w:szCs w:val="22"/>
                <w:lang w:val="hr-HR"/>
              </w:rPr>
              <w:t>200.000,00</w:t>
            </w:r>
          </w:p>
        </w:tc>
        <w:tc>
          <w:tcPr>
            <w:tcW w:w="144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791C8D" w14:textId="77777777" w:rsidR="00AD793A" w:rsidRPr="00772B79" w:rsidRDefault="00AD793A" w:rsidP="001433E4">
            <w:pPr>
              <w:jc w:val="right"/>
              <w:rPr>
                <w:b/>
                <w:color w:val="000000"/>
                <w:sz w:val="22"/>
                <w:szCs w:val="22"/>
                <w:lang w:val="hr-HR"/>
              </w:rPr>
            </w:pPr>
          </w:p>
        </w:tc>
      </w:tr>
    </w:tbl>
    <w:p w14:paraId="25F967A9" w14:textId="77777777" w:rsidR="001B6949" w:rsidRPr="00772B79" w:rsidRDefault="001B6949">
      <w:pPr>
        <w:rPr>
          <w:lang w:val="hr-HR"/>
        </w:rPr>
      </w:pPr>
    </w:p>
    <w:p w14:paraId="6C0A7CCF" w14:textId="77777777" w:rsidR="00BB0C2A" w:rsidRPr="00772B79" w:rsidRDefault="00BB0C2A">
      <w:pPr>
        <w:rPr>
          <w:lang w:val="hr-HR"/>
        </w:rPr>
      </w:pPr>
    </w:p>
    <w:p w14:paraId="6962F6CD" w14:textId="77777777" w:rsidR="005D6C41" w:rsidRPr="00772B79" w:rsidRDefault="005D6C41" w:rsidP="00D45D50">
      <w:pPr>
        <w:jc w:val="center"/>
        <w:rPr>
          <w:b/>
          <w:noProof/>
          <w:sz w:val="24"/>
          <w:lang w:val="hr-HR"/>
        </w:rPr>
      </w:pPr>
      <w:r w:rsidRPr="00772B79">
        <w:rPr>
          <w:b/>
          <w:noProof/>
          <w:sz w:val="24"/>
          <w:lang w:val="hr-HR"/>
        </w:rPr>
        <w:t>V</w:t>
      </w:r>
    </w:p>
    <w:p w14:paraId="14A2FC01" w14:textId="77777777" w:rsidR="005D6C41" w:rsidRPr="00772B79" w:rsidRDefault="005D6C41" w:rsidP="005D6C41">
      <w:pPr>
        <w:rPr>
          <w:b/>
          <w:noProof/>
          <w:sz w:val="24"/>
          <w:lang w:val="hr-HR"/>
        </w:rPr>
      </w:pPr>
    </w:p>
    <w:p w14:paraId="4BAA6A8F" w14:textId="77777777" w:rsidR="001138B2" w:rsidRPr="00772B79" w:rsidRDefault="001138B2" w:rsidP="00E76DCF">
      <w:pPr>
        <w:jc w:val="center"/>
        <w:rPr>
          <w:b/>
          <w:noProof/>
          <w:sz w:val="24"/>
          <w:lang w:val="hr-HR"/>
        </w:rPr>
      </w:pPr>
      <w:r w:rsidRPr="00772B79">
        <w:rPr>
          <w:b/>
          <w:noProof/>
          <w:sz w:val="24"/>
          <w:lang w:val="hr-HR"/>
        </w:rPr>
        <w:t>IZVJEŠTAJ O DANIM  JAMSTVIMA I IZDACIMA PO JAMSTVIMA</w:t>
      </w:r>
    </w:p>
    <w:p w14:paraId="63C6D2A1" w14:textId="77777777" w:rsidR="001138B2" w:rsidRPr="00772B79" w:rsidRDefault="001138B2" w:rsidP="001138B2">
      <w:pPr>
        <w:spacing w:line="360" w:lineRule="auto"/>
        <w:jc w:val="center"/>
        <w:rPr>
          <w:b/>
          <w:noProof/>
          <w:sz w:val="24"/>
          <w:lang w:val="hr-HR"/>
        </w:rPr>
      </w:pPr>
    </w:p>
    <w:p w14:paraId="5D8B4CCB" w14:textId="77777777" w:rsidR="001138B2" w:rsidRPr="00772B79" w:rsidRDefault="001138B2" w:rsidP="001138B2">
      <w:pPr>
        <w:pStyle w:val="Uvuenotijeloteksta"/>
        <w:jc w:val="both"/>
        <w:rPr>
          <w:i w:val="0"/>
          <w:noProof/>
          <w:sz w:val="24"/>
          <w:lang w:val="hr-HR"/>
        </w:rPr>
      </w:pPr>
      <w:r w:rsidRPr="00772B79">
        <w:rPr>
          <w:i w:val="0"/>
          <w:noProof/>
          <w:sz w:val="24"/>
          <w:lang w:val="hr-HR"/>
        </w:rPr>
        <w:t xml:space="preserve">U svezi članka </w:t>
      </w:r>
      <w:r w:rsidR="00F61047" w:rsidRPr="00772B79">
        <w:rPr>
          <w:i w:val="0"/>
          <w:noProof/>
          <w:sz w:val="24"/>
          <w:lang w:val="hr-HR"/>
        </w:rPr>
        <w:t>91</w:t>
      </w:r>
      <w:r w:rsidRPr="00772B79">
        <w:rPr>
          <w:i w:val="0"/>
          <w:noProof/>
          <w:sz w:val="24"/>
          <w:lang w:val="hr-HR"/>
        </w:rPr>
        <w:t>. Zakona o proračunu (“Narodne novine” br</w:t>
      </w:r>
      <w:r w:rsidR="00B706CE" w:rsidRPr="00772B79">
        <w:rPr>
          <w:i w:val="0"/>
          <w:noProof/>
          <w:sz w:val="24"/>
          <w:lang w:val="hr-HR"/>
        </w:rPr>
        <w:t>oj</w:t>
      </w:r>
      <w:r w:rsidRPr="00772B79">
        <w:rPr>
          <w:i w:val="0"/>
          <w:noProof/>
          <w:sz w:val="24"/>
          <w:lang w:val="hr-HR"/>
        </w:rPr>
        <w:t xml:space="preserve"> 87/08, 136/12</w:t>
      </w:r>
      <w:r w:rsidR="00B706CE" w:rsidRPr="00772B79">
        <w:rPr>
          <w:i w:val="0"/>
          <w:noProof/>
          <w:sz w:val="24"/>
          <w:lang w:val="hr-HR"/>
        </w:rPr>
        <w:t xml:space="preserve"> i</w:t>
      </w:r>
      <w:r w:rsidR="00E665F2" w:rsidRPr="00772B79">
        <w:rPr>
          <w:i w:val="0"/>
          <w:noProof/>
          <w:sz w:val="24"/>
          <w:lang w:val="hr-HR"/>
        </w:rPr>
        <w:t xml:space="preserve"> 15/15</w:t>
      </w:r>
      <w:r w:rsidR="005B2CDA" w:rsidRPr="00772B79">
        <w:rPr>
          <w:i w:val="0"/>
          <w:noProof/>
          <w:sz w:val="24"/>
          <w:lang w:val="hr-HR"/>
        </w:rPr>
        <w:t>)</w:t>
      </w:r>
      <w:r w:rsidRPr="00772B79">
        <w:rPr>
          <w:i w:val="0"/>
          <w:noProof/>
          <w:sz w:val="24"/>
          <w:lang w:val="hr-HR"/>
        </w:rPr>
        <w:t xml:space="preserve"> u izvještajnom razdoblju Grad Pula nije davao jamstva. Grad Pula nema iskazanih aktivnih jamstava u svojim poslovnim knjigama. </w:t>
      </w:r>
    </w:p>
    <w:p w14:paraId="440DED93" w14:textId="77777777" w:rsidR="001138B2" w:rsidRPr="00772B79" w:rsidRDefault="001138B2" w:rsidP="001138B2">
      <w:pPr>
        <w:pStyle w:val="Uvuenotijeloteksta"/>
        <w:ind w:firstLine="0"/>
        <w:jc w:val="both"/>
        <w:rPr>
          <w:i w:val="0"/>
          <w:noProof/>
          <w:sz w:val="24"/>
          <w:lang w:val="hr-HR"/>
        </w:rPr>
      </w:pPr>
      <w:r w:rsidRPr="00772B79">
        <w:rPr>
          <w:i w:val="0"/>
          <w:noProof/>
          <w:sz w:val="24"/>
          <w:lang w:val="hr-HR"/>
        </w:rPr>
        <w:tab/>
      </w:r>
    </w:p>
    <w:p w14:paraId="655FF478" w14:textId="77777777" w:rsidR="005D6C41" w:rsidRPr="00772B79" w:rsidRDefault="005D6C41" w:rsidP="005D6C41">
      <w:pPr>
        <w:spacing w:after="200" w:line="276" w:lineRule="auto"/>
        <w:rPr>
          <w:b/>
          <w:noProof/>
          <w:sz w:val="24"/>
          <w:lang w:val="hr-HR"/>
        </w:rPr>
      </w:pPr>
    </w:p>
    <w:p w14:paraId="2D329828" w14:textId="77777777" w:rsidR="001138B2" w:rsidRPr="00772B79" w:rsidRDefault="001138B2" w:rsidP="005D6C41">
      <w:pPr>
        <w:spacing w:after="200" w:line="276" w:lineRule="auto"/>
        <w:jc w:val="center"/>
        <w:rPr>
          <w:b/>
          <w:noProof/>
          <w:sz w:val="24"/>
          <w:lang w:val="hr-HR"/>
        </w:rPr>
      </w:pPr>
      <w:r w:rsidRPr="00772B79">
        <w:rPr>
          <w:b/>
          <w:noProof/>
          <w:sz w:val="24"/>
          <w:lang w:val="hr-HR"/>
        </w:rPr>
        <w:t>VI</w:t>
      </w:r>
    </w:p>
    <w:p w14:paraId="0903F3FA" w14:textId="77777777" w:rsidR="001138B2" w:rsidRPr="00772B79" w:rsidRDefault="001138B2" w:rsidP="001138B2">
      <w:pPr>
        <w:spacing w:line="360" w:lineRule="auto"/>
        <w:jc w:val="center"/>
        <w:rPr>
          <w:b/>
          <w:noProof/>
          <w:sz w:val="24"/>
          <w:lang w:val="hr-HR"/>
        </w:rPr>
      </w:pPr>
      <w:r w:rsidRPr="00772B79">
        <w:rPr>
          <w:b/>
          <w:noProof/>
          <w:sz w:val="24"/>
          <w:lang w:val="hr-HR"/>
        </w:rPr>
        <w:t xml:space="preserve">OBRAZLOŽENJE OSTVARENJA PRIHODA I PRIMITAKA, </w:t>
      </w:r>
    </w:p>
    <w:p w14:paraId="77B36F32" w14:textId="77777777" w:rsidR="001138B2" w:rsidRPr="00772B79" w:rsidRDefault="001138B2" w:rsidP="001138B2">
      <w:pPr>
        <w:spacing w:line="360" w:lineRule="auto"/>
        <w:jc w:val="center"/>
        <w:rPr>
          <w:b/>
          <w:noProof/>
          <w:sz w:val="24"/>
          <w:lang w:val="hr-HR"/>
        </w:rPr>
      </w:pPr>
      <w:r w:rsidRPr="00772B79">
        <w:rPr>
          <w:b/>
          <w:noProof/>
          <w:sz w:val="24"/>
          <w:lang w:val="hr-HR"/>
        </w:rPr>
        <w:t>RASHODA I IZDATAKA</w:t>
      </w:r>
    </w:p>
    <w:p w14:paraId="39BDC5E7" w14:textId="77777777" w:rsidR="001138B2" w:rsidRPr="00772B79" w:rsidRDefault="001138B2" w:rsidP="001138B2">
      <w:pPr>
        <w:ind w:firstLine="720"/>
        <w:rPr>
          <w:noProof/>
          <w:sz w:val="24"/>
          <w:lang w:val="hr-HR"/>
        </w:rPr>
      </w:pPr>
    </w:p>
    <w:p w14:paraId="405E08C2" w14:textId="77777777" w:rsidR="001138B2" w:rsidRPr="00772B79" w:rsidRDefault="001138B2" w:rsidP="00986418">
      <w:pPr>
        <w:jc w:val="both"/>
        <w:rPr>
          <w:noProof/>
          <w:sz w:val="24"/>
          <w:lang w:val="hr-HR"/>
        </w:rPr>
      </w:pPr>
      <w:r w:rsidRPr="00772B79">
        <w:rPr>
          <w:i/>
          <w:noProof/>
          <w:sz w:val="24"/>
          <w:lang w:val="hr-HR"/>
        </w:rPr>
        <w:tab/>
      </w:r>
      <w:r w:rsidRPr="00772B79">
        <w:rPr>
          <w:noProof/>
          <w:sz w:val="24"/>
          <w:lang w:val="hr-HR"/>
        </w:rPr>
        <w:t>Temeljem odredbi članka 10</w:t>
      </w:r>
      <w:r w:rsidR="00811B2D" w:rsidRPr="00772B79">
        <w:rPr>
          <w:noProof/>
          <w:sz w:val="24"/>
          <w:lang w:val="hr-HR"/>
        </w:rPr>
        <w:t>8</w:t>
      </w:r>
      <w:r w:rsidRPr="00772B79">
        <w:rPr>
          <w:noProof/>
          <w:sz w:val="24"/>
          <w:lang w:val="hr-HR"/>
        </w:rPr>
        <w:t>. i 1</w:t>
      </w:r>
      <w:r w:rsidR="00811B2D" w:rsidRPr="00772B79">
        <w:rPr>
          <w:noProof/>
          <w:sz w:val="24"/>
          <w:lang w:val="hr-HR"/>
        </w:rPr>
        <w:t>09</w:t>
      </w:r>
      <w:r w:rsidR="00855104" w:rsidRPr="00772B79">
        <w:rPr>
          <w:noProof/>
          <w:sz w:val="24"/>
          <w:lang w:val="hr-HR"/>
        </w:rPr>
        <w:t>.</w:t>
      </w:r>
      <w:r w:rsidRPr="00772B79">
        <w:rPr>
          <w:noProof/>
          <w:sz w:val="24"/>
          <w:lang w:val="hr-HR"/>
        </w:rPr>
        <w:t xml:space="preserve"> Zakona o </w:t>
      </w:r>
      <w:r w:rsidR="008D1152" w:rsidRPr="00772B79">
        <w:rPr>
          <w:noProof/>
          <w:sz w:val="24"/>
          <w:lang w:val="hr-HR"/>
        </w:rPr>
        <w:t>p</w:t>
      </w:r>
      <w:r w:rsidRPr="00772B79">
        <w:rPr>
          <w:noProof/>
          <w:sz w:val="24"/>
          <w:lang w:val="hr-HR"/>
        </w:rPr>
        <w:t xml:space="preserve">roračunu (“Narodne </w:t>
      </w:r>
      <w:r w:rsidR="00406C0F" w:rsidRPr="00772B79">
        <w:rPr>
          <w:noProof/>
          <w:sz w:val="24"/>
          <w:lang w:val="hr-HR"/>
        </w:rPr>
        <w:t>n</w:t>
      </w:r>
      <w:r w:rsidRPr="00772B79">
        <w:rPr>
          <w:noProof/>
          <w:sz w:val="24"/>
          <w:lang w:val="hr-HR"/>
        </w:rPr>
        <w:t>ovine” broj 87/08, 136/12</w:t>
      </w:r>
      <w:r w:rsidR="007628DF" w:rsidRPr="00772B79">
        <w:rPr>
          <w:noProof/>
          <w:sz w:val="24"/>
          <w:lang w:val="hr-HR"/>
        </w:rPr>
        <w:t xml:space="preserve"> i </w:t>
      </w:r>
      <w:r w:rsidR="007A2732" w:rsidRPr="00772B79">
        <w:rPr>
          <w:noProof/>
          <w:sz w:val="24"/>
          <w:lang w:val="hr-HR"/>
        </w:rPr>
        <w:t>15/15</w:t>
      </w:r>
      <w:r w:rsidR="006E5997" w:rsidRPr="00772B79">
        <w:rPr>
          <w:noProof/>
          <w:sz w:val="24"/>
          <w:lang w:val="hr-HR"/>
        </w:rPr>
        <w:t>)</w:t>
      </w:r>
      <w:r w:rsidRPr="00772B79">
        <w:rPr>
          <w:noProof/>
          <w:sz w:val="24"/>
          <w:lang w:val="hr-HR"/>
        </w:rPr>
        <w:t xml:space="preserve"> te </w:t>
      </w:r>
      <w:r w:rsidRPr="00772B79">
        <w:rPr>
          <w:noProof/>
          <w:sz w:val="24"/>
          <w:szCs w:val="24"/>
          <w:lang w:val="hr-HR"/>
        </w:rPr>
        <w:t xml:space="preserve">Pravilnika o polugodišnjem i godišnjem izvještaju </w:t>
      </w:r>
      <w:r w:rsidR="001550C9" w:rsidRPr="00772B79">
        <w:rPr>
          <w:noProof/>
          <w:sz w:val="24"/>
          <w:szCs w:val="24"/>
          <w:lang w:val="hr-HR"/>
        </w:rPr>
        <w:t xml:space="preserve">o izvršenju </w:t>
      </w:r>
      <w:r w:rsidRPr="00772B79">
        <w:rPr>
          <w:noProof/>
          <w:sz w:val="24"/>
          <w:szCs w:val="24"/>
          <w:lang w:val="hr-HR"/>
        </w:rPr>
        <w:t>proračuna („Narodne novine“ broj 24/13</w:t>
      </w:r>
      <w:r w:rsidR="00AC1547" w:rsidRPr="00772B79">
        <w:rPr>
          <w:noProof/>
          <w:sz w:val="24"/>
          <w:szCs w:val="24"/>
          <w:lang w:val="hr-HR"/>
        </w:rPr>
        <w:t xml:space="preserve">, </w:t>
      </w:r>
      <w:r w:rsidR="00E0574C" w:rsidRPr="00772B79">
        <w:rPr>
          <w:noProof/>
          <w:sz w:val="24"/>
          <w:szCs w:val="24"/>
          <w:lang w:val="hr-HR"/>
        </w:rPr>
        <w:t>102/17</w:t>
      </w:r>
      <w:r w:rsidR="00AC1547" w:rsidRPr="00772B79">
        <w:rPr>
          <w:noProof/>
          <w:sz w:val="24"/>
          <w:szCs w:val="24"/>
          <w:lang w:val="hr-HR"/>
        </w:rPr>
        <w:t xml:space="preserve"> i 1/20</w:t>
      </w:r>
      <w:r w:rsidRPr="00772B79">
        <w:rPr>
          <w:noProof/>
          <w:sz w:val="24"/>
          <w:szCs w:val="24"/>
          <w:lang w:val="hr-HR"/>
        </w:rPr>
        <w:t>) utvrđena je</w:t>
      </w:r>
      <w:r w:rsidRPr="00772B79">
        <w:rPr>
          <w:noProof/>
          <w:sz w:val="24"/>
          <w:lang w:val="hr-HR"/>
        </w:rPr>
        <w:t xml:space="preserve"> obveza izrade i podnošenja </w:t>
      </w:r>
      <w:r w:rsidR="002F4170" w:rsidRPr="00772B79">
        <w:rPr>
          <w:noProof/>
          <w:sz w:val="24"/>
          <w:lang w:val="hr-HR"/>
        </w:rPr>
        <w:t>Polug</w:t>
      </w:r>
      <w:r w:rsidRPr="00772B79">
        <w:rPr>
          <w:noProof/>
          <w:sz w:val="24"/>
          <w:lang w:val="hr-HR"/>
        </w:rPr>
        <w:t>odišnjeg izvještaja o izvrše</w:t>
      </w:r>
      <w:r w:rsidR="005E572A" w:rsidRPr="00772B79">
        <w:rPr>
          <w:noProof/>
          <w:sz w:val="24"/>
          <w:lang w:val="hr-HR"/>
        </w:rPr>
        <w:t>nju Proračuna Grada Pule za 20</w:t>
      </w:r>
      <w:r w:rsidR="00AC1547" w:rsidRPr="00772B79">
        <w:rPr>
          <w:noProof/>
          <w:sz w:val="24"/>
          <w:lang w:val="hr-HR"/>
        </w:rPr>
        <w:t>20</w:t>
      </w:r>
      <w:r w:rsidRPr="00772B79">
        <w:rPr>
          <w:noProof/>
          <w:sz w:val="24"/>
          <w:lang w:val="hr-HR"/>
        </w:rPr>
        <w:t>. godinu.</w:t>
      </w:r>
    </w:p>
    <w:p w14:paraId="7282CC25" w14:textId="77777777" w:rsidR="001138B2" w:rsidRPr="00772B79" w:rsidRDefault="001138B2" w:rsidP="00986418">
      <w:pPr>
        <w:ind w:firstLine="720"/>
        <w:jc w:val="both"/>
        <w:rPr>
          <w:noProof/>
          <w:sz w:val="24"/>
          <w:lang w:val="hr-HR"/>
        </w:rPr>
      </w:pPr>
      <w:r w:rsidRPr="00772B79">
        <w:rPr>
          <w:noProof/>
          <w:sz w:val="24"/>
          <w:lang w:val="hr-HR"/>
        </w:rPr>
        <w:t>Sukladno Uredbi o računovodstvu proračuna, Pravilniku o proračunskom računovodstvu i računskom planu, u izvještajnom razdoblju iskazani su samo naplaćeni prihodi, dok su rashodi i izdaci za razdoblje 01. siječnja do 3</w:t>
      </w:r>
      <w:r w:rsidR="002F4170" w:rsidRPr="00772B79">
        <w:rPr>
          <w:noProof/>
          <w:sz w:val="24"/>
          <w:lang w:val="hr-HR"/>
        </w:rPr>
        <w:t>0</w:t>
      </w:r>
      <w:r w:rsidRPr="00772B79">
        <w:rPr>
          <w:noProof/>
          <w:sz w:val="24"/>
          <w:lang w:val="hr-HR"/>
        </w:rPr>
        <w:t xml:space="preserve">. </w:t>
      </w:r>
      <w:r w:rsidR="002F4170" w:rsidRPr="00772B79">
        <w:rPr>
          <w:noProof/>
          <w:sz w:val="24"/>
          <w:lang w:val="hr-HR"/>
        </w:rPr>
        <w:t>lipnja</w:t>
      </w:r>
      <w:r w:rsidRPr="00772B79">
        <w:rPr>
          <w:noProof/>
          <w:sz w:val="24"/>
          <w:lang w:val="hr-HR"/>
        </w:rPr>
        <w:t xml:space="preserve"> 20</w:t>
      </w:r>
      <w:r w:rsidR="00AC1547" w:rsidRPr="00772B79">
        <w:rPr>
          <w:noProof/>
          <w:sz w:val="24"/>
          <w:lang w:val="hr-HR"/>
        </w:rPr>
        <w:t>20</w:t>
      </w:r>
      <w:r w:rsidRPr="00772B79">
        <w:rPr>
          <w:noProof/>
          <w:sz w:val="24"/>
          <w:lang w:val="hr-HR"/>
        </w:rPr>
        <w:t>. godine iskazani neovisno od toga da li su plaćeni.</w:t>
      </w:r>
    </w:p>
    <w:p w14:paraId="1EDEA732" w14:textId="77777777" w:rsidR="001138B2" w:rsidRPr="00772B79" w:rsidRDefault="001138B2" w:rsidP="00986418">
      <w:pPr>
        <w:jc w:val="both"/>
        <w:rPr>
          <w:noProof/>
          <w:sz w:val="24"/>
          <w:lang w:val="hr-HR"/>
        </w:rPr>
      </w:pPr>
      <w:r w:rsidRPr="00772B79">
        <w:rPr>
          <w:noProof/>
          <w:sz w:val="24"/>
          <w:lang w:val="hr-HR"/>
        </w:rPr>
        <w:tab/>
      </w:r>
    </w:p>
    <w:p w14:paraId="5EC0F776" w14:textId="77777777" w:rsidR="00C51B15" w:rsidRPr="00772B79" w:rsidRDefault="001138B2" w:rsidP="004458CF">
      <w:pPr>
        <w:ind w:left="142" w:right="-1" w:firstLine="567"/>
        <w:jc w:val="both"/>
        <w:rPr>
          <w:sz w:val="24"/>
          <w:szCs w:val="24"/>
          <w:lang w:val="hr-HR"/>
        </w:rPr>
      </w:pPr>
      <w:r w:rsidRPr="00772B79">
        <w:rPr>
          <w:noProof/>
          <w:sz w:val="24"/>
          <w:lang w:val="hr-HR"/>
        </w:rPr>
        <w:lastRenderedPageBreak/>
        <w:t>Proračun Grada Pule za 20</w:t>
      </w:r>
      <w:r w:rsidR="00C51B15" w:rsidRPr="00772B79">
        <w:rPr>
          <w:noProof/>
          <w:sz w:val="24"/>
          <w:lang w:val="hr-HR"/>
        </w:rPr>
        <w:t>20</w:t>
      </w:r>
      <w:r w:rsidRPr="00772B79">
        <w:rPr>
          <w:noProof/>
          <w:sz w:val="24"/>
          <w:lang w:val="hr-HR"/>
        </w:rPr>
        <w:t xml:space="preserve">. godinu, Gradsko vijeće Grada Pule donijelo je </w:t>
      </w:r>
      <w:r w:rsidR="00C51B15" w:rsidRPr="00772B79">
        <w:rPr>
          <w:sz w:val="24"/>
          <w:szCs w:val="24"/>
          <w:lang w:val="hr-HR"/>
        </w:rPr>
        <w:t>04. prosinca 2019. godine</w:t>
      </w:r>
      <w:r w:rsidRPr="00772B79">
        <w:rPr>
          <w:noProof/>
          <w:sz w:val="24"/>
          <w:lang w:val="hr-HR"/>
        </w:rPr>
        <w:t xml:space="preserve">. Ukupno planirana sredstva iznosila su </w:t>
      </w:r>
      <w:r w:rsidR="00C51B15" w:rsidRPr="00772B79">
        <w:rPr>
          <w:sz w:val="24"/>
          <w:szCs w:val="24"/>
          <w:lang w:val="hr-HR"/>
        </w:rPr>
        <w:t>553.620.134,18 kuna.</w:t>
      </w:r>
    </w:p>
    <w:p w14:paraId="2BE262F4" w14:textId="77777777" w:rsidR="001138B2" w:rsidRPr="00772B79" w:rsidRDefault="001138B2" w:rsidP="00986418">
      <w:pPr>
        <w:jc w:val="both"/>
        <w:rPr>
          <w:noProof/>
          <w:sz w:val="24"/>
          <w:lang w:val="hr-HR"/>
        </w:rPr>
      </w:pPr>
    </w:p>
    <w:p w14:paraId="26FAF280" w14:textId="77777777" w:rsidR="001138B2" w:rsidRPr="00772B79" w:rsidRDefault="001138B2" w:rsidP="003C6DEE">
      <w:pPr>
        <w:ind w:firstLine="720"/>
        <w:jc w:val="both"/>
        <w:rPr>
          <w:noProof/>
          <w:sz w:val="24"/>
          <w:lang w:val="hr-HR"/>
        </w:rPr>
      </w:pPr>
      <w:r w:rsidRPr="00772B79">
        <w:rPr>
          <w:noProof/>
          <w:sz w:val="24"/>
          <w:lang w:val="hr-HR"/>
        </w:rPr>
        <w:t xml:space="preserve">Izvršenje proračuna za razdoblje </w:t>
      </w:r>
      <w:r w:rsidR="00C445F7" w:rsidRPr="00772B79">
        <w:rPr>
          <w:noProof/>
          <w:sz w:val="24"/>
          <w:lang w:val="hr-HR"/>
        </w:rPr>
        <w:t xml:space="preserve">od </w:t>
      </w:r>
      <w:r w:rsidRPr="00772B79">
        <w:rPr>
          <w:noProof/>
          <w:sz w:val="24"/>
          <w:lang w:val="hr-HR"/>
        </w:rPr>
        <w:t>01. siječnj</w:t>
      </w:r>
      <w:r w:rsidR="00C445F7" w:rsidRPr="00772B79">
        <w:rPr>
          <w:noProof/>
          <w:sz w:val="24"/>
          <w:lang w:val="hr-HR"/>
        </w:rPr>
        <w:t>a</w:t>
      </w:r>
      <w:r w:rsidRPr="00772B79">
        <w:rPr>
          <w:noProof/>
          <w:sz w:val="24"/>
          <w:lang w:val="hr-HR"/>
        </w:rPr>
        <w:t xml:space="preserve"> </w:t>
      </w:r>
      <w:r w:rsidR="00C445F7" w:rsidRPr="00772B79">
        <w:rPr>
          <w:noProof/>
          <w:sz w:val="24"/>
          <w:lang w:val="hr-HR"/>
        </w:rPr>
        <w:t>do</w:t>
      </w:r>
      <w:r w:rsidRPr="00772B79">
        <w:rPr>
          <w:noProof/>
          <w:sz w:val="24"/>
          <w:lang w:val="hr-HR"/>
        </w:rPr>
        <w:t xml:space="preserve"> 3</w:t>
      </w:r>
      <w:r w:rsidR="00175C05" w:rsidRPr="00772B79">
        <w:rPr>
          <w:noProof/>
          <w:sz w:val="24"/>
          <w:lang w:val="hr-HR"/>
        </w:rPr>
        <w:t>0</w:t>
      </w:r>
      <w:r w:rsidRPr="00772B79">
        <w:rPr>
          <w:noProof/>
          <w:sz w:val="24"/>
          <w:lang w:val="hr-HR"/>
        </w:rPr>
        <w:t xml:space="preserve">. </w:t>
      </w:r>
      <w:r w:rsidR="00175C05" w:rsidRPr="00772B79">
        <w:rPr>
          <w:noProof/>
          <w:sz w:val="24"/>
          <w:lang w:val="hr-HR"/>
        </w:rPr>
        <w:t>lipnja</w:t>
      </w:r>
      <w:r w:rsidR="00CD2598" w:rsidRPr="00772B79">
        <w:rPr>
          <w:noProof/>
          <w:sz w:val="24"/>
          <w:lang w:val="hr-HR"/>
        </w:rPr>
        <w:t xml:space="preserve"> 20</w:t>
      </w:r>
      <w:r w:rsidR="007E046A" w:rsidRPr="00772B79">
        <w:rPr>
          <w:noProof/>
          <w:sz w:val="24"/>
          <w:lang w:val="hr-HR"/>
        </w:rPr>
        <w:t>20</w:t>
      </w:r>
      <w:r w:rsidRPr="00772B79">
        <w:rPr>
          <w:noProof/>
          <w:sz w:val="24"/>
          <w:lang w:val="hr-HR"/>
        </w:rPr>
        <w:t>. godine prikazano je kroz:</w:t>
      </w:r>
    </w:p>
    <w:p w14:paraId="0435D366" w14:textId="77777777" w:rsidR="001138B2" w:rsidRPr="00772B79" w:rsidRDefault="001138B2" w:rsidP="00B6437B">
      <w:pPr>
        <w:pStyle w:val="Naslov7"/>
        <w:numPr>
          <w:ilvl w:val="0"/>
          <w:numId w:val="9"/>
        </w:numPr>
        <w:rPr>
          <w:noProof/>
        </w:rPr>
      </w:pPr>
      <w:r w:rsidRPr="00772B79">
        <w:rPr>
          <w:noProof/>
        </w:rPr>
        <w:t>RAČUN PRIHODA I RASHODA</w:t>
      </w:r>
    </w:p>
    <w:p w14:paraId="1FFB9AB1" w14:textId="77777777" w:rsidR="001138B2" w:rsidRPr="00772B79" w:rsidRDefault="001138B2" w:rsidP="00B6437B">
      <w:pPr>
        <w:numPr>
          <w:ilvl w:val="0"/>
          <w:numId w:val="9"/>
        </w:numPr>
        <w:rPr>
          <w:noProof/>
          <w:sz w:val="24"/>
          <w:lang w:val="hr-HR"/>
        </w:rPr>
      </w:pPr>
      <w:r w:rsidRPr="00772B79">
        <w:rPr>
          <w:noProof/>
          <w:sz w:val="24"/>
          <w:lang w:val="hr-HR"/>
        </w:rPr>
        <w:t>RAČUN FINANCIRANJA</w:t>
      </w:r>
    </w:p>
    <w:p w14:paraId="126A3957" w14:textId="77777777" w:rsidR="001138B2" w:rsidRPr="00772B79" w:rsidRDefault="001138B2" w:rsidP="001138B2">
      <w:pPr>
        <w:rPr>
          <w:noProof/>
          <w:sz w:val="24"/>
          <w:lang w:val="hr-HR"/>
        </w:rPr>
      </w:pPr>
    </w:p>
    <w:p w14:paraId="10268B8F" w14:textId="77777777" w:rsidR="001138B2" w:rsidRPr="00772B79" w:rsidRDefault="001138B2" w:rsidP="008C33E1">
      <w:pPr>
        <w:pStyle w:val="Naslov7"/>
        <w:numPr>
          <w:ilvl w:val="0"/>
          <w:numId w:val="0"/>
        </w:numPr>
        <w:ind w:left="142" w:firstLine="578"/>
        <w:jc w:val="both"/>
        <w:rPr>
          <w:noProof/>
        </w:rPr>
      </w:pPr>
      <w:r w:rsidRPr="00772B79">
        <w:rPr>
          <w:noProof/>
        </w:rPr>
        <w:t>U računu prihoda i rashoda</w:t>
      </w:r>
      <w:r w:rsidR="00DB49E3" w:rsidRPr="00772B79">
        <w:rPr>
          <w:noProof/>
        </w:rPr>
        <w:t xml:space="preserve"> </w:t>
      </w:r>
      <w:r w:rsidRPr="00772B79">
        <w:rPr>
          <w:noProof/>
        </w:rPr>
        <w:t xml:space="preserve">- </w:t>
      </w:r>
      <w:r w:rsidRPr="00772B79">
        <w:rPr>
          <w:b/>
          <w:noProof/>
        </w:rPr>
        <w:t>PRIHODI,</w:t>
      </w:r>
      <w:r w:rsidRPr="00772B79">
        <w:rPr>
          <w:noProof/>
        </w:rPr>
        <w:t xml:space="preserve"> </w:t>
      </w:r>
      <w:r w:rsidR="00175C05" w:rsidRPr="00772B79">
        <w:rPr>
          <w:noProof/>
        </w:rPr>
        <w:t>Polug</w:t>
      </w:r>
      <w:r w:rsidRPr="00772B79">
        <w:rPr>
          <w:noProof/>
        </w:rPr>
        <w:t>odišnjeg izvještaja o izvršenju Proračuna, vidljivo je ostvarenje prihoda u izvještajnom razdoblju te ostvarenje istih u odnosu na planirana sredstva.</w:t>
      </w:r>
    </w:p>
    <w:p w14:paraId="31C4B555" w14:textId="77777777" w:rsidR="001138B2" w:rsidRPr="00772B79" w:rsidRDefault="001138B2" w:rsidP="001138B2">
      <w:pPr>
        <w:jc w:val="both"/>
        <w:rPr>
          <w:noProof/>
          <w:sz w:val="24"/>
          <w:lang w:val="hr-HR"/>
        </w:rPr>
      </w:pPr>
    </w:p>
    <w:p w14:paraId="626D4330" w14:textId="77777777" w:rsidR="001138B2" w:rsidRPr="00772B79" w:rsidRDefault="001138B2" w:rsidP="001138B2">
      <w:pPr>
        <w:ind w:firstLine="720"/>
        <w:jc w:val="both"/>
        <w:rPr>
          <w:noProof/>
          <w:sz w:val="24"/>
          <w:lang w:val="hr-HR"/>
        </w:rPr>
      </w:pPr>
      <w:r w:rsidRPr="00772B79">
        <w:rPr>
          <w:noProof/>
          <w:sz w:val="24"/>
          <w:lang w:val="hr-HR"/>
        </w:rPr>
        <w:t>Analizirajući ostvarenje ukazujemo na:</w:t>
      </w:r>
    </w:p>
    <w:p w14:paraId="14B762F4" w14:textId="77777777" w:rsidR="00881283" w:rsidRPr="00772B79" w:rsidRDefault="001138B2" w:rsidP="006D019B">
      <w:pPr>
        <w:numPr>
          <w:ilvl w:val="0"/>
          <w:numId w:val="12"/>
        </w:numPr>
        <w:tabs>
          <w:tab w:val="clear" w:pos="1440"/>
        </w:tabs>
        <w:ind w:left="709" w:hanging="283"/>
        <w:jc w:val="both"/>
        <w:rPr>
          <w:noProof/>
          <w:sz w:val="24"/>
          <w:lang w:val="hr-HR"/>
        </w:rPr>
      </w:pPr>
      <w:r w:rsidRPr="00772B79">
        <w:rPr>
          <w:noProof/>
          <w:sz w:val="24"/>
          <w:lang w:val="hr-HR"/>
        </w:rPr>
        <w:t xml:space="preserve">ostvarenje prihoda Proračuna Grada Pule u iznosu od </w:t>
      </w:r>
      <w:r w:rsidR="00CE7EC5" w:rsidRPr="00772B79">
        <w:rPr>
          <w:noProof/>
          <w:sz w:val="24"/>
          <w:lang w:val="hr-HR"/>
        </w:rPr>
        <w:t>164.706.866,83</w:t>
      </w:r>
      <w:r w:rsidRPr="00772B79">
        <w:rPr>
          <w:noProof/>
          <w:sz w:val="24"/>
          <w:lang w:val="hr-HR"/>
        </w:rPr>
        <w:t xml:space="preserve"> kun</w:t>
      </w:r>
      <w:r w:rsidR="00CE7EC5" w:rsidRPr="00772B79">
        <w:rPr>
          <w:noProof/>
          <w:sz w:val="24"/>
          <w:lang w:val="hr-HR"/>
        </w:rPr>
        <w:t>e</w:t>
      </w:r>
      <w:r w:rsidRPr="00772B79">
        <w:rPr>
          <w:noProof/>
          <w:sz w:val="24"/>
          <w:lang w:val="hr-HR"/>
        </w:rPr>
        <w:t xml:space="preserve"> ili </w:t>
      </w:r>
      <w:r w:rsidR="00CE7EC5" w:rsidRPr="00772B79">
        <w:rPr>
          <w:noProof/>
          <w:sz w:val="24"/>
          <w:lang w:val="hr-HR"/>
        </w:rPr>
        <w:t>31,50</w:t>
      </w:r>
      <w:r w:rsidRPr="00772B79">
        <w:rPr>
          <w:noProof/>
          <w:sz w:val="24"/>
          <w:lang w:val="hr-HR"/>
        </w:rPr>
        <w:t xml:space="preserve">% u odnosu na plan, a odnose se na prihode poslovanja u iznosu od </w:t>
      </w:r>
      <w:r w:rsidR="00CE7EC5" w:rsidRPr="00772B79">
        <w:rPr>
          <w:noProof/>
          <w:sz w:val="24"/>
          <w:lang w:val="hr-HR"/>
        </w:rPr>
        <w:t>162.703.457,13</w:t>
      </w:r>
      <w:r w:rsidRPr="00772B79">
        <w:rPr>
          <w:noProof/>
          <w:sz w:val="24"/>
          <w:lang w:val="hr-HR"/>
        </w:rPr>
        <w:t xml:space="preserve"> kun</w:t>
      </w:r>
      <w:r w:rsidR="00CE7EC5" w:rsidRPr="00772B79">
        <w:rPr>
          <w:noProof/>
          <w:sz w:val="24"/>
          <w:lang w:val="hr-HR"/>
        </w:rPr>
        <w:t>a</w:t>
      </w:r>
      <w:r w:rsidRPr="00772B79">
        <w:rPr>
          <w:noProof/>
          <w:sz w:val="24"/>
          <w:lang w:val="hr-HR"/>
        </w:rPr>
        <w:t xml:space="preserve"> </w:t>
      </w:r>
      <w:r w:rsidR="0028432F" w:rsidRPr="00772B79">
        <w:rPr>
          <w:noProof/>
          <w:sz w:val="24"/>
          <w:lang w:val="hr-HR"/>
        </w:rPr>
        <w:t xml:space="preserve">ili </w:t>
      </w:r>
      <w:r w:rsidR="00CE7EC5" w:rsidRPr="00772B79">
        <w:rPr>
          <w:noProof/>
          <w:sz w:val="24"/>
          <w:lang w:val="hr-HR"/>
        </w:rPr>
        <w:t>34,08</w:t>
      </w:r>
      <w:r w:rsidR="0028432F" w:rsidRPr="00772B79">
        <w:rPr>
          <w:noProof/>
          <w:sz w:val="24"/>
          <w:lang w:val="hr-HR"/>
        </w:rPr>
        <w:t>%</w:t>
      </w:r>
      <w:r w:rsidR="00304E7F" w:rsidRPr="00772B79">
        <w:rPr>
          <w:noProof/>
          <w:sz w:val="24"/>
          <w:lang w:val="hr-HR"/>
        </w:rPr>
        <w:t>,</w:t>
      </w:r>
      <w:r w:rsidRPr="00772B79">
        <w:rPr>
          <w:noProof/>
          <w:sz w:val="24"/>
          <w:lang w:val="hr-HR"/>
        </w:rPr>
        <w:t xml:space="preserve"> prihode od prodaje nefinancijske imovine</w:t>
      </w:r>
      <w:r w:rsidR="001D511E" w:rsidRPr="00772B79">
        <w:rPr>
          <w:noProof/>
          <w:sz w:val="24"/>
          <w:lang w:val="hr-HR"/>
        </w:rPr>
        <w:t xml:space="preserve"> u iznosu od </w:t>
      </w:r>
      <w:r w:rsidR="00CE7EC5" w:rsidRPr="00772B79">
        <w:rPr>
          <w:noProof/>
          <w:sz w:val="24"/>
          <w:lang w:val="hr-HR"/>
        </w:rPr>
        <w:t>2.003.409,70</w:t>
      </w:r>
      <w:r w:rsidR="001D511E" w:rsidRPr="00772B79">
        <w:rPr>
          <w:noProof/>
          <w:sz w:val="24"/>
          <w:lang w:val="hr-HR"/>
        </w:rPr>
        <w:t xml:space="preserve"> kun</w:t>
      </w:r>
      <w:r w:rsidR="0087533B" w:rsidRPr="00772B79">
        <w:rPr>
          <w:noProof/>
          <w:sz w:val="24"/>
          <w:lang w:val="hr-HR"/>
        </w:rPr>
        <w:t>a</w:t>
      </w:r>
      <w:r w:rsidR="003478F8" w:rsidRPr="00772B79">
        <w:rPr>
          <w:noProof/>
          <w:sz w:val="24"/>
          <w:lang w:val="hr-HR"/>
        </w:rPr>
        <w:t xml:space="preserve"> ili </w:t>
      </w:r>
      <w:r w:rsidR="00CE7EC5" w:rsidRPr="00772B79">
        <w:rPr>
          <w:noProof/>
          <w:sz w:val="24"/>
          <w:lang w:val="hr-HR"/>
        </w:rPr>
        <w:t>4,40</w:t>
      </w:r>
      <w:r w:rsidR="003478F8" w:rsidRPr="00772B79">
        <w:rPr>
          <w:noProof/>
          <w:sz w:val="24"/>
          <w:lang w:val="hr-HR"/>
        </w:rPr>
        <w:t>%</w:t>
      </w:r>
      <w:r w:rsidR="008A6231" w:rsidRPr="00772B79">
        <w:rPr>
          <w:noProof/>
          <w:sz w:val="24"/>
          <w:lang w:val="hr-HR"/>
        </w:rPr>
        <w:t xml:space="preserve"> </w:t>
      </w:r>
      <w:r w:rsidR="00544B3C" w:rsidRPr="00772B79">
        <w:rPr>
          <w:noProof/>
          <w:sz w:val="24"/>
          <w:lang w:val="hr-HR"/>
        </w:rPr>
        <w:t xml:space="preserve">u odnosu na </w:t>
      </w:r>
      <w:r w:rsidR="008A6231" w:rsidRPr="00772B79">
        <w:rPr>
          <w:noProof/>
          <w:sz w:val="24"/>
          <w:lang w:val="hr-HR"/>
        </w:rPr>
        <w:t>plan</w:t>
      </w:r>
      <w:r w:rsidR="00B706CE" w:rsidRPr="00772B79">
        <w:rPr>
          <w:noProof/>
          <w:sz w:val="24"/>
          <w:lang w:val="hr-HR"/>
        </w:rPr>
        <w:t>;</w:t>
      </w:r>
    </w:p>
    <w:p w14:paraId="5A5BEE4D" w14:textId="77777777" w:rsidR="001138B2" w:rsidRPr="00772B79" w:rsidRDefault="001138B2" w:rsidP="00881283">
      <w:pPr>
        <w:ind w:left="709"/>
        <w:jc w:val="both"/>
        <w:rPr>
          <w:noProof/>
          <w:sz w:val="24"/>
          <w:lang w:val="hr-HR"/>
        </w:rPr>
      </w:pPr>
      <w:r w:rsidRPr="00772B79">
        <w:rPr>
          <w:noProof/>
          <w:sz w:val="24"/>
          <w:lang w:val="hr-HR"/>
        </w:rPr>
        <w:t xml:space="preserve">Od ukupno ostvarenih prihoda, </w:t>
      </w:r>
      <w:r w:rsidR="00CE7EC5" w:rsidRPr="00772B79">
        <w:rPr>
          <w:noProof/>
          <w:sz w:val="24"/>
          <w:lang w:val="hr-HR"/>
        </w:rPr>
        <w:t>107.702.043,92</w:t>
      </w:r>
      <w:r w:rsidR="0015670B" w:rsidRPr="00772B79">
        <w:rPr>
          <w:noProof/>
          <w:sz w:val="24"/>
          <w:lang w:val="hr-HR"/>
        </w:rPr>
        <w:t xml:space="preserve"> </w:t>
      </w:r>
      <w:r w:rsidRPr="00772B79">
        <w:rPr>
          <w:noProof/>
          <w:sz w:val="24"/>
          <w:lang w:val="hr-HR"/>
        </w:rPr>
        <w:t>kun</w:t>
      </w:r>
      <w:r w:rsidR="000C538E" w:rsidRPr="00772B79">
        <w:rPr>
          <w:noProof/>
          <w:sz w:val="24"/>
          <w:lang w:val="hr-HR"/>
        </w:rPr>
        <w:t>e</w:t>
      </w:r>
      <w:r w:rsidRPr="00772B79">
        <w:rPr>
          <w:noProof/>
          <w:sz w:val="24"/>
          <w:lang w:val="hr-HR"/>
        </w:rPr>
        <w:t xml:space="preserve"> odnosi se na prihode </w:t>
      </w:r>
      <w:r w:rsidR="002175C0" w:rsidRPr="00772B79">
        <w:rPr>
          <w:noProof/>
          <w:sz w:val="24"/>
          <w:lang w:val="hr-HR"/>
        </w:rPr>
        <w:t>G</w:t>
      </w:r>
      <w:r w:rsidRPr="00772B79">
        <w:rPr>
          <w:noProof/>
          <w:sz w:val="24"/>
          <w:lang w:val="hr-HR"/>
        </w:rPr>
        <w:t xml:space="preserve">rada, dok se iznos od </w:t>
      </w:r>
      <w:r w:rsidR="00CE7EC5" w:rsidRPr="00772B79">
        <w:rPr>
          <w:noProof/>
          <w:sz w:val="24"/>
          <w:lang w:val="hr-HR"/>
        </w:rPr>
        <w:t>57.004.822,91</w:t>
      </w:r>
      <w:r w:rsidR="00544B3C" w:rsidRPr="00772B79">
        <w:rPr>
          <w:noProof/>
          <w:sz w:val="24"/>
          <w:lang w:val="hr-HR"/>
        </w:rPr>
        <w:t xml:space="preserve">  </w:t>
      </w:r>
      <w:r w:rsidRPr="00772B79">
        <w:rPr>
          <w:noProof/>
          <w:sz w:val="24"/>
          <w:lang w:val="hr-HR"/>
        </w:rPr>
        <w:t>kun</w:t>
      </w:r>
      <w:r w:rsidR="00BC2713">
        <w:rPr>
          <w:noProof/>
          <w:sz w:val="24"/>
          <w:lang w:val="hr-HR"/>
        </w:rPr>
        <w:t>u</w:t>
      </w:r>
      <w:r w:rsidRPr="00772B79">
        <w:rPr>
          <w:noProof/>
          <w:sz w:val="24"/>
          <w:lang w:val="hr-HR"/>
        </w:rPr>
        <w:t xml:space="preserve"> odnosi na prihode proračunskih korisnika;</w:t>
      </w:r>
    </w:p>
    <w:p w14:paraId="13D1DAA4" w14:textId="77777777" w:rsidR="001138B2" w:rsidRPr="00772B79" w:rsidRDefault="001138B2" w:rsidP="006D019B">
      <w:pPr>
        <w:numPr>
          <w:ilvl w:val="0"/>
          <w:numId w:val="12"/>
        </w:numPr>
        <w:tabs>
          <w:tab w:val="clear" w:pos="1440"/>
        </w:tabs>
        <w:ind w:left="709" w:hanging="283"/>
        <w:jc w:val="both"/>
        <w:rPr>
          <w:noProof/>
          <w:sz w:val="24"/>
          <w:lang w:val="hr-HR"/>
        </w:rPr>
      </w:pPr>
      <w:r w:rsidRPr="00772B79">
        <w:rPr>
          <w:noProof/>
          <w:sz w:val="24"/>
          <w:lang w:val="hr-HR"/>
        </w:rPr>
        <w:t xml:space="preserve">ostvarenje rashoda u iznosu od </w:t>
      </w:r>
      <w:r w:rsidR="00CE7EC5" w:rsidRPr="00772B79">
        <w:rPr>
          <w:noProof/>
          <w:sz w:val="24"/>
          <w:lang w:val="hr-HR"/>
        </w:rPr>
        <w:t>173.</w:t>
      </w:r>
      <w:r w:rsidR="000A1567" w:rsidRPr="00772B79">
        <w:rPr>
          <w:noProof/>
          <w:sz w:val="24"/>
          <w:lang w:val="hr-HR"/>
        </w:rPr>
        <w:t>908.150,16</w:t>
      </w:r>
      <w:r w:rsidR="00956908" w:rsidRPr="00772B79">
        <w:rPr>
          <w:noProof/>
          <w:sz w:val="24"/>
          <w:lang w:val="hr-HR"/>
        </w:rPr>
        <w:t xml:space="preserve"> </w:t>
      </w:r>
      <w:r w:rsidRPr="00772B79">
        <w:rPr>
          <w:noProof/>
          <w:sz w:val="24"/>
          <w:lang w:val="hr-HR"/>
        </w:rPr>
        <w:t>kun</w:t>
      </w:r>
      <w:r w:rsidR="00CE7EC5" w:rsidRPr="00772B79">
        <w:rPr>
          <w:noProof/>
          <w:sz w:val="24"/>
          <w:lang w:val="hr-HR"/>
        </w:rPr>
        <w:t>a</w:t>
      </w:r>
      <w:r w:rsidRPr="00772B79">
        <w:rPr>
          <w:noProof/>
          <w:sz w:val="24"/>
          <w:lang w:val="hr-HR"/>
        </w:rPr>
        <w:t xml:space="preserve"> ili </w:t>
      </w:r>
      <w:r w:rsidR="00CE7EC5" w:rsidRPr="00772B79">
        <w:rPr>
          <w:noProof/>
          <w:sz w:val="24"/>
          <w:lang w:val="hr-HR"/>
        </w:rPr>
        <w:t>31,8</w:t>
      </w:r>
      <w:r w:rsidR="000A1567" w:rsidRPr="00772B79">
        <w:rPr>
          <w:noProof/>
          <w:sz w:val="24"/>
          <w:lang w:val="hr-HR"/>
        </w:rPr>
        <w:t>1</w:t>
      </w:r>
      <w:r w:rsidRPr="00772B79">
        <w:rPr>
          <w:noProof/>
          <w:sz w:val="24"/>
          <w:lang w:val="hr-HR"/>
        </w:rPr>
        <w:t xml:space="preserve">% u odnosu na plan i izdataka u iznosu od </w:t>
      </w:r>
      <w:r w:rsidR="00CE7EC5" w:rsidRPr="00772B79">
        <w:rPr>
          <w:noProof/>
          <w:sz w:val="24"/>
          <w:lang w:val="hr-HR"/>
        </w:rPr>
        <w:t>2.121.849,63</w:t>
      </w:r>
      <w:r w:rsidR="00B36FC1" w:rsidRPr="00772B79">
        <w:rPr>
          <w:noProof/>
          <w:sz w:val="24"/>
          <w:lang w:val="hr-HR"/>
        </w:rPr>
        <w:t xml:space="preserve"> </w:t>
      </w:r>
      <w:r w:rsidRPr="00772B79">
        <w:rPr>
          <w:noProof/>
          <w:sz w:val="24"/>
          <w:lang w:val="hr-HR"/>
        </w:rPr>
        <w:t>kun</w:t>
      </w:r>
      <w:r w:rsidR="00CE7EC5" w:rsidRPr="00772B79">
        <w:rPr>
          <w:noProof/>
          <w:sz w:val="24"/>
          <w:lang w:val="hr-HR"/>
        </w:rPr>
        <w:t>e</w:t>
      </w:r>
      <w:r w:rsidRPr="00772B79">
        <w:rPr>
          <w:noProof/>
          <w:sz w:val="24"/>
          <w:lang w:val="hr-HR"/>
        </w:rPr>
        <w:t xml:space="preserve"> ili </w:t>
      </w:r>
      <w:r w:rsidR="00CE7EC5" w:rsidRPr="00772B79">
        <w:rPr>
          <w:noProof/>
          <w:sz w:val="24"/>
          <w:lang w:val="hr-HR"/>
        </w:rPr>
        <w:t>30,98</w:t>
      </w:r>
      <w:r w:rsidRPr="00772B79">
        <w:rPr>
          <w:noProof/>
          <w:sz w:val="24"/>
          <w:lang w:val="hr-HR"/>
        </w:rPr>
        <w:t xml:space="preserve">% u odnosu na plan, odnosno ukupno </w:t>
      </w:r>
      <w:r w:rsidR="00CE7EC5" w:rsidRPr="00772B79">
        <w:rPr>
          <w:noProof/>
          <w:sz w:val="24"/>
          <w:lang w:val="hr-HR"/>
        </w:rPr>
        <w:t>176.029.999,79</w:t>
      </w:r>
      <w:r w:rsidR="00C936F2" w:rsidRPr="00772B79">
        <w:rPr>
          <w:noProof/>
          <w:sz w:val="24"/>
          <w:lang w:val="hr-HR"/>
        </w:rPr>
        <w:t xml:space="preserve"> </w:t>
      </w:r>
      <w:r w:rsidRPr="00772B79">
        <w:rPr>
          <w:noProof/>
          <w:sz w:val="24"/>
          <w:lang w:val="hr-HR"/>
        </w:rPr>
        <w:t>kun</w:t>
      </w:r>
      <w:r w:rsidR="0015670B" w:rsidRPr="00772B79">
        <w:rPr>
          <w:noProof/>
          <w:sz w:val="24"/>
          <w:lang w:val="hr-HR"/>
        </w:rPr>
        <w:t>a</w:t>
      </w:r>
      <w:r w:rsidRPr="00772B79">
        <w:rPr>
          <w:noProof/>
          <w:sz w:val="24"/>
          <w:lang w:val="hr-HR"/>
        </w:rPr>
        <w:t>;</w:t>
      </w:r>
    </w:p>
    <w:p w14:paraId="74BD70CF" w14:textId="77777777" w:rsidR="001138B2" w:rsidRPr="00772B79" w:rsidRDefault="001138B2" w:rsidP="006D019B">
      <w:pPr>
        <w:numPr>
          <w:ilvl w:val="0"/>
          <w:numId w:val="12"/>
        </w:numPr>
        <w:tabs>
          <w:tab w:val="clear" w:pos="1440"/>
        </w:tabs>
        <w:ind w:left="709" w:hanging="283"/>
        <w:jc w:val="both"/>
        <w:rPr>
          <w:noProof/>
          <w:sz w:val="24"/>
          <w:lang w:val="hr-HR"/>
        </w:rPr>
      </w:pPr>
      <w:r w:rsidRPr="00772B79">
        <w:rPr>
          <w:noProof/>
          <w:sz w:val="24"/>
          <w:lang w:val="hr-HR"/>
        </w:rPr>
        <w:t>u obračunskom razdoblju od 01. siječnja do 3</w:t>
      </w:r>
      <w:r w:rsidR="00A54C65" w:rsidRPr="00772B79">
        <w:rPr>
          <w:noProof/>
          <w:sz w:val="24"/>
          <w:lang w:val="hr-HR"/>
        </w:rPr>
        <w:t>0</w:t>
      </w:r>
      <w:r w:rsidRPr="00772B79">
        <w:rPr>
          <w:noProof/>
          <w:sz w:val="24"/>
          <w:lang w:val="hr-HR"/>
        </w:rPr>
        <w:t xml:space="preserve">. </w:t>
      </w:r>
      <w:r w:rsidR="00A54C65" w:rsidRPr="00772B79">
        <w:rPr>
          <w:noProof/>
          <w:sz w:val="24"/>
          <w:lang w:val="hr-HR"/>
        </w:rPr>
        <w:t>lipnja</w:t>
      </w:r>
      <w:r w:rsidR="00113784" w:rsidRPr="00772B79">
        <w:rPr>
          <w:noProof/>
          <w:sz w:val="24"/>
          <w:lang w:val="hr-HR"/>
        </w:rPr>
        <w:t xml:space="preserve"> 20</w:t>
      </w:r>
      <w:r w:rsidR="000A1567" w:rsidRPr="00772B79">
        <w:rPr>
          <w:noProof/>
          <w:sz w:val="24"/>
          <w:lang w:val="hr-HR"/>
        </w:rPr>
        <w:t>20</w:t>
      </w:r>
      <w:r w:rsidRPr="00772B79">
        <w:rPr>
          <w:noProof/>
          <w:sz w:val="24"/>
          <w:lang w:val="hr-HR"/>
        </w:rPr>
        <w:t xml:space="preserve">. godine iskazan je </w:t>
      </w:r>
      <w:r w:rsidR="000A1567" w:rsidRPr="00772B79">
        <w:rPr>
          <w:noProof/>
          <w:sz w:val="24"/>
          <w:lang w:val="hr-HR"/>
        </w:rPr>
        <w:t>manjak</w:t>
      </w:r>
      <w:r w:rsidRPr="00772B79">
        <w:rPr>
          <w:noProof/>
          <w:sz w:val="24"/>
          <w:lang w:val="hr-HR"/>
        </w:rPr>
        <w:t xml:space="preserve"> prihoda</w:t>
      </w:r>
      <w:r w:rsidR="0099508D" w:rsidRPr="00772B79">
        <w:rPr>
          <w:noProof/>
          <w:sz w:val="24"/>
          <w:lang w:val="hr-HR"/>
        </w:rPr>
        <w:t xml:space="preserve"> </w:t>
      </w:r>
      <w:r w:rsidRPr="00772B79">
        <w:rPr>
          <w:noProof/>
          <w:sz w:val="24"/>
          <w:lang w:val="hr-HR"/>
        </w:rPr>
        <w:t>nad rashodima</w:t>
      </w:r>
      <w:r w:rsidR="0099508D" w:rsidRPr="00772B79">
        <w:rPr>
          <w:noProof/>
          <w:sz w:val="24"/>
          <w:lang w:val="hr-HR"/>
        </w:rPr>
        <w:t xml:space="preserve"> i izdacima</w:t>
      </w:r>
      <w:r w:rsidRPr="00772B79">
        <w:rPr>
          <w:noProof/>
          <w:sz w:val="24"/>
          <w:lang w:val="hr-HR"/>
        </w:rPr>
        <w:t xml:space="preserve"> u iznosu od</w:t>
      </w:r>
      <w:r w:rsidR="00A958C1" w:rsidRPr="00772B79">
        <w:rPr>
          <w:noProof/>
          <w:sz w:val="24"/>
          <w:lang w:val="hr-HR"/>
        </w:rPr>
        <w:t xml:space="preserve"> </w:t>
      </w:r>
      <w:r w:rsidR="000A1567" w:rsidRPr="00772B79">
        <w:rPr>
          <w:noProof/>
          <w:sz w:val="24"/>
          <w:lang w:val="hr-HR"/>
        </w:rPr>
        <w:t>11.</w:t>
      </w:r>
      <w:r w:rsidR="00AE6B37" w:rsidRPr="00772B79">
        <w:rPr>
          <w:noProof/>
          <w:sz w:val="24"/>
          <w:lang w:val="hr-HR"/>
        </w:rPr>
        <w:t>323.132,96</w:t>
      </w:r>
      <w:r w:rsidRPr="00772B79">
        <w:rPr>
          <w:noProof/>
          <w:sz w:val="24"/>
          <w:lang w:val="hr-HR"/>
        </w:rPr>
        <w:t xml:space="preserve"> kun</w:t>
      </w:r>
      <w:r w:rsidR="00C936F2" w:rsidRPr="00772B79">
        <w:rPr>
          <w:noProof/>
          <w:sz w:val="24"/>
          <w:lang w:val="hr-HR"/>
        </w:rPr>
        <w:t>a</w:t>
      </w:r>
      <w:r w:rsidRPr="00772B79">
        <w:rPr>
          <w:noProof/>
          <w:sz w:val="24"/>
          <w:lang w:val="hr-HR"/>
        </w:rPr>
        <w:t xml:space="preserve">, preneseni </w:t>
      </w:r>
      <w:r w:rsidR="003571B4" w:rsidRPr="00772B79">
        <w:rPr>
          <w:noProof/>
          <w:sz w:val="24"/>
          <w:lang w:val="hr-HR"/>
        </w:rPr>
        <w:t>višak</w:t>
      </w:r>
      <w:r w:rsidRPr="00772B79">
        <w:rPr>
          <w:noProof/>
          <w:sz w:val="24"/>
          <w:lang w:val="hr-HR"/>
        </w:rPr>
        <w:t xml:space="preserve"> iz prethodn</w:t>
      </w:r>
      <w:r w:rsidR="0000021A" w:rsidRPr="00772B79">
        <w:rPr>
          <w:noProof/>
          <w:sz w:val="24"/>
          <w:lang w:val="hr-HR"/>
        </w:rPr>
        <w:t>e</w:t>
      </w:r>
      <w:r w:rsidRPr="00772B79">
        <w:rPr>
          <w:noProof/>
          <w:sz w:val="24"/>
          <w:lang w:val="hr-HR"/>
        </w:rPr>
        <w:t xml:space="preserve"> godin</w:t>
      </w:r>
      <w:r w:rsidR="0000021A" w:rsidRPr="00772B79">
        <w:rPr>
          <w:noProof/>
          <w:sz w:val="24"/>
          <w:lang w:val="hr-HR"/>
        </w:rPr>
        <w:t>e</w:t>
      </w:r>
      <w:r w:rsidRPr="00772B79">
        <w:rPr>
          <w:noProof/>
          <w:sz w:val="24"/>
          <w:lang w:val="hr-HR"/>
        </w:rPr>
        <w:t xml:space="preserve"> iznosio je </w:t>
      </w:r>
      <w:r w:rsidR="000A1567" w:rsidRPr="00772B79">
        <w:rPr>
          <w:noProof/>
          <w:sz w:val="24"/>
          <w:lang w:val="hr-HR"/>
        </w:rPr>
        <w:t xml:space="preserve">41.244.997,69 </w:t>
      </w:r>
      <w:r w:rsidR="00A54C65" w:rsidRPr="00772B79">
        <w:rPr>
          <w:noProof/>
          <w:sz w:val="24"/>
          <w:lang w:val="hr-HR"/>
        </w:rPr>
        <w:t>kuna</w:t>
      </w:r>
      <w:r w:rsidRPr="00772B79">
        <w:rPr>
          <w:noProof/>
          <w:sz w:val="24"/>
          <w:lang w:val="hr-HR"/>
        </w:rPr>
        <w:t xml:space="preserve">, </w:t>
      </w:r>
      <w:r w:rsidR="007A3E05" w:rsidRPr="00772B79">
        <w:rPr>
          <w:noProof/>
          <w:sz w:val="24"/>
          <w:lang w:val="hr-HR"/>
        </w:rPr>
        <w:t>o</w:t>
      </w:r>
      <w:r w:rsidR="00E814A0" w:rsidRPr="00772B79">
        <w:rPr>
          <w:noProof/>
          <w:sz w:val="24"/>
          <w:lang w:val="hr-HR"/>
        </w:rPr>
        <w:t>dnosno na dan 3</w:t>
      </w:r>
      <w:r w:rsidR="00A54C65" w:rsidRPr="00772B79">
        <w:rPr>
          <w:noProof/>
          <w:sz w:val="24"/>
          <w:lang w:val="hr-HR"/>
        </w:rPr>
        <w:t>0</w:t>
      </w:r>
      <w:r w:rsidRPr="00772B79">
        <w:rPr>
          <w:noProof/>
          <w:sz w:val="24"/>
          <w:lang w:val="hr-HR"/>
        </w:rPr>
        <w:t xml:space="preserve">. </w:t>
      </w:r>
      <w:r w:rsidR="00A54C65" w:rsidRPr="00772B79">
        <w:rPr>
          <w:noProof/>
          <w:sz w:val="24"/>
          <w:lang w:val="hr-HR"/>
        </w:rPr>
        <w:t>lipnja</w:t>
      </w:r>
      <w:r w:rsidRPr="00772B79">
        <w:rPr>
          <w:noProof/>
          <w:sz w:val="24"/>
          <w:lang w:val="hr-HR"/>
        </w:rPr>
        <w:t xml:space="preserve"> 20</w:t>
      </w:r>
      <w:r w:rsidR="000A1567" w:rsidRPr="00772B79">
        <w:rPr>
          <w:noProof/>
          <w:sz w:val="24"/>
          <w:lang w:val="hr-HR"/>
        </w:rPr>
        <w:t>20</w:t>
      </w:r>
      <w:r w:rsidRPr="00772B79">
        <w:rPr>
          <w:noProof/>
          <w:sz w:val="24"/>
          <w:lang w:val="hr-HR"/>
        </w:rPr>
        <w:t xml:space="preserve">. godine iskazan je </w:t>
      </w:r>
      <w:r w:rsidR="005E71FE" w:rsidRPr="00772B79">
        <w:rPr>
          <w:noProof/>
          <w:sz w:val="24"/>
          <w:lang w:val="hr-HR"/>
        </w:rPr>
        <w:t>višak</w:t>
      </w:r>
      <w:r w:rsidR="00C0603A" w:rsidRPr="00772B79">
        <w:rPr>
          <w:noProof/>
          <w:sz w:val="24"/>
          <w:lang w:val="hr-HR"/>
        </w:rPr>
        <w:t xml:space="preserve"> </w:t>
      </w:r>
      <w:r w:rsidRPr="00772B79">
        <w:rPr>
          <w:noProof/>
          <w:sz w:val="24"/>
          <w:lang w:val="hr-HR"/>
        </w:rPr>
        <w:t>prihoda nad rashodima</w:t>
      </w:r>
      <w:r w:rsidR="0099508D" w:rsidRPr="00772B79">
        <w:rPr>
          <w:noProof/>
          <w:sz w:val="24"/>
          <w:lang w:val="hr-HR"/>
        </w:rPr>
        <w:t xml:space="preserve"> i izdacima</w:t>
      </w:r>
      <w:r w:rsidRPr="00772B79">
        <w:rPr>
          <w:noProof/>
          <w:sz w:val="24"/>
          <w:lang w:val="hr-HR"/>
        </w:rPr>
        <w:t xml:space="preserve"> u iznosu od</w:t>
      </w:r>
      <w:r w:rsidR="00CB1A47" w:rsidRPr="00772B79">
        <w:rPr>
          <w:noProof/>
          <w:sz w:val="24"/>
          <w:lang w:val="hr-HR"/>
        </w:rPr>
        <w:t xml:space="preserve"> </w:t>
      </w:r>
      <w:r w:rsidR="000A1567" w:rsidRPr="00772B79">
        <w:rPr>
          <w:noProof/>
          <w:sz w:val="24"/>
          <w:lang w:val="hr-HR"/>
        </w:rPr>
        <w:t>29.</w:t>
      </w:r>
      <w:r w:rsidR="009B5313" w:rsidRPr="00772B79">
        <w:rPr>
          <w:noProof/>
          <w:sz w:val="24"/>
          <w:lang w:val="hr-HR"/>
        </w:rPr>
        <w:t>921.864,73</w:t>
      </w:r>
      <w:r w:rsidR="0099508D" w:rsidRPr="00772B79">
        <w:rPr>
          <w:noProof/>
          <w:sz w:val="24"/>
          <w:lang w:val="hr-HR"/>
        </w:rPr>
        <w:t xml:space="preserve"> </w:t>
      </w:r>
      <w:r w:rsidR="00CB1A47" w:rsidRPr="00772B79">
        <w:rPr>
          <w:noProof/>
          <w:sz w:val="24"/>
          <w:lang w:val="hr-HR"/>
        </w:rPr>
        <w:t>kun</w:t>
      </w:r>
      <w:r w:rsidR="009B5313" w:rsidRPr="00772B79">
        <w:rPr>
          <w:noProof/>
          <w:sz w:val="24"/>
          <w:lang w:val="hr-HR"/>
        </w:rPr>
        <w:t>e</w:t>
      </w:r>
      <w:r w:rsidRPr="00772B79">
        <w:rPr>
          <w:noProof/>
          <w:sz w:val="24"/>
          <w:lang w:val="hr-HR"/>
        </w:rPr>
        <w:t>.</w:t>
      </w:r>
    </w:p>
    <w:p w14:paraId="229DADFC" w14:textId="77777777" w:rsidR="00906345" w:rsidRPr="00772B79" w:rsidRDefault="00906345" w:rsidP="00906345">
      <w:pPr>
        <w:pStyle w:val="Tijeloteksta"/>
        <w:ind w:firstLine="709"/>
        <w:rPr>
          <w:noProof/>
          <w:sz w:val="24"/>
          <w:szCs w:val="24"/>
          <w:lang w:val="hr-HR"/>
        </w:rPr>
      </w:pPr>
    </w:p>
    <w:p w14:paraId="16286EE5" w14:textId="7B03D54B" w:rsidR="00831F9D" w:rsidRPr="00772B79" w:rsidRDefault="003313F1" w:rsidP="000412CA">
      <w:pPr>
        <w:pStyle w:val="Odlomakpopisa"/>
        <w:widowControl/>
        <w:adjustRightInd/>
        <w:spacing w:line="240" w:lineRule="auto"/>
        <w:ind w:left="0" w:firstLine="426"/>
        <w:textAlignment w:val="auto"/>
        <w:rPr>
          <w:rFonts w:cstheme="minorHAnsi"/>
          <w:sz w:val="24"/>
          <w:szCs w:val="24"/>
          <w:lang w:val="hr-HR"/>
        </w:rPr>
      </w:pPr>
      <w:r w:rsidRPr="00772B79">
        <w:rPr>
          <w:sz w:val="24"/>
          <w:szCs w:val="24"/>
          <w:lang w:val="hr-HR"/>
        </w:rPr>
        <w:t xml:space="preserve">Osnovni razlog manjeg ostvarenja prihoda je opći ekonomski pad </w:t>
      </w:r>
      <w:r w:rsidR="00831F9D" w:rsidRPr="00772B79">
        <w:rPr>
          <w:rFonts w:cstheme="minorHAnsi"/>
          <w:bCs/>
          <w:sz w:val="24"/>
          <w:szCs w:val="24"/>
          <w:lang w:val="hr-HR"/>
        </w:rPr>
        <w:t>i negativne posljedice za gospodarstvo uzrokovane</w:t>
      </w:r>
      <w:r w:rsidR="00831F9D" w:rsidRPr="00772B79">
        <w:rPr>
          <w:rFonts w:cstheme="minorHAnsi"/>
          <w:sz w:val="24"/>
          <w:szCs w:val="24"/>
          <w:lang w:val="hr-HR"/>
        </w:rPr>
        <w:t xml:space="preserve"> </w:t>
      </w:r>
      <w:r w:rsidR="000412CA" w:rsidRPr="00772B79">
        <w:rPr>
          <w:rFonts w:cstheme="minorHAnsi"/>
          <w:sz w:val="24"/>
          <w:szCs w:val="24"/>
          <w:lang w:val="hr-HR"/>
        </w:rPr>
        <w:t xml:space="preserve">epidemijom bolesti </w:t>
      </w:r>
      <w:r w:rsidR="00831F9D" w:rsidRPr="00772B79">
        <w:rPr>
          <w:rFonts w:cstheme="minorHAnsi"/>
          <w:bCs/>
          <w:sz w:val="24"/>
          <w:szCs w:val="24"/>
          <w:lang w:val="hr-HR"/>
        </w:rPr>
        <w:t>COVID-19</w:t>
      </w:r>
      <w:r w:rsidR="00831F9D" w:rsidRPr="00772B79">
        <w:rPr>
          <w:rFonts w:cstheme="minorHAnsi"/>
          <w:sz w:val="24"/>
          <w:szCs w:val="24"/>
          <w:lang w:val="hr-HR"/>
        </w:rPr>
        <w:t>.</w:t>
      </w:r>
      <w:r w:rsidR="000412CA" w:rsidRPr="00772B79">
        <w:rPr>
          <w:rFonts w:cstheme="minorHAnsi"/>
          <w:sz w:val="24"/>
          <w:szCs w:val="24"/>
          <w:lang w:val="hr-HR"/>
        </w:rPr>
        <w:t xml:space="preserve"> Velik broj djelatnosti bio je direktno obuhvaćen mjerama zabrane rada, ali su smanjenje gospodarske aktivnosti osjetile i brojne djelatnosti koje nisu imale zabranu rada.</w:t>
      </w:r>
      <w:r w:rsidR="00831F9D" w:rsidRPr="00772B79">
        <w:rPr>
          <w:rFonts w:cstheme="minorHAnsi"/>
          <w:sz w:val="24"/>
          <w:szCs w:val="24"/>
          <w:lang w:val="hr-HR"/>
        </w:rPr>
        <w:t xml:space="preserve"> Grad Pula </w:t>
      </w:r>
      <w:r w:rsidR="000412CA" w:rsidRPr="00772B79">
        <w:rPr>
          <w:rFonts w:cstheme="minorHAnsi"/>
          <w:sz w:val="24"/>
          <w:szCs w:val="24"/>
          <w:lang w:val="hr-HR"/>
        </w:rPr>
        <w:t xml:space="preserve">je </w:t>
      </w:r>
      <w:r w:rsidR="00831F9D" w:rsidRPr="00772B79">
        <w:rPr>
          <w:rFonts w:cstheme="minorHAnsi"/>
          <w:sz w:val="24"/>
          <w:szCs w:val="24"/>
          <w:lang w:val="hr-HR"/>
        </w:rPr>
        <w:t xml:space="preserve">već u ožujku, odmah po izbijanju krize, </w:t>
      </w:r>
      <w:r w:rsidR="00831F9D" w:rsidRPr="00772B79">
        <w:rPr>
          <w:rFonts w:cstheme="minorHAnsi"/>
          <w:bCs/>
          <w:sz w:val="24"/>
          <w:szCs w:val="24"/>
          <w:lang w:val="hr-HR"/>
        </w:rPr>
        <w:t>usvojio set mjera za pomoć gospodarstvu i pulskim poduzetnicima</w:t>
      </w:r>
      <w:r w:rsidR="00831F9D" w:rsidRPr="00772B79">
        <w:rPr>
          <w:rFonts w:cstheme="minorHAnsi"/>
          <w:sz w:val="24"/>
          <w:szCs w:val="24"/>
          <w:lang w:val="hr-HR"/>
        </w:rPr>
        <w:t xml:space="preserve">, među kojima su </w:t>
      </w:r>
      <w:r w:rsidR="00831F9D" w:rsidRPr="00772B79">
        <w:rPr>
          <w:rFonts w:cstheme="minorHAnsi"/>
          <w:bCs/>
          <w:sz w:val="24"/>
          <w:szCs w:val="24"/>
          <w:lang w:val="hr-HR"/>
        </w:rPr>
        <w:t>oslobađanje plaćanja komunalne naknade, kao i poreza na korištenje javnih površina te zakup poslovnog prostora u vlasništvu Grada koji se naplaćivao u simboličnom iznosu od 1 kune</w:t>
      </w:r>
      <w:r w:rsidR="00831F9D" w:rsidRPr="00772B79">
        <w:rPr>
          <w:rFonts w:cstheme="minorHAnsi"/>
          <w:sz w:val="24"/>
          <w:szCs w:val="24"/>
          <w:lang w:val="hr-HR"/>
        </w:rPr>
        <w:t xml:space="preserve">. Iako su </w:t>
      </w:r>
      <w:r w:rsidR="00831F9D" w:rsidRPr="00772B79">
        <w:rPr>
          <w:sz w:val="24"/>
          <w:szCs w:val="24"/>
          <w:lang w:val="hr-HR"/>
        </w:rPr>
        <w:t xml:space="preserve">odgoda ili potpuno oslobađanje od plaćanja gradskih prihoda, odgoda plaćanja poreza na potrošnju, ili komunalne naknade, komunalnog doprinosa, zakupnine za poslovne prostore, poreza na korištenje javnih površina i sl. </w:t>
      </w:r>
      <w:r w:rsidR="00831F9D" w:rsidRPr="00772B79">
        <w:rPr>
          <w:bCs/>
          <w:sz w:val="24"/>
          <w:szCs w:val="24"/>
          <w:lang w:val="hr-HR"/>
        </w:rPr>
        <w:t xml:space="preserve">neminovno generirali određene gubitke. </w:t>
      </w:r>
      <w:r w:rsidR="00831F9D" w:rsidRPr="00772B79">
        <w:rPr>
          <w:sz w:val="24"/>
          <w:szCs w:val="24"/>
          <w:lang w:val="hr-HR"/>
        </w:rPr>
        <w:t xml:space="preserve">Osim </w:t>
      </w:r>
      <w:r w:rsidR="000412CA" w:rsidRPr="00772B79">
        <w:rPr>
          <w:sz w:val="24"/>
          <w:szCs w:val="24"/>
          <w:lang w:val="hr-HR"/>
        </w:rPr>
        <w:t>navedenoga</w:t>
      </w:r>
      <w:r w:rsidR="00831F9D" w:rsidRPr="00772B79">
        <w:rPr>
          <w:sz w:val="24"/>
          <w:szCs w:val="24"/>
          <w:lang w:val="hr-HR"/>
        </w:rPr>
        <w:t xml:space="preserve">, donesena je i odluka kojom su </w:t>
      </w:r>
      <w:r w:rsidR="00831F9D" w:rsidRPr="00772B79">
        <w:rPr>
          <w:bCs/>
          <w:sz w:val="24"/>
          <w:szCs w:val="24"/>
          <w:lang w:val="hr-HR"/>
        </w:rPr>
        <w:t>roditelji oslobođeni plaćanja mjesečne subvencije za program predškolskog odgoja tijekom razdoblja trajanja mjere o obustavi rada</w:t>
      </w:r>
      <w:r w:rsidR="00831F9D" w:rsidRPr="00772B79">
        <w:rPr>
          <w:sz w:val="24"/>
          <w:szCs w:val="24"/>
          <w:lang w:val="hr-HR"/>
        </w:rPr>
        <w:t xml:space="preserve">. </w:t>
      </w:r>
    </w:p>
    <w:p w14:paraId="28331292" w14:textId="77777777" w:rsidR="00831F9D" w:rsidRPr="00772B79" w:rsidRDefault="00831F9D" w:rsidP="00831F9D">
      <w:pPr>
        <w:pStyle w:val="Odlomakpopisa"/>
        <w:rPr>
          <w:rFonts w:cstheme="minorHAnsi"/>
          <w:sz w:val="24"/>
          <w:szCs w:val="24"/>
          <w:highlight w:val="yellow"/>
          <w:lang w:val="hr-HR"/>
        </w:rPr>
      </w:pPr>
    </w:p>
    <w:p w14:paraId="4A5C3A8A" w14:textId="77777777" w:rsidR="003313F1" w:rsidRPr="00772B79" w:rsidRDefault="00831F9D" w:rsidP="00831F9D">
      <w:pPr>
        <w:ind w:right="-1" w:firstLine="709"/>
        <w:jc w:val="both"/>
        <w:rPr>
          <w:sz w:val="24"/>
          <w:szCs w:val="24"/>
          <w:lang w:val="hr-HR"/>
        </w:rPr>
      </w:pPr>
      <w:r w:rsidRPr="00772B79">
        <w:rPr>
          <w:rFonts w:cstheme="minorHAnsi"/>
          <w:sz w:val="24"/>
          <w:szCs w:val="24"/>
          <w:lang w:val="hr-HR"/>
        </w:rPr>
        <w:t xml:space="preserve">Istovremeno, Vlada RH je također donijela niz mjera kojima se izašlo u susret poduzetnicima i obrtnicima čiji je poslovni opstanak bio upitan. </w:t>
      </w:r>
      <w:r w:rsidRPr="00772B79">
        <w:rPr>
          <w:rFonts w:cstheme="minorHAnsi"/>
          <w:bCs/>
          <w:sz w:val="24"/>
          <w:szCs w:val="24"/>
          <w:lang w:val="hr-HR"/>
        </w:rPr>
        <w:t>Među donesenim Vladinim mjerama su i one koje su izravno utjecale na smanjenje proračuna jedinica lokalne samouprave</w:t>
      </w:r>
      <w:r w:rsidRPr="00772B79">
        <w:rPr>
          <w:rFonts w:cstheme="minorHAnsi"/>
          <w:sz w:val="24"/>
          <w:szCs w:val="24"/>
          <w:lang w:val="hr-HR"/>
        </w:rPr>
        <w:t xml:space="preserve">, poput </w:t>
      </w:r>
      <w:r w:rsidRPr="00772B79">
        <w:rPr>
          <w:bCs/>
          <w:sz w:val="24"/>
          <w:szCs w:val="24"/>
          <w:lang w:val="hr-HR"/>
        </w:rPr>
        <w:t>obustave, odgode ili potpunog oslobađanja od plaćanja poreza na dohodak, spomeničke rente i turističke pristojbe</w:t>
      </w:r>
      <w:r w:rsidRPr="00772B79">
        <w:rPr>
          <w:sz w:val="24"/>
          <w:szCs w:val="24"/>
          <w:lang w:val="hr-HR"/>
        </w:rPr>
        <w:t>.</w:t>
      </w:r>
      <w:r w:rsidR="003313F1" w:rsidRPr="00772B79">
        <w:rPr>
          <w:sz w:val="24"/>
          <w:szCs w:val="24"/>
          <w:shd w:val="clear" w:color="auto" w:fill="FFFFFF"/>
          <w:lang w:val="hr-HR"/>
        </w:rPr>
        <w:t> Donijet je i Zakon o dopuni Zakona o provedbi ovrhe na novčanim sredstvima kojim je propisan zastoj provedbe ovrhe na novčanim sredstvima za razdoblje važenja posebnih okolnosti (do 17. srpnja 2020. godine), uz mogućnost produljenja trajanja posebnih okolnosti za dodatna 3 mjeseca</w:t>
      </w:r>
      <w:r w:rsidR="00620655" w:rsidRPr="00772B79">
        <w:rPr>
          <w:sz w:val="24"/>
          <w:szCs w:val="24"/>
          <w:shd w:val="clear" w:color="auto" w:fill="FFFFFF"/>
          <w:lang w:val="hr-HR"/>
        </w:rPr>
        <w:t xml:space="preserve"> te </w:t>
      </w:r>
      <w:r w:rsidR="003313F1" w:rsidRPr="00772B79">
        <w:rPr>
          <w:sz w:val="24"/>
          <w:szCs w:val="24"/>
          <w:lang w:val="hr-HR"/>
        </w:rPr>
        <w:t>Zakon o dopuni Općeg poreznog zakona  koji je propisao „Plaćanje poreza u posebnim okolnostima</w:t>
      </w:r>
    </w:p>
    <w:p w14:paraId="4F3E8F42" w14:textId="77777777" w:rsidR="00831F9D" w:rsidRPr="00772B79" w:rsidRDefault="00831F9D" w:rsidP="003313F1">
      <w:pPr>
        <w:ind w:right="-1" w:firstLine="709"/>
        <w:jc w:val="both"/>
        <w:rPr>
          <w:sz w:val="24"/>
          <w:szCs w:val="24"/>
          <w:lang w:val="hr-HR"/>
        </w:rPr>
      </w:pPr>
    </w:p>
    <w:p w14:paraId="2E0AA9A0" w14:textId="77777777" w:rsidR="003313F1" w:rsidRPr="00772B79" w:rsidRDefault="003313F1" w:rsidP="003313F1">
      <w:pPr>
        <w:ind w:right="-1" w:firstLine="709"/>
        <w:jc w:val="both"/>
        <w:rPr>
          <w:rFonts w:eastAsia="Calibri"/>
          <w:sz w:val="24"/>
          <w:szCs w:val="24"/>
          <w:lang w:val="hr-HR"/>
        </w:rPr>
      </w:pPr>
      <w:r w:rsidRPr="00772B79">
        <w:rPr>
          <w:sz w:val="24"/>
          <w:szCs w:val="24"/>
          <w:lang w:val="hr-HR"/>
        </w:rPr>
        <w:t>Sve navedene mjere imale su za cilj pomoć gospodarstvu i građanima</w:t>
      </w:r>
      <w:r w:rsidR="00620655" w:rsidRPr="00772B79">
        <w:rPr>
          <w:sz w:val="24"/>
          <w:szCs w:val="24"/>
          <w:lang w:val="hr-HR"/>
        </w:rPr>
        <w:t>,</w:t>
      </w:r>
      <w:r w:rsidRPr="00772B79">
        <w:rPr>
          <w:sz w:val="24"/>
          <w:szCs w:val="24"/>
          <w:lang w:val="hr-HR"/>
        </w:rPr>
        <w:t xml:space="preserve"> ali je Proračun pretrpio značajne gubitke na prihodnoj strani. </w:t>
      </w:r>
    </w:p>
    <w:p w14:paraId="6A1A2003" w14:textId="77777777" w:rsidR="001138B2" w:rsidRPr="00772B79" w:rsidRDefault="001138B2" w:rsidP="00906345">
      <w:pPr>
        <w:pStyle w:val="Tijeloteksta"/>
        <w:ind w:firstLine="709"/>
        <w:rPr>
          <w:noProof/>
          <w:sz w:val="24"/>
          <w:szCs w:val="24"/>
          <w:lang w:val="hr-HR"/>
        </w:rPr>
      </w:pPr>
      <w:r w:rsidRPr="00772B79">
        <w:rPr>
          <w:noProof/>
          <w:sz w:val="24"/>
          <w:szCs w:val="24"/>
          <w:lang w:val="hr-HR"/>
        </w:rPr>
        <w:lastRenderedPageBreak/>
        <w:t xml:space="preserve">Grad Pula je </w:t>
      </w:r>
      <w:r w:rsidRPr="00772B79">
        <w:rPr>
          <w:noProof/>
          <w:color w:val="000000"/>
          <w:sz w:val="24"/>
          <w:szCs w:val="24"/>
          <w:lang w:val="hr-HR"/>
        </w:rPr>
        <w:t>2012. godine uveo Lokalnu riznicu za svoje proračunske korisnike</w:t>
      </w:r>
      <w:r w:rsidR="00B913BF" w:rsidRPr="00772B79">
        <w:rPr>
          <w:noProof/>
          <w:color w:val="000000"/>
          <w:sz w:val="24"/>
          <w:szCs w:val="24"/>
          <w:lang w:val="hr-HR"/>
        </w:rPr>
        <w:t>.</w:t>
      </w:r>
      <w:r w:rsidRPr="00772B79">
        <w:rPr>
          <w:noProof/>
          <w:sz w:val="24"/>
          <w:szCs w:val="24"/>
          <w:lang w:val="hr-HR"/>
        </w:rPr>
        <w:t xml:space="preserve"> Lokalna riznica je omogućila Gradu Pula veću kontrolu odnosno bolju transparentnost nad trošenjem proračunskih sredstava korisnika </w:t>
      </w:r>
      <w:r w:rsidR="00C445F7" w:rsidRPr="00772B79">
        <w:rPr>
          <w:noProof/>
          <w:sz w:val="24"/>
          <w:szCs w:val="24"/>
          <w:lang w:val="hr-HR"/>
        </w:rPr>
        <w:t>te</w:t>
      </w:r>
      <w:r w:rsidRPr="00772B79">
        <w:rPr>
          <w:noProof/>
          <w:sz w:val="24"/>
          <w:szCs w:val="24"/>
          <w:lang w:val="hr-HR"/>
        </w:rPr>
        <w:t xml:space="preserve"> brž</w:t>
      </w:r>
      <w:r w:rsidR="002E0729" w:rsidRPr="00772B79">
        <w:rPr>
          <w:noProof/>
          <w:sz w:val="24"/>
          <w:szCs w:val="24"/>
          <w:lang w:val="hr-HR"/>
        </w:rPr>
        <w:t>i</w:t>
      </w:r>
      <w:r w:rsidRPr="00772B79">
        <w:rPr>
          <w:noProof/>
          <w:sz w:val="24"/>
          <w:szCs w:val="24"/>
          <w:lang w:val="hr-HR"/>
        </w:rPr>
        <w:t xml:space="preserve"> proto</w:t>
      </w:r>
      <w:r w:rsidR="002E0729" w:rsidRPr="00772B79">
        <w:rPr>
          <w:noProof/>
          <w:sz w:val="24"/>
          <w:szCs w:val="24"/>
          <w:lang w:val="hr-HR"/>
        </w:rPr>
        <w:t>k</w:t>
      </w:r>
      <w:r w:rsidRPr="00772B79">
        <w:rPr>
          <w:noProof/>
          <w:sz w:val="24"/>
          <w:szCs w:val="24"/>
          <w:lang w:val="hr-HR"/>
        </w:rPr>
        <w:t xml:space="preserve"> informacija.</w:t>
      </w:r>
    </w:p>
    <w:p w14:paraId="074AF879" w14:textId="77777777" w:rsidR="00523605" w:rsidRPr="00772B79" w:rsidRDefault="00523605" w:rsidP="001138B2">
      <w:pPr>
        <w:pStyle w:val="Uvuenotijeloteksta"/>
        <w:jc w:val="both"/>
        <w:rPr>
          <w:noProof/>
          <w:sz w:val="24"/>
          <w:lang w:val="hr-HR"/>
        </w:rPr>
      </w:pPr>
    </w:p>
    <w:p w14:paraId="622AE437" w14:textId="77777777" w:rsidR="00ED0425" w:rsidRPr="00772B79" w:rsidRDefault="00ED0425" w:rsidP="00ED0425">
      <w:pPr>
        <w:pStyle w:val="Uvuenotijeloteksta"/>
        <w:jc w:val="both"/>
        <w:rPr>
          <w:noProof/>
          <w:sz w:val="24"/>
          <w:lang w:val="hr-HR"/>
        </w:rPr>
      </w:pPr>
      <w:r w:rsidRPr="00772B79">
        <w:rPr>
          <w:noProof/>
          <w:sz w:val="24"/>
          <w:lang w:val="hr-HR"/>
        </w:rPr>
        <w:t>U nastavku slijedi tabelarni i grafički prikaz planiranih i ostvarenih prihoda po skupinama za</w:t>
      </w:r>
      <w:r w:rsidR="008A6231" w:rsidRPr="00772B79">
        <w:rPr>
          <w:noProof/>
          <w:sz w:val="24"/>
          <w:lang w:val="hr-HR"/>
        </w:rPr>
        <w:t xml:space="preserve"> obračunsko razdoblje siječanj-</w:t>
      </w:r>
      <w:r w:rsidR="00A54C65" w:rsidRPr="00772B79">
        <w:rPr>
          <w:noProof/>
          <w:sz w:val="24"/>
          <w:lang w:val="hr-HR"/>
        </w:rPr>
        <w:t>lipanj</w:t>
      </w:r>
      <w:r w:rsidRPr="00772B79">
        <w:rPr>
          <w:noProof/>
          <w:sz w:val="24"/>
          <w:lang w:val="hr-HR"/>
        </w:rPr>
        <w:t xml:space="preserve"> 20</w:t>
      </w:r>
      <w:r w:rsidR="005E3ED7" w:rsidRPr="00772B79">
        <w:rPr>
          <w:noProof/>
          <w:sz w:val="24"/>
          <w:lang w:val="hr-HR"/>
        </w:rPr>
        <w:t>20</w:t>
      </w:r>
      <w:r w:rsidRPr="00772B79">
        <w:rPr>
          <w:noProof/>
          <w:sz w:val="24"/>
          <w:lang w:val="hr-HR"/>
        </w:rPr>
        <w:t xml:space="preserve">. godine (Tabela br. 1 i Grafikon br.1), tabelarni i grafički prikaz strukture ostvarenja prihoda po skupinama za </w:t>
      </w:r>
      <w:r w:rsidR="008A6231" w:rsidRPr="00772B79">
        <w:rPr>
          <w:noProof/>
          <w:sz w:val="24"/>
          <w:lang w:val="hr-HR"/>
        </w:rPr>
        <w:t>obračunsko razdoblje siječanj-</w:t>
      </w:r>
      <w:r w:rsidR="00433A11" w:rsidRPr="00772B79">
        <w:rPr>
          <w:noProof/>
          <w:sz w:val="24"/>
          <w:lang w:val="hr-HR"/>
        </w:rPr>
        <w:t>lip</w:t>
      </w:r>
      <w:r w:rsidR="00CE7EC5" w:rsidRPr="00772B79">
        <w:rPr>
          <w:noProof/>
          <w:sz w:val="24"/>
          <w:lang w:val="hr-HR"/>
        </w:rPr>
        <w:t>anj 2020</w:t>
      </w:r>
      <w:r w:rsidR="00A54C65" w:rsidRPr="00772B79">
        <w:rPr>
          <w:noProof/>
          <w:sz w:val="24"/>
          <w:lang w:val="hr-HR"/>
        </w:rPr>
        <w:t>.</w:t>
      </w:r>
      <w:r w:rsidRPr="00772B79">
        <w:rPr>
          <w:noProof/>
          <w:sz w:val="24"/>
          <w:lang w:val="hr-HR"/>
        </w:rPr>
        <w:t xml:space="preserve"> godine</w:t>
      </w:r>
      <w:r w:rsidR="00433A11" w:rsidRPr="00772B79">
        <w:rPr>
          <w:noProof/>
          <w:sz w:val="24"/>
          <w:lang w:val="hr-HR"/>
        </w:rPr>
        <w:t xml:space="preserve"> (Tabela br. 2 i Grafikon br.2)</w:t>
      </w:r>
      <w:r w:rsidR="00BB6936" w:rsidRPr="00772B79">
        <w:rPr>
          <w:noProof/>
          <w:sz w:val="24"/>
          <w:lang w:val="hr-HR"/>
        </w:rPr>
        <w:t>,</w:t>
      </w:r>
      <w:r w:rsidRPr="00772B79">
        <w:rPr>
          <w:noProof/>
          <w:sz w:val="24"/>
          <w:lang w:val="hr-HR"/>
        </w:rPr>
        <w:t xml:space="preserve"> tabelarni i grafički prikaz ostvarenja prihoda po skupinama za obračunsko razdoblje siječanj-</w:t>
      </w:r>
      <w:r w:rsidR="00A54C65" w:rsidRPr="00772B79">
        <w:rPr>
          <w:noProof/>
          <w:sz w:val="24"/>
          <w:lang w:val="hr-HR"/>
        </w:rPr>
        <w:t>lipanj</w:t>
      </w:r>
      <w:r w:rsidRPr="00772B79">
        <w:rPr>
          <w:noProof/>
          <w:sz w:val="24"/>
          <w:lang w:val="hr-HR"/>
        </w:rPr>
        <w:t xml:space="preserve"> 201</w:t>
      </w:r>
      <w:r w:rsidR="00CE7EC5" w:rsidRPr="00772B79">
        <w:rPr>
          <w:noProof/>
          <w:sz w:val="24"/>
          <w:lang w:val="hr-HR"/>
        </w:rPr>
        <w:t>6</w:t>
      </w:r>
      <w:r w:rsidRPr="00772B79">
        <w:rPr>
          <w:noProof/>
          <w:sz w:val="24"/>
          <w:lang w:val="hr-HR"/>
        </w:rPr>
        <w:t>. do 20</w:t>
      </w:r>
      <w:r w:rsidR="00CE7EC5" w:rsidRPr="00772B79">
        <w:rPr>
          <w:noProof/>
          <w:sz w:val="24"/>
          <w:lang w:val="hr-HR"/>
        </w:rPr>
        <w:t>20</w:t>
      </w:r>
      <w:r w:rsidRPr="00772B79">
        <w:rPr>
          <w:noProof/>
          <w:sz w:val="24"/>
          <w:lang w:val="hr-HR"/>
        </w:rPr>
        <w:t>. godine (Tabela br.3 i Grafikon br.3).</w:t>
      </w:r>
    </w:p>
    <w:p w14:paraId="2281FCE8" w14:textId="77777777" w:rsidR="00ED0425" w:rsidRPr="00772B79" w:rsidRDefault="00ED0425" w:rsidP="00ED0425">
      <w:pPr>
        <w:pStyle w:val="Uvuenotijeloteksta"/>
        <w:jc w:val="both"/>
        <w:rPr>
          <w:noProof/>
          <w:sz w:val="24"/>
          <w:lang w:val="hr-HR"/>
        </w:rPr>
      </w:pPr>
    </w:p>
    <w:p w14:paraId="6FD00B79" w14:textId="77777777" w:rsidR="00ED0425" w:rsidRPr="00772B79" w:rsidRDefault="00ED0425" w:rsidP="00BF60C8">
      <w:pPr>
        <w:spacing w:after="200" w:line="276" w:lineRule="auto"/>
        <w:rPr>
          <w:b/>
          <w:noProof/>
          <w:sz w:val="24"/>
          <w:szCs w:val="24"/>
          <w:lang w:val="hr-HR"/>
        </w:rPr>
      </w:pPr>
      <w:r w:rsidRPr="00772B79">
        <w:rPr>
          <w:b/>
          <w:noProof/>
          <w:sz w:val="24"/>
          <w:szCs w:val="24"/>
          <w:lang w:val="hr-HR"/>
        </w:rPr>
        <w:t>Tabela br. 1. Planirani i ostvareni prihodi po skupinama za obračunsko razdoblje siječanj-</w:t>
      </w:r>
      <w:r w:rsidR="00A54C65" w:rsidRPr="00772B79">
        <w:rPr>
          <w:b/>
          <w:noProof/>
          <w:sz w:val="24"/>
          <w:szCs w:val="24"/>
          <w:lang w:val="hr-HR"/>
        </w:rPr>
        <w:t>lipanj 20</w:t>
      </w:r>
      <w:r w:rsidR="00CE7EC5" w:rsidRPr="00772B79">
        <w:rPr>
          <w:b/>
          <w:noProof/>
          <w:sz w:val="24"/>
          <w:szCs w:val="24"/>
          <w:lang w:val="hr-HR"/>
        </w:rPr>
        <w:t>20</w:t>
      </w:r>
      <w:r w:rsidRPr="00772B79">
        <w:rPr>
          <w:b/>
          <w:noProof/>
          <w:sz w:val="24"/>
          <w:szCs w:val="24"/>
          <w:lang w:val="hr-HR"/>
        </w:rPr>
        <w:t xml:space="preserve">. </w:t>
      </w:r>
      <w:r w:rsidR="00A54C65" w:rsidRPr="00772B79">
        <w:rPr>
          <w:b/>
          <w:noProof/>
          <w:sz w:val="24"/>
          <w:szCs w:val="24"/>
          <w:lang w:val="hr-HR"/>
        </w:rPr>
        <w:t>g</w:t>
      </w:r>
      <w:r w:rsidRPr="00772B79">
        <w:rPr>
          <w:b/>
          <w:noProof/>
          <w:sz w:val="24"/>
          <w:szCs w:val="24"/>
          <w:lang w:val="hr-HR"/>
        </w:rPr>
        <w:t>odine</w:t>
      </w:r>
    </w:p>
    <w:p w14:paraId="1B550DD5" w14:textId="77777777" w:rsidR="00A54C65" w:rsidRPr="00772B79" w:rsidRDefault="00A54C65" w:rsidP="00A54C65">
      <w:pPr>
        <w:rPr>
          <w:lang w:val="hr-HR"/>
        </w:rPr>
      </w:pPr>
    </w:p>
    <w:tbl>
      <w:tblPr>
        <w:tblW w:w="9520" w:type="dxa"/>
        <w:jc w:val="center"/>
        <w:tblLook w:val="04A0" w:firstRow="1" w:lastRow="0" w:firstColumn="1" w:lastColumn="0" w:noHBand="0" w:noVBand="1"/>
      </w:tblPr>
      <w:tblGrid>
        <w:gridCol w:w="5100"/>
        <w:gridCol w:w="1840"/>
        <w:gridCol w:w="1620"/>
        <w:gridCol w:w="1072"/>
      </w:tblGrid>
      <w:tr w:rsidR="00CE7EC5" w:rsidRPr="00772B79" w14:paraId="31F52D78" w14:textId="77777777" w:rsidTr="00CE7EC5">
        <w:trPr>
          <w:trHeight w:val="720"/>
          <w:jc w:val="center"/>
        </w:trPr>
        <w:tc>
          <w:tcPr>
            <w:tcW w:w="5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05502" w14:textId="77777777" w:rsidR="00CE7EC5" w:rsidRPr="00772B79" w:rsidRDefault="00CE7EC5" w:rsidP="00CE7EC5">
            <w:pPr>
              <w:jc w:val="center"/>
              <w:rPr>
                <w:b/>
                <w:bCs/>
                <w:iCs/>
                <w:sz w:val="22"/>
                <w:szCs w:val="22"/>
                <w:lang w:val="hr-HR"/>
              </w:rPr>
            </w:pPr>
            <w:r w:rsidRPr="00772B79">
              <w:rPr>
                <w:b/>
                <w:bCs/>
                <w:iCs/>
                <w:sz w:val="22"/>
                <w:szCs w:val="22"/>
                <w:lang w:val="hr-HR"/>
              </w:rPr>
              <w:t>VRSTA PRIHODA</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0CCA0326" w14:textId="77777777" w:rsidR="00CE7EC5" w:rsidRPr="00772B79" w:rsidRDefault="00CE7EC5" w:rsidP="00CE7EC5">
            <w:pPr>
              <w:jc w:val="center"/>
              <w:rPr>
                <w:b/>
                <w:bCs/>
                <w:iCs/>
                <w:color w:val="000000"/>
                <w:sz w:val="22"/>
                <w:szCs w:val="22"/>
                <w:lang w:val="hr-HR"/>
              </w:rPr>
            </w:pPr>
            <w:r w:rsidRPr="00772B79">
              <w:rPr>
                <w:b/>
                <w:bCs/>
                <w:iCs/>
                <w:color w:val="000000"/>
                <w:sz w:val="22"/>
                <w:szCs w:val="22"/>
                <w:lang w:val="hr-HR"/>
              </w:rPr>
              <w:t>Planirani prihodi i primici</w:t>
            </w:r>
            <w:r w:rsidRPr="00772B79">
              <w:rPr>
                <w:b/>
                <w:bCs/>
                <w:iCs/>
                <w:color w:val="000000"/>
                <w:sz w:val="22"/>
                <w:szCs w:val="22"/>
                <w:lang w:val="hr-HR"/>
              </w:rPr>
              <w:br/>
              <w:t>2020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CE77EFA" w14:textId="77777777" w:rsidR="00CE7EC5" w:rsidRPr="00772B79" w:rsidRDefault="00CE7EC5" w:rsidP="00CE7EC5">
            <w:pPr>
              <w:jc w:val="center"/>
              <w:rPr>
                <w:b/>
                <w:bCs/>
                <w:iCs/>
                <w:color w:val="000000"/>
                <w:sz w:val="22"/>
                <w:szCs w:val="22"/>
                <w:lang w:val="hr-HR"/>
              </w:rPr>
            </w:pPr>
            <w:r w:rsidRPr="00772B79">
              <w:rPr>
                <w:b/>
                <w:bCs/>
                <w:iCs/>
                <w:color w:val="000000"/>
                <w:sz w:val="22"/>
                <w:szCs w:val="22"/>
                <w:lang w:val="hr-HR"/>
              </w:rPr>
              <w:t>Ostvareni prihodi i primici</w:t>
            </w:r>
            <w:r w:rsidRPr="00772B79">
              <w:rPr>
                <w:b/>
                <w:bCs/>
                <w:iCs/>
                <w:color w:val="000000"/>
                <w:sz w:val="22"/>
                <w:szCs w:val="22"/>
                <w:lang w:val="hr-HR"/>
              </w:rPr>
              <w:br/>
              <w:t>01-06/2020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7FF232D" w14:textId="77777777" w:rsidR="00CE7EC5" w:rsidRPr="00772B79" w:rsidRDefault="00CE7EC5" w:rsidP="00CE7EC5">
            <w:pPr>
              <w:jc w:val="center"/>
              <w:rPr>
                <w:b/>
                <w:bCs/>
                <w:iCs/>
                <w:color w:val="000000"/>
                <w:sz w:val="22"/>
                <w:szCs w:val="22"/>
                <w:lang w:val="hr-HR"/>
              </w:rPr>
            </w:pPr>
            <w:r w:rsidRPr="00772B79">
              <w:rPr>
                <w:b/>
                <w:bCs/>
                <w:iCs/>
                <w:color w:val="000000"/>
                <w:sz w:val="22"/>
                <w:szCs w:val="22"/>
                <w:lang w:val="hr-HR"/>
              </w:rPr>
              <w:t>% izvršenja</w:t>
            </w:r>
          </w:p>
        </w:tc>
      </w:tr>
      <w:tr w:rsidR="00CE7EC5" w:rsidRPr="00772B79" w14:paraId="027BE88C" w14:textId="77777777" w:rsidTr="00CE7EC5">
        <w:trPr>
          <w:trHeight w:val="255"/>
          <w:jc w:val="center"/>
        </w:trPr>
        <w:tc>
          <w:tcPr>
            <w:tcW w:w="5100" w:type="dxa"/>
            <w:tcBorders>
              <w:top w:val="nil"/>
              <w:left w:val="single" w:sz="4" w:space="0" w:color="auto"/>
              <w:bottom w:val="single" w:sz="4" w:space="0" w:color="auto"/>
              <w:right w:val="single" w:sz="4" w:space="0" w:color="auto"/>
            </w:tcBorders>
            <w:shd w:val="clear" w:color="auto" w:fill="auto"/>
            <w:vAlign w:val="bottom"/>
            <w:hideMark/>
          </w:tcPr>
          <w:p w14:paraId="25DE304F" w14:textId="77777777" w:rsidR="00CE7EC5" w:rsidRPr="00772B79" w:rsidRDefault="00CE7EC5" w:rsidP="00CE7EC5">
            <w:pPr>
              <w:rPr>
                <w:iCs/>
                <w:sz w:val="22"/>
                <w:szCs w:val="22"/>
                <w:lang w:val="hr-HR"/>
              </w:rPr>
            </w:pPr>
            <w:r w:rsidRPr="00772B79">
              <w:rPr>
                <w:iCs/>
                <w:sz w:val="22"/>
                <w:szCs w:val="22"/>
                <w:lang w:val="hr-HR"/>
              </w:rPr>
              <w:t>Prihodi od poreza</w:t>
            </w:r>
          </w:p>
        </w:tc>
        <w:tc>
          <w:tcPr>
            <w:tcW w:w="1840" w:type="dxa"/>
            <w:tcBorders>
              <w:top w:val="nil"/>
              <w:left w:val="nil"/>
              <w:bottom w:val="single" w:sz="4" w:space="0" w:color="auto"/>
              <w:right w:val="single" w:sz="4" w:space="0" w:color="auto"/>
            </w:tcBorders>
            <w:shd w:val="clear" w:color="auto" w:fill="auto"/>
            <w:vAlign w:val="bottom"/>
            <w:hideMark/>
          </w:tcPr>
          <w:p w14:paraId="57F006C3" w14:textId="77777777" w:rsidR="00CE7EC5" w:rsidRPr="00772B79" w:rsidRDefault="00CE7EC5" w:rsidP="00CE7EC5">
            <w:pPr>
              <w:jc w:val="right"/>
              <w:rPr>
                <w:sz w:val="22"/>
                <w:szCs w:val="22"/>
                <w:lang w:val="hr-HR"/>
              </w:rPr>
            </w:pPr>
            <w:r w:rsidRPr="00772B79">
              <w:rPr>
                <w:sz w:val="22"/>
                <w:szCs w:val="22"/>
                <w:lang w:val="hr-HR"/>
              </w:rPr>
              <w:t>178.790.000,00</w:t>
            </w:r>
          </w:p>
        </w:tc>
        <w:tc>
          <w:tcPr>
            <w:tcW w:w="1620" w:type="dxa"/>
            <w:tcBorders>
              <w:top w:val="nil"/>
              <w:left w:val="nil"/>
              <w:bottom w:val="single" w:sz="4" w:space="0" w:color="auto"/>
              <w:right w:val="single" w:sz="4" w:space="0" w:color="auto"/>
            </w:tcBorders>
            <w:shd w:val="clear" w:color="auto" w:fill="auto"/>
            <w:vAlign w:val="bottom"/>
            <w:hideMark/>
          </w:tcPr>
          <w:p w14:paraId="2E404C4B" w14:textId="77777777" w:rsidR="00CE7EC5" w:rsidRPr="00772B79" w:rsidRDefault="00CE7EC5" w:rsidP="00CE7EC5">
            <w:pPr>
              <w:jc w:val="right"/>
              <w:rPr>
                <w:iCs/>
                <w:sz w:val="22"/>
                <w:szCs w:val="22"/>
                <w:lang w:val="hr-HR"/>
              </w:rPr>
            </w:pPr>
            <w:r w:rsidRPr="00772B79">
              <w:rPr>
                <w:iCs/>
                <w:sz w:val="22"/>
                <w:szCs w:val="22"/>
                <w:lang w:val="hr-HR"/>
              </w:rPr>
              <w:t>58.962.617,27</w:t>
            </w:r>
          </w:p>
        </w:tc>
        <w:tc>
          <w:tcPr>
            <w:tcW w:w="960" w:type="dxa"/>
            <w:tcBorders>
              <w:top w:val="nil"/>
              <w:left w:val="nil"/>
              <w:bottom w:val="single" w:sz="4" w:space="0" w:color="auto"/>
              <w:right w:val="single" w:sz="4" w:space="0" w:color="auto"/>
            </w:tcBorders>
            <w:shd w:val="clear" w:color="auto" w:fill="auto"/>
            <w:vAlign w:val="bottom"/>
            <w:hideMark/>
          </w:tcPr>
          <w:p w14:paraId="73BBB0D6" w14:textId="77777777" w:rsidR="00CE7EC5" w:rsidRPr="00772B79" w:rsidRDefault="00CE7EC5" w:rsidP="00CE7EC5">
            <w:pPr>
              <w:jc w:val="right"/>
              <w:rPr>
                <w:iCs/>
                <w:sz w:val="22"/>
                <w:szCs w:val="22"/>
                <w:lang w:val="hr-HR"/>
              </w:rPr>
            </w:pPr>
            <w:r w:rsidRPr="00772B79">
              <w:rPr>
                <w:iCs/>
                <w:sz w:val="22"/>
                <w:szCs w:val="22"/>
                <w:lang w:val="hr-HR"/>
              </w:rPr>
              <w:t>32,98</w:t>
            </w:r>
          </w:p>
        </w:tc>
      </w:tr>
      <w:tr w:rsidR="00CE7EC5" w:rsidRPr="00772B79" w14:paraId="5F19DD31" w14:textId="77777777" w:rsidTr="00CE7EC5">
        <w:trPr>
          <w:trHeight w:val="480"/>
          <w:jc w:val="center"/>
        </w:trPr>
        <w:tc>
          <w:tcPr>
            <w:tcW w:w="5100" w:type="dxa"/>
            <w:tcBorders>
              <w:top w:val="nil"/>
              <w:left w:val="single" w:sz="4" w:space="0" w:color="auto"/>
              <w:bottom w:val="single" w:sz="4" w:space="0" w:color="auto"/>
              <w:right w:val="single" w:sz="4" w:space="0" w:color="auto"/>
            </w:tcBorders>
            <w:shd w:val="clear" w:color="auto" w:fill="auto"/>
            <w:vAlign w:val="bottom"/>
            <w:hideMark/>
          </w:tcPr>
          <w:p w14:paraId="6694FE6D" w14:textId="77777777" w:rsidR="00CE7EC5" w:rsidRPr="00772B79" w:rsidRDefault="00CE7EC5" w:rsidP="00CE7EC5">
            <w:pPr>
              <w:rPr>
                <w:iCs/>
                <w:sz w:val="22"/>
                <w:szCs w:val="22"/>
                <w:lang w:val="hr-HR"/>
              </w:rPr>
            </w:pPr>
            <w:r w:rsidRPr="00772B79">
              <w:rPr>
                <w:iCs/>
                <w:sz w:val="22"/>
                <w:szCs w:val="22"/>
                <w:lang w:val="hr-HR"/>
              </w:rPr>
              <w:t xml:space="preserve">Pomoći iz inozemstva (darovnice) i od subjekata unutar opće države </w:t>
            </w:r>
          </w:p>
        </w:tc>
        <w:tc>
          <w:tcPr>
            <w:tcW w:w="1840" w:type="dxa"/>
            <w:tcBorders>
              <w:top w:val="nil"/>
              <w:left w:val="nil"/>
              <w:bottom w:val="single" w:sz="4" w:space="0" w:color="auto"/>
              <w:right w:val="single" w:sz="4" w:space="0" w:color="auto"/>
            </w:tcBorders>
            <w:shd w:val="clear" w:color="auto" w:fill="auto"/>
            <w:vAlign w:val="bottom"/>
            <w:hideMark/>
          </w:tcPr>
          <w:p w14:paraId="7CF184F2" w14:textId="77777777" w:rsidR="00CE7EC5" w:rsidRPr="00772B79" w:rsidRDefault="00CE7EC5" w:rsidP="00CE7EC5">
            <w:pPr>
              <w:jc w:val="right"/>
              <w:rPr>
                <w:sz w:val="22"/>
                <w:szCs w:val="22"/>
                <w:lang w:val="hr-HR"/>
              </w:rPr>
            </w:pPr>
            <w:r w:rsidRPr="00772B79">
              <w:rPr>
                <w:sz w:val="22"/>
                <w:szCs w:val="22"/>
                <w:lang w:val="hr-HR"/>
              </w:rPr>
              <w:t>153.781.074,00</w:t>
            </w:r>
          </w:p>
        </w:tc>
        <w:tc>
          <w:tcPr>
            <w:tcW w:w="1620" w:type="dxa"/>
            <w:tcBorders>
              <w:top w:val="nil"/>
              <w:left w:val="nil"/>
              <w:bottom w:val="single" w:sz="4" w:space="0" w:color="auto"/>
              <w:right w:val="single" w:sz="4" w:space="0" w:color="auto"/>
            </w:tcBorders>
            <w:shd w:val="clear" w:color="auto" w:fill="auto"/>
            <w:vAlign w:val="bottom"/>
            <w:hideMark/>
          </w:tcPr>
          <w:p w14:paraId="58863797" w14:textId="77777777" w:rsidR="00CE7EC5" w:rsidRPr="00772B79" w:rsidRDefault="00CE7EC5" w:rsidP="00CE7EC5">
            <w:pPr>
              <w:jc w:val="right"/>
              <w:rPr>
                <w:iCs/>
                <w:sz w:val="22"/>
                <w:szCs w:val="22"/>
                <w:lang w:val="hr-HR"/>
              </w:rPr>
            </w:pPr>
            <w:r w:rsidRPr="00772B79">
              <w:rPr>
                <w:iCs/>
                <w:sz w:val="22"/>
                <w:szCs w:val="22"/>
                <w:lang w:val="hr-HR"/>
              </w:rPr>
              <w:t>53.951.586,73</w:t>
            </w:r>
          </w:p>
        </w:tc>
        <w:tc>
          <w:tcPr>
            <w:tcW w:w="960" w:type="dxa"/>
            <w:tcBorders>
              <w:top w:val="nil"/>
              <w:left w:val="nil"/>
              <w:bottom w:val="single" w:sz="4" w:space="0" w:color="auto"/>
              <w:right w:val="single" w:sz="4" w:space="0" w:color="auto"/>
            </w:tcBorders>
            <w:shd w:val="clear" w:color="auto" w:fill="auto"/>
            <w:vAlign w:val="bottom"/>
            <w:hideMark/>
          </w:tcPr>
          <w:p w14:paraId="300F897A" w14:textId="77777777" w:rsidR="00CE7EC5" w:rsidRPr="00772B79" w:rsidRDefault="00CE7EC5" w:rsidP="00CE7EC5">
            <w:pPr>
              <w:jc w:val="right"/>
              <w:rPr>
                <w:iCs/>
                <w:sz w:val="22"/>
                <w:szCs w:val="22"/>
                <w:lang w:val="hr-HR"/>
              </w:rPr>
            </w:pPr>
            <w:r w:rsidRPr="00772B79">
              <w:rPr>
                <w:iCs/>
                <w:sz w:val="22"/>
                <w:szCs w:val="22"/>
                <w:lang w:val="hr-HR"/>
              </w:rPr>
              <w:t>35,08</w:t>
            </w:r>
          </w:p>
        </w:tc>
      </w:tr>
      <w:tr w:rsidR="00CE7EC5" w:rsidRPr="00772B79" w14:paraId="57D64F67" w14:textId="77777777" w:rsidTr="00CE7EC5">
        <w:trPr>
          <w:trHeight w:val="255"/>
          <w:jc w:val="center"/>
        </w:trPr>
        <w:tc>
          <w:tcPr>
            <w:tcW w:w="5100" w:type="dxa"/>
            <w:tcBorders>
              <w:top w:val="nil"/>
              <w:left w:val="single" w:sz="4" w:space="0" w:color="auto"/>
              <w:bottom w:val="single" w:sz="4" w:space="0" w:color="auto"/>
              <w:right w:val="single" w:sz="4" w:space="0" w:color="auto"/>
            </w:tcBorders>
            <w:shd w:val="clear" w:color="auto" w:fill="auto"/>
            <w:vAlign w:val="bottom"/>
            <w:hideMark/>
          </w:tcPr>
          <w:p w14:paraId="7E4792C3" w14:textId="77777777" w:rsidR="00CE7EC5" w:rsidRPr="00772B79" w:rsidRDefault="00CE7EC5" w:rsidP="00CE7EC5">
            <w:pPr>
              <w:rPr>
                <w:iCs/>
                <w:sz w:val="22"/>
                <w:szCs w:val="22"/>
                <w:lang w:val="hr-HR"/>
              </w:rPr>
            </w:pPr>
            <w:r w:rsidRPr="00772B79">
              <w:rPr>
                <w:iCs/>
                <w:sz w:val="22"/>
                <w:szCs w:val="22"/>
                <w:lang w:val="hr-HR"/>
              </w:rPr>
              <w:t>Prihodi od imovine</w:t>
            </w:r>
          </w:p>
        </w:tc>
        <w:tc>
          <w:tcPr>
            <w:tcW w:w="1840" w:type="dxa"/>
            <w:tcBorders>
              <w:top w:val="nil"/>
              <w:left w:val="nil"/>
              <w:bottom w:val="single" w:sz="4" w:space="0" w:color="auto"/>
              <w:right w:val="single" w:sz="4" w:space="0" w:color="auto"/>
            </w:tcBorders>
            <w:shd w:val="clear" w:color="auto" w:fill="auto"/>
            <w:vAlign w:val="bottom"/>
            <w:hideMark/>
          </w:tcPr>
          <w:p w14:paraId="1AD64D9C" w14:textId="77777777" w:rsidR="00CE7EC5" w:rsidRPr="00772B79" w:rsidRDefault="00CE7EC5" w:rsidP="00CE7EC5">
            <w:pPr>
              <w:jc w:val="right"/>
              <w:rPr>
                <w:sz w:val="22"/>
                <w:szCs w:val="22"/>
                <w:lang w:val="hr-HR"/>
              </w:rPr>
            </w:pPr>
            <w:r w:rsidRPr="00772B79">
              <w:rPr>
                <w:sz w:val="22"/>
                <w:szCs w:val="22"/>
                <w:lang w:val="hr-HR"/>
              </w:rPr>
              <w:t>33.672.000,00</w:t>
            </w:r>
          </w:p>
        </w:tc>
        <w:tc>
          <w:tcPr>
            <w:tcW w:w="1620" w:type="dxa"/>
            <w:tcBorders>
              <w:top w:val="nil"/>
              <w:left w:val="nil"/>
              <w:bottom w:val="single" w:sz="4" w:space="0" w:color="auto"/>
              <w:right w:val="single" w:sz="4" w:space="0" w:color="auto"/>
            </w:tcBorders>
            <w:shd w:val="clear" w:color="auto" w:fill="auto"/>
            <w:vAlign w:val="bottom"/>
            <w:hideMark/>
          </w:tcPr>
          <w:p w14:paraId="2A6C1C6F" w14:textId="77777777" w:rsidR="00CE7EC5" w:rsidRPr="00772B79" w:rsidRDefault="00CE7EC5" w:rsidP="00CE7EC5">
            <w:pPr>
              <w:jc w:val="right"/>
              <w:rPr>
                <w:iCs/>
                <w:sz w:val="22"/>
                <w:szCs w:val="22"/>
                <w:lang w:val="hr-HR"/>
              </w:rPr>
            </w:pPr>
            <w:r w:rsidRPr="00772B79">
              <w:rPr>
                <w:iCs/>
                <w:sz w:val="22"/>
                <w:szCs w:val="22"/>
                <w:lang w:val="hr-HR"/>
              </w:rPr>
              <w:t>9.620.957,88</w:t>
            </w:r>
          </w:p>
        </w:tc>
        <w:tc>
          <w:tcPr>
            <w:tcW w:w="960" w:type="dxa"/>
            <w:tcBorders>
              <w:top w:val="nil"/>
              <w:left w:val="nil"/>
              <w:bottom w:val="single" w:sz="4" w:space="0" w:color="auto"/>
              <w:right w:val="single" w:sz="4" w:space="0" w:color="auto"/>
            </w:tcBorders>
            <w:shd w:val="clear" w:color="auto" w:fill="auto"/>
            <w:vAlign w:val="bottom"/>
            <w:hideMark/>
          </w:tcPr>
          <w:p w14:paraId="108BA219" w14:textId="77777777" w:rsidR="00CE7EC5" w:rsidRPr="00772B79" w:rsidRDefault="00CE7EC5" w:rsidP="00CE7EC5">
            <w:pPr>
              <w:jc w:val="right"/>
              <w:rPr>
                <w:iCs/>
                <w:sz w:val="22"/>
                <w:szCs w:val="22"/>
                <w:lang w:val="hr-HR"/>
              </w:rPr>
            </w:pPr>
            <w:r w:rsidRPr="00772B79">
              <w:rPr>
                <w:iCs/>
                <w:sz w:val="22"/>
                <w:szCs w:val="22"/>
                <w:lang w:val="hr-HR"/>
              </w:rPr>
              <w:t>28,57</w:t>
            </w:r>
          </w:p>
        </w:tc>
      </w:tr>
      <w:tr w:rsidR="00CE7EC5" w:rsidRPr="00772B79" w14:paraId="2659C7D7" w14:textId="77777777" w:rsidTr="00CE7EC5">
        <w:trPr>
          <w:trHeight w:val="480"/>
          <w:jc w:val="center"/>
        </w:trPr>
        <w:tc>
          <w:tcPr>
            <w:tcW w:w="5100" w:type="dxa"/>
            <w:tcBorders>
              <w:top w:val="nil"/>
              <w:left w:val="single" w:sz="4" w:space="0" w:color="auto"/>
              <w:bottom w:val="single" w:sz="4" w:space="0" w:color="auto"/>
              <w:right w:val="single" w:sz="4" w:space="0" w:color="auto"/>
            </w:tcBorders>
            <w:shd w:val="clear" w:color="auto" w:fill="auto"/>
            <w:vAlign w:val="bottom"/>
            <w:hideMark/>
          </w:tcPr>
          <w:p w14:paraId="53B116B5" w14:textId="77777777" w:rsidR="00CE7EC5" w:rsidRPr="00772B79" w:rsidRDefault="00CE7EC5" w:rsidP="00CE7EC5">
            <w:pPr>
              <w:rPr>
                <w:iCs/>
                <w:sz w:val="22"/>
                <w:szCs w:val="22"/>
                <w:lang w:val="hr-HR"/>
              </w:rPr>
            </w:pPr>
            <w:r w:rsidRPr="00772B79">
              <w:rPr>
                <w:iCs/>
                <w:sz w:val="22"/>
                <w:szCs w:val="22"/>
                <w:lang w:val="hr-HR"/>
              </w:rPr>
              <w:t>Prihodi od upravnih i administrativnih pristojbi, pristojbi po posebnim propisima i naknada</w:t>
            </w:r>
          </w:p>
        </w:tc>
        <w:tc>
          <w:tcPr>
            <w:tcW w:w="1840" w:type="dxa"/>
            <w:tcBorders>
              <w:top w:val="nil"/>
              <w:left w:val="nil"/>
              <w:bottom w:val="single" w:sz="4" w:space="0" w:color="auto"/>
              <w:right w:val="single" w:sz="4" w:space="0" w:color="auto"/>
            </w:tcBorders>
            <w:shd w:val="clear" w:color="auto" w:fill="auto"/>
            <w:vAlign w:val="bottom"/>
            <w:hideMark/>
          </w:tcPr>
          <w:p w14:paraId="4BC0F3FF" w14:textId="77777777" w:rsidR="00CE7EC5" w:rsidRPr="00772B79" w:rsidRDefault="00CE7EC5" w:rsidP="00CE7EC5">
            <w:pPr>
              <w:jc w:val="right"/>
              <w:rPr>
                <w:sz w:val="22"/>
                <w:szCs w:val="22"/>
                <w:lang w:val="hr-HR"/>
              </w:rPr>
            </w:pPr>
            <w:r w:rsidRPr="00772B79">
              <w:rPr>
                <w:sz w:val="22"/>
                <w:szCs w:val="22"/>
                <w:lang w:val="hr-HR"/>
              </w:rPr>
              <w:t>105.174.692,57</w:t>
            </w:r>
          </w:p>
        </w:tc>
        <w:tc>
          <w:tcPr>
            <w:tcW w:w="1620" w:type="dxa"/>
            <w:tcBorders>
              <w:top w:val="nil"/>
              <w:left w:val="nil"/>
              <w:bottom w:val="single" w:sz="4" w:space="0" w:color="auto"/>
              <w:right w:val="single" w:sz="4" w:space="0" w:color="auto"/>
            </w:tcBorders>
            <w:shd w:val="clear" w:color="auto" w:fill="auto"/>
            <w:vAlign w:val="bottom"/>
            <w:hideMark/>
          </w:tcPr>
          <w:p w14:paraId="445D5A19" w14:textId="77777777" w:rsidR="00CE7EC5" w:rsidRPr="00772B79" w:rsidRDefault="00CE7EC5" w:rsidP="00CE7EC5">
            <w:pPr>
              <w:jc w:val="right"/>
              <w:rPr>
                <w:iCs/>
                <w:sz w:val="22"/>
                <w:szCs w:val="22"/>
                <w:lang w:val="hr-HR"/>
              </w:rPr>
            </w:pPr>
            <w:r w:rsidRPr="00772B79">
              <w:rPr>
                <w:iCs/>
                <w:sz w:val="22"/>
                <w:szCs w:val="22"/>
                <w:lang w:val="hr-HR"/>
              </w:rPr>
              <w:t>37.573.799,62</w:t>
            </w:r>
          </w:p>
        </w:tc>
        <w:tc>
          <w:tcPr>
            <w:tcW w:w="960" w:type="dxa"/>
            <w:tcBorders>
              <w:top w:val="nil"/>
              <w:left w:val="nil"/>
              <w:bottom w:val="single" w:sz="4" w:space="0" w:color="auto"/>
              <w:right w:val="single" w:sz="4" w:space="0" w:color="auto"/>
            </w:tcBorders>
            <w:shd w:val="clear" w:color="auto" w:fill="auto"/>
            <w:vAlign w:val="bottom"/>
            <w:hideMark/>
          </w:tcPr>
          <w:p w14:paraId="4C565077" w14:textId="77777777" w:rsidR="00CE7EC5" w:rsidRPr="00772B79" w:rsidRDefault="00CE7EC5" w:rsidP="00CE7EC5">
            <w:pPr>
              <w:jc w:val="right"/>
              <w:rPr>
                <w:iCs/>
                <w:sz w:val="22"/>
                <w:szCs w:val="22"/>
                <w:lang w:val="hr-HR"/>
              </w:rPr>
            </w:pPr>
            <w:r w:rsidRPr="00772B79">
              <w:rPr>
                <w:iCs/>
                <w:sz w:val="22"/>
                <w:szCs w:val="22"/>
                <w:lang w:val="hr-HR"/>
              </w:rPr>
              <w:t>35,73</w:t>
            </w:r>
          </w:p>
        </w:tc>
      </w:tr>
      <w:tr w:rsidR="00CE7EC5" w:rsidRPr="00772B79" w14:paraId="4DBBBBB7" w14:textId="77777777" w:rsidTr="00CE7EC5">
        <w:trPr>
          <w:trHeight w:val="480"/>
          <w:jc w:val="center"/>
        </w:trPr>
        <w:tc>
          <w:tcPr>
            <w:tcW w:w="5100" w:type="dxa"/>
            <w:tcBorders>
              <w:top w:val="nil"/>
              <w:left w:val="single" w:sz="4" w:space="0" w:color="auto"/>
              <w:bottom w:val="single" w:sz="4" w:space="0" w:color="auto"/>
              <w:right w:val="single" w:sz="4" w:space="0" w:color="auto"/>
            </w:tcBorders>
            <w:shd w:val="clear" w:color="auto" w:fill="auto"/>
            <w:vAlign w:val="bottom"/>
            <w:hideMark/>
          </w:tcPr>
          <w:p w14:paraId="5D543814" w14:textId="77777777" w:rsidR="00CE7EC5" w:rsidRPr="00772B79" w:rsidRDefault="00CE7EC5" w:rsidP="00CE7EC5">
            <w:pPr>
              <w:rPr>
                <w:iCs/>
                <w:sz w:val="22"/>
                <w:szCs w:val="22"/>
                <w:lang w:val="hr-HR"/>
              </w:rPr>
            </w:pPr>
            <w:r w:rsidRPr="00772B79">
              <w:rPr>
                <w:iCs/>
                <w:sz w:val="22"/>
                <w:szCs w:val="22"/>
                <w:lang w:val="hr-HR"/>
              </w:rPr>
              <w:t>Prihodi od prodaje proizvoda i robe te pruženih usluga i prihodi od donacija</w:t>
            </w:r>
          </w:p>
        </w:tc>
        <w:tc>
          <w:tcPr>
            <w:tcW w:w="1840" w:type="dxa"/>
            <w:tcBorders>
              <w:top w:val="nil"/>
              <w:left w:val="nil"/>
              <w:bottom w:val="single" w:sz="4" w:space="0" w:color="auto"/>
              <w:right w:val="single" w:sz="4" w:space="0" w:color="auto"/>
            </w:tcBorders>
            <w:shd w:val="clear" w:color="auto" w:fill="auto"/>
            <w:vAlign w:val="bottom"/>
            <w:hideMark/>
          </w:tcPr>
          <w:p w14:paraId="02F84138" w14:textId="77777777" w:rsidR="00CE7EC5" w:rsidRPr="00772B79" w:rsidRDefault="00CE7EC5" w:rsidP="00CE7EC5">
            <w:pPr>
              <w:jc w:val="right"/>
              <w:rPr>
                <w:sz w:val="22"/>
                <w:szCs w:val="22"/>
                <w:lang w:val="hr-HR"/>
              </w:rPr>
            </w:pPr>
            <w:r w:rsidRPr="00772B79">
              <w:rPr>
                <w:sz w:val="22"/>
                <w:szCs w:val="22"/>
                <w:lang w:val="hr-HR"/>
              </w:rPr>
              <w:t>3.875.360,00</w:t>
            </w:r>
          </w:p>
        </w:tc>
        <w:tc>
          <w:tcPr>
            <w:tcW w:w="1620" w:type="dxa"/>
            <w:tcBorders>
              <w:top w:val="nil"/>
              <w:left w:val="nil"/>
              <w:bottom w:val="single" w:sz="4" w:space="0" w:color="auto"/>
              <w:right w:val="single" w:sz="4" w:space="0" w:color="auto"/>
            </w:tcBorders>
            <w:shd w:val="clear" w:color="auto" w:fill="auto"/>
            <w:vAlign w:val="bottom"/>
            <w:hideMark/>
          </w:tcPr>
          <w:p w14:paraId="08EAAEAE" w14:textId="77777777" w:rsidR="00CE7EC5" w:rsidRPr="00772B79" w:rsidRDefault="00CE7EC5" w:rsidP="00CE7EC5">
            <w:pPr>
              <w:jc w:val="right"/>
              <w:rPr>
                <w:iCs/>
                <w:sz w:val="22"/>
                <w:szCs w:val="22"/>
                <w:lang w:val="hr-HR"/>
              </w:rPr>
            </w:pPr>
            <w:r w:rsidRPr="00772B79">
              <w:rPr>
                <w:iCs/>
                <w:sz w:val="22"/>
                <w:szCs w:val="22"/>
                <w:lang w:val="hr-HR"/>
              </w:rPr>
              <w:t>1.889.585,90</w:t>
            </w:r>
          </w:p>
        </w:tc>
        <w:tc>
          <w:tcPr>
            <w:tcW w:w="960" w:type="dxa"/>
            <w:tcBorders>
              <w:top w:val="nil"/>
              <w:left w:val="nil"/>
              <w:bottom w:val="single" w:sz="4" w:space="0" w:color="auto"/>
              <w:right w:val="single" w:sz="4" w:space="0" w:color="auto"/>
            </w:tcBorders>
            <w:shd w:val="clear" w:color="auto" w:fill="auto"/>
            <w:vAlign w:val="bottom"/>
            <w:hideMark/>
          </w:tcPr>
          <w:p w14:paraId="2E3BF892" w14:textId="77777777" w:rsidR="00CE7EC5" w:rsidRPr="00772B79" w:rsidRDefault="00CE7EC5" w:rsidP="00CE7EC5">
            <w:pPr>
              <w:jc w:val="right"/>
              <w:rPr>
                <w:iCs/>
                <w:sz w:val="22"/>
                <w:szCs w:val="22"/>
                <w:lang w:val="hr-HR"/>
              </w:rPr>
            </w:pPr>
            <w:r w:rsidRPr="00772B79">
              <w:rPr>
                <w:iCs/>
                <w:sz w:val="22"/>
                <w:szCs w:val="22"/>
                <w:lang w:val="hr-HR"/>
              </w:rPr>
              <w:t>48,76</w:t>
            </w:r>
          </w:p>
        </w:tc>
      </w:tr>
      <w:tr w:rsidR="00CE7EC5" w:rsidRPr="00772B79" w14:paraId="4BBBD3AC" w14:textId="77777777" w:rsidTr="00CE7EC5">
        <w:trPr>
          <w:trHeight w:val="255"/>
          <w:jc w:val="center"/>
        </w:trPr>
        <w:tc>
          <w:tcPr>
            <w:tcW w:w="5100" w:type="dxa"/>
            <w:tcBorders>
              <w:top w:val="nil"/>
              <w:left w:val="single" w:sz="4" w:space="0" w:color="auto"/>
              <w:bottom w:val="single" w:sz="4" w:space="0" w:color="auto"/>
              <w:right w:val="single" w:sz="4" w:space="0" w:color="auto"/>
            </w:tcBorders>
            <w:shd w:val="clear" w:color="auto" w:fill="auto"/>
            <w:vAlign w:val="bottom"/>
            <w:hideMark/>
          </w:tcPr>
          <w:p w14:paraId="361D3F66" w14:textId="77777777" w:rsidR="00CE7EC5" w:rsidRPr="00772B79" w:rsidRDefault="00CE7EC5" w:rsidP="00CE7EC5">
            <w:pPr>
              <w:rPr>
                <w:iCs/>
                <w:sz w:val="22"/>
                <w:szCs w:val="22"/>
                <w:lang w:val="hr-HR"/>
              </w:rPr>
            </w:pPr>
            <w:r w:rsidRPr="00772B79">
              <w:rPr>
                <w:iCs/>
                <w:sz w:val="22"/>
                <w:szCs w:val="22"/>
                <w:lang w:val="hr-HR"/>
              </w:rPr>
              <w:t>Kazne, upravne mjere i ostali prihodi</w:t>
            </w:r>
          </w:p>
        </w:tc>
        <w:tc>
          <w:tcPr>
            <w:tcW w:w="1840" w:type="dxa"/>
            <w:tcBorders>
              <w:top w:val="nil"/>
              <w:left w:val="nil"/>
              <w:bottom w:val="single" w:sz="4" w:space="0" w:color="auto"/>
              <w:right w:val="single" w:sz="4" w:space="0" w:color="auto"/>
            </w:tcBorders>
            <w:shd w:val="clear" w:color="auto" w:fill="auto"/>
            <w:vAlign w:val="bottom"/>
            <w:hideMark/>
          </w:tcPr>
          <w:p w14:paraId="1B15FB08" w14:textId="77777777" w:rsidR="00CE7EC5" w:rsidRPr="00772B79" w:rsidRDefault="00CE7EC5" w:rsidP="00CE7EC5">
            <w:pPr>
              <w:jc w:val="right"/>
              <w:rPr>
                <w:sz w:val="22"/>
                <w:szCs w:val="22"/>
                <w:lang w:val="hr-HR"/>
              </w:rPr>
            </w:pPr>
            <w:r w:rsidRPr="00772B79">
              <w:rPr>
                <w:sz w:val="22"/>
                <w:szCs w:val="22"/>
                <w:lang w:val="hr-HR"/>
              </w:rPr>
              <w:t>2.100.000,00</w:t>
            </w:r>
          </w:p>
        </w:tc>
        <w:tc>
          <w:tcPr>
            <w:tcW w:w="1620" w:type="dxa"/>
            <w:tcBorders>
              <w:top w:val="nil"/>
              <w:left w:val="nil"/>
              <w:bottom w:val="single" w:sz="4" w:space="0" w:color="auto"/>
              <w:right w:val="single" w:sz="4" w:space="0" w:color="auto"/>
            </w:tcBorders>
            <w:shd w:val="clear" w:color="auto" w:fill="auto"/>
            <w:vAlign w:val="bottom"/>
            <w:hideMark/>
          </w:tcPr>
          <w:p w14:paraId="354C269E" w14:textId="77777777" w:rsidR="00CE7EC5" w:rsidRPr="00772B79" w:rsidRDefault="00CE7EC5" w:rsidP="00CE7EC5">
            <w:pPr>
              <w:jc w:val="right"/>
              <w:rPr>
                <w:iCs/>
                <w:sz w:val="22"/>
                <w:szCs w:val="22"/>
                <w:lang w:val="hr-HR"/>
              </w:rPr>
            </w:pPr>
            <w:r w:rsidRPr="00772B79">
              <w:rPr>
                <w:iCs/>
                <w:sz w:val="22"/>
                <w:szCs w:val="22"/>
                <w:lang w:val="hr-HR"/>
              </w:rPr>
              <w:t>704.909,73</w:t>
            </w:r>
          </w:p>
        </w:tc>
        <w:tc>
          <w:tcPr>
            <w:tcW w:w="960" w:type="dxa"/>
            <w:tcBorders>
              <w:top w:val="nil"/>
              <w:left w:val="nil"/>
              <w:bottom w:val="single" w:sz="4" w:space="0" w:color="auto"/>
              <w:right w:val="single" w:sz="4" w:space="0" w:color="auto"/>
            </w:tcBorders>
            <w:shd w:val="clear" w:color="auto" w:fill="auto"/>
            <w:vAlign w:val="bottom"/>
            <w:hideMark/>
          </w:tcPr>
          <w:p w14:paraId="45724487" w14:textId="77777777" w:rsidR="00CE7EC5" w:rsidRPr="00772B79" w:rsidRDefault="00CE7EC5" w:rsidP="00CE7EC5">
            <w:pPr>
              <w:jc w:val="right"/>
              <w:rPr>
                <w:iCs/>
                <w:sz w:val="22"/>
                <w:szCs w:val="22"/>
                <w:lang w:val="hr-HR"/>
              </w:rPr>
            </w:pPr>
            <w:r w:rsidRPr="00772B79">
              <w:rPr>
                <w:iCs/>
                <w:sz w:val="22"/>
                <w:szCs w:val="22"/>
                <w:lang w:val="hr-HR"/>
              </w:rPr>
              <w:t>33,57</w:t>
            </w:r>
          </w:p>
        </w:tc>
      </w:tr>
      <w:tr w:rsidR="00CE7EC5" w:rsidRPr="00772B79" w14:paraId="7522F2A5" w14:textId="77777777" w:rsidTr="00CE7EC5">
        <w:trPr>
          <w:trHeight w:val="255"/>
          <w:jc w:val="center"/>
        </w:trPr>
        <w:tc>
          <w:tcPr>
            <w:tcW w:w="5100" w:type="dxa"/>
            <w:tcBorders>
              <w:top w:val="nil"/>
              <w:left w:val="single" w:sz="4" w:space="0" w:color="auto"/>
              <w:bottom w:val="single" w:sz="4" w:space="0" w:color="auto"/>
              <w:right w:val="single" w:sz="4" w:space="0" w:color="auto"/>
            </w:tcBorders>
            <w:shd w:val="clear" w:color="auto" w:fill="auto"/>
            <w:vAlign w:val="bottom"/>
            <w:hideMark/>
          </w:tcPr>
          <w:p w14:paraId="7FB44526" w14:textId="77777777" w:rsidR="00CE7EC5" w:rsidRPr="00772B79" w:rsidRDefault="00CE7EC5" w:rsidP="00CE7EC5">
            <w:pPr>
              <w:rPr>
                <w:iCs/>
                <w:sz w:val="22"/>
                <w:szCs w:val="22"/>
                <w:lang w:val="hr-HR"/>
              </w:rPr>
            </w:pPr>
            <w:r w:rsidRPr="00772B79">
              <w:rPr>
                <w:iCs/>
                <w:sz w:val="22"/>
                <w:szCs w:val="22"/>
                <w:lang w:val="hr-HR"/>
              </w:rPr>
              <w:t xml:space="preserve">Prihodi od prodaje </w:t>
            </w:r>
            <w:proofErr w:type="spellStart"/>
            <w:r w:rsidRPr="00772B79">
              <w:rPr>
                <w:iCs/>
                <w:sz w:val="22"/>
                <w:szCs w:val="22"/>
                <w:lang w:val="hr-HR"/>
              </w:rPr>
              <w:t>neproizvedene</w:t>
            </w:r>
            <w:proofErr w:type="spellEnd"/>
            <w:r w:rsidRPr="00772B79">
              <w:rPr>
                <w:iCs/>
                <w:sz w:val="22"/>
                <w:szCs w:val="22"/>
                <w:lang w:val="hr-HR"/>
              </w:rPr>
              <w:t xml:space="preserve"> imovine</w:t>
            </w:r>
          </w:p>
        </w:tc>
        <w:tc>
          <w:tcPr>
            <w:tcW w:w="1840" w:type="dxa"/>
            <w:tcBorders>
              <w:top w:val="nil"/>
              <w:left w:val="nil"/>
              <w:bottom w:val="single" w:sz="4" w:space="0" w:color="auto"/>
              <w:right w:val="single" w:sz="4" w:space="0" w:color="auto"/>
            </w:tcBorders>
            <w:shd w:val="clear" w:color="auto" w:fill="auto"/>
            <w:vAlign w:val="bottom"/>
            <w:hideMark/>
          </w:tcPr>
          <w:p w14:paraId="41CDB093" w14:textId="77777777" w:rsidR="00CE7EC5" w:rsidRPr="00772B79" w:rsidRDefault="00CE7EC5" w:rsidP="00CE7EC5">
            <w:pPr>
              <w:jc w:val="right"/>
              <w:rPr>
                <w:sz w:val="22"/>
                <w:szCs w:val="22"/>
                <w:lang w:val="hr-HR"/>
              </w:rPr>
            </w:pPr>
            <w:r w:rsidRPr="00772B79">
              <w:rPr>
                <w:sz w:val="22"/>
                <w:szCs w:val="22"/>
                <w:lang w:val="hr-HR"/>
              </w:rPr>
              <w:t>41.000.000,00</w:t>
            </w:r>
          </w:p>
        </w:tc>
        <w:tc>
          <w:tcPr>
            <w:tcW w:w="1620" w:type="dxa"/>
            <w:tcBorders>
              <w:top w:val="nil"/>
              <w:left w:val="nil"/>
              <w:bottom w:val="single" w:sz="4" w:space="0" w:color="auto"/>
              <w:right w:val="single" w:sz="4" w:space="0" w:color="auto"/>
            </w:tcBorders>
            <w:shd w:val="clear" w:color="auto" w:fill="auto"/>
            <w:vAlign w:val="bottom"/>
            <w:hideMark/>
          </w:tcPr>
          <w:p w14:paraId="0AFBD54B" w14:textId="77777777" w:rsidR="00CE7EC5" w:rsidRPr="00772B79" w:rsidRDefault="00CE7EC5" w:rsidP="00CE7EC5">
            <w:pPr>
              <w:jc w:val="right"/>
              <w:rPr>
                <w:iCs/>
                <w:sz w:val="22"/>
                <w:szCs w:val="22"/>
                <w:lang w:val="hr-HR"/>
              </w:rPr>
            </w:pPr>
            <w:r w:rsidRPr="00772B79">
              <w:rPr>
                <w:iCs/>
                <w:sz w:val="22"/>
                <w:szCs w:val="22"/>
                <w:lang w:val="hr-HR"/>
              </w:rPr>
              <w:t>1.209.707,46</w:t>
            </w:r>
          </w:p>
        </w:tc>
        <w:tc>
          <w:tcPr>
            <w:tcW w:w="960" w:type="dxa"/>
            <w:tcBorders>
              <w:top w:val="nil"/>
              <w:left w:val="nil"/>
              <w:bottom w:val="single" w:sz="4" w:space="0" w:color="auto"/>
              <w:right w:val="single" w:sz="4" w:space="0" w:color="auto"/>
            </w:tcBorders>
            <w:shd w:val="clear" w:color="auto" w:fill="auto"/>
            <w:vAlign w:val="bottom"/>
            <w:hideMark/>
          </w:tcPr>
          <w:p w14:paraId="7A324235" w14:textId="77777777" w:rsidR="00CE7EC5" w:rsidRPr="00772B79" w:rsidRDefault="00CE7EC5" w:rsidP="00CE7EC5">
            <w:pPr>
              <w:jc w:val="right"/>
              <w:rPr>
                <w:iCs/>
                <w:sz w:val="22"/>
                <w:szCs w:val="22"/>
                <w:lang w:val="hr-HR"/>
              </w:rPr>
            </w:pPr>
            <w:r w:rsidRPr="00772B79">
              <w:rPr>
                <w:iCs/>
                <w:sz w:val="22"/>
                <w:szCs w:val="22"/>
                <w:lang w:val="hr-HR"/>
              </w:rPr>
              <w:t>2,95</w:t>
            </w:r>
          </w:p>
        </w:tc>
      </w:tr>
      <w:tr w:rsidR="00CE7EC5" w:rsidRPr="00772B79" w14:paraId="62661AE9" w14:textId="77777777" w:rsidTr="00CE7EC5">
        <w:trPr>
          <w:trHeight w:val="255"/>
          <w:jc w:val="center"/>
        </w:trPr>
        <w:tc>
          <w:tcPr>
            <w:tcW w:w="5100" w:type="dxa"/>
            <w:tcBorders>
              <w:top w:val="nil"/>
              <w:left w:val="single" w:sz="4" w:space="0" w:color="auto"/>
              <w:bottom w:val="single" w:sz="4" w:space="0" w:color="auto"/>
              <w:right w:val="single" w:sz="4" w:space="0" w:color="auto"/>
            </w:tcBorders>
            <w:shd w:val="clear" w:color="auto" w:fill="auto"/>
            <w:vAlign w:val="bottom"/>
            <w:hideMark/>
          </w:tcPr>
          <w:p w14:paraId="58C3ACD6" w14:textId="77777777" w:rsidR="00CE7EC5" w:rsidRPr="00772B79" w:rsidRDefault="00CE7EC5" w:rsidP="00CE7EC5">
            <w:pPr>
              <w:rPr>
                <w:iCs/>
                <w:sz w:val="22"/>
                <w:szCs w:val="22"/>
                <w:lang w:val="hr-HR"/>
              </w:rPr>
            </w:pPr>
            <w:r w:rsidRPr="00772B79">
              <w:rPr>
                <w:iCs/>
                <w:sz w:val="22"/>
                <w:szCs w:val="22"/>
                <w:lang w:val="hr-HR"/>
              </w:rPr>
              <w:t>Prihodi od prodaje proizvedene dugotrajne imovine</w:t>
            </w:r>
          </w:p>
        </w:tc>
        <w:tc>
          <w:tcPr>
            <w:tcW w:w="1840" w:type="dxa"/>
            <w:tcBorders>
              <w:top w:val="nil"/>
              <w:left w:val="nil"/>
              <w:bottom w:val="single" w:sz="4" w:space="0" w:color="auto"/>
              <w:right w:val="single" w:sz="4" w:space="0" w:color="auto"/>
            </w:tcBorders>
            <w:shd w:val="clear" w:color="auto" w:fill="auto"/>
            <w:vAlign w:val="bottom"/>
            <w:hideMark/>
          </w:tcPr>
          <w:p w14:paraId="65CA622F" w14:textId="77777777" w:rsidR="00CE7EC5" w:rsidRPr="00772B79" w:rsidRDefault="00CE7EC5" w:rsidP="00CE7EC5">
            <w:pPr>
              <w:jc w:val="right"/>
              <w:rPr>
                <w:sz w:val="22"/>
                <w:szCs w:val="22"/>
                <w:lang w:val="hr-HR"/>
              </w:rPr>
            </w:pPr>
            <w:r w:rsidRPr="00772B79">
              <w:rPr>
                <w:sz w:val="22"/>
                <w:szCs w:val="22"/>
                <w:lang w:val="hr-HR"/>
              </w:rPr>
              <w:t>4.528.600,00</w:t>
            </w:r>
          </w:p>
        </w:tc>
        <w:tc>
          <w:tcPr>
            <w:tcW w:w="1620" w:type="dxa"/>
            <w:tcBorders>
              <w:top w:val="nil"/>
              <w:left w:val="nil"/>
              <w:bottom w:val="single" w:sz="4" w:space="0" w:color="auto"/>
              <w:right w:val="single" w:sz="4" w:space="0" w:color="auto"/>
            </w:tcBorders>
            <w:shd w:val="clear" w:color="auto" w:fill="auto"/>
            <w:vAlign w:val="bottom"/>
            <w:hideMark/>
          </w:tcPr>
          <w:p w14:paraId="20259A1D" w14:textId="77777777" w:rsidR="00CE7EC5" w:rsidRPr="00772B79" w:rsidRDefault="00CE7EC5" w:rsidP="00CE7EC5">
            <w:pPr>
              <w:jc w:val="right"/>
              <w:rPr>
                <w:iCs/>
                <w:sz w:val="22"/>
                <w:szCs w:val="22"/>
                <w:lang w:val="hr-HR"/>
              </w:rPr>
            </w:pPr>
            <w:r w:rsidRPr="00772B79">
              <w:rPr>
                <w:iCs/>
                <w:sz w:val="22"/>
                <w:szCs w:val="22"/>
                <w:lang w:val="hr-HR"/>
              </w:rPr>
              <w:t>793.702,24</w:t>
            </w:r>
          </w:p>
        </w:tc>
        <w:tc>
          <w:tcPr>
            <w:tcW w:w="960" w:type="dxa"/>
            <w:tcBorders>
              <w:top w:val="nil"/>
              <w:left w:val="nil"/>
              <w:bottom w:val="single" w:sz="4" w:space="0" w:color="auto"/>
              <w:right w:val="single" w:sz="4" w:space="0" w:color="auto"/>
            </w:tcBorders>
            <w:shd w:val="clear" w:color="auto" w:fill="auto"/>
            <w:vAlign w:val="bottom"/>
            <w:hideMark/>
          </w:tcPr>
          <w:p w14:paraId="5D9619BC" w14:textId="77777777" w:rsidR="00CE7EC5" w:rsidRPr="00772B79" w:rsidRDefault="00CE7EC5" w:rsidP="00CE7EC5">
            <w:pPr>
              <w:jc w:val="right"/>
              <w:rPr>
                <w:iCs/>
                <w:sz w:val="22"/>
                <w:szCs w:val="22"/>
                <w:lang w:val="hr-HR"/>
              </w:rPr>
            </w:pPr>
            <w:r w:rsidRPr="00772B79">
              <w:rPr>
                <w:iCs/>
                <w:sz w:val="22"/>
                <w:szCs w:val="22"/>
                <w:lang w:val="hr-HR"/>
              </w:rPr>
              <w:t>17,53</w:t>
            </w:r>
          </w:p>
        </w:tc>
      </w:tr>
      <w:tr w:rsidR="00CE7EC5" w:rsidRPr="00772B79" w14:paraId="70DA780F" w14:textId="77777777" w:rsidTr="00CE7EC5">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14:paraId="02233FC7" w14:textId="77777777" w:rsidR="00CE7EC5" w:rsidRPr="00772B79" w:rsidRDefault="00CE7EC5" w:rsidP="00CE7EC5">
            <w:pPr>
              <w:jc w:val="center"/>
              <w:rPr>
                <w:b/>
                <w:bCs/>
                <w:iCs/>
                <w:sz w:val="22"/>
                <w:szCs w:val="22"/>
                <w:lang w:val="hr-HR"/>
              </w:rPr>
            </w:pPr>
            <w:r w:rsidRPr="00772B79">
              <w:rPr>
                <w:b/>
                <w:bCs/>
                <w:iCs/>
                <w:sz w:val="22"/>
                <w:szCs w:val="22"/>
                <w:lang w:val="hr-HR"/>
              </w:rPr>
              <w:t>UKUPNO</w:t>
            </w:r>
          </w:p>
        </w:tc>
        <w:tc>
          <w:tcPr>
            <w:tcW w:w="1840" w:type="dxa"/>
            <w:tcBorders>
              <w:top w:val="nil"/>
              <w:left w:val="nil"/>
              <w:bottom w:val="single" w:sz="4" w:space="0" w:color="auto"/>
              <w:right w:val="single" w:sz="4" w:space="0" w:color="auto"/>
            </w:tcBorders>
            <w:shd w:val="clear" w:color="auto" w:fill="auto"/>
            <w:noWrap/>
            <w:vAlign w:val="bottom"/>
            <w:hideMark/>
          </w:tcPr>
          <w:p w14:paraId="1D5274AF" w14:textId="77777777" w:rsidR="00CE7EC5" w:rsidRPr="00772B79" w:rsidRDefault="00CE7EC5" w:rsidP="00CE7EC5">
            <w:pPr>
              <w:jc w:val="right"/>
              <w:rPr>
                <w:b/>
                <w:bCs/>
                <w:iCs/>
                <w:sz w:val="22"/>
                <w:szCs w:val="22"/>
                <w:lang w:val="hr-HR"/>
              </w:rPr>
            </w:pPr>
            <w:r w:rsidRPr="00772B79">
              <w:rPr>
                <w:b/>
                <w:bCs/>
                <w:iCs/>
                <w:sz w:val="22"/>
                <w:szCs w:val="22"/>
                <w:lang w:val="hr-HR"/>
              </w:rPr>
              <w:t>522.921.726,57</w:t>
            </w:r>
          </w:p>
        </w:tc>
        <w:tc>
          <w:tcPr>
            <w:tcW w:w="1620" w:type="dxa"/>
            <w:tcBorders>
              <w:top w:val="nil"/>
              <w:left w:val="nil"/>
              <w:bottom w:val="single" w:sz="4" w:space="0" w:color="auto"/>
              <w:right w:val="single" w:sz="4" w:space="0" w:color="auto"/>
            </w:tcBorders>
            <w:shd w:val="clear" w:color="auto" w:fill="auto"/>
            <w:noWrap/>
            <w:vAlign w:val="bottom"/>
            <w:hideMark/>
          </w:tcPr>
          <w:p w14:paraId="7F532AAD" w14:textId="77777777" w:rsidR="00CE7EC5" w:rsidRPr="00772B79" w:rsidRDefault="00CE7EC5" w:rsidP="00CE7EC5">
            <w:pPr>
              <w:jc w:val="right"/>
              <w:rPr>
                <w:b/>
                <w:bCs/>
                <w:iCs/>
                <w:sz w:val="22"/>
                <w:szCs w:val="22"/>
                <w:lang w:val="hr-HR"/>
              </w:rPr>
            </w:pPr>
            <w:r w:rsidRPr="00772B79">
              <w:rPr>
                <w:b/>
                <w:bCs/>
                <w:iCs/>
                <w:sz w:val="22"/>
                <w:szCs w:val="22"/>
                <w:lang w:val="hr-HR"/>
              </w:rPr>
              <w:t>164.706.866,83</w:t>
            </w:r>
          </w:p>
        </w:tc>
        <w:tc>
          <w:tcPr>
            <w:tcW w:w="960" w:type="dxa"/>
            <w:tcBorders>
              <w:top w:val="nil"/>
              <w:left w:val="nil"/>
              <w:bottom w:val="single" w:sz="4" w:space="0" w:color="auto"/>
              <w:right w:val="single" w:sz="4" w:space="0" w:color="auto"/>
            </w:tcBorders>
            <w:shd w:val="clear" w:color="auto" w:fill="auto"/>
            <w:noWrap/>
            <w:vAlign w:val="bottom"/>
            <w:hideMark/>
          </w:tcPr>
          <w:p w14:paraId="34991C2B" w14:textId="77777777" w:rsidR="00CE7EC5" w:rsidRPr="00772B79" w:rsidRDefault="00CE7EC5" w:rsidP="00CE7EC5">
            <w:pPr>
              <w:jc w:val="right"/>
              <w:rPr>
                <w:b/>
                <w:bCs/>
                <w:iCs/>
                <w:sz w:val="22"/>
                <w:szCs w:val="22"/>
                <w:lang w:val="hr-HR"/>
              </w:rPr>
            </w:pPr>
            <w:r w:rsidRPr="00772B79">
              <w:rPr>
                <w:b/>
                <w:bCs/>
                <w:iCs/>
                <w:sz w:val="22"/>
                <w:szCs w:val="22"/>
                <w:lang w:val="hr-HR"/>
              </w:rPr>
              <w:t>31,50</w:t>
            </w:r>
          </w:p>
        </w:tc>
      </w:tr>
    </w:tbl>
    <w:p w14:paraId="083CBA82" w14:textId="77777777" w:rsidR="00A54C65" w:rsidRPr="00772B79" w:rsidRDefault="00A54C65" w:rsidP="00A54C65">
      <w:pPr>
        <w:rPr>
          <w:lang w:val="hr-HR"/>
        </w:rPr>
      </w:pPr>
    </w:p>
    <w:p w14:paraId="1CCBC5CD" w14:textId="77777777" w:rsidR="001138B2" w:rsidRPr="00772B79" w:rsidRDefault="001138B2" w:rsidP="008C47F0">
      <w:pPr>
        <w:pStyle w:val="Naslov7"/>
        <w:numPr>
          <w:ilvl w:val="0"/>
          <w:numId w:val="0"/>
        </w:numPr>
        <w:jc w:val="both"/>
        <w:rPr>
          <w:b/>
          <w:noProof/>
        </w:rPr>
      </w:pPr>
    </w:p>
    <w:p w14:paraId="50700245" w14:textId="77777777" w:rsidR="009820C6" w:rsidRPr="00772B79" w:rsidRDefault="009820C6">
      <w:pPr>
        <w:spacing w:after="200" w:line="276" w:lineRule="auto"/>
        <w:rPr>
          <w:b/>
          <w:noProof/>
          <w:sz w:val="24"/>
          <w:szCs w:val="24"/>
          <w:lang w:val="hr-HR"/>
        </w:rPr>
      </w:pPr>
      <w:r w:rsidRPr="00772B79">
        <w:rPr>
          <w:b/>
          <w:noProof/>
          <w:szCs w:val="24"/>
          <w:lang w:val="hr-HR"/>
        </w:rPr>
        <w:br w:type="page"/>
      </w:r>
    </w:p>
    <w:p w14:paraId="7413DEC4" w14:textId="77777777" w:rsidR="00ED0425" w:rsidRPr="00772B79" w:rsidRDefault="00ED0425" w:rsidP="00ED0425">
      <w:pPr>
        <w:pStyle w:val="Naslov7"/>
        <w:numPr>
          <w:ilvl w:val="0"/>
          <w:numId w:val="0"/>
        </w:numPr>
        <w:jc w:val="both"/>
        <w:rPr>
          <w:b/>
          <w:noProof/>
        </w:rPr>
      </w:pPr>
      <w:r w:rsidRPr="00772B79">
        <w:rPr>
          <w:b/>
          <w:noProof/>
          <w:szCs w:val="24"/>
        </w:rPr>
        <w:lastRenderedPageBreak/>
        <w:t>Grafikon br. 1.</w:t>
      </w:r>
      <w:r w:rsidRPr="00772B79">
        <w:rPr>
          <w:noProof/>
        </w:rPr>
        <w:t xml:space="preserve"> </w:t>
      </w:r>
      <w:r w:rsidRPr="00772B79">
        <w:rPr>
          <w:b/>
          <w:noProof/>
        </w:rPr>
        <w:t>Grafički prikaz planiranih i ostvarenih prihoda po skupinama za obračunsko razdoblje siječanj-</w:t>
      </w:r>
      <w:r w:rsidR="00A54C65" w:rsidRPr="00772B79">
        <w:rPr>
          <w:b/>
          <w:noProof/>
        </w:rPr>
        <w:t>lipanj 20</w:t>
      </w:r>
      <w:r w:rsidR="00CE7EC5" w:rsidRPr="00772B79">
        <w:rPr>
          <w:b/>
          <w:noProof/>
        </w:rPr>
        <w:t>20</w:t>
      </w:r>
      <w:r w:rsidRPr="00772B79">
        <w:rPr>
          <w:b/>
          <w:noProof/>
        </w:rPr>
        <w:t>. godine</w:t>
      </w:r>
    </w:p>
    <w:p w14:paraId="3955ECE8" w14:textId="77777777" w:rsidR="001138B2" w:rsidRPr="00772B79" w:rsidRDefault="001138B2" w:rsidP="00ED0425">
      <w:pPr>
        <w:pStyle w:val="Naslov7"/>
        <w:numPr>
          <w:ilvl w:val="0"/>
          <w:numId w:val="0"/>
        </w:numPr>
        <w:jc w:val="both"/>
        <w:rPr>
          <w:b/>
          <w:noProof/>
        </w:rPr>
      </w:pPr>
    </w:p>
    <w:p w14:paraId="306E42BE" w14:textId="77777777" w:rsidR="001138B2" w:rsidRPr="00772B79" w:rsidRDefault="001138B2" w:rsidP="001138B2">
      <w:pPr>
        <w:rPr>
          <w:b/>
          <w:noProof/>
          <w:sz w:val="24"/>
          <w:lang w:val="hr-HR"/>
        </w:rPr>
      </w:pPr>
    </w:p>
    <w:p w14:paraId="11035149" w14:textId="77777777" w:rsidR="001138B2" w:rsidRPr="00772B79" w:rsidRDefault="00CE7EC5" w:rsidP="008C47F0">
      <w:pPr>
        <w:pStyle w:val="Naslov7"/>
        <w:numPr>
          <w:ilvl w:val="0"/>
          <w:numId w:val="0"/>
        </w:numPr>
        <w:jc w:val="both"/>
        <w:rPr>
          <w:b/>
          <w:noProof/>
        </w:rPr>
      </w:pPr>
      <w:r w:rsidRPr="00772B79">
        <w:rPr>
          <w:noProof/>
        </w:rPr>
        <w:drawing>
          <wp:inline distT="0" distB="0" distL="0" distR="0" wp14:anchorId="3AE47D0F" wp14:editId="6A9E710D">
            <wp:extent cx="5972810" cy="8010525"/>
            <wp:effectExtent l="19050" t="0" r="889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11497" w:rsidRPr="00772B79">
        <w:rPr>
          <w:noProof/>
        </w:rPr>
        <w:t xml:space="preserve"> </w:t>
      </w:r>
      <w:r w:rsidR="001138B2" w:rsidRPr="00772B79">
        <w:rPr>
          <w:noProof/>
        </w:rPr>
        <w:br w:type="page"/>
      </w:r>
      <w:r w:rsidR="001138B2" w:rsidRPr="00772B79">
        <w:rPr>
          <w:b/>
          <w:noProof/>
        </w:rPr>
        <w:lastRenderedPageBreak/>
        <w:t>Tabela br. 2.  Struktura ostvarenja prihoda po skupinama za obračunsko razdoblje siječanj-</w:t>
      </w:r>
      <w:r w:rsidR="00A54C65" w:rsidRPr="00772B79">
        <w:rPr>
          <w:b/>
          <w:noProof/>
        </w:rPr>
        <w:t>lipanj 20</w:t>
      </w:r>
      <w:r w:rsidR="000A1567" w:rsidRPr="00772B79">
        <w:rPr>
          <w:b/>
          <w:noProof/>
        </w:rPr>
        <w:t>20</w:t>
      </w:r>
      <w:r w:rsidR="001138B2" w:rsidRPr="00772B79">
        <w:rPr>
          <w:b/>
          <w:noProof/>
        </w:rPr>
        <w:t>. godine</w:t>
      </w:r>
    </w:p>
    <w:p w14:paraId="47522454" w14:textId="77777777" w:rsidR="001138B2" w:rsidRPr="00772B79" w:rsidRDefault="001138B2" w:rsidP="001138B2">
      <w:pPr>
        <w:pStyle w:val="Naslov7"/>
        <w:numPr>
          <w:ilvl w:val="0"/>
          <w:numId w:val="0"/>
        </w:numPr>
        <w:rPr>
          <w:b/>
          <w:noProof/>
        </w:rPr>
      </w:pPr>
    </w:p>
    <w:p w14:paraId="354876F2" w14:textId="77777777" w:rsidR="001138B2" w:rsidRPr="00772B79" w:rsidRDefault="001138B2" w:rsidP="001138B2">
      <w:pPr>
        <w:rPr>
          <w:noProof/>
          <w:lang w:val="hr-HR"/>
        </w:rPr>
      </w:pPr>
    </w:p>
    <w:tbl>
      <w:tblPr>
        <w:tblW w:w="8320" w:type="dxa"/>
        <w:jc w:val="center"/>
        <w:tblLook w:val="04A0" w:firstRow="1" w:lastRow="0" w:firstColumn="1" w:lastColumn="0" w:noHBand="0" w:noVBand="1"/>
      </w:tblPr>
      <w:tblGrid>
        <w:gridCol w:w="5800"/>
        <w:gridCol w:w="1600"/>
        <w:gridCol w:w="920"/>
      </w:tblGrid>
      <w:tr w:rsidR="00DE1F31" w:rsidRPr="00772B79" w14:paraId="6C3262F0" w14:textId="77777777" w:rsidTr="003800FC">
        <w:trPr>
          <w:trHeight w:val="1290"/>
          <w:jc w:val="center"/>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7DFE1" w14:textId="77777777" w:rsidR="00DE1F31" w:rsidRPr="00772B79" w:rsidRDefault="00DE1F31" w:rsidP="00DE1F31">
            <w:pPr>
              <w:jc w:val="center"/>
              <w:rPr>
                <w:b/>
                <w:bCs/>
                <w:iCs/>
                <w:sz w:val="22"/>
                <w:szCs w:val="22"/>
                <w:lang w:val="hr-HR"/>
              </w:rPr>
            </w:pPr>
            <w:r w:rsidRPr="00772B79">
              <w:rPr>
                <w:b/>
                <w:bCs/>
                <w:iCs/>
                <w:sz w:val="22"/>
                <w:szCs w:val="22"/>
                <w:lang w:val="hr-HR"/>
              </w:rPr>
              <w:t>VRSTA PRIHODA I PRIMITAKA</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1249CE6" w14:textId="77777777" w:rsidR="00DE1F31" w:rsidRPr="00772B79" w:rsidRDefault="00DE1F31" w:rsidP="00DE1F31">
            <w:pPr>
              <w:jc w:val="center"/>
              <w:rPr>
                <w:b/>
                <w:bCs/>
                <w:iCs/>
                <w:sz w:val="22"/>
                <w:szCs w:val="22"/>
                <w:lang w:val="hr-HR"/>
              </w:rPr>
            </w:pPr>
            <w:r w:rsidRPr="00772B79">
              <w:rPr>
                <w:b/>
                <w:bCs/>
                <w:iCs/>
                <w:sz w:val="22"/>
                <w:szCs w:val="22"/>
                <w:lang w:val="hr-HR"/>
              </w:rPr>
              <w:t>Ostvareni prihodi i primici</w:t>
            </w:r>
            <w:r w:rsidRPr="00772B79">
              <w:rPr>
                <w:b/>
                <w:bCs/>
                <w:iCs/>
                <w:sz w:val="22"/>
                <w:szCs w:val="22"/>
                <w:lang w:val="hr-HR"/>
              </w:rPr>
              <w:br/>
              <w:t>01-06/2020</w:t>
            </w:r>
          </w:p>
        </w:tc>
        <w:tc>
          <w:tcPr>
            <w:tcW w:w="9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4A3D516" w14:textId="77777777" w:rsidR="00DE1F31" w:rsidRPr="00772B79" w:rsidRDefault="00DE1F31" w:rsidP="00DE1F31">
            <w:pPr>
              <w:jc w:val="center"/>
              <w:rPr>
                <w:b/>
                <w:bCs/>
                <w:iCs/>
                <w:sz w:val="22"/>
                <w:szCs w:val="22"/>
                <w:lang w:val="hr-HR"/>
              </w:rPr>
            </w:pPr>
            <w:r w:rsidRPr="00772B79">
              <w:rPr>
                <w:b/>
                <w:bCs/>
                <w:iCs/>
                <w:sz w:val="22"/>
                <w:szCs w:val="22"/>
                <w:lang w:val="hr-HR"/>
              </w:rPr>
              <w:t xml:space="preserve">% </w:t>
            </w:r>
            <w:r w:rsidRPr="00772B79">
              <w:rPr>
                <w:b/>
                <w:bCs/>
                <w:iCs/>
                <w:sz w:val="22"/>
                <w:szCs w:val="22"/>
                <w:lang w:val="hr-HR"/>
              </w:rPr>
              <w:br/>
              <w:t>udio</w:t>
            </w:r>
          </w:p>
        </w:tc>
      </w:tr>
      <w:tr w:rsidR="00DE1F31" w:rsidRPr="00772B79" w14:paraId="0E4785BD" w14:textId="77777777" w:rsidTr="003800FC">
        <w:trPr>
          <w:trHeight w:val="300"/>
          <w:jc w:val="center"/>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640A88FF" w14:textId="77777777" w:rsidR="00DE1F31" w:rsidRPr="00772B79" w:rsidRDefault="00DE1F31" w:rsidP="00DE1F31">
            <w:pPr>
              <w:rPr>
                <w:iCs/>
                <w:sz w:val="22"/>
                <w:szCs w:val="22"/>
                <w:lang w:val="hr-HR"/>
              </w:rPr>
            </w:pPr>
            <w:r w:rsidRPr="00772B79">
              <w:rPr>
                <w:iCs/>
                <w:sz w:val="22"/>
                <w:szCs w:val="22"/>
                <w:lang w:val="hr-HR"/>
              </w:rPr>
              <w:t>Prihodi od poreza</w:t>
            </w:r>
          </w:p>
        </w:tc>
        <w:tc>
          <w:tcPr>
            <w:tcW w:w="1600" w:type="dxa"/>
            <w:tcBorders>
              <w:top w:val="nil"/>
              <w:left w:val="nil"/>
              <w:bottom w:val="single" w:sz="4" w:space="0" w:color="auto"/>
              <w:right w:val="single" w:sz="4" w:space="0" w:color="auto"/>
            </w:tcBorders>
            <w:shd w:val="clear" w:color="auto" w:fill="auto"/>
            <w:vAlign w:val="bottom"/>
            <w:hideMark/>
          </w:tcPr>
          <w:p w14:paraId="03368990" w14:textId="77777777" w:rsidR="00DE1F31" w:rsidRPr="00772B79" w:rsidRDefault="00DE1F31" w:rsidP="00DE1F31">
            <w:pPr>
              <w:jc w:val="right"/>
              <w:rPr>
                <w:iCs/>
                <w:sz w:val="22"/>
                <w:szCs w:val="22"/>
                <w:lang w:val="hr-HR"/>
              </w:rPr>
            </w:pPr>
            <w:r w:rsidRPr="00772B79">
              <w:rPr>
                <w:iCs/>
                <w:sz w:val="22"/>
                <w:szCs w:val="22"/>
                <w:lang w:val="hr-HR"/>
              </w:rPr>
              <w:t>58.962.617,27</w:t>
            </w:r>
          </w:p>
        </w:tc>
        <w:tc>
          <w:tcPr>
            <w:tcW w:w="920" w:type="dxa"/>
            <w:tcBorders>
              <w:top w:val="nil"/>
              <w:left w:val="nil"/>
              <w:bottom w:val="single" w:sz="4" w:space="0" w:color="auto"/>
              <w:right w:val="single" w:sz="4" w:space="0" w:color="auto"/>
            </w:tcBorders>
            <w:shd w:val="clear" w:color="auto" w:fill="auto"/>
            <w:noWrap/>
            <w:vAlign w:val="bottom"/>
            <w:hideMark/>
          </w:tcPr>
          <w:p w14:paraId="5E481481" w14:textId="77777777" w:rsidR="00DE1F31" w:rsidRPr="00772B79" w:rsidRDefault="00DE1F31" w:rsidP="00DE1F31">
            <w:pPr>
              <w:jc w:val="right"/>
              <w:rPr>
                <w:sz w:val="22"/>
                <w:szCs w:val="22"/>
                <w:lang w:val="hr-HR"/>
              </w:rPr>
            </w:pPr>
            <w:r w:rsidRPr="00772B79">
              <w:rPr>
                <w:sz w:val="22"/>
                <w:szCs w:val="22"/>
                <w:lang w:val="hr-HR"/>
              </w:rPr>
              <w:t>35,80</w:t>
            </w:r>
          </w:p>
        </w:tc>
      </w:tr>
      <w:tr w:rsidR="00DE1F31" w:rsidRPr="00772B79" w14:paraId="20693DA1" w14:textId="77777777" w:rsidTr="003800FC">
        <w:trPr>
          <w:trHeight w:val="510"/>
          <w:jc w:val="center"/>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68E26B37" w14:textId="77777777" w:rsidR="00DE1F31" w:rsidRPr="00772B79" w:rsidRDefault="00DE1F31" w:rsidP="00DE1F31">
            <w:pPr>
              <w:rPr>
                <w:iCs/>
                <w:sz w:val="22"/>
                <w:szCs w:val="22"/>
                <w:lang w:val="hr-HR"/>
              </w:rPr>
            </w:pPr>
            <w:r w:rsidRPr="00772B79">
              <w:rPr>
                <w:iCs/>
                <w:sz w:val="22"/>
                <w:szCs w:val="22"/>
                <w:lang w:val="hr-HR"/>
              </w:rPr>
              <w:t xml:space="preserve">Pomoći iz inozemstva (darovnice) i od subjekata unutar opće države </w:t>
            </w:r>
          </w:p>
        </w:tc>
        <w:tc>
          <w:tcPr>
            <w:tcW w:w="1600" w:type="dxa"/>
            <w:tcBorders>
              <w:top w:val="nil"/>
              <w:left w:val="nil"/>
              <w:bottom w:val="single" w:sz="4" w:space="0" w:color="auto"/>
              <w:right w:val="single" w:sz="4" w:space="0" w:color="auto"/>
            </w:tcBorders>
            <w:shd w:val="clear" w:color="auto" w:fill="auto"/>
            <w:vAlign w:val="bottom"/>
            <w:hideMark/>
          </w:tcPr>
          <w:p w14:paraId="513808BA" w14:textId="77777777" w:rsidR="00DE1F31" w:rsidRPr="00772B79" w:rsidRDefault="00DE1F31" w:rsidP="00DE1F31">
            <w:pPr>
              <w:jc w:val="right"/>
              <w:rPr>
                <w:iCs/>
                <w:sz w:val="22"/>
                <w:szCs w:val="22"/>
                <w:lang w:val="hr-HR"/>
              </w:rPr>
            </w:pPr>
            <w:r w:rsidRPr="00772B79">
              <w:rPr>
                <w:iCs/>
                <w:sz w:val="22"/>
                <w:szCs w:val="22"/>
                <w:lang w:val="hr-HR"/>
              </w:rPr>
              <w:t>53.951.586,73</w:t>
            </w:r>
          </w:p>
        </w:tc>
        <w:tc>
          <w:tcPr>
            <w:tcW w:w="920" w:type="dxa"/>
            <w:tcBorders>
              <w:top w:val="nil"/>
              <w:left w:val="nil"/>
              <w:bottom w:val="single" w:sz="4" w:space="0" w:color="auto"/>
              <w:right w:val="single" w:sz="4" w:space="0" w:color="auto"/>
            </w:tcBorders>
            <w:shd w:val="clear" w:color="auto" w:fill="auto"/>
            <w:noWrap/>
            <w:vAlign w:val="bottom"/>
            <w:hideMark/>
          </w:tcPr>
          <w:p w14:paraId="6DB3A90D" w14:textId="77777777" w:rsidR="00DE1F31" w:rsidRPr="00772B79" w:rsidRDefault="00DE1F31" w:rsidP="00DE1F31">
            <w:pPr>
              <w:jc w:val="right"/>
              <w:rPr>
                <w:sz w:val="22"/>
                <w:szCs w:val="22"/>
                <w:lang w:val="hr-HR"/>
              </w:rPr>
            </w:pPr>
            <w:r w:rsidRPr="00772B79">
              <w:rPr>
                <w:sz w:val="22"/>
                <w:szCs w:val="22"/>
                <w:lang w:val="hr-HR"/>
              </w:rPr>
              <w:t>32,76</w:t>
            </w:r>
          </w:p>
        </w:tc>
      </w:tr>
      <w:tr w:rsidR="00DE1F31" w:rsidRPr="00772B79" w14:paraId="0E4E332C" w14:textId="77777777" w:rsidTr="003800FC">
        <w:trPr>
          <w:trHeight w:val="300"/>
          <w:jc w:val="center"/>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006DFE2B" w14:textId="77777777" w:rsidR="00DE1F31" w:rsidRPr="00772B79" w:rsidRDefault="00DE1F31" w:rsidP="00DE1F31">
            <w:pPr>
              <w:rPr>
                <w:iCs/>
                <w:sz w:val="22"/>
                <w:szCs w:val="22"/>
                <w:lang w:val="hr-HR"/>
              </w:rPr>
            </w:pPr>
            <w:r w:rsidRPr="00772B79">
              <w:rPr>
                <w:iCs/>
                <w:sz w:val="22"/>
                <w:szCs w:val="22"/>
                <w:lang w:val="hr-HR"/>
              </w:rPr>
              <w:t>Prihodi od imovine</w:t>
            </w:r>
          </w:p>
        </w:tc>
        <w:tc>
          <w:tcPr>
            <w:tcW w:w="1600" w:type="dxa"/>
            <w:tcBorders>
              <w:top w:val="nil"/>
              <w:left w:val="nil"/>
              <w:bottom w:val="single" w:sz="4" w:space="0" w:color="auto"/>
              <w:right w:val="single" w:sz="4" w:space="0" w:color="auto"/>
            </w:tcBorders>
            <w:shd w:val="clear" w:color="auto" w:fill="auto"/>
            <w:vAlign w:val="bottom"/>
            <w:hideMark/>
          </w:tcPr>
          <w:p w14:paraId="16BC5F56" w14:textId="77777777" w:rsidR="00DE1F31" w:rsidRPr="00772B79" w:rsidRDefault="00DE1F31" w:rsidP="00DE1F31">
            <w:pPr>
              <w:jc w:val="right"/>
              <w:rPr>
                <w:iCs/>
                <w:sz w:val="22"/>
                <w:szCs w:val="22"/>
                <w:lang w:val="hr-HR"/>
              </w:rPr>
            </w:pPr>
            <w:r w:rsidRPr="00772B79">
              <w:rPr>
                <w:iCs/>
                <w:sz w:val="22"/>
                <w:szCs w:val="22"/>
                <w:lang w:val="hr-HR"/>
              </w:rPr>
              <w:t>9.620.957,88</w:t>
            </w:r>
          </w:p>
        </w:tc>
        <w:tc>
          <w:tcPr>
            <w:tcW w:w="920" w:type="dxa"/>
            <w:tcBorders>
              <w:top w:val="nil"/>
              <w:left w:val="nil"/>
              <w:bottom w:val="single" w:sz="4" w:space="0" w:color="auto"/>
              <w:right w:val="single" w:sz="4" w:space="0" w:color="auto"/>
            </w:tcBorders>
            <w:shd w:val="clear" w:color="auto" w:fill="auto"/>
            <w:noWrap/>
            <w:vAlign w:val="bottom"/>
            <w:hideMark/>
          </w:tcPr>
          <w:p w14:paraId="53A2240F" w14:textId="77777777" w:rsidR="00DE1F31" w:rsidRPr="00772B79" w:rsidRDefault="00DE1F31" w:rsidP="00DE1F31">
            <w:pPr>
              <w:jc w:val="right"/>
              <w:rPr>
                <w:sz w:val="22"/>
                <w:szCs w:val="22"/>
                <w:lang w:val="hr-HR"/>
              </w:rPr>
            </w:pPr>
            <w:r w:rsidRPr="00772B79">
              <w:rPr>
                <w:sz w:val="22"/>
                <w:szCs w:val="22"/>
                <w:lang w:val="hr-HR"/>
              </w:rPr>
              <w:t>5,84</w:t>
            </w:r>
          </w:p>
        </w:tc>
      </w:tr>
      <w:tr w:rsidR="00DE1F31" w:rsidRPr="00772B79" w14:paraId="474BF07A" w14:textId="77777777" w:rsidTr="003800FC">
        <w:trPr>
          <w:trHeight w:val="585"/>
          <w:jc w:val="center"/>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690DE75D" w14:textId="77777777" w:rsidR="00DE1F31" w:rsidRPr="00772B79" w:rsidRDefault="00DE1F31" w:rsidP="00DE1F31">
            <w:pPr>
              <w:rPr>
                <w:iCs/>
                <w:sz w:val="22"/>
                <w:szCs w:val="22"/>
                <w:lang w:val="hr-HR"/>
              </w:rPr>
            </w:pPr>
            <w:r w:rsidRPr="00772B79">
              <w:rPr>
                <w:iCs/>
                <w:sz w:val="22"/>
                <w:szCs w:val="22"/>
                <w:lang w:val="hr-HR"/>
              </w:rPr>
              <w:t>Prihodi od upravnih i administrativnih pristojbi, pristojbi po posebnim propisima i naknada</w:t>
            </w:r>
          </w:p>
        </w:tc>
        <w:tc>
          <w:tcPr>
            <w:tcW w:w="1600" w:type="dxa"/>
            <w:tcBorders>
              <w:top w:val="nil"/>
              <w:left w:val="nil"/>
              <w:bottom w:val="single" w:sz="4" w:space="0" w:color="auto"/>
              <w:right w:val="single" w:sz="4" w:space="0" w:color="auto"/>
            </w:tcBorders>
            <w:shd w:val="clear" w:color="auto" w:fill="auto"/>
            <w:vAlign w:val="bottom"/>
            <w:hideMark/>
          </w:tcPr>
          <w:p w14:paraId="5571C675" w14:textId="77777777" w:rsidR="00DE1F31" w:rsidRPr="00772B79" w:rsidRDefault="00DE1F31" w:rsidP="00DE1F31">
            <w:pPr>
              <w:jc w:val="right"/>
              <w:rPr>
                <w:iCs/>
                <w:sz w:val="22"/>
                <w:szCs w:val="22"/>
                <w:lang w:val="hr-HR"/>
              </w:rPr>
            </w:pPr>
            <w:r w:rsidRPr="00772B79">
              <w:rPr>
                <w:iCs/>
                <w:sz w:val="22"/>
                <w:szCs w:val="22"/>
                <w:lang w:val="hr-HR"/>
              </w:rPr>
              <w:t>37.573.799,62</w:t>
            </w:r>
          </w:p>
        </w:tc>
        <w:tc>
          <w:tcPr>
            <w:tcW w:w="920" w:type="dxa"/>
            <w:tcBorders>
              <w:top w:val="nil"/>
              <w:left w:val="nil"/>
              <w:bottom w:val="single" w:sz="4" w:space="0" w:color="auto"/>
              <w:right w:val="single" w:sz="4" w:space="0" w:color="auto"/>
            </w:tcBorders>
            <w:shd w:val="clear" w:color="auto" w:fill="auto"/>
            <w:noWrap/>
            <w:vAlign w:val="bottom"/>
            <w:hideMark/>
          </w:tcPr>
          <w:p w14:paraId="08D75105" w14:textId="77777777" w:rsidR="00DE1F31" w:rsidRPr="00772B79" w:rsidRDefault="00DE1F31" w:rsidP="00DE1F31">
            <w:pPr>
              <w:jc w:val="right"/>
              <w:rPr>
                <w:sz w:val="22"/>
                <w:szCs w:val="22"/>
                <w:lang w:val="hr-HR"/>
              </w:rPr>
            </w:pPr>
            <w:r w:rsidRPr="00772B79">
              <w:rPr>
                <w:sz w:val="22"/>
                <w:szCs w:val="22"/>
                <w:lang w:val="hr-HR"/>
              </w:rPr>
              <w:t>22,81</w:t>
            </w:r>
          </w:p>
        </w:tc>
      </w:tr>
      <w:tr w:rsidR="00DE1F31" w:rsidRPr="00772B79" w14:paraId="2B1A50A2" w14:textId="77777777" w:rsidTr="003800FC">
        <w:trPr>
          <w:trHeight w:val="585"/>
          <w:jc w:val="center"/>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475552FC" w14:textId="77777777" w:rsidR="00DE1F31" w:rsidRPr="00772B79" w:rsidRDefault="00DE1F31" w:rsidP="00DE1F31">
            <w:pPr>
              <w:rPr>
                <w:iCs/>
                <w:sz w:val="22"/>
                <w:szCs w:val="22"/>
                <w:lang w:val="hr-HR"/>
              </w:rPr>
            </w:pPr>
            <w:r w:rsidRPr="00772B79">
              <w:rPr>
                <w:iCs/>
                <w:sz w:val="22"/>
                <w:szCs w:val="22"/>
                <w:lang w:val="hr-HR"/>
              </w:rPr>
              <w:t>Prihodi od prodaje proizvoda i robe te pruženih usluga i prihodi od donacija</w:t>
            </w:r>
          </w:p>
        </w:tc>
        <w:tc>
          <w:tcPr>
            <w:tcW w:w="1600" w:type="dxa"/>
            <w:tcBorders>
              <w:top w:val="nil"/>
              <w:left w:val="nil"/>
              <w:bottom w:val="single" w:sz="4" w:space="0" w:color="auto"/>
              <w:right w:val="single" w:sz="4" w:space="0" w:color="auto"/>
            </w:tcBorders>
            <w:shd w:val="clear" w:color="auto" w:fill="auto"/>
            <w:vAlign w:val="bottom"/>
            <w:hideMark/>
          </w:tcPr>
          <w:p w14:paraId="2F5D5F25" w14:textId="77777777" w:rsidR="00DE1F31" w:rsidRPr="00772B79" w:rsidRDefault="00DE1F31" w:rsidP="00DE1F31">
            <w:pPr>
              <w:jc w:val="right"/>
              <w:rPr>
                <w:iCs/>
                <w:sz w:val="22"/>
                <w:szCs w:val="22"/>
                <w:lang w:val="hr-HR"/>
              </w:rPr>
            </w:pPr>
            <w:r w:rsidRPr="00772B79">
              <w:rPr>
                <w:iCs/>
                <w:sz w:val="22"/>
                <w:szCs w:val="22"/>
                <w:lang w:val="hr-HR"/>
              </w:rPr>
              <w:t>1.889.585,90</w:t>
            </w:r>
          </w:p>
        </w:tc>
        <w:tc>
          <w:tcPr>
            <w:tcW w:w="920" w:type="dxa"/>
            <w:tcBorders>
              <w:top w:val="nil"/>
              <w:left w:val="nil"/>
              <w:bottom w:val="single" w:sz="4" w:space="0" w:color="auto"/>
              <w:right w:val="single" w:sz="4" w:space="0" w:color="auto"/>
            </w:tcBorders>
            <w:shd w:val="clear" w:color="auto" w:fill="auto"/>
            <w:noWrap/>
            <w:vAlign w:val="bottom"/>
            <w:hideMark/>
          </w:tcPr>
          <w:p w14:paraId="2C17E0DD" w14:textId="77777777" w:rsidR="00DE1F31" w:rsidRPr="00772B79" w:rsidRDefault="00DE1F31" w:rsidP="00DE1F31">
            <w:pPr>
              <w:jc w:val="right"/>
              <w:rPr>
                <w:sz w:val="22"/>
                <w:szCs w:val="22"/>
                <w:lang w:val="hr-HR"/>
              </w:rPr>
            </w:pPr>
            <w:r w:rsidRPr="00772B79">
              <w:rPr>
                <w:sz w:val="22"/>
                <w:szCs w:val="22"/>
                <w:lang w:val="hr-HR"/>
              </w:rPr>
              <w:t>1,15</w:t>
            </w:r>
          </w:p>
        </w:tc>
      </w:tr>
      <w:tr w:rsidR="00DE1F31" w:rsidRPr="00772B79" w14:paraId="6776FFEC" w14:textId="77777777" w:rsidTr="003800FC">
        <w:trPr>
          <w:trHeight w:val="300"/>
          <w:jc w:val="center"/>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B94223B" w14:textId="77777777" w:rsidR="00DE1F31" w:rsidRPr="00772B79" w:rsidRDefault="00DE1F31" w:rsidP="00DE1F31">
            <w:pPr>
              <w:rPr>
                <w:iCs/>
                <w:sz w:val="22"/>
                <w:szCs w:val="22"/>
                <w:lang w:val="hr-HR"/>
              </w:rPr>
            </w:pPr>
            <w:r w:rsidRPr="00772B79">
              <w:rPr>
                <w:iCs/>
                <w:sz w:val="22"/>
                <w:szCs w:val="22"/>
                <w:lang w:val="hr-HR"/>
              </w:rPr>
              <w:t>Kazne, upravne mjere i ostali prihodi</w:t>
            </w:r>
          </w:p>
        </w:tc>
        <w:tc>
          <w:tcPr>
            <w:tcW w:w="1600" w:type="dxa"/>
            <w:tcBorders>
              <w:top w:val="nil"/>
              <w:left w:val="nil"/>
              <w:bottom w:val="single" w:sz="4" w:space="0" w:color="auto"/>
              <w:right w:val="single" w:sz="4" w:space="0" w:color="auto"/>
            </w:tcBorders>
            <w:shd w:val="clear" w:color="auto" w:fill="auto"/>
            <w:vAlign w:val="bottom"/>
            <w:hideMark/>
          </w:tcPr>
          <w:p w14:paraId="6CF200EE" w14:textId="77777777" w:rsidR="00DE1F31" w:rsidRPr="00772B79" w:rsidRDefault="00DE1F31" w:rsidP="00DE1F31">
            <w:pPr>
              <w:jc w:val="right"/>
              <w:rPr>
                <w:iCs/>
                <w:sz w:val="22"/>
                <w:szCs w:val="22"/>
                <w:lang w:val="hr-HR"/>
              </w:rPr>
            </w:pPr>
            <w:r w:rsidRPr="00772B79">
              <w:rPr>
                <w:iCs/>
                <w:sz w:val="22"/>
                <w:szCs w:val="22"/>
                <w:lang w:val="hr-HR"/>
              </w:rPr>
              <w:t>704.909,73</w:t>
            </w:r>
          </w:p>
        </w:tc>
        <w:tc>
          <w:tcPr>
            <w:tcW w:w="920" w:type="dxa"/>
            <w:tcBorders>
              <w:top w:val="nil"/>
              <w:left w:val="nil"/>
              <w:bottom w:val="single" w:sz="4" w:space="0" w:color="auto"/>
              <w:right w:val="single" w:sz="4" w:space="0" w:color="auto"/>
            </w:tcBorders>
            <w:shd w:val="clear" w:color="auto" w:fill="auto"/>
            <w:noWrap/>
            <w:vAlign w:val="bottom"/>
            <w:hideMark/>
          </w:tcPr>
          <w:p w14:paraId="1B1A9FF3" w14:textId="77777777" w:rsidR="00DE1F31" w:rsidRPr="00772B79" w:rsidRDefault="00DE1F31" w:rsidP="00DE1F31">
            <w:pPr>
              <w:jc w:val="right"/>
              <w:rPr>
                <w:sz w:val="22"/>
                <w:szCs w:val="22"/>
                <w:lang w:val="hr-HR"/>
              </w:rPr>
            </w:pPr>
            <w:r w:rsidRPr="00772B79">
              <w:rPr>
                <w:sz w:val="22"/>
                <w:szCs w:val="22"/>
                <w:lang w:val="hr-HR"/>
              </w:rPr>
              <w:t>0,43</w:t>
            </w:r>
          </w:p>
        </w:tc>
      </w:tr>
      <w:tr w:rsidR="00DE1F31" w:rsidRPr="00772B79" w14:paraId="42CD6CC4" w14:textId="77777777" w:rsidTr="003800FC">
        <w:trPr>
          <w:trHeight w:val="300"/>
          <w:jc w:val="center"/>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5B44E7FC" w14:textId="77777777" w:rsidR="00DE1F31" w:rsidRPr="00772B79" w:rsidRDefault="00DE1F31" w:rsidP="00DE1F31">
            <w:pPr>
              <w:rPr>
                <w:iCs/>
                <w:sz w:val="22"/>
                <w:szCs w:val="22"/>
                <w:lang w:val="hr-HR"/>
              </w:rPr>
            </w:pPr>
            <w:r w:rsidRPr="00772B79">
              <w:rPr>
                <w:iCs/>
                <w:sz w:val="22"/>
                <w:szCs w:val="22"/>
                <w:lang w:val="hr-HR"/>
              </w:rPr>
              <w:t xml:space="preserve">Prihodi od prodaje </w:t>
            </w:r>
            <w:proofErr w:type="spellStart"/>
            <w:r w:rsidRPr="00772B79">
              <w:rPr>
                <w:iCs/>
                <w:sz w:val="22"/>
                <w:szCs w:val="22"/>
                <w:lang w:val="hr-HR"/>
              </w:rPr>
              <w:t>neproizvedene</w:t>
            </w:r>
            <w:proofErr w:type="spellEnd"/>
            <w:r w:rsidRPr="00772B79">
              <w:rPr>
                <w:iCs/>
                <w:sz w:val="22"/>
                <w:szCs w:val="22"/>
                <w:lang w:val="hr-HR"/>
              </w:rPr>
              <w:t xml:space="preserve"> imovine</w:t>
            </w:r>
          </w:p>
        </w:tc>
        <w:tc>
          <w:tcPr>
            <w:tcW w:w="1600" w:type="dxa"/>
            <w:tcBorders>
              <w:top w:val="nil"/>
              <w:left w:val="nil"/>
              <w:bottom w:val="single" w:sz="4" w:space="0" w:color="auto"/>
              <w:right w:val="single" w:sz="4" w:space="0" w:color="auto"/>
            </w:tcBorders>
            <w:shd w:val="clear" w:color="auto" w:fill="auto"/>
            <w:vAlign w:val="bottom"/>
            <w:hideMark/>
          </w:tcPr>
          <w:p w14:paraId="7D8493EC" w14:textId="77777777" w:rsidR="00DE1F31" w:rsidRPr="00772B79" w:rsidRDefault="00DE1F31" w:rsidP="00DE1F31">
            <w:pPr>
              <w:jc w:val="right"/>
              <w:rPr>
                <w:iCs/>
                <w:sz w:val="22"/>
                <w:szCs w:val="22"/>
                <w:lang w:val="hr-HR"/>
              </w:rPr>
            </w:pPr>
            <w:r w:rsidRPr="00772B79">
              <w:rPr>
                <w:iCs/>
                <w:sz w:val="22"/>
                <w:szCs w:val="22"/>
                <w:lang w:val="hr-HR"/>
              </w:rPr>
              <w:t>1.209.707,46</w:t>
            </w:r>
          </w:p>
        </w:tc>
        <w:tc>
          <w:tcPr>
            <w:tcW w:w="920" w:type="dxa"/>
            <w:tcBorders>
              <w:top w:val="nil"/>
              <w:left w:val="nil"/>
              <w:bottom w:val="single" w:sz="4" w:space="0" w:color="auto"/>
              <w:right w:val="single" w:sz="4" w:space="0" w:color="auto"/>
            </w:tcBorders>
            <w:shd w:val="clear" w:color="auto" w:fill="auto"/>
            <w:noWrap/>
            <w:vAlign w:val="bottom"/>
            <w:hideMark/>
          </w:tcPr>
          <w:p w14:paraId="622BBBB8" w14:textId="77777777" w:rsidR="00DE1F31" w:rsidRPr="00772B79" w:rsidRDefault="00DE1F31" w:rsidP="00DE1F31">
            <w:pPr>
              <w:jc w:val="right"/>
              <w:rPr>
                <w:sz w:val="22"/>
                <w:szCs w:val="22"/>
                <w:lang w:val="hr-HR"/>
              </w:rPr>
            </w:pPr>
            <w:r w:rsidRPr="00772B79">
              <w:rPr>
                <w:sz w:val="22"/>
                <w:szCs w:val="22"/>
                <w:lang w:val="hr-HR"/>
              </w:rPr>
              <w:t>0,73</w:t>
            </w:r>
          </w:p>
        </w:tc>
      </w:tr>
      <w:tr w:rsidR="00DE1F31" w:rsidRPr="00772B79" w14:paraId="667F61B3" w14:textId="77777777" w:rsidTr="003800FC">
        <w:trPr>
          <w:trHeight w:val="300"/>
          <w:jc w:val="center"/>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5DD27CC2" w14:textId="77777777" w:rsidR="00DE1F31" w:rsidRPr="00772B79" w:rsidRDefault="00DE1F31" w:rsidP="00DE1F31">
            <w:pPr>
              <w:rPr>
                <w:iCs/>
                <w:sz w:val="22"/>
                <w:szCs w:val="22"/>
                <w:lang w:val="hr-HR"/>
              </w:rPr>
            </w:pPr>
            <w:r w:rsidRPr="00772B79">
              <w:rPr>
                <w:iCs/>
                <w:sz w:val="22"/>
                <w:szCs w:val="22"/>
                <w:lang w:val="hr-HR"/>
              </w:rPr>
              <w:t>Prihodi od prodaje proizvedene dugotrajne imovine</w:t>
            </w:r>
          </w:p>
        </w:tc>
        <w:tc>
          <w:tcPr>
            <w:tcW w:w="1600" w:type="dxa"/>
            <w:tcBorders>
              <w:top w:val="nil"/>
              <w:left w:val="nil"/>
              <w:bottom w:val="single" w:sz="4" w:space="0" w:color="auto"/>
              <w:right w:val="single" w:sz="4" w:space="0" w:color="auto"/>
            </w:tcBorders>
            <w:shd w:val="clear" w:color="auto" w:fill="auto"/>
            <w:vAlign w:val="bottom"/>
            <w:hideMark/>
          </w:tcPr>
          <w:p w14:paraId="6F090B58" w14:textId="77777777" w:rsidR="00DE1F31" w:rsidRPr="00772B79" w:rsidRDefault="00DE1F31" w:rsidP="00DE1F31">
            <w:pPr>
              <w:jc w:val="right"/>
              <w:rPr>
                <w:iCs/>
                <w:sz w:val="22"/>
                <w:szCs w:val="22"/>
                <w:lang w:val="hr-HR"/>
              </w:rPr>
            </w:pPr>
            <w:r w:rsidRPr="00772B79">
              <w:rPr>
                <w:iCs/>
                <w:sz w:val="22"/>
                <w:szCs w:val="22"/>
                <w:lang w:val="hr-HR"/>
              </w:rPr>
              <w:t>793.702,24</w:t>
            </w:r>
          </w:p>
        </w:tc>
        <w:tc>
          <w:tcPr>
            <w:tcW w:w="920" w:type="dxa"/>
            <w:tcBorders>
              <w:top w:val="nil"/>
              <w:left w:val="nil"/>
              <w:bottom w:val="single" w:sz="4" w:space="0" w:color="auto"/>
              <w:right w:val="single" w:sz="4" w:space="0" w:color="auto"/>
            </w:tcBorders>
            <w:shd w:val="clear" w:color="auto" w:fill="auto"/>
            <w:noWrap/>
            <w:vAlign w:val="bottom"/>
            <w:hideMark/>
          </w:tcPr>
          <w:p w14:paraId="49052C40" w14:textId="77777777" w:rsidR="00DE1F31" w:rsidRPr="00772B79" w:rsidRDefault="00DE1F31" w:rsidP="00DE1F31">
            <w:pPr>
              <w:jc w:val="right"/>
              <w:rPr>
                <w:sz w:val="22"/>
                <w:szCs w:val="22"/>
                <w:lang w:val="hr-HR"/>
              </w:rPr>
            </w:pPr>
            <w:r w:rsidRPr="00772B79">
              <w:rPr>
                <w:sz w:val="22"/>
                <w:szCs w:val="22"/>
                <w:lang w:val="hr-HR"/>
              </w:rPr>
              <w:t>0,48</w:t>
            </w:r>
          </w:p>
        </w:tc>
      </w:tr>
      <w:tr w:rsidR="00DE1F31" w:rsidRPr="00772B79" w14:paraId="7A20BF62" w14:textId="77777777" w:rsidTr="003800FC">
        <w:trPr>
          <w:trHeight w:val="402"/>
          <w:jc w:val="center"/>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3FD3F0AF" w14:textId="77777777" w:rsidR="00DE1F31" w:rsidRPr="00772B79" w:rsidRDefault="00DE1F31" w:rsidP="00DE1F31">
            <w:pPr>
              <w:jc w:val="center"/>
              <w:rPr>
                <w:b/>
                <w:bCs/>
                <w:iCs/>
                <w:sz w:val="22"/>
                <w:szCs w:val="22"/>
                <w:lang w:val="hr-HR"/>
              </w:rPr>
            </w:pPr>
            <w:r w:rsidRPr="00772B79">
              <w:rPr>
                <w:b/>
                <w:bCs/>
                <w:iCs/>
                <w:sz w:val="22"/>
                <w:szCs w:val="22"/>
                <w:lang w:val="hr-HR"/>
              </w:rPr>
              <w:t>UKUPNO</w:t>
            </w:r>
          </w:p>
        </w:tc>
        <w:tc>
          <w:tcPr>
            <w:tcW w:w="1600" w:type="dxa"/>
            <w:tcBorders>
              <w:top w:val="nil"/>
              <w:left w:val="nil"/>
              <w:bottom w:val="single" w:sz="4" w:space="0" w:color="auto"/>
              <w:right w:val="single" w:sz="4" w:space="0" w:color="auto"/>
            </w:tcBorders>
            <w:shd w:val="clear" w:color="auto" w:fill="auto"/>
            <w:noWrap/>
            <w:vAlign w:val="bottom"/>
            <w:hideMark/>
          </w:tcPr>
          <w:p w14:paraId="40C54F8D" w14:textId="77777777" w:rsidR="00DE1F31" w:rsidRPr="00772B79" w:rsidRDefault="00DE1F31" w:rsidP="00DE1F31">
            <w:pPr>
              <w:jc w:val="right"/>
              <w:rPr>
                <w:b/>
                <w:bCs/>
                <w:iCs/>
                <w:sz w:val="22"/>
                <w:szCs w:val="22"/>
                <w:lang w:val="hr-HR"/>
              </w:rPr>
            </w:pPr>
            <w:r w:rsidRPr="00772B79">
              <w:rPr>
                <w:b/>
                <w:bCs/>
                <w:iCs/>
                <w:sz w:val="22"/>
                <w:szCs w:val="22"/>
                <w:lang w:val="hr-HR"/>
              </w:rPr>
              <w:t>164.706.866,83</w:t>
            </w:r>
          </w:p>
        </w:tc>
        <w:tc>
          <w:tcPr>
            <w:tcW w:w="920" w:type="dxa"/>
            <w:tcBorders>
              <w:top w:val="nil"/>
              <w:left w:val="nil"/>
              <w:bottom w:val="single" w:sz="4" w:space="0" w:color="auto"/>
              <w:right w:val="single" w:sz="4" w:space="0" w:color="auto"/>
            </w:tcBorders>
            <w:shd w:val="clear" w:color="auto" w:fill="auto"/>
            <w:noWrap/>
            <w:vAlign w:val="bottom"/>
            <w:hideMark/>
          </w:tcPr>
          <w:p w14:paraId="6C89B63A" w14:textId="77777777" w:rsidR="00DE1F31" w:rsidRPr="00772B79" w:rsidRDefault="00DE1F31" w:rsidP="00DE1F31">
            <w:pPr>
              <w:jc w:val="right"/>
              <w:rPr>
                <w:b/>
                <w:bCs/>
                <w:iCs/>
                <w:sz w:val="22"/>
                <w:szCs w:val="22"/>
                <w:lang w:val="hr-HR"/>
              </w:rPr>
            </w:pPr>
            <w:r w:rsidRPr="00772B79">
              <w:rPr>
                <w:b/>
                <w:bCs/>
                <w:iCs/>
                <w:sz w:val="22"/>
                <w:szCs w:val="22"/>
                <w:lang w:val="hr-HR"/>
              </w:rPr>
              <w:t>100,00</w:t>
            </w:r>
          </w:p>
        </w:tc>
      </w:tr>
    </w:tbl>
    <w:p w14:paraId="555B1D98" w14:textId="77777777" w:rsidR="001138B2" w:rsidRPr="00772B79" w:rsidRDefault="001138B2" w:rsidP="001138B2">
      <w:pPr>
        <w:jc w:val="both"/>
        <w:rPr>
          <w:b/>
          <w:noProof/>
          <w:sz w:val="24"/>
          <w:lang w:val="hr-HR"/>
        </w:rPr>
      </w:pPr>
    </w:p>
    <w:p w14:paraId="238B27F6" w14:textId="77777777" w:rsidR="001138B2" w:rsidRPr="00772B79" w:rsidRDefault="001138B2" w:rsidP="001138B2">
      <w:pPr>
        <w:jc w:val="both"/>
        <w:rPr>
          <w:b/>
          <w:noProof/>
          <w:sz w:val="24"/>
          <w:lang w:val="hr-HR"/>
        </w:rPr>
      </w:pPr>
    </w:p>
    <w:p w14:paraId="2C88D6BE" w14:textId="77777777" w:rsidR="001138B2" w:rsidRPr="00772B79" w:rsidRDefault="001138B2" w:rsidP="008C47F0">
      <w:pPr>
        <w:pStyle w:val="Naslov7"/>
        <w:numPr>
          <w:ilvl w:val="0"/>
          <w:numId w:val="0"/>
        </w:numPr>
        <w:jc w:val="both"/>
        <w:rPr>
          <w:b/>
          <w:noProof/>
        </w:rPr>
      </w:pPr>
      <w:r w:rsidRPr="00772B79">
        <w:rPr>
          <w:b/>
          <w:noProof/>
        </w:rPr>
        <w:br w:type="page"/>
      </w:r>
      <w:r w:rsidRPr="00772B79">
        <w:rPr>
          <w:b/>
          <w:noProof/>
        </w:rPr>
        <w:lastRenderedPageBreak/>
        <w:t>Grafikon br. 2.</w:t>
      </w:r>
      <w:r w:rsidRPr="00772B79">
        <w:rPr>
          <w:noProof/>
        </w:rPr>
        <w:t xml:space="preserve"> </w:t>
      </w:r>
      <w:r w:rsidRPr="00772B79">
        <w:rPr>
          <w:b/>
          <w:noProof/>
        </w:rPr>
        <w:t>Struktura ostvarenja prihoda</w:t>
      </w:r>
      <w:r w:rsidR="004D473F" w:rsidRPr="00772B79">
        <w:rPr>
          <w:b/>
          <w:noProof/>
        </w:rPr>
        <w:t xml:space="preserve"> i primitaka</w:t>
      </w:r>
      <w:r w:rsidRPr="00772B79">
        <w:rPr>
          <w:b/>
          <w:noProof/>
        </w:rPr>
        <w:t xml:space="preserve"> po skupinama za obračunsko razdoblje siječanj-</w:t>
      </w:r>
      <w:r w:rsidR="00A54C65" w:rsidRPr="00772B79">
        <w:rPr>
          <w:b/>
          <w:noProof/>
        </w:rPr>
        <w:t>lipanj 20</w:t>
      </w:r>
      <w:r w:rsidR="000A1567" w:rsidRPr="00772B79">
        <w:rPr>
          <w:b/>
          <w:noProof/>
        </w:rPr>
        <w:t>20</w:t>
      </w:r>
      <w:r w:rsidRPr="00772B79">
        <w:rPr>
          <w:b/>
          <w:noProof/>
        </w:rPr>
        <w:t>. godine</w:t>
      </w:r>
    </w:p>
    <w:p w14:paraId="18A310B7" w14:textId="77777777" w:rsidR="001138B2" w:rsidRPr="00772B79" w:rsidRDefault="001138B2" w:rsidP="001138B2">
      <w:pPr>
        <w:jc w:val="both"/>
        <w:rPr>
          <w:b/>
          <w:noProof/>
          <w:sz w:val="24"/>
          <w:lang w:val="hr-HR"/>
        </w:rPr>
      </w:pPr>
    </w:p>
    <w:p w14:paraId="42C50037" w14:textId="77777777" w:rsidR="001138B2" w:rsidRPr="00772B79" w:rsidRDefault="001138B2" w:rsidP="001138B2">
      <w:pPr>
        <w:jc w:val="both"/>
        <w:rPr>
          <w:b/>
          <w:noProof/>
          <w:sz w:val="24"/>
          <w:lang w:val="hr-HR"/>
        </w:rPr>
      </w:pPr>
    </w:p>
    <w:p w14:paraId="1AA61F9D" w14:textId="77777777" w:rsidR="001138B2" w:rsidRPr="00772B79" w:rsidRDefault="001138B2" w:rsidP="001138B2">
      <w:pPr>
        <w:jc w:val="both"/>
        <w:rPr>
          <w:b/>
          <w:noProof/>
          <w:sz w:val="24"/>
          <w:lang w:val="hr-HR"/>
        </w:rPr>
      </w:pPr>
    </w:p>
    <w:p w14:paraId="72179782" w14:textId="77777777" w:rsidR="001138B2" w:rsidRPr="00772B79" w:rsidRDefault="00DE1F31" w:rsidP="001138B2">
      <w:pPr>
        <w:jc w:val="both"/>
        <w:rPr>
          <w:b/>
          <w:noProof/>
          <w:sz w:val="24"/>
          <w:lang w:val="hr-HR"/>
        </w:rPr>
      </w:pPr>
      <w:r w:rsidRPr="00772B79">
        <w:rPr>
          <w:b/>
          <w:noProof/>
          <w:sz w:val="24"/>
          <w:lang w:val="hr-HR"/>
        </w:rPr>
        <w:drawing>
          <wp:inline distT="0" distB="0" distL="0" distR="0" wp14:anchorId="5B64004C" wp14:editId="266C5820">
            <wp:extent cx="5972810" cy="7391400"/>
            <wp:effectExtent l="19050" t="0" r="889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138B2" w:rsidRPr="00772B79">
        <w:rPr>
          <w:b/>
          <w:noProof/>
          <w:sz w:val="24"/>
          <w:lang w:val="hr-HR"/>
        </w:rPr>
        <w:br w:type="page"/>
      </w:r>
      <w:r w:rsidR="001138B2" w:rsidRPr="00772B79">
        <w:rPr>
          <w:b/>
          <w:noProof/>
          <w:sz w:val="24"/>
          <w:lang w:val="hr-HR"/>
        </w:rPr>
        <w:lastRenderedPageBreak/>
        <w:t>Tabela br. 3. Prihodi po skupinama za obračunsko razdoblje siječanj-</w:t>
      </w:r>
      <w:r w:rsidR="00D857C7" w:rsidRPr="00772B79">
        <w:rPr>
          <w:b/>
          <w:noProof/>
          <w:sz w:val="24"/>
          <w:lang w:val="hr-HR"/>
        </w:rPr>
        <w:t>lipanj</w:t>
      </w:r>
      <w:r w:rsidR="001138B2" w:rsidRPr="00772B79">
        <w:rPr>
          <w:b/>
          <w:noProof/>
          <w:sz w:val="24"/>
          <w:lang w:val="hr-HR"/>
        </w:rPr>
        <w:t xml:space="preserve"> po godinama 20</w:t>
      </w:r>
      <w:r w:rsidR="005E572A" w:rsidRPr="00772B79">
        <w:rPr>
          <w:b/>
          <w:noProof/>
          <w:sz w:val="24"/>
          <w:lang w:val="hr-HR"/>
        </w:rPr>
        <w:t>1</w:t>
      </w:r>
      <w:r w:rsidR="000A1567" w:rsidRPr="00772B79">
        <w:rPr>
          <w:b/>
          <w:noProof/>
          <w:sz w:val="24"/>
          <w:lang w:val="hr-HR"/>
        </w:rPr>
        <w:t>6</w:t>
      </w:r>
      <w:r w:rsidR="001138B2" w:rsidRPr="00772B79">
        <w:rPr>
          <w:b/>
          <w:noProof/>
          <w:sz w:val="24"/>
          <w:lang w:val="hr-HR"/>
        </w:rPr>
        <w:t>. – 20</w:t>
      </w:r>
      <w:r w:rsidR="000A1567" w:rsidRPr="00772B79">
        <w:rPr>
          <w:b/>
          <w:noProof/>
          <w:sz w:val="24"/>
          <w:lang w:val="hr-HR"/>
        </w:rPr>
        <w:t>20</w:t>
      </w:r>
      <w:r w:rsidR="001138B2" w:rsidRPr="00772B79">
        <w:rPr>
          <w:b/>
          <w:noProof/>
          <w:sz w:val="24"/>
          <w:lang w:val="hr-HR"/>
        </w:rPr>
        <w:t>. godine</w:t>
      </w:r>
    </w:p>
    <w:p w14:paraId="0E1C4F64" w14:textId="77777777" w:rsidR="001138B2" w:rsidRPr="00772B79" w:rsidRDefault="001138B2" w:rsidP="001138B2">
      <w:pPr>
        <w:jc w:val="both"/>
        <w:rPr>
          <w:b/>
          <w:noProof/>
          <w:sz w:val="24"/>
          <w:lang w:val="hr-HR"/>
        </w:rPr>
      </w:pPr>
    </w:p>
    <w:tbl>
      <w:tblPr>
        <w:tblW w:w="10203" w:type="dxa"/>
        <w:jc w:val="center"/>
        <w:tblLook w:val="04A0" w:firstRow="1" w:lastRow="0" w:firstColumn="1" w:lastColumn="0" w:noHBand="0" w:noVBand="1"/>
      </w:tblPr>
      <w:tblGrid>
        <w:gridCol w:w="2248"/>
        <w:gridCol w:w="1591"/>
        <w:gridCol w:w="1591"/>
        <w:gridCol w:w="1591"/>
        <w:gridCol w:w="1591"/>
        <w:gridCol w:w="1591"/>
      </w:tblGrid>
      <w:tr w:rsidR="000A1567" w:rsidRPr="00772B79" w14:paraId="049487C3" w14:textId="77777777" w:rsidTr="000A1567">
        <w:trPr>
          <w:trHeight w:val="600"/>
          <w:jc w:val="center"/>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E57DD" w14:textId="77777777" w:rsidR="000A1567" w:rsidRPr="00772B79" w:rsidRDefault="000A1567" w:rsidP="000A1567">
            <w:pPr>
              <w:jc w:val="center"/>
              <w:rPr>
                <w:sz w:val="22"/>
                <w:szCs w:val="22"/>
                <w:lang w:val="hr-HR"/>
              </w:rPr>
            </w:pPr>
            <w:r w:rsidRPr="00772B79">
              <w:rPr>
                <w:sz w:val="22"/>
                <w:szCs w:val="22"/>
                <w:lang w:val="hr-HR"/>
              </w:rPr>
              <w:t>VRSTA PRIHODA</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14:paraId="7A1D9D63" w14:textId="77777777" w:rsidR="000A1567" w:rsidRPr="00772B79" w:rsidRDefault="000A1567" w:rsidP="000A1567">
            <w:pPr>
              <w:jc w:val="center"/>
              <w:rPr>
                <w:b/>
                <w:bCs/>
                <w:sz w:val="22"/>
                <w:szCs w:val="22"/>
                <w:lang w:val="hr-HR"/>
              </w:rPr>
            </w:pPr>
            <w:r w:rsidRPr="00772B79">
              <w:rPr>
                <w:b/>
                <w:bCs/>
                <w:sz w:val="22"/>
                <w:szCs w:val="22"/>
                <w:lang w:val="hr-HR"/>
              </w:rPr>
              <w:t xml:space="preserve">Ostvareni prihodi </w:t>
            </w:r>
            <w:r w:rsidRPr="00772B79">
              <w:rPr>
                <w:b/>
                <w:bCs/>
                <w:sz w:val="22"/>
                <w:szCs w:val="22"/>
                <w:lang w:val="hr-HR"/>
              </w:rPr>
              <w:br/>
              <w:t>01-06/2016</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14:paraId="5D2BD294" w14:textId="77777777" w:rsidR="000A1567" w:rsidRPr="00772B79" w:rsidRDefault="000A1567" w:rsidP="000A1567">
            <w:pPr>
              <w:jc w:val="center"/>
              <w:rPr>
                <w:b/>
                <w:bCs/>
                <w:sz w:val="22"/>
                <w:szCs w:val="22"/>
                <w:lang w:val="hr-HR"/>
              </w:rPr>
            </w:pPr>
            <w:r w:rsidRPr="00772B79">
              <w:rPr>
                <w:b/>
                <w:bCs/>
                <w:sz w:val="22"/>
                <w:szCs w:val="22"/>
                <w:lang w:val="hr-HR"/>
              </w:rPr>
              <w:t xml:space="preserve">Ostvareni prihodi </w:t>
            </w:r>
            <w:r w:rsidRPr="00772B79">
              <w:rPr>
                <w:b/>
                <w:bCs/>
                <w:sz w:val="22"/>
                <w:szCs w:val="22"/>
                <w:lang w:val="hr-HR"/>
              </w:rPr>
              <w:br/>
              <w:t>01-06/2017</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14:paraId="753A5C17" w14:textId="77777777" w:rsidR="000A1567" w:rsidRPr="00772B79" w:rsidRDefault="000A1567" w:rsidP="000A1567">
            <w:pPr>
              <w:jc w:val="center"/>
              <w:rPr>
                <w:b/>
                <w:bCs/>
                <w:sz w:val="22"/>
                <w:szCs w:val="22"/>
                <w:lang w:val="hr-HR"/>
              </w:rPr>
            </w:pPr>
            <w:r w:rsidRPr="00772B79">
              <w:rPr>
                <w:b/>
                <w:bCs/>
                <w:sz w:val="22"/>
                <w:szCs w:val="22"/>
                <w:lang w:val="hr-HR"/>
              </w:rPr>
              <w:t xml:space="preserve">Ostvareni prihodi </w:t>
            </w:r>
            <w:r w:rsidRPr="00772B79">
              <w:rPr>
                <w:b/>
                <w:bCs/>
                <w:sz w:val="22"/>
                <w:szCs w:val="22"/>
                <w:lang w:val="hr-HR"/>
              </w:rPr>
              <w:br/>
              <w:t>01-06/2018</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14:paraId="5AEBE6E0" w14:textId="77777777" w:rsidR="000A1567" w:rsidRPr="00772B79" w:rsidRDefault="000A1567" w:rsidP="000A1567">
            <w:pPr>
              <w:jc w:val="center"/>
              <w:rPr>
                <w:b/>
                <w:bCs/>
                <w:sz w:val="22"/>
                <w:szCs w:val="22"/>
                <w:lang w:val="hr-HR"/>
              </w:rPr>
            </w:pPr>
            <w:r w:rsidRPr="00772B79">
              <w:rPr>
                <w:b/>
                <w:bCs/>
                <w:sz w:val="22"/>
                <w:szCs w:val="22"/>
                <w:lang w:val="hr-HR"/>
              </w:rPr>
              <w:t xml:space="preserve">Ostvareni prihodi </w:t>
            </w:r>
            <w:r w:rsidRPr="00772B79">
              <w:rPr>
                <w:b/>
                <w:bCs/>
                <w:sz w:val="22"/>
                <w:szCs w:val="22"/>
                <w:lang w:val="hr-HR"/>
              </w:rPr>
              <w:br/>
              <w:t>01-06/2019</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2704F76B" w14:textId="77777777" w:rsidR="000A1567" w:rsidRPr="00772B79" w:rsidRDefault="000A1567" w:rsidP="000A1567">
            <w:pPr>
              <w:jc w:val="center"/>
              <w:rPr>
                <w:b/>
                <w:bCs/>
                <w:sz w:val="22"/>
                <w:szCs w:val="22"/>
                <w:lang w:val="hr-HR"/>
              </w:rPr>
            </w:pPr>
            <w:r w:rsidRPr="00772B79">
              <w:rPr>
                <w:b/>
                <w:bCs/>
                <w:sz w:val="22"/>
                <w:szCs w:val="22"/>
                <w:lang w:val="hr-HR"/>
              </w:rPr>
              <w:t xml:space="preserve">Ostvareni prihodi </w:t>
            </w:r>
            <w:r w:rsidRPr="00772B79">
              <w:rPr>
                <w:b/>
                <w:bCs/>
                <w:sz w:val="22"/>
                <w:szCs w:val="22"/>
                <w:lang w:val="hr-HR"/>
              </w:rPr>
              <w:br/>
              <w:t>01-06/2020</w:t>
            </w:r>
          </w:p>
        </w:tc>
      </w:tr>
      <w:tr w:rsidR="000A1567" w:rsidRPr="00772B79" w14:paraId="2EDB5CDE" w14:textId="77777777" w:rsidTr="000A1567">
        <w:trPr>
          <w:trHeight w:val="300"/>
          <w:jc w:val="center"/>
        </w:trPr>
        <w:tc>
          <w:tcPr>
            <w:tcW w:w="3150" w:type="dxa"/>
            <w:tcBorders>
              <w:top w:val="nil"/>
              <w:left w:val="single" w:sz="4" w:space="0" w:color="auto"/>
              <w:bottom w:val="single" w:sz="4" w:space="0" w:color="auto"/>
              <w:right w:val="single" w:sz="4" w:space="0" w:color="auto"/>
            </w:tcBorders>
            <w:shd w:val="clear" w:color="auto" w:fill="auto"/>
            <w:vAlign w:val="bottom"/>
            <w:hideMark/>
          </w:tcPr>
          <w:p w14:paraId="5128E6AE" w14:textId="77777777" w:rsidR="000A1567" w:rsidRPr="00772B79" w:rsidRDefault="000A1567" w:rsidP="000A1567">
            <w:pPr>
              <w:rPr>
                <w:sz w:val="22"/>
                <w:szCs w:val="22"/>
                <w:lang w:val="hr-HR"/>
              </w:rPr>
            </w:pPr>
            <w:r w:rsidRPr="00772B79">
              <w:rPr>
                <w:sz w:val="22"/>
                <w:szCs w:val="22"/>
                <w:lang w:val="hr-HR"/>
              </w:rPr>
              <w:t>Prihodi od poreza</w:t>
            </w:r>
          </w:p>
        </w:tc>
        <w:tc>
          <w:tcPr>
            <w:tcW w:w="1563" w:type="dxa"/>
            <w:tcBorders>
              <w:top w:val="nil"/>
              <w:left w:val="nil"/>
              <w:bottom w:val="single" w:sz="4" w:space="0" w:color="auto"/>
              <w:right w:val="single" w:sz="4" w:space="0" w:color="auto"/>
            </w:tcBorders>
            <w:shd w:val="clear" w:color="auto" w:fill="auto"/>
            <w:vAlign w:val="bottom"/>
            <w:hideMark/>
          </w:tcPr>
          <w:p w14:paraId="29268CCF" w14:textId="77777777" w:rsidR="000A1567" w:rsidRPr="00772B79" w:rsidRDefault="000A1567" w:rsidP="000A1567">
            <w:pPr>
              <w:jc w:val="right"/>
              <w:rPr>
                <w:sz w:val="22"/>
                <w:szCs w:val="22"/>
                <w:lang w:val="hr-HR"/>
              </w:rPr>
            </w:pPr>
            <w:r w:rsidRPr="00772B79">
              <w:rPr>
                <w:sz w:val="22"/>
                <w:szCs w:val="22"/>
                <w:lang w:val="hr-HR"/>
              </w:rPr>
              <w:t>81.749.986,03</w:t>
            </w:r>
          </w:p>
        </w:tc>
        <w:tc>
          <w:tcPr>
            <w:tcW w:w="1563" w:type="dxa"/>
            <w:tcBorders>
              <w:top w:val="nil"/>
              <w:left w:val="nil"/>
              <w:bottom w:val="single" w:sz="4" w:space="0" w:color="auto"/>
              <w:right w:val="single" w:sz="4" w:space="0" w:color="auto"/>
            </w:tcBorders>
            <w:shd w:val="clear" w:color="auto" w:fill="auto"/>
            <w:vAlign w:val="bottom"/>
            <w:hideMark/>
          </w:tcPr>
          <w:p w14:paraId="46F4B4BF" w14:textId="77777777" w:rsidR="000A1567" w:rsidRPr="00772B79" w:rsidRDefault="000A1567" w:rsidP="000A1567">
            <w:pPr>
              <w:jc w:val="right"/>
              <w:rPr>
                <w:sz w:val="22"/>
                <w:szCs w:val="22"/>
                <w:lang w:val="hr-HR"/>
              </w:rPr>
            </w:pPr>
            <w:r w:rsidRPr="00772B79">
              <w:rPr>
                <w:sz w:val="22"/>
                <w:szCs w:val="22"/>
                <w:lang w:val="hr-HR"/>
              </w:rPr>
              <w:t>73.087.161,56</w:t>
            </w:r>
          </w:p>
        </w:tc>
        <w:tc>
          <w:tcPr>
            <w:tcW w:w="1563" w:type="dxa"/>
            <w:tcBorders>
              <w:top w:val="nil"/>
              <w:left w:val="nil"/>
              <w:bottom w:val="single" w:sz="4" w:space="0" w:color="auto"/>
              <w:right w:val="single" w:sz="4" w:space="0" w:color="auto"/>
            </w:tcBorders>
            <w:shd w:val="clear" w:color="auto" w:fill="auto"/>
            <w:vAlign w:val="bottom"/>
            <w:hideMark/>
          </w:tcPr>
          <w:p w14:paraId="34C6CB2B" w14:textId="77777777" w:rsidR="000A1567" w:rsidRPr="00772B79" w:rsidRDefault="000A1567" w:rsidP="000A1567">
            <w:pPr>
              <w:jc w:val="right"/>
              <w:rPr>
                <w:sz w:val="22"/>
                <w:szCs w:val="22"/>
                <w:lang w:val="hr-HR"/>
              </w:rPr>
            </w:pPr>
            <w:r w:rsidRPr="00772B79">
              <w:rPr>
                <w:sz w:val="22"/>
                <w:szCs w:val="22"/>
                <w:lang w:val="hr-HR"/>
              </w:rPr>
              <w:t>86.252.305,24</w:t>
            </w:r>
          </w:p>
        </w:tc>
        <w:tc>
          <w:tcPr>
            <w:tcW w:w="1563" w:type="dxa"/>
            <w:tcBorders>
              <w:top w:val="nil"/>
              <w:left w:val="nil"/>
              <w:bottom w:val="single" w:sz="4" w:space="0" w:color="auto"/>
              <w:right w:val="single" w:sz="4" w:space="0" w:color="auto"/>
            </w:tcBorders>
            <w:shd w:val="clear" w:color="auto" w:fill="auto"/>
            <w:vAlign w:val="bottom"/>
            <w:hideMark/>
          </w:tcPr>
          <w:p w14:paraId="496D0AE9" w14:textId="77777777" w:rsidR="000A1567" w:rsidRPr="00772B79" w:rsidRDefault="000A1567" w:rsidP="000A1567">
            <w:pPr>
              <w:jc w:val="right"/>
              <w:rPr>
                <w:sz w:val="22"/>
                <w:szCs w:val="22"/>
                <w:lang w:val="hr-HR"/>
              </w:rPr>
            </w:pPr>
            <w:r w:rsidRPr="00772B79">
              <w:rPr>
                <w:sz w:val="22"/>
                <w:szCs w:val="22"/>
                <w:lang w:val="hr-HR"/>
              </w:rPr>
              <w:t>88.358.706,25</w:t>
            </w:r>
          </w:p>
        </w:tc>
        <w:tc>
          <w:tcPr>
            <w:tcW w:w="801" w:type="dxa"/>
            <w:tcBorders>
              <w:top w:val="nil"/>
              <w:left w:val="nil"/>
              <w:bottom w:val="single" w:sz="4" w:space="0" w:color="auto"/>
              <w:right w:val="single" w:sz="4" w:space="0" w:color="auto"/>
            </w:tcBorders>
            <w:shd w:val="clear" w:color="auto" w:fill="auto"/>
            <w:vAlign w:val="bottom"/>
            <w:hideMark/>
          </w:tcPr>
          <w:p w14:paraId="774861C3" w14:textId="77777777" w:rsidR="000A1567" w:rsidRPr="00772B79" w:rsidRDefault="000A1567" w:rsidP="000A1567">
            <w:pPr>
              <w:jc w:val="right"/>
              <w:rPr>
                <w:sz w:val="22"/>
                <w:szCs w:val="22"/>
                <w:lang w:val="hr-HR"/>
              </w:rPr>
            </w:pPr>
            <w:r w:rsidRPr="00772B79">
              <w:rPr>
                <w:sz w:val="22"/>
                <w:szCs w:val="22"/>
                <w:lang w:val="hr-HR"/>
              </w:rPr>
              <w:t>58.962.617,27</w:t>
            </w:r>
          </w:p>
        </w:tc>
      </w:tr>
      <w:tr w:rsidR="000A1567" w:rsidRPr="00772B79" w14:paraId="2A600B74" w14:textId="77777777" w:rsidTr="000A1567">
        <w:trPr>
          <w:trHeight w:val="510"/>
          <w:jc w:val="center"/>
        </w:trPr>
        <w:tc>
          <w:tcPr>
            <w:tcW w:w="3150" w:type="dxa"/>
            <w:tcBorders>
              <w:top w:val="nil"/>
              <w:left w:val="single" w:sz="4" w:space="0" w:color="auto"/>
              <w:bottom w:val="single" w:sz="4" w:space="0" w:color="auto"/>
              <w:right w:val="single" w:sz="4" w:space="0" w:color="auto"/>
            </w:tcBorders>
            <w:shd w:val="clear" w:color="auto" w:fill="auto"/>
            <w:vAlign w:val="bottom"/>
            <w:hideMark/>
          </w:tcPr>
          <w:p w14:paraId="30868133" w14:textId="77777777" w:rsidR="000A1567" w:rsidRPr="00772B79" w:rsidRDefault="000A1567" w:rsidP="000A1567">
            <w:pPr>
              <w:rPr>
                <w:sz w:val="22"/>
                <w:szCs w:val="22"/>
                <w:lang w:val="hr-HR"/>
              </w:rPr>
            </w:pPr>
            <w:r w:rsidRPr="00772B79">
              <w:rPr>
                <w:sz w:val="22"/>
                <w:szCs w:val="22"/>
                <w:lang w:val="hr-HR"/>
              </w:rPr>
              <w:t xml:space="preserve">Pomoći iz inozemstva (darovnice) i od subjekata unutar opće države </w:t>
            </w:r>
          </w:p>
        </w:tc>
        <w:tc>
          <w:tcPr>
            <w:tcW w:w="1563" w:type="dxa"/>
            <w:tcBorders>
              <w:top w:val="nil"/>
              <w:left w:val="nil"/>
              <w:bottom w:val="single" w:sz="4" w:space="0" w:color="auto"/>
              <w:right w:val="single" w:sz="4" w:space="0" w:color="auto"/>
            </w:tcBorders>
            <w:shd w:val="clear" w:color="auto" w:fill="auto"/>
            <w:vAlign w:val="bottom"/>
            <w:hideMark/>
          </w:tcPr>
          <w:p w14:paraId="33173F1F" w14:textId="77777777" w:rsidR="000A1567" w:rsidRPr="00772B79" w:rsidRDefault="000A1567" w:rsidP="000A1567">
            <w:pPr>
              <w:jc w:val="right"/>
              <w:rPr>
                <w:sz w:val="22"/>
                <w:szCs w:val="22"/>
                <w:lang w:val="hr-HR"/>
              </w:rPr>
            </w:pPr>
            <w:r w:rsidRPr="00772B79">
              <w:rPr>
                <w:sz w:val="22"/>
                <w:szCs w:val="22"/>
                <w:lang w:val="hr-HR"/>
              </w:rPr>
              <w:t>13.697.613,15</w:t>
            </w:r>
          </w:p>
        </w:tc>
        <w:tc>
          <w:tcPr>
            <w:tcW w:w="1563" w:type="dxa"/>
            <w:tcBorders>
              <w:top w:val="nil"/>
              <w:left w:val="nil"/>
              <w:bottom w:val="single" w:sz="4" w:space="0" w:color="auto"/>
              <w:right w:val="single" w:sz="4" w:space="0" w:color="auto"/>
            </w:tcBorders>
            <w:shd w:val="clear" w:color="auto" w:fill="auto"/>
            <w:vAlign w:val="bottom"/>
            <w:hideMark/>
          </w:tcPr>
          <w:p w14:paraId="1DDD4794" w14:textId="77777777" w:rsidR="000A1567" w:rsidRPr="00772B79" w:rsidRDefault="000A1567" w:rsidP="000A1567">
            <w:pPr>
              <w:jc w:val="right"/>
              <w:rPr>
                <w:sz w:val="22"/>
                <w:szCs w:val="22"/>
                <w:lang w:val="hr-HR"/>
              </w:rPr>
            </w:pPr>
            <w:r w:rsidRPr="00772B79">
              <w:rPr>
                <w:sz w:val="22"/>
                <w:szCs w:val="22"/>
                <w:lang w:val="hr-HR"/>
              </w:rPr>
              <w:t>20.355.345,66</w:t>
            </w:r>
          </w:p>
        </w:tc>
        <w:tc>
          <w:tcPr>
            <w:tcW w:w="1563" w:type="dxa"/>
            <w:tcBorders>
              <w:top w:val="nil"/>
              <w:left w:val="nil"/>
              <w:bottom w:val="single" w:sz="4" w:space="0" w:color="auto"/>
              <w:right w:val="single" w:sz="4" w:space="0" w:color="auto"/>
            </w:tcBorders>
            <w:shd w:val="clear" w:color="auto" w:fill="auto"/>
            <w:vAlign w:val="bottom"/>
            <w:hideMark/>
          </w:tcPr>
          <w:p w14:paraId="4D0FBEE6" w14:textId="77777777" w:rsidR="000A1567" w:rsidRPr="00772B79" w:rsidRDefault="000A1567" w:rsidP="000A1567">
            <w:pPr>
              <w:jc w:val="right"/>
              <w:rPr>
                <w:sz w:val="22"/>
                <w:szCs w:val="22"/>
                <w:lang w:val="hr-HR"/>
              </w:rPr>
            </w:pPr>
            <w:r w:rsidRPr="00772B79">
              <w:rPr>
                <w:sz w:val="22"/>
                <w:szCs w:val="22"/>
                <w:lang w:val="hr-HR"/>
              </w:rPr>
              <w:t>15.640.471,02</w:t>
            </w:r>
          </w:p>
        </w:tc>
        <w:tc>
          <w:tcPr>
            <w:tcW w:w="1563" w:type="dxa"/>
            <w:tcBorders>
              <w:top w:val="nil"/>
              <w:left w:val="nil"/>
              <w:bottom w:val="single" w:sz="4" w:space="0" w:color="auto"/>
              <w:right w:val="single" w:sz="4" w:space="0" w:color="auto"/>
            </w:tcBorders>
            <w:shd w:val="clear" w:color="auto" w:fill="auto"/>
            <w:vAlign w:val="bottom"/>
            <w:hideMark/>
          </w:tcPr>
          <w:p w14:paraId="701B57FE" w14:textId="77777777" w:rsidR="000A1567" w:rsidRPr="00772B79" w:rsidRDefault="000A1567" w:rsidP="000A1567">
            <w:pPr>
              <w:jc w:val="right"/>
              <w:rPr>
                <w:sz w:val="22"/>
                <w:szCs w:val="22"/>
                <w:lang w:val="hr-HR"/>
              </w:rPr>
            </w:pPr>
            <w:r w:rsidRPr="00772B79">
              <w:rPr>
                <w:sz w:val="22"/>
                <w:szCs w:val="22"/>
                <w:lang w:val="hr-HR"/>
              </w:rPr>
              <w:t>16.063.373,77</w:t>
            </w:r>
          </w:p>
        </w:tc>
        <w:tc>
          <w:tcPr>
            <w:tcW w:w="801" w:type="dxa"/>
            <w:tcBorders>
              <w:top w:val="nil"/>
              <w:left w:val="nil"/>
              <w:bottom w:val="single" w:sz="4" w:space="0" w:color="auto"/>
              <w:right w:val="single" w:sz="4" w:space="0" w:color="auto"/>
            </w:tcBorders>
            <w:shd w:val="clear" w:color="auto" w:fill="auto"/>
            <w:vAlign w:val="bottom"/>
            <w:hideMark/>
          </w:tcPr>
          <w:p w14:paraId="640B8E54" w14:textId="77777777" w:rsidR="000A1567" w:rsidRPr="00772B79" w:rsidRDefault="000A1567" w:rsidP="000A1567">
            <w:pPr>
              <w:jc w:val="right"/>
              <w:rPr>
                <w:sz w:val="22"/>
                <w:szCs w:val="22"/>
                <w:lang w:val="hr-HR"/>
              </w:rPr>
            </w:pPr>
            <w:r w:rsidRPr="00772B79">
              <w:rPr>
                <w:sz w:val="22"/>
                <w:szCs w:val="22"/>
                <w:lang w:val="hr-HR"/>
              </w:rPr>
              <w:t>53.951.586,73</w:t>
            </w:r>
          </w:p>
        </w:tc>
      </w:tr>
      <w:tr w:rsidR="000A1567" w:rsidRPr="00772B79" w14:paraId="2670B6A5" w14:textId="77777777" w:rsidTr="000A1567">
        <w:trPr>
          <w:trHeight w:val="300"/>
          <w:jc w:val="center"/>
        </w:trPr>
        <w:tc>
          <w:tcPr>
            <w:tcW w:w="3150" w:type="dxa"/>
            <w:tcBorders>
              <w:top w:val="nil"/>
              <w:left w:val="single" w:sz="4" w:space="0" w:color="auto"/>
              <w:bottom w:val="single" w:sz="4" w:space="0" w:color="auto"/>
              <w:right w:val="single" w:sz="4" w:space="0" w:color="auto"/>
            </w:tcBorders>
            <w:shd w:val="clear" w:color="auto" w:fill="auto"/>
            <w:vAlign w:val="bottom"/>
            <w:hideMark/>
          </w:tcPr>
          <w:p w14:paraId="41A419F0" w14:textId="77777777" w:rsidR="000A1567" w:rsidRPr="00772B79" w:rsidRDefault="000A1567" w:rsidP="000A1567">
            <w:pPr>
              <w:rPr>
                <w:sz w:val="22"/>
                <w:szCs w:val="22"/>
                <w:lang w:val="hr-HR"/>
              </w:rPr>
            </w:pPr>
            <w:r w:rsidRPr="00772B79">
              <w:rPr>
                <w:sz w:val="22"/>
                <w:szCs w:val="22"/>
                <w:lang w:val="hr-HR"/>
              </w:rPr>
              <w:t>Prihodi od imovine</w:t>
            </w:r>
          </w:p>
        </w:tc>
        <w:tc>
          <w:tcPr>
            <w:tcW w:w="1563" w:type="dxa"/>
            <w:tcBorders>
              <w:top w:val="nil"/>
              <w:left w:val="nil"/>
              <w:bottom w:val="single" w:sz="4" w:space="0" w:color="auto"/>
              <w:right w:val="single" w:sz="4" w:space="0" w:color="auto"/>
            </w:tcBorders>
            <w:shd w:val="clear" w:color="auto" w:fill="auto"/>
            <w:vAlign w:val="bottom"/>
            <w:hideMark/>
          </w:tcPr>
          <w:p w14:paraId="4F83D9E3" w14:textId="77777777" w:rsidR="000A1567" w:rsidRPr="00772B79" w:rsidRDefault="000A1567" w:rsidP="000A1567">
            <w:pPr>
              <w:jc w:val="right"/>
              <w:rPr>
                <w:sz w:val="22"/>
                <w:szCs w:val="22"/>
                <w:lang w:val="hr-HR"/>
              </w:rPr>
            </w:pPr>
            <w:r w:rsidRPr="00772B79">
              <w:rPr>
                <w:sz w:val="22"/>
                <w:szCs w:val="22"/>
                <w:lang w:val="hr-HR"/>
              </w:rPr>
              <w:t>16.638.703,41</w:t>
            </w:r>
          </w:p>
        </w:tc>
        <w:tc>
          <w:tcPr>
            <w:tcW w:w="1563" w:type="dxa"/>
            <w:tcBorders>
              <w:top w:val="nil"/>
              <w:left w:val="nil"/>
              <w:bottom w:val="single" w:sz="4" w:space="0" w:color="auto"/>
              <w:right w:val="single" w:sz="4" w:space="0" w:color="auto"/>
            </w:tcBorders>
            <w:shd w:val="clear" w:color="auto" w:fill="auto"/>
            <w:vAlign w:val="bottom"/>
            <w:hideMark/>
          </w:tcPr>
          <w:p w14:paraId="104AC12B" w14:textId="77777777" w:rsidR="000A1567" w:rsidRPr="00772B79" w:rsidRDefault="000A1567" w:rsidP="000A1567">
            <w:pPr>
              <w:jc w:val="right"/>
              <w:rPr>
                <w:sz w:val="22"/>
                <w:szCs w:val="22"/>
                <w:lang w:val="hr-HR"/>
              </w:rPr>
            </w:pPr>
            <w:r w:rsidRPr="00772B79">
              <w:rPr>
                <w:sz w:val="22"/>
                <w:szCs w:val="22"/>
                <w:lang w:val="hr-HR"/>
              </w:rPr>
              <w:t>15.281.510,03</w:t>
            </w:r>
          </w:p>
        </w:tc>
        <w:tc>
          <w:tcPr>
            <w:tcW w:w="1563" w:type="dxa"/>
            <w:tcBorders>
              <w:top w:val="nil"/>
              <w:left w:val="nil"/>
              <w:bottom w:val="single" w:sz="4" w:space="0" w:color="auto"/>
              <w:right w:val="single" w:sz="4" w:space="0" w:color="auto"/>
            </w:tcBorders>
            <w:shd w:val="clear" w:color="auto" w:fill="auto"/>
            <w:vAlign w:val="bottom"/>
            <w:hideMark/>
          </w:tcPr>
          <w:p w14:paraId="1EE15116" w14:textId="77777777" w:rsidR="000A1567" w:rsidRPr="00772B79" w:rsidRDefault="000A1567" w:rsidP="000A1567">
            <w:pPr>
              <w:jc w:val="right"/>
              <w:rPr>
                <w:sz w:val="22"/>
                <w:szCs w:val="22"/>
                <w:lang w:val="hr-HR"/>
              </w:rPr>
            </w:pPr>
            <w:r w:rsidRPr="00772B79">
              <w:rPr>
                <w:sz w:val="22"/>
                <w:szCs w:val="22"/>
                <w:lang w:val="hr-HR"/>
              </w:rPr>
              <w:t>16.631.747,34</w:t>
            </w:r>
          </w:p>
        </w:tc>
        <w:tc>
          <w:tcPr>
            <w:tcW w:w="1563" w:type="dxa"/>
            <w:tcBorders>
              <w:top w:val="nil"/>
              <w:left w:val="nil"/>
              <w:bottom w:val="single" w:sz="4" w:space="0" w:color="auto"/>
              <w:right w:val="single" w:sz="4" w:space="0" w:color="auto"/>
            </w:tcBorders>
            <w:shd w:val="clear" w:color="auto" w:fill="auto"/>
            <w:vAlign w:val="bottom"/>
            <w:hideMark/>
          </w:tcPr>
          <w:p w14:paraId="44F070E4" w14:textId="77777777" w:rsidR="000A1567" w:rsidRPr="00772B79" w:rsidRDefault="000A1567" w:rsidP="000A1567">
            <w:pPr>
              <w:jc w:val="right"/>
              <w:rPr>
                <w:sz w:val="22"/>
                <w:szCs w:val="22"/>
                <w:lang w:val="hr-HR"/>
              </w:rPr>
            </w:pPr>
            <w:r w:rsidRPr="00772B79">
              <w:rPr>
                <w:sz w:val="22"/>
                <w:szCs w:val="22"/>
                <w:lang w:val="hr-HR"/>
              </w:rPr>
              <w:t>14.932.067,13</w:t>
            </w:r>
          </w:p>
        </w:tc>
        <w:tc>
          <w:tcPr>
            <w:tcW w:w="801" w:type="dxa"/>
            <w:tcBorders>
              <w:top w:val="nil"/>
              <w:left w:val="nil"/>
              <w:bottom w:val="single" w:sz="4" w:space="0" w:color="auto"/>
              <w:right w:val="single" w:sz="4" w:space="0" w:color="auto"/>
            </w:tcBorders>
            <w:shd w:val="clear" w:color="auto" w:fill="auto"/>
            <w:vAlign w:val="bottom"/>
            <w:hideMark/>
          </w:tcPr>
          <w:p w14:paraId="5727A1A2" w14:textId="77777777" w:rsidR="000A1567" w:rsidRPr="00772B79" w:rsidRDefault="000A1567" w:rsidP="000A1567">
            <w:pPr>
              <w:jc w:val="right"/>
              <w:rPr>
                <w:sz w:val="22"/>
                <w:szCs w:val="22"/>
                <w:lang w:val="hr-HR"/>
              </w:rPr>
            </w:pPr>
            <w:r w:rsidRPr="00772B79">
              <w:rPr>
                <w:sz w:val="22"/>
                <w:szCs w:val="22"/>
                <w:lang w:val="hr-HR"/>
              </w:rPr>
              <w:t>9.620.957,88</w:t>
            </w:r>
          </w:p>
        </w:tc>
      </w:tr>
      <w:tr w:rsidR="000A1567" w:rsidRPr="00772B79" w14:paraId="16BAAB79" w14:textId="77777777" w:rsidTr="000A1567">
        <w:trPr>
          <w:trHeight w:val="510"/>
          <w:jc w:val="center"/>
        </w:trPr>
        <w:tc>
          <w:tcPr>
            <w:tcW w:w="3150" w:type="dxa"/>
            <w:tcBorders>
              <w:top w:val="nil"/>
              <w:left w:val="single" w:sz="4" w:space="0" w:color="auto"/>
              <w:bottom w:val="single" w:sz="4" w:space="0" w:color="auto"/>
              <w:right w:val="single" w:sz="4" w:space="0" w:color="auto"/>
            </w:tcBorders>
            <w:shd w:val="clear" w:color="auto" w:fill="auto"/>
            <w:vAlign w:val="bottom"/>
            <w:hideMark/>
          </w:tcPr>
          <w:p w14:paraId="4D1B95E8" w14:textId="77777777" w:rsidR="000A1567" w:rsidRPr="00772B79" w:rsidRDefault="000A1567" w:rsidP="000A1567">
            <w:pPr>
              <w:rPr>
                <w:sz w:val="22"/>
                <w:szCs w:val="22"/>
                <w:lang w:val="hr-HR"/>
              </w:rPr>
            </w:pPr>
            <w:r w:rsidRPr="00772B79">
              <w:rPr>
                <w:sz w:val="22"/>
                <w:szCs w:val="22"/>
                <w:lang w:val="hr-HR"/>
              </w:rPr>
              <w:t>Prihodi od upravnih i administrativnih pristojbi, pristojbi po posebnim propisima i naknada</w:t>
            </w:r>
          </w:p>
        </w:tc>
        <w:tc>
          <w:tcPr>
            <w:tcW w:w="1563" w:type="dxa"/>
            <w:tcBorders>
              <w:top w:val="nil"/>
              <w:left w:val="nil"/>
              <w:bottom w:val="single" w:sz="4" w:space="0" w:color="auto"/>
              <w:right w:val="single" w:sz="4" w:space="0" w:color="auto"/>
            </w:tcBorders>
            <w:shd w:val="clear" w:color="auto" w:fill="auto"/>
            <w:vAlign w:val="bottom"/>
            <w:hideMark/>
          </w:tcPr>
          <w:p w14:paraId="3652C770" w14:textId="77777777" w:rsidR="000A1567" w:rsidRPr="00772B79" w:rsidRDefault="000A1567" w:rsidP="000A1567">
            <w:pPr>
              <w:jc w:val="right"/>
              <w:rPr>
                <w:sz w:val="22"/>
                <w:szCs w:val="22"/>
                <w:lang w:val="hr-HR"/>
              </w:rPr>
            </w:pPr>
            <w:r w:rsidRPr="00772B79">
              <w:rPr>
                <w:sz w:val="22"/>
                <w:szCs w:val="22"/>
                <w:lang w:val="hr-HR"/>
              </w:rPr>
              <w:t>52.164.716,35</w:t>
            </w:r>
          </w:p>
        </w:tc>
        <w:tc>
          <w:tcPr>
            <w:tcW w:w="1563" w:type="dxa"/>
            <w:tcBorders>
              <w:top w:val="nil"/>
              <w:left w:val="nil"/>
              <w:bottom w:val="single" w:sz="4" w:space="0" w:color="auto"/>
              <w:right w:val="single" w:sz="4" w:space="0" w:color="auto"/>
            </w:tcBorders>
            <w:shd w:val="clear" w:color="auto" w:fill="auto"/>
            <w:vAlign w:val="bottom"/>
            <w:hideMark/>
          </w:tcPr>
          <w:p w14:paraId="20B9EB95" w14:textId="77777777" w:rsidR="000A1567" w:rsidRPr="00772B79" w:rsidRDefault="000A1567" w:rsidP="000A1567">
            <w:pPr>
              <w:jc w:val="right"/>
              <w:rPr>
                <w:sz w:val="22"/>
                <w:szCs w:val="22"/>
                <w:lang w:val="hr-HR"/>
              </w:rPr>
            </w:pPr>
            <w:r w:rsidRPr="00772B79">
              <w:rPr>
                <w:sz w:val="22"/>
                <w:szCs w:val="22"/>
                <w:lang w:val="hr-HR"/>
              </w:rPr>
              <w:t>41.612.245,02</w:t>
            </w:r>
          </w:p>
        </w:tc>
        <w:tc>
          <w:tcPr>
            <w:tcW w:w="1563" w:type="dxa"/>
            <w:tcBorders>
              <w:top w:val="nil"/>
              <w:left w:val="nil"/>
              <w:bottom w:val="single" w:sz="4" w:space="0" w:color="auto"/>
              <w:right w:val="single" w:sz="4" w:space="0" w:color="auto"/>
            </w:tcBorders>
            <w:shd w:val="clear" w:color="auto" w:fill="auto"/>
            <w:vAlign w:val="bottom"/>
            <w:hideMark/>
          </w:tcPr>
          <w:p w14:paraId="178F6914" w14:textId="77777777" w:rsidR="000A1567" w:rsidRPr="00772B79" w:rsidRDefault="000A1567" w:rsidP="000A1567">
            <w:pPr>
              <w:jc w:val="right"/>
              <w:rPr>
                <w:sz w:val="22"/>
                <w:szCs w:val="22"/>
                <w:lang w:val="hr-HR"/>
              </w:rPr>
            </w:pPr>
            <w:r w:rsidRPr="00772B79">
              <w:rPr>
                <w:sz w:val="22"/>
                <w:szCs w:val="22"/>
                <w:lang w:val="hr-HR"/>
              </w:rPr>
              <w:t>43.600.952,33</w:t>
            </w:r>
          </w:p>
        </w:tc>
        <w:tc>
          <w:tcPr>
            <w:tcW w:w="1563" w:type="dxa"/>
            <w:tcBorders>
              <w:top w:val="nil"/>
              <w:left w:val="nil"/>
              <w:bottom w:val="single" w:sz="4" w:space="0" w:color="auto"/>
              <w:right w:val="single" w:sz="4" w:space="0" w:color="auto"/>
            </w:tcBorders>
            <w:shd w:val="clear" w:color="auto" w:fill="auto"/>
            <w:vAlign w:val="bottom"/>
            <w:hideMark/>
          </w:tcPr>
          <w:p w14:paraId="73BEF5B6" w14:textId="77777777" w:rsidR="000A1567" w:rsidRPr="00772B79" w:rsidRDefault="000A1567" w:rsidP="000A1567">
            <w:pPr>
              <w:jc w:val="right"/>
              <w:rPr>
                <w:sz w:val="22"/>
                <w:szCs w:val="22"/>
                <w:lang w:val="hr-HR"/>
              </w:rPr>
            </w:pPr>
            <w:r w:rsidRPr="00772B79">
              <w:rPr>
                <w:sz w:val="22"/>
                <w:szCs w:val="22"/>
                <w:lang w:val="hr-HR"/>
              </w:rPr>
              <w:t>26.810.747,60</w:t>
            </w:r>
          </w:p>
        </w:tc>
        <w:tc>
          <w:tcPr>
            <w:tcW w:w="801" w:type="dxa"/>
            <w:tcBorders>
              <w:top w:val="nil"/>
              <w:left w:val="nil"/>
              <w:bottom w:val="single" w:sz="4" w:space="0" w:color="auto"/>
              <w:right w:val="single" w:sz="4" w:space="0" w:color="auto"/>
            </w:tcBorders>
            <w:shd w:val="clear" w:color="auto" w:fill="auto"/>
            <w:vAlign w:val="bottom"/>
            <w:hideMark/>
          </w:tcPr>
          <w:p w14:paraId="7FE531F6" w14:textId="77777777" w:rsidR="000A1567" w:rsidRPr="00772B79" w:rsidRDefault="000A1567" w:rsidP="000A1567">
            <w:pPr>
              <w:jc w:val="right"/>
              <w:rPr>
                <w:sz w:val="22"/>
                <w:szCs w:val="22"/>
                <w:lang w:val="hr-HR"/>
              </w:rPr>
            </w:pPr>
            <w:r w:rsidRPr="00772B79">
              <w:rPr>
                <w:sz w:val="22"/>
                <w:szCs w:val="22"/>
                <w:lang w:val="hr-HR"/>
              </w:rPr>
              <w:t>37.573.799,62</w:t>
            </w:r>
          </w:p>
        </w:tc>
      </w:tr>
      <w:tr w:rsidR="000A1567" w:rsidRPr="00772B79" w14:paraId="7CB4149C" w14:textId="77777777" w:rsidTr="000A1567">
        <w:trPr>
          <w:trHeight w:val="555"/>
          <w:jc w:val="center"/>
        </w:trPr>
        <w:tc>
          <w:tcPr>
            <w:tcW w:w="3150" w:type="dxa"/>
            <w:tcBorders>
              <w:top w:val="nil"/>
              <w:left w:val="single" w:sz="4" w:space="0" w:color="auto"/>
              <w:bottom w:val="single" w:sz="4" w:space="0" w:color="auto"/>
              <w:right w:val="single" w:sz="4" w:space="0" w:color="auto"/>
            </w:tcBorders>
            <w:shd w:val="clear" w:color="auto" w:fill="auto"/>
            <w:vAlign w:val="bottom"/>
            <w:hideMark/>
          </w:tcPr>
          <w:p w14:paraId="1250F33D" w14:textId="77777777" w:rsidR="000A1567" w:rsidRPr="00772B79" w:rsidRDefault="000A1567" w:rsidP="000A1567">
            <w:pPr>
              <w:rPr>
                <w:sz w:val="22"/>
                <w:szCs w:val="22"/>
                <w:lang w:val="hr-HR"/>
              </w:rPr>
            </w:pPr>
            <w:r w:rsidRPr="00772B79">
              <w:rPr>
                <w:sz w:val="22"/>
                <w:szCs w:val="22"/>
                <w:lang w:val="hr-HR"/>
              </w:rPr>
              <w:t>Prihodi od prodaje proizvoda i robe te pruženih usluga i prihodi od donacija</w:t>
            </w:r>
          </w:p>
        </w:tc>
        <w:tc>
          <w:tcPr>
            <w:tcW w:w="1563" w:type="dxa"/>
            <w:tcBorders>
              <w:top w:val="nil"/>
              <w:left w:val="nil"/>
              <w:bottom w:val="single" w:sz="4" w:space="0" w:color="auto"/>
              <w:right w:val="single" w:sz="4" w:space="0" w:color="auto"/>
            </w:tcBorders>
            <w:shd w:val="clear" w:color="auto" w:fill="auto"/>
            <w:vAlign w:val="bottom"/>
            <w:hideMark/>
          </w:tcPr>
          <w:p w14:paraId="46901A11" w14:textId="77777777" w:rsidR="000A1567" w:rsidRPr="00772B79" w:rsidRDefault="000A1567" w:rsidP="000A1567">
            <w:pPr>
              <w:jc w:val="right"/>
              <w:rPr>
                <w:sz w:val="22"/>
                <w:szCs w:val="22"/>
                <w:lang w:val="hr-HR"/>
              </w:rPr>
            </w:pPr>
            <w:r w:rsidRPr="00772B79">
              <w:rPr>
                <w:sz w:val="22"/>
                <w:szCs w:val="22"/>
                <w:lang w:val="hr-HR"/>
              </w:rPr>
              <w:t>1.122.653,13</w:t>
            </w:r>
          </w:p>
        </w:tc>
        <w:tc>
          <w:tcPr>
            <w:tcW w:w="1563" w:type="dxa"/>
            <w:tcBorders>
              <w:top w:val="nil"/>
              <w:left w:val="nil"/>
              <w:bottom w:val="single" w:sz="4" w:space="0" w:color="auto"/>
              <w:right w:val="single" w:sz="4" w:space="0" w:color="auto"/>
            </w:tcBorders>
            <w:shd w:val="clear" w:color="auto" w:fill="auto"/>
            <w:vAlign w:val="bottom"/>
            <w:hideMark/>
          </w:tcPr>
          <w:p w14:paraId="2144CCC7" w14:textId="77777777" w:rsidR="000A1567" w:rsidRPr="00772B79" w:rsidRDefault="000A1567" w:rsidP="000A1567">
            <w:pPr>
              <w:jc w:val="right"/>
              <w:rPr>
                <w:sz w:val="22"/>
                <w:szCs w:val="22"/>
                <w:lang w:val="hr-HR"/>
              </w:rPr>
            </w:pPr>
            <w:r w:rsidRPr="00772B79">
              <w:rPr>
                <w:sz w:val="22"/>
                <w:szCs w:val="22"/>
                <w:lang w:val="hr-HR"/>
              </w:rPr>
              <w:t>911.512,35</w:t>
            </w:r>
          </w:p>
        </w:tc>
        <w:tc>
          <w:tcPr>
            <w:tcW w:w="1563" w:type="dxa"/>
            <w:tcBorders>
              <w:top w:val="nil"/>
              <w:left w:val="nil"/>
              <w:bottom w:val="single" w:sz="4" w:space="0" w:color="auto"/>
              <w:right w:val="single" w:sz="4" w:space="0" w:color="auto"/>
            </w:tcBorders>
            <w:shd w:val="clear" w:color="auto" w:fill="auto"/>
            <w:vAlign w:val="bottom"/>
            <w:hideMark/>
          </w:tcPr>
          <w:p w14:paraId="6770B686" w14:textId="77777777" w:rsidR="000A1567" w:rsidRPr="00772B79" w:rsidRDefault="000A1567" w:rsidP="000A1567">
            <w:pPr>
              <w:jc w:val="right"/>
              <w:rPr>
                <w:sz w:val="22"/>
                <w:szCs w:val="22"/>
                <w:lang w:val="hr-HR"/>
              </w:rPr>
            </w:pPr>
            <w:r w:rsidRPr="00772B79">
              <w:rPr>
                <w:sz w:val="22"/>
                <w:szCs w:val="22"/>
                <w:lang w:val="hr-HR"/>
              </w:rPr>
              <w:t>1.076.309,48</w:t>
            </w:r>
          </w:p>
        </w:tc>
        <w:tc>
          <w:tcPr>
            <w:tcW w:w="1563" w:type="dxa"/>
            <w:tcBorders>
              <w:top w:val="nil"/>
              <w:left w:val="nil"/>
              <w:bottom w:val="single" w:sz="4" w:space="0" w:color="auto"/>
              <w:right w:val="single" w:sz="4" w:space="0" w:color="auto"/>
            </w:tcBorders>
            <w:shd w:val="clear" w:color="auto" w:fill="auto"/>
            <w:vAlign w:val="bottom"/>
            <w:hideMark/>
          </w:tcPr>
          <w:p w14:paraId="6A17106A" w14:textId="77777777" w:rsidR="000A1567" w:rsidRPr="00772B79" w:rsidRDefault="000A1567" w:rsidP="000A1567">
            <w:pPr>
              <w:jc w:val="right"/>
              <w:rPr>
                <w:sz w:val="22"/>
                <w:szCs w:val="22"/>
                <w:lang w:val="hr-HR"/>
              </w:rPr>
            </w:pPr>
            <w:r w:rsidRPr="00772B79">
              <w:rPr>
                <w:sz w:val="22"/>
                <w:szCs w:val="22"/>
                <w:lang w:val="hr-HR"/>
              </w:rPr>
              <w:t>1.223.444,20</w:t>
            </w:r>
          </w:p>
        </w:tc>
        <w:tc>
          <w:tcPr>
            <w:tcW w:w="801" w:type="dxa"/>
            <w:tcBorders>
              <w:top w:val="nil"/>
              <w:left w:val="nil"/>
              <w:bottom w:val="single" w:sz="4" w:space="0" w:color="auto"/>
              <w:right w:val="single" w:sz="4" w:space="0" w:color="auto"/>
            </w:tcBorders>
            <w:shd w:val="clear" w:color="auto" w:fill="auto"/>
            <w:vAlign w:val="bottom"/>
            <w:hideMark/>
          </w:tcPr>
          <w:p w14:paraId="11DD9544" w14:textId="77777777" w:rsidR="000A1567" w:rsidRPr="00772B79" w:rsidRDefault="000A1567" w:rsidP="000A1567">
            <w:pPr>
              <w:jc w:val="right"/>
              <w:rPr>
                <w:sz w:val="22"/>
                <w:szCs w:val="22"/>
                <w:lang w:val="hr-HR"/>
              </w:rPr>
            </w:pPr>
            <w:r w:rsidRPr="00772B79">
              <w:rPr>
                <w:sz w:val="22"/>
                <w:szCs w:val="22"/>
                <w:lang w:val="hr-HR"/>
              </w:rPr>
              <w:t>1.889.585,90</w:t>
            </w:r>
          </w:p>
        </w:tc>
      </w:tr>
      <w:tr w:rsidR="000A1567" w:rsidRPr="00772B79" w14:paraId="6C315C3A" w14:textId="77777777" w:rsidTr="000A1567">
        <w:trPr>
          <w:trHeight w:val="300"/>
          <w:jc w:val="center"/>
        </w:trPr>
        <w:tc>
          <w:tcPr>
            <w:tcW w:w="3150" w:type="dxa"/>
            <w:tcBorders>
              <w:top w:val="nil"/>
              <w:left w:val="single" w:sz="4" w:space="0" w:color="auto"/>
              <w:bottom w:val="single" w:sz="4" w:space="0" w:color="auto"/>
              <w:right w:val="single" w:sz="4" w:space="0" w:color="auto"/>
            </w:tcBorders>
            <w:shd w:val="clear" w:color="auto" w:fill="auto"/>
            <w:vAlign w:val="bottom"/>
            <w:hideMark/>
          </w:tcPr>
          <w:p w14:paraId="2387ACBE" w14:textId="77777777" w:rsidR="000A1567" w:rsidRPr="00772B79" w:rsidRDefault="000A1567" w:rsidP="000A1567">
            <w:pPr>
              <w:rPr>
                <w:sz w:val="22"/>
                <w:szCs w:val="22"/>
                <w:lang w:val="hr-HR"/>
              </w:rPr>
            </w:pPr>
            <w:r w:rsidRPr="00772B79">
              <w:rPr>
                <w:sz w:val="22"/>
                <w:szCs w:val="22"/>
                <w:lang w:val="hr-HR"/>
              </w:rPr>
              <w:t>Kazne, upravne mjere i ostali prihodi</w:t>
            </w:r>
          </w:p>
        </w:tc>
        <w:tc>
          <w:tcPr>
            <w:tcW w:w="1563" w:type="dxa"/>
            <w:tcBorders>
              <w:top w:val="nil"/>
              <w:left w:val="nil"/>
              <w:bottom w:val="single" w:sz="4" w:space="0" w:color="auto"/>
              <w:right w:val="single" w:sz="4" w:space="0" w:color="auto"/>
            </w:tcBorders>
            <w:shd w:val="clear" w:color="auto" w:fill="auto"/>
            <w:vAlign w:val="bottom"/>
            <w:hideMark/>
          </w:tcPr>
          <w:p w14:paraId="26FAC978" w14:textId="77777777" w:rsidR="000A1567" w:rsidRPr="00772B79" w:rsidRDefault="000A1567" w:rsidP="000A1567">
            <w:pPr>
              <w:jc w:val="right"/>
              <w:rPr>
                <w:sz w:val="22"/>
                <w:szCs w:val="22"/>
                <w:lang w:val="hr-HR"/>
              </w:rPr>
            </w:pPr>
            <w:r w:rsidRPr="00772B79">
              <w:rPr>
                <w:sz w:val="22"/>
                <w:szCs w:val="22"/>
                <w:lang w:val="hr-HR"/>
              </w:rPr>
              <w:t>996.390,27</w:t>
            </w:r>
          </w:p>
        </w:tc>
        <w:tc>
          <w:tcPr>
            <w:tcW w:w="1563" w:type="dxa"/>
            <w:tcBorders>
              <w:top w:val="nil"/>
              <w:left w:val="nil"/>
              <w:bottom w:val="single" w:sz="4" w:space="0" w:color="auto"/>
              <w:right w:val="single" w:sz="4" w:space="0" w:color="auto"/>
            </w:tcBorders>
            <w:shd w:val="clear" w:color="auto" w:fill="auto"/>
            <w:vAlign w:val="bottom"/>
            <w:hideMark/>
          </w:tcPr>
          <w:p w14:paraId="7E0FCF44" w14:textId="77777777" w:rsidR="000A1567" w:rsidRPr="00772B79" w:rsidRDefault="000A1567" w:rsidP="000A1567">
            <w:pPr>
              <w:jc w:val="right"/>
              <w:rPr>
                <w:sz w:val="22"/>
                <w:szCs w:val="22"/>
                <w:lang w:val="hr-HR"/>
              </w:rPr>
            </w:pPr>
            <w:r w:rsidRPr="00772B79">
              <w:rPr>
                <w:sz w:val="22"/>
                <w:szCs w:val="22"/>
                <w:lang w:val="hr-HR"/>
              </w:rPr>
              <w:t>757.692,47</w:t>
            </w:r>
          </w:p>
        </w:tc>
        <w:tc>
          <w:tcPr>
            <w:tcW w:w="1563" w:type="dxa"/>
            <w:tcBorders>
              <w:top w:val="nil"/>
              <w:left w:val="nil"/>
              <w:bottom w:val="single" w:sz="4" w:space="0" w:color="auto"/>
              <w:right w:val="single" w:sz="4" w:space="0" w:color="auto"/>
            </w:tcBorders>
            <w:shd w:val="clear" w:color="auto" w:fill="auto"/>
            <w:vAlign w:val="bottom"/>
            <w:hideMark/>
          </w:tcPr>
          <w:p w14:paraId="3F8F5944" w14:textId="77777777" w:rsidR="000A1567" w:rsidRPr="00772B79" w:rsidRDefault="000A1567" w:rsidP="000A1567">
            <w:pPr>
              <w:jc w:val="right"/>
              <w:rPr>
                <w:sz w:val="22"/>
                <w:szCs w:val="22"/>
                <w:lang w:val="hr-HR"/>
              </w:rPr>
            </w:pPr>
            <w:r w:rsidRPr="00772B79">
              <w:rPr>
                <w:sz w:val="22"/>
                <w:szCs w:val="22"/>
                <w:lang w:val="hr-HR"/>
              </w:rPr>
              <w:t>834.599,70</w:t>
            </w:r>
          </w:p>
        </w:tc>
        <w:tc>
          <w:tcPr>
            <w:tcW w:w="1563" w:type="dxa"/>
            <w:tcBorders>
              <w:top w:val="nil"/>
              <w:left w:val="nil"/>
              <w:bottom w:val="single" w:sz="4" w:space="0" w:color="auto"/>
              <w:right w:val="single" w:sz="4" w:space="0" w:color="auto"/>
            </w:tcBorders>
            <w:shd w:val="clear" w:color="auto" w:fill="auto"/>
            <w:vAlign w:val="bottom"/>
            <w:hideMark/>
          </w:tcPr>
          <w:p w14:paraId="79605F64" w14:textId="77777777" w:rsidR="000A1567" w:rsidRPr="00772B79" w:rsidRDefault="000A1567" w:rsidP="000A1567">
            <w:pPr>
              <w:jc w:val="right"/>
              <w:rPr>
                <w:sz w:val="22"/>
                <w:szCs w:val="22"/>
                <w:lang w:val="hr-HR"/>
              </w:rPr>
            </w:pPr>
            <w:r w:rsidRPr="00772B79">
              <w:rPr>
                <w:sz w:val="22"/>
                <w:szCs w:val="22"/>
                <w:lang w:val="hr-HR"/>
              </w:rPr>
              <w:t>662.563,08</w:t>
            </w:r>
          </w:p>
        </w:tc>
        <w:tc>
          <w:tcPr>
            <w:tcW w:w="801" w:type="dxa"/>
            <w:tcBorders>
              <w:top w:val="nil"/>
              <w:left w:val="nil"/>
              <w:bottom w:val="single" w:sz="4" w:space="0" w:color="auto"/>
              <w:right w:val="single" w:sz="4" w:space="0" w:color="auto"/>
            </w:tcBorders>
            <w:shd w:val="clear" w:color="auto" w:fill="auto"/>
            <w:vAlign w:val="bottom"/>
            <w:hideMark/>
          </w:tcPr>
          <w:p w14:paraId="0138696E" w14:textId="77777777" w:rsidR="000A1567" w:rsidRPr="00772B79" w:rsidRDefault="000A1567" w:rsidP="000A1567">
            <w:pPr>
              <w:jc w:val="right"/>
              <w:rPr>
                <w:sz w:val="22"/>
                <w:szCs w:val="22"/>
                <w:lang w:val="hr-HR"/>
              </w:rPr>
            </w:pPr>
            <w:r w:rsidRPr="00772B79">
              <w:rPr>
                <w:sz w:val="22"/>
                <w:szCs w:val="22"/>
                <w:lang w:val="hr-HR"/>
              </w:rPr>
              <w:t>704.909,73</w:t>
            </w:r>
          </w:p>
        </w:tc>
      </w:tr>
      <w:tr w:rsidR="000A1567" w:rsidRPr="00772B79" w14:paraId="26ED2A44" w14:textId="77777777" w:rsidTr="000A1567">
        <w:trPr>
          <w:trHeight w:val="300"/>
          <w:jc w:val="center"/>
        </w:trPr>
        <w:tc>
          <w:tcPr>
            <w:tcW w:w="3150" w:type="dxa"/>
            <w:tcBorders>
              <w:top w:val="nil"/>
              <w:left w:val="single" w:sz="4" w:space="0" w:color="auto"/>
              <w:bottom w:val="single" w:sz="4" w:space="0" w:color="auto"/>
              <w:right w:val="single" w:sz="4" w:space="0" w:color="auto"/>
            </w:tcBorders>
            <w:shd w:val="clear" w:color="auto" w:fill="auto"/>
            <w:vAlign w:val="bottom"/>
            <w:hideMark/>
          </w:tcPr>
          <w:p w14:paraId="3CAC10E9" w14:textId="77777777" w:rsidR="000A1567" w:rsidRPr="00772B79" w:rsidRDefault="000A1567" w:rsidP="000A1567">
            <w:pPr>
              <w:rPr>
                <w:sz w:val="22"/>
                <w:szCs w:val="22"/>
                <w:lang w:val="hr-HR"/>
              </w:rPr>
            </w:pPr>
            <w:r w:rsidRPr="00772B79">
              <w:rPr>
                <w:sz w:val="22"/>
                <w:szCs w:val="22"/>
                <w:lang w:val="hr-HR"/>
              </w:rPr>
              <w:t xml:space="preserve">Prihodi od prodaje </w:t>
            </w:r>
            <w:proofErr w:type="spellStart"/>
            <w:r w:rsidRPr="00772B79">
              <w:rPr>
                <w:sz w:val="22"/>
                <w:szCs w:val="22"/>
                <w:lang w:val="hr-HR"/>
              </w:rPr>
              <w:t>neproizvedene</w:t>
            </w:r>
            <w:proofErr w:type="spellEnd"/>
            <w:r w:rsidRPr="00772B79">
              <w:rPr>
                <w:sz w:val="22"/>
                <w:szCs w:val="22"/>
                <w:lang w:val="hr-HR"/>
              </w:rPr>
              <w:t xml:space="preserve"> imovine</w:t>
            </w:r>
          </w:p>
        </w:tc>
        <w:tc>
          <w:tcPr>
            <w:tcW w:w="1563" w:type="dxa"/>
            <w:tcBorders>
              <w:top w:val="nil"/>
              <w:left w:val="nil"/>
              <w:bottom w:val="single" w:sz="4" w:space="0" w:color="auto"/>
              <w:right w:val="single" w:sz="4" w:space="0" w:color="auto"/>
            </w:tcBorders>
            <w:shd w:val="clear" w:color="auto" w:fill="auto"/>
            <w:vAlign w:val="bottom"/>
            <w:hideMark/>
          </w:tcPr>
          <w:p w14:paraId="301198FB" w14:textId="77777777" w:rsidR="000A1567" w:rsidRPr="00772B79" w:rsidRDefault="000A1567" w:rsidP="000A1567">
            <w:pPr>
              <w:jc w:val="right"/>
              <w:rPr>
                <w:sz w:val="22"/>
                <w:szCs w:val="22"/>
                <w:lang w:val="hr-HR"/>
              </w:rPr>
            </w:pPr>
            <w:r w:rsidRPr="00772B79">
              <w:rPr>
                <w:sz w:val="22"/>
                <w:szCs w:val="22"/>
                <w:lang w:val="hr-HR"/>
              </w:rPr>
              <w:t>6.882.213,58</w:t>
            </w:r>
          </w:p>
        </w:tc>
        <w:tc>
          <w:tcPr>
            <w:tcW w:w="1563" w:type="dxa"/>
            <w:tcBorders>
              <w:top w:val="nil"/>
              <w:left w:val="nil"/>
              <w:bottom w:val="single" w:sz="4" w:space="0" w:color="auto"/>
              <w:right w:val="single" w:sz="4" w:space="0" w:color="auto"/>
            </w:tcBorders>
            <w:shd w:val="clear" w:color="auto" w:fill="auto"/>
            <w:vAlign w:val="bottom"/>
            <w:hideMark/>
          </w:tcPr>
          <w:p w14:paraId="2E26A2F6" w14:textId="77777777" w:rsidR="000A1567" w:rsidRPr="00772B79" w:rsidRDefault="000A1567" w:rsidP="000A1567">
            <w:pPr>
              <w:jc w:val="right"/>
              <w:rPr>
                <w:sz w:val="22"/>
                <w:szCs w:val="22"/>
                <w:lang w:val="hr-HR"/>
              </w:rPr>
            </w:pPr>
            <w:r w:rsidRPr="00772B79">
              <w:rPr>
                <w:sz w:val="22"/>
                <w:szCs w:val="22"/>
                <w:lang w:val="hr-HR"/>
              </w:rPr>
              <w:t>11.914.662,85</w:t>
            </w:r>
          </w:p>
        </w:tc>
        <w:tc>
          <w:tcPr>
            <w:tcW w:w="1563" w:type="dxa"/>
            <w:tcBorders>
              <w:top w:val="nil"/>
              <w:left w:val="nil"/>
              <w:bottom w:val="single" w:sz="4" w:space="0" w:color="auto"/>
              <w:right w:val="single" w:sz="4" w:space="0" w:color="auto"/>
            </w:tcBorders>
            <w:shd w:val="clear" w:color="auto" w:fill="auto"/>
            <w:vAlign w:val="bottom"/>
            <w:hideMark/>
          </w:tcPr>
          <w:p w14:paraId="1B467FAD" w14:textId="77777777" w:rsidR="000A1567" w:rsidRPr="00772B79" w:rsidRDefault="000A1567" w:rsidP="000A1567">
            <w:pPr>
              <w:jc w:val="right"/>
              <w:rPr>
                <w:sz w:val="22"/>
                <w:szCs w:val="22"/>
                <w:lang w:val="hr-HR"/>
              </w:rPr>
            </w:pPr>
            <w:r w:rsidRPr="00772B79">
              <w:rPr>
                <w:sz w:val="22"/>
                <w:szCs w:val="22"/>
                <w:lang w:val="hr-HR"/>
              </w:rPr>
              <w:t>3.470.871,46</w:t>
            </w:r>
          </w:p>
        </w:tc>
        <w:tc>
          <w:tcPr>
            <w:tcW w:w="1563" w:type="dxa"/>
            <w:tcBorders>
              <w:top w:val="nil"/>
              <w:left w:val="nil"/>
              <w:bottom w:val="single" w:sz="4" w:space="0" w:color="auto"/>
              <w:right w:val="single" w:sz="4" w:space="0" w:color="auto"/>
            </w:tcBorders>
            <w:shd w:val="clear" w:color="auto" w:fill="auto"/>
            <w:vAlign w:val="bottom"/>
            <w:hideMark/>
          </w:tcPr>
          <w:p w14:paraId="7A9CCE2F" w14:textId="77777777" w:rsidR="000A1567" w:rsidRPr="00772B79" w:rsidRDefault="000A1567" w:rsidP="000A1567">
            <w:pPr>
              <w:jc w:val="right"/>
              <w:rPr>
                <w:sz w:val="22"/>
                <w:szCs w:val="22"/>
                <w:lang w:val="hr-HR"/>
              </w:rPr>
            </w:pPr>
            <w:r w:rsidRPr="00772B79">
              <w:rPr>
                <w:sz w:val="22"/>
                <w:szCs w:val="22"/>
                <w:lang w:val="hr-HR"/>
              </w:rPr>
              <w:t>27.742.144,32</w:t>
            </w:r>
          </w:p>
        </w:tc>
        <w:tc>
          <w:tcPr>
            <w:tcW w:w="801" w:type="dxa"/>
            <w:tcBorders>
              <w:top w:val="nil"/>
              <w:left w:val="nil"/>
              <w:bottom w:val="single" w:sz="4" w:space="0" w:color="auto"/>
              <w:right w:val="single" w:sz="4" w:space="0" w:color="auto"/>
            </w:tcBorders>
            <w:shd w:val="clear" w:color="auto" w:fill="auto"/>
            <w:vAlign w:val="bottom"/>
            <w:hideMark/>
          </w:tcPr>
          <w:p w14:paraId="6C9EE612" w14:textId="77777777" w:rsidR="000A1567" w:rsidRPr="00772B79" w:rsidRDefault="000A1567" w:rsidP="000A1567">
            <w:pPr>
              <w:jc w:val="right"/>
              <w:rPr>
                <w:sz w:val="22"/>
                <w:szCs w:val="22"/>
                <w:lang w:val="hr-HR"/>
              </w:rPr>
            </w:pPr>
            <w:r w:rsidRPr="00772B79">
              <w:rPr>
                <w:sz w:val="22"/>
                <w:szCs w:val="22"/>
                <w:lang w:val="hr-HR"/>
              </w:rPr>
              <w:t>1.209.707,46</w:t>
            </w:r>
          </w:p>
        </w:tc>
      </w:tr>
      <w:tr w:rsidR="000A1567" w:rsidRPr="00772B79" w14:paraId="2158E8F5" w14:textId="77777777" w:rsidTr="000A1567">
        <w:trPr>
          <w:trHeight w:val="300"/>
          <w:jc w:val="center"/>
        </w:trPr>
        <w:tc>
          <w:tcPr>
            <w:tcW w:w="3150" w:type="dxa"/>
            <w:tcBorders>
              <w:top w:val="nil"/>
              <w:left w:val="single" w:sz="4" w:space="0" w:color="auto"/>
              <w:bottom w:val="single" w:sz="4" w:space="0" w:color="auto"/>
              <w:right w:val="single" w:sz="4" w:space="0" w:color="auto"/>
            </w:tcBorders>
            <w:shd w:val="clear" w:color="auto" w:fill="auto"/>
            <w:vAlign w:val="bottom"/>
            <w:hideMark/>
          </w:tcPr>
          <w:p w14:paraId="737B3191" w14:textId="77777777" w:rsidR="000A1567" w:rsidRPr="00772B79" w:rsidRDefault="000A1567" w:rsidP="000A1567">
            <w:pPr>
              <w:rPr>
                <w:sz w:val="22"/>
                <w:szCs w:val="22"/>
                <w:lang w:val="hr-HR"/>
              </w:rPr>
            </w:pPr>
            <w:r w:rsidRPr="00772B79">
              <w:rPr>
                <w:sz w:val="22"/>
                <w:szCs w:val="22"/>
                <w:lang w:val="hr-HR"/>
              </w:rPr>
              <w:t>Prihodi od prodaje proizvedene dugotrajne imovine</w:t>
            </w:r>
          </w:p>
        </w:tc>
        <w:tc>
          <w:tcPr>
            <w:tcW w:w="1563" w:type="dxa"/>
            <w:tcBorders>
              <w:top w:val="nil"/>
              <w:left w:val="nil"/>
              <w:bottom w:val="single" w:sz="4" w:space="0" w:color="auto"/>
              <w:right w:val="single" w:sz="4" w:space="0" w:color="auto"/>
            </w:tcBorders>
            <w:shd w:val="clear" w:color="auto" w:fill="auto"/>
            <w:vAlign w:val="bottom"/>
            <w:hideMark/>
          </w:tcPr>
          <w:p w14:paraId="582970B9" w14:textId="77777777" w:rsidR="000A1567" w:rsidRPr="00772B79" w:rsidRDefault="000A1567" w:rsidP="000A1567">
            <w:pPr>
              <w:jc w:val="right"/>
              <w:rPr>
                <w:sz w:val="22"/>
                <w:szCs w:val="22"/>
                <w:lang w:val="hr-HR"/>
              </w:rPr>
            </w:pPr>
            <w:r w:rsidRPr="00772B79">
              <w:rPr>
                <w:sz w:val="22"/>
                <w:szCs w:val="22"/>
                <w:lang w:val="hr-HR"/>
              </w:rPr>
              <w:t>4.335.617,13</w:t>
            </w:r>
          </w:p>
        </w:tc>
        <w:tc>
          <w:tcPr>
            <w:tcW w:w="1563" w:type="dxa"/>
            <w:tcBorders>
              <w:top w:val="nil"/>
              <w:left w:val="nil"/>
              <w:bottom w:val="single" w:sz="4" w:space="0" w:color="auto"/>
              <w:right w:val="single" w:sz="4" w:space="0" w:color="auto"/>
            </w:tcBorders>
            <w:shd w:val="clear" w:color="auto" w:fill="auto"/>
            <w:vAlign w:val="bottom"/>
            <w:hideMark/>
          </w:tcPr>
          <w:p w14:paraId="48D65C85" w14:textId="77777777" w:rsidR="000A1567" w:rsidRPr="00772B79" w:rsidRDefault="000A1567" w:rsidP="000A1567">
            <w:pPr>
              <w:jc w:val="right"/>
              <w:rPr>
                <w:sz w:val="22"/>
                <w:szCs w:val="22"/>
                <w:lang w:val="hr-HR"/>
              </w:rPr>
            </w:pPr>
            <w:r w:rsidRPr="00772B79">
              <w:rPr>
                <w:sz w:val="22"/>
                <w:szCs w:val="22"/>
                <w:lang w:val="hr-HR"/>
              </w:rPr>
              <w:t>2.338.112,79</w:t>
            </w:r>
          </w:p>
        </w:tc>
        <w:tc>
          <w:tcPr>
            <w:tcW w:w="1563" w:type="dxa"/>
            <w:tcBorders>
              <w:top w:val="nil"/>
              <w:left w:val="nil"/>
              <w:bottom w:val="single" w:sz="4" w:space="0" w:color="auto"/>
              <w:right w:val="single" w:sz="4" w:space="0" w:color="auto"/>
            </w:tcBorders>
            <w:shd w:val="clear" w:color="auto" w:fill="auto"/>
            <w:vAlign w:val="bottom"/>
            <w:hideMark/>
          </w:tcPr>
          <w:p w14:paraId="62A8490F" w14:textId="77777777" w:rsidR="000A1567" w:rsidRPr="00772B79" w:rsidRDefault="000A1567" w:rsidP="000A1567">
            <w:pPr>
              <w:jc w:val="right"/>
              <w:rPr>
                <w:sz w:val="22"/>
                <w:szCs w:val="22"/>
                <w:lang w:val="hr-HR"/>
              </w:rPr>
            </w:pPr>
            <w:r w:rsidRPr="00772B79">
              <w:rPr>
                <w:sz w:val="22"/>
                <w:szCs w:val="22"/>
                <w:lang w:val="hr-HR"/>
              </w:rPr>
              <w:t>1.668.056,77</w:t>
            </w:r>
          </w:p>
        </w:tc>
        <w:tc>
          <w:tcPr>
            <w:tcW w:w="1563" w:type="dxa"/>
            <w:tcBorders>
              <w:top w:val="nil"/>
              <w:left w:val="nil"/>
              <w:bottom w:val="single" w:sz="4" w:space="0" w:color="auto"/>
              <w:right w:val="single" w:sz="4" w:space="0" w:color="auto"/>
            </w:tcBorders>
            <w:shd w:val="clear" w:color="auto" w:fill="auto"/>
            <w:vAlign w:val="bottom"/>
            <w:hideMark/>
          </w:tcPr>
          <w:p w14:paraId="6D07B01E" w14:textId="77777777" w:rsidR="000A1567" w:rsidRPr="00772B79" w:rsidRDefault="000A1567" w:rsidP="000A1567">
            <w:pPr>
              <w:jc w:val="right"/>
              <w:rPr>
                <w:sz w:val="22"/>
                <w:szCs w:val="22"/>
                <w:lang w:val="hr-HR"/>
              </w:rPr>
            </w:pPr>
            <w:r w:rsidRPr="00772B79">
              <w:rPr>
                <w:sz w:val="22"/>
                <w:szCs w:val="22"/>
                <w:lang w:val="hr-HR"/>
              </w:rPr>
              <w:t>1.061.913,83</w:t>
            </w:r>
          </w:p>
        </w:tc>
        <w:tc>
          <w:tcPr>
            <w:tcW w:w="801" w:type="dxa"/>
            <w:tcBorders>
              <w:top w:val="nil"/>
              <w:left w:val="nil"/>
              <w:bottom w:val="single" w:sz="4" w:space="0" w:color="auto"/>
              <w:right w:val="single" w:sz="4" w:space="0" w:color="auto"/>
            </w:tcBorders>
            <w:shd w:val="clear" w:color="auto" w:fill="auto"/>
            <w:vAlign w:val="bottom"/>
            <w:hideMark/>
          </w:tcPr>
          <w:p w14:paraId="5AFC6FC6" w14:textId="77777777" w:rsidR="000A1567" w:rsidRPr="00772B79" w:rsidRDefault="000A1567" w:rsidP="000A1567">
            <w:pPr>
              <w:jc w:val="right"/>
              <w:rPr>
                <w:sz w:val="22"/>
                <w:szCs w:val="22"/>
                <w:lang w:val="hr-HR"/>
              </w:rPr>
            </w:pPr>
            <w:r w:rsidRPr="00772B79">
              <w:rPr>
                <w:sz w:val="22"/>
                <w:szCs w:val="22"/>
                <w:lang w:val="hr-HR"/>
              </w:rPr>
              <w:t>793.702,24</w:t>
            </w:r>
          </w:p>
        </w:tc>
      </w:tr>
      <w:tr w:rsidR="000A1567" w:rsidRPr="00772B79" w14:paraId="4C797F53" w14:textId="77777777" w:rsidTr="000A1567">
        <w:trPr>
          <w:trHeight w:val="379"/>
          <w:jc w:val="center"/>
        </w:trPr>
        <w:tc>
          <w:tcPr>
            <w:tcW w:w="3150" w:type="dxa"/>
            <w:tcBorders>
              <w:top w:val="nil"/>
              <w:left w:val="single" w:sz="4" w:space="0" w:color="auto"/>
              <w:bottom w:val="single" w:sz="4" w:space="0" w:color="auto"/>
              <w:right w:val="single" w:sz="4" w:space="0" w:color="auto"/>
            </w:tcBorders>
            <w:shd w:val="clear" w:color="auto" w:fill="auto"/>
            <w:vAlign w:val="bottom"/>
            <w:hideMark/>
          </w:tcPr>
          <w:p w14:paraId="6AEDB34D" w14:textId="77777777" w:rsidR="000A1567" w:rsidRPr="00772B79" w:rsidRDefault="000A1567" w:rsidP="000A1567">
            <w:pPr>
              <w:rPr>
                <w:sz w:val="22"/>
                <w:szCs w:val="22"/>
                <w:lang w:val="hr-HR"/>
              </w:rPr>
            </w:pPr>
            <w:r w:rsidRPr="00772B79">
              <w:rPr>
                <w:sz w:val="22"/>
                <w:szCs w:val="22"/>
                <w:lang w:val="hr-HR"/>
              </w:rPr>
              <w:t>UKUPNO</w:t>
            </w:r>
          </w:p>
        </w:tc>
        <w:tc>
          <w:tcPr>
            <w:tcW w:w="1563" w:type="dxa"/>
            <w:tcBorders>
              <w:top w:val="nil"/>
              <w:left w:val="nil"/>
              <w:bottom w:val="single" w:sz="4" w:space="0" w:color="auto"/>
              <w:right w:val="single" w:sz="4" w:space="0" w:color="auto"/>
            </w:tcBorders>
            <w:shd w:val="clear" w:color="auto" w:fill="auto"/>
            <w:vAlign w:val="bottom"/>
            <w:hideMark/>
          </w:tcPr>
          <w:p w14:paraId="3C0488EF" w14:textId="77777777" w:rsidR="000A1567" w:rsidRPr="00772B79" w:rsidRDefault="000A1567" w:rsidP="000A1567">
            <w:pPr>
              <w:jc w:val="right"/>
              <w:rPr>
                <w:b/>
                <w:bCs/>
                <w:sz w:val="22"/>
                <w:szCs w:val="22"/>
                <w:lang w:val="hr-HR"/>
              </w:rPr>
            </w:pPr>
            <w:r w:rsidRPr="00772B79">
              <w:rPr>
                <w:b/>
                <w:bCs/>
                <w:sz w:val="22"/>
                <w:szCs w:val="22"/>
                <w:lang w:val="hr-HR"/>
              </w:rPr>
              <w:t>177.587.893,05</w:t>
            </w:r>
          </w:p>
        </w:tc>
        <w:tc>
          <w:tcPr>
            <w:tcW w:w="1563" w:type="dxa"/>
            <w:tcBorders>
              <w:top w:val="nil"/>
              <w:left w:val="nil"/>
              <w:bottom w:val="single" w:sz="4" w:space="0" w:color="auto"/>
              <w:right w:val="single" w:sz="4" w:space="0" w:color="auto"/>
            </w:tcBorders>
            <w:shd w:val="clear" w:color="auto" w:fill="auto"/>
            <w:vAlign w:val="bottom"/>
            <w:hideMark/>
          </w:tcPr>
          <w:p w14:paraId="15060B53" w14:textId="77777777" w:rsidR="000A1567" w:rsidRPr="00772B79" w:rsidRDefault="000A1567" w:rsidP="000A1567">
            <w:pPr>
              <w:jc w:val="right"/>
              <w:rPr>
                <w:b/>
                <w:bCs/>
                <w:sz w:val="22"/>
                <w:szCs w:val="22"/>
                <w:lang w:val="hr-HR"/>
              </w:rPr>
            </w:pPr>
            <w:r w:rsidRPr="00772B79">
              <w:rPr>
                <w:b/>
                <w:bCs/>
                <w:sz w:val="22"/>
                <w:szCs w:val="22"/>
                <w:lang w:val="hr-HR"/>
              </w:rPr>
              <w:t>166.258.242,73</w:t>
            </w:r>
          </w:p>
        </w:tc>
        <w:tc>
          <w:tcPr>
            <w:tcW w:w="1563" w:type="dxa"/>
            <w:tcBorders>
              <w:top w:val="nil"/>
              <w:left w:val="nil"/>
              <w:bottom w:val="single" w:sz="4" w:space="0" w:color="auto"/>
              <w:right w:val="single" w:sz="4" w:space="0" w:color="auto"/>
            </w:tcBorders>
            <w:shd w:val="clear" w:color="auto" w:fill="auto"/>
            <w:vAlign w:val="bottom"/>
            <w:hideMark/>
          </w:tcPr>
          <w:p w14:paraId="23ED221B" w14:textId="77777777" w:rsidR="000A1567" w:rsidRPr="00772B79" w:rsidRDefault="000A1567" w:rsidP="000A1567">
            <w:pPr>
              <w:jc w:val="right"/>
              <w:rPr>
                <w:b/>
                <w:bCs/>
                <w:sz w:val="22"/>
                <w:szCs w:val="22"/>
                <w:lang w:val="hr-HR"/>
              </w:rPr>
            </w:pPr>
            <w:r w:rsidRPr="00772B79">
              <w:rPr>
                <w:b/>
                <w:bCs/>
                <w:sz w:val="22"/>
                <w:szCs w:val="22"/>
                <w:lang w:val="hr-HR"/>
              </w:rPr>
              <w:t>169.175.313,34</w:t>
            </w:r>
          </w:p>
        </w:tc>
        <w:tc>
          <w:tcPr>
            <w:tcW w:w="1563" w:type="dxa"/>
            <w:tcBorders>
              <w:top w:val="nil"/>
              <w:left w:val="nil"/>
              <w:bottom w:val="single" w:sz="4" w:space="0" w:color="auto"/>
              <w:right w:val="single" w:sz="4" w:space="0" w:color="auto"/>
            </w:tcBorders>
            <w:shd w:val="clear" w:color="auto" w:fill="auto"/>
            <w:vAlign w:val="bottom"/>
            <w:hideMark/>
          </w:tcPr>
          <w:p w14:paraId="5B422D10" w14:textId="77777777" w:rsidR="000A1567" w:rsidRPr="00772B79" w:rsidRDefault="000A1567" w:rsidP="000A1567">
            <w:pPr>
              <w:jc w:val="right"/>
              <w:rPr>
                <w:b/>
                <w:bCs/>
                <w:sz w:val="22"/>
                <w:szCs w:val="22"/>
                <w:lang w:val="hr-HR"/>
              </w:rPr>
            </w:pPr>
            <w:r w:rsidRPr="00772B79">
              <w:rPr>
                <w:b/>
                <w:bCs/>
                <w:sz w:val="22"/>
                <w:szCs w:val="22"/>
                <w:lang w:val="hr-HR"/>
              </w:rPr>
              <w:t>176.854.960,18</w:t>
            </w:r>
          </w:p>
        </w:tc>
        <w:tc>
          <w:tcPr>
            <w:tcW w:w="801" w:type="dxa"/>
            <w:tcBorders>
              <w:top w:val="nil"/>
              <w:left w:val="nil"/>
              <w:bottom w:val="single" w:sz="4" w:space="0" w:color="auto"/>
              <w:right w:val="single" w:sz="4" w:space="0" w:color="auto"/>
            </w:tcBorders>
            <w:shd w:val="clear" w:color="auto" w:fill="auto"/>
            <w:vAlign w:val="bottom"/>
            <w:hideMark/>
          </w:tcPr>
          <w:p w14:paraId="14C7B50D" w14:textId="77777777" w:rsidR="000A1567" w:rsidRPr="00772B79" w:rsidRDefault="000A1567" w:rsidP="000A1567">
            <w:pPr>
              <w:jc w:val="right"/>
              <w:rPr>
                <w:b/>
                <w:bCs/>
                <w:sz w:val="22"/>
                <w:szCs w:val="22"/>
                <w:lang w:val="hr-HR"/>
              </w:rPr>
            </w:pPr>
            <w:r w:rsidRPr="00772B79">
              <w:rPr>
                <w:b/>
                <w:bCs/>
                <w:sz w:val="22"/>
                <w:szCs w:val="22"/>
                <w:lang w:val="hr-HR"/>
              </w:rPr>
              <w:t>164.706.866,83</w:t>
            </w:r>
          </w:p>
        </w:tc>
      </w:tr>
    </w:tbl>
    <w:p w14:paraId="6C16778E" w14:textId="77777777" w:rsidR="001138B2" w:rsidRPr="00772B79" w:rsidRDefault="001138B2" w:rsidP="001138B2">
      <w:pPr>
        <w:jc w:val="both"/>
        <w:rPr>
          <w:b/>
          <w:noProof/>
          <w:sz w:val="24"/>
          <w:lang w:val="hr-HR"/>
        </w:rPr>
      </w:pPr>
      <w:r w:rsidRPr="00772B79">
        <w:rPr>
          <w:b/>
          <w:noProof/>
          <w:sz w:val="24"/>
          <w:lang w:val="hr-HR"/>
        </w:rPr>
        <w:br w:type="page"/>
      </w:r>
      <w:r w:rsidRPr="00772B79">
        <w:rPr>
          <w:b/>
          <w:noProof/>
          <w:sz w:val="24"/>
          <w:lang w:val="hr-HR"/>
        </w:rPr>
        <w:lastRenderedPageBreak/>
        <w:t>Grafikon br. 3.</w:t>
      </w:r>
      <w:r w:rsidRPr="00772B79">
        <w:rPr>
          <w:noProof/>
          <w:sz w:val="24"/>
          <w:lang w:val="hr-HR"/>
        </w:rPr>
        <w:t xml:space="preserve"> </w:t>
      </w:r>
      <w:r w:rsidRPr="00772B79">
        <w:rPr>
          <w:b/>
          <w:noProof/>
          <w:sz w:val="24"/>
          <w:lang w:val="hr-HR"/>
        </w:rPr>
        <w:t>Grafički prikaz ostvarenja prihoda po skupinama za razdoblje siječanj-</w:t>
      </w:r>
      <w:r w:rsidR="00D71D8D" w:rsidRPr="00772B79">
        <w:rPr>
          <w:b/>
          <w:noProof/>
          <w:sz w:val="24"/>
          <w:lang w:val="hr-HR"/>
        </w:rPr>
        <w:t>lipanj</w:t>
      </w:r>
      <w:r w:rsidR="000C13A8" w:rsidRPr="00772B79">
        <w:rPr>
          <w:b/>
          <w:noProof/>
          <w:sz w:val="24"/>
          <w:lang w:val="hr-HR"/>
        </w:rPr>
        <w:t xml:space="preserve"> </w:t>
      </w:r>
      <w:r w:rsidR="00D44A22" w:rsidRPr="00772B79">
        <w:rPr>
          <w:b/>
          <w:noProof/>
          <w:sz w:val="24"/>
          <w:lang w:val="hr-HR"/>
        </w:rPr>
        <w:t>201</w:t>
      </w:r>
      <w:r w:rsidR="000A1567" w:rsidRPr="00772B79">
        <w:rPr>
          <w:b/>
          <w:noProof/>
          <w:sz w:val="24"/>
          <w:lang w:val="hr-HR"/>
        </w:rPr>
        <w:t>6</w:t>
      </w:r>
      <w:r w:rsidRPr="00772B79">
        <w:rPr>
          <w:b/>
          <w:noProof/>
          <w:sz w:val="24"/>
          <w:lang w:val="hr-HR"/>
        </w:rPr>
        <w:t>. do 20</w:t>
      </w:r>
      <w:r w:rsidR="000A1567" w:rsidRPr="00772B79">
        <w:rPr>
          <w:b/>
          <w:noProof/>
          <w:sz w:val="24"/>
          <w:lang w:val="hr-HR"/>
        </w:rPr>
        <w:t>20</w:t>
      </w:r>
      <w:r w:rsidRPr="00772B79">
        <w:rPr>
          <w:b/>
          <w:noProof/>
          <w:sz w:val="24"/>
          <w:lang w:val="hr-HR"/>
        </w:rPr>
        <w:t xml:space="preserve">. </w:t>
      </w:r>
      <w:r w:rsidR="0007486D" w:rsidRPr="00772B79">
        <w:rPr>
          <w:b/>
          <w:noProof/>
          <w:sz w:val="24"/>
          <w:lang w:val="hr-HR"/>
        </w:rPr>
        <w:t>g</w:t>
      </w:r>
      <w:r w:rsidRPr="00772B79">
        <w:rPr>
          <w:b/>
          <w:noProof/>
          <w:sz w:val="24"/>
          <w:lang w:val="hr-HR"/>
        </w:rPr>
        <w:t>odine</w:t>
      </w:r>
    </w:p>
    <w:p w14:paraId="34F56BB6" w14:textId="77777777" w:rsidR="000F621D" w:rsidRPr="00772B79" w:rsidRDefault="000F621D" w:rsidP="001138B2">
      <w:pPr>
        <w:jc w:val="both"/>
        <w:rPr>
          <w:b/>
          <w:noProof/>
          <w:sz w:val="24"/>
          <w:lang w:val="hr-HR"/>
        </w:rPr>
      </w:pPr>
    </w:p>
    <w:p w14:paraId="4631F8F6" w14:textId="77777777" w:rsidR="00C52726" w:rsidRPr="00772B79" w:rsidRDefault="00C52726" w:rsidP="001138B2">
      <w:pPr>
        <w:jc w:val="both"/>
        <w:rPr>
          <w:b/>
          <w:noProof/>
          <w:sz w:val="24"/>
          <w:lang w:val="hr-HR"/>
        </w:rPr>
      </w:pPr>
    </w:p>
    <w:p w14:paraId="0628D907" w14:textId="77777777" w:rsidR="00C46654" w:rsidRPr="00772B79" w:rsidRDefault="00C46654" w:rsidP="001138B2">
      <w:pPr>
        <w:jc w:val="both"/>
        <w:rPr>
          <w:b/>
          <w:noProof/>
          <w:sz w:val="24"/>
          <w:lang w:val="hr-HR"/>
        </w:rPr>
      </w:pPr>
    </w:p>
    <w:p w14:paraId="681A84FB" w14:textId="77777777" w:rsidR="00C52726" w:rsidRPr="00772B79" w:rsidRDefault="00C52726" w:rsidP="00C52726">
      <w:pPr>
        <w:rPr>
          <w:noProof/>
          <w:sz w:val="24"/>
          <w:lang w:val="hr-HR"/>
        </w:rPr>
      </w:pPr>
    </w:p>
    <w:p w14:paraId="5C6C8E2A" w14:textId="77777777" w:rsidR="00C52726" w:rsidRPr="00772B79" w:rsidRDefault="000A1567" w:rsidP="00ED0425">
      <w:pPr>
        <w:spacing w:after="200" w:line="276" w:lineRule="auto"/>
        <w:rPr>
          <w:noProof/>
          <w:sz w:val="24"/>
          <w:lang w:val="hr-HR"/>
        </w:rPr>
      </w:pPr>
      <w:r w:rsidRPr="00772B79">
        <w:rPr>
          <w:noProof/>
          <w:sz w:val="24"/>
          <w:lang w:val="hr-HR"/>
        </w:rPr>
        <w:drawing>
          <wp:inline distT="0" distB="0" distL="0" distR="0" wp14:anchorId="257D8869" wp14:editId="5BE6F43E">
            <wp:extent cx="5972810" cy="5994400"/>
            <wp:effectExtent l="19050" t="0" r="889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2E0729" w:rsidRPr="00772B79">
        <w:rPr>
          <w:noProof/>
          <w:sz w:val="24"/>
          <w:lang w:val="hr-HR"/>
        </w:rPr>
        <w:br w:type="page"/>
      </w:r>
      <w:r w:rsidR="00F81CA6" w:rsidRPr="00772B79">
        <w:rPr>
          <w:noProof/>
          <w:sz w:val="24"/>
          <w:lang w:val="hr-HR"/>
        </w:rPr>
        <w:lastRenderedPageBreak/>
        <w:t xml:space="preserve">U </w:t>
      </w:r>
      <w:r w:rsidR="00C52726" w:rsidRPr="00772B79">
        <w:rPr>
          <w:noProof/>
          <w:sz w:val="24"/>
          <w:lang w:val="hr-HR"/>
        </w:rPr>
        <w:t xml:space="preserve"> nastavku slijedi prikaz ostvarenih prihoda proračunskih korisnika:</w:t>
      </w:r>
    </w:p>
    <w:tbl>
      <w:tblPr>
        <w:tblW w:w="8016" w:type="dxa"/>
        <w:jc w:val="center"/>
        <w:tblLook w:val="04A0" w:firstRow="1" w:lastRow="0" w:firstColumn="1" w:lastColumn="0" w:noHBand="0" w:noVBand="1"/>
      </w:tblPr>
      <w:tblGrid>
        <w:gridCol w:w="6610"/>
        <w:gridCol w:w="1525"/>
      </w:tblGrid>
      <w:tr w:rsidR="001433E4" w:rsidRPr="00772B79" w14:paraId="60A8F1D0" w14:textId="77777777" w:rsidTr="001433E4">
        <w:trPr>
          <w:trHeight w:val="765"/>
          <w:jc w:val="center"/>
        </w:trPr>
        <w:tc>
          <w:tcPr>
            <w:tcW w:w="6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6BA33" w14:textId="77777777" w:rsidR="001433E4" w:rsidRPr="00772B79" w:rsidRDefault="001433E4" w:rsidP="001433E4">
            <w:pPr>
              <w:jc w:val="center"/>
              <w:rPr>
                <w:b/>
                <w:bCs/>
                <w:color w:val="000000"/>
                <w:sz w:val="22"/>
                <w:szCs w:val="22"/>
                <w:lang w:val="hr-HR"/>
              </w:rPr>
            </w:pPr>
            <w:r w:rsidRPr="00772B79">
              <w:rPr>
                <w:b/>
                <w:bCs/>
                <w:color w:val="000000"/>
                <w:sz w:val="22"/>
                <w:szCs w:val="22"/>
                <w:lang w:val="hr-HR"/>
              </w:rPr>
              <w:t>PRORAČUNSKI KORISNIK</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7072014E" w14:textId="77777777" w:rsidR="001433E4" w:rsidRPr="00772B79" w:rsidRDefault="001433E4" w:rsidP="001433E4">
            <w:pPr>
              <w:jc w:val="center"/>
              <w:rPr>
                <w:b/>
                <w:bCs/>
                <w:color w:val="000000"/>
                <w:sz w:val="22"/>
                <w:szCs w:val="22"/>
                <w:lang w:val="hr-HR"/>
              </w:rPr>
            </w:pPr>
            <w:r w:rsidRPr="00772B79">
              <w:rPr>
                <w:b/>
                <w:bCs/>
                <w:color w:val="000000"/>
                <w:sz w:val="22"/>
                <w:szCs w:val="22"/>
                <w:lang w:val="hr-HR"/>
              </w:rPr>
              <w:t xml:space="preserve">UKUPNO OSTVARENI PRIHODI </w:t>
            </w:r>
          </w:p>
        </w:tc>
      </w:tr>
      <w:tr w:rsidR="001433E4" w:rsidRPr="00772B79" w14:paraId="16C6CE2A"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4C51A8BB" w14:textId="77777777" w:rsidR="001433E4" w:rsidRPr="00772B79" w:rsidRDefault="001433E4" w:rsidP="001433E4">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Šijana</w:t>
            </w:r>
            <w:proofErr w:type="spellEnd"/>
          </w:p>
        </w:tc>
        <w:tc>
          <w:tcPr>
            <w:tcW w:w="1406" w:type="dxa"/>
            <w:tcBorders>
              <w:top w:val="nil"/>
              <w:left w:val="nil"/>
              <w:bottom w:val="single" w:sz="4" w:space="0" w:color="auto"/>
              <w:right w:val="single" w:sz="4" w:space="0" w:color="auto"/>
            </w:tcBorders>
            <w:shd w:val="clear" w:color="auto" w:fill="auto"/>
            <w:noWrap/>
            <w:vAlign w:val="bottom"/>
            <w:hideMark/>
          </w:tcPr>
          <w:p w14:paraId="73C2E48C" w14:textId="77777777" w:rsidR="001433E4" w:rsidRPr="00772B79" w:rsidRDefault="001433E4" w:rsidP="001433E4">
            <w:pPr>
              <w:jc w:val="right"/>
              <w:rPr>
                <w:color w:val="000000"/>
                <w:sz w:val="22"/>
                <w:szCs w:val="22"/>
                <w:lang w:val="hr-HR"/>
              </w:rPr>
            </w:pPr>
            <w:r w:rsidRPr="00772B79">
              <w:rPr>
                <w:color w:val="000000"/>
                <w:sz w:val="22"/>
                <w:szCs w:val="22"/>
                <w:lang w:val="hr-HR"/>
              </w:rPr>
              <w:t>4.344.852,94</w:t>
            </w:r>
          </w:p>
        </w:tc>
      </w:tr>
      <w:tr w:rsidR="001433E4" w:rsidRPr="00772B79" w14:paraId="4AB66E5F"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63DFEC1C" w14:textId="77777777" w:rsidR="001433E4" w:rsidRPr="00772B79" w:rsidRDefault="001433E4" w:rsidP="001433E4">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Stoja</w:t>
            </w:r>
            <w:proofErr w:type="spellEnd"/>
          </w:p>
        </w:tc>
        <w:tc>
          <w:tcPr>
            <w:tcW w:w="1406" w:type="dxa"/>
            <w:tcBorders>
              <w:top w:val="nil"/>
              <w:left w:val="nil"/>
              <w:bottom w:val="single" w:sz="4" w:space="0" w:color="auto"/>
              <w:right w:val="single" w:sz="4" w:space="0" w:color="auto"/>
            </w:tcBorders>
            <w:shd w:val="clear" w:color="auto" w:fill="auto"/>
            <w:noWrap/>
            <w:vAlign w:val="bottom"/>
            <w:hideMark/>
          </w:tcPr>
          <w:p w14:paraId="2071D99F" w14:textId="77777777" w:rsidR="001433E4" w:rsidRPr="00772B79" w:rsidRDefault="001433E4" w:rsidP="001433E4">
            <w:pPr>
              <w:jc w:val="right"/>
              <w:rPr>
                <w:color w:val="000000"/>
                <w:sz w:val="22"/>
                <w:szCs w:val="22"/>
                <w:lang w:val="hr-HR"/>
              </w:rPr>
            </w:pPr>
            <w:r w:rsidRPr="00772B79">
              <w:rPr>
                <w:color w:val="000000"/>
                <w:sz w:val="22"/>
                <w:szCs w:val="22"/>
                <w:lang w:val="hr-HR"/>
              </w:rPr>
              <w:t>2.979.256,94</w:t>
            </w:r>
          </w:p>
        </w:tc>
      </w:tr>
      <w:tr w:rsidR="001433E4" w:rsidRPr="00772B79" w14:paraId="443781DC"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53B50289" w14:textId="77777777" w:rsidR="001433E4" w:rsidRPr="00772B79" w:rsidRDefault="001433E4" w:rsidP="001433E4">
            <w:pPr>
              <w:rPr>
                <w:color w:val="000000"/>
                <w:sz w:val="22"/>
                <w:szCs w:val="22"/>
                <w:lang w:val="hr-HR"/>
              </w:rPr>
            </w:pPr>
            <w:r w:rsidRPr="00772B79">
              <w:rPr>
                <w:color w:val="000000"/>
                <w:sz w:val="22"/>
                <w:szCs w:val="22"/>
                <w:lang w:val="hr-HR"/>
              </w:rPr>
              <w:t>Oš Centar</w:t>
            </w:r>
          </w:p>
        </w:tc>
        <w:tc>
          <w:tcPr>
            <w:tcW w:w="1406" w:type="dxa"/>
            <w:tcBorders>
              <w:top w:val="nil"/>
              <w:left w:val="nil"/>
              <w:bottom w:val="single" w:sz="4" w:space="0" w:color="auto"/>
              <w:right w:val="single" w:sz="4" w:space="0" w:color="auto"/>
            </w:tcBorders>
            <w:shd w:val="clear" w:color="auto" w:fill="auto"/>
            <w:noWrap/>
            <w:vAlign w:val="bottom"/>
            <w:hideMark/>
          </w:tcPr>
          <w:p w14:paraId="622F1B4F" w14:textId="77777777" w:rsidR="001433E4" w:rsidRPr="00772B79" w:rsidRDefault="001433E4" w:rsidP="001433E4">
            <w:pPr>
              <w:jc w:val="right"/>
              <w:rPr>
                <w:color w:val="000000"/>
                <w:sz w:val="22"/>
                <w:szCs w:val="22"/>
                <w:lang w:val="hr-HR"/>
              </w:rPr>
            </w:pPr>
            <w:r w:rsidRPr="00772B79">
              <w:rPr>
                <w:color w:val="000000"/>
                <w:sz w:val="22"/>
                <w:szCs w:val="22"/>
                <w:lang w:val="hr-HR"/>
              </w:rPr>
              <w:t>2.874.872,28</w:t>
            </w:r>
          </w:p>
        </w:tc>
      </w:tr>
      <w:tr w:rsidR="001433E4" w:rsidRPr="00772B79" w14:paraId="03E23F96"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207DBECC" w14:textId="77777777" w:rsidR="001433E4" w:rsidRPr="00772B79" w:rsidRDefault="001433E4" w:rsidP="001433E4">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Giusepina</w:t>
            </w:r>
            <w:proofErr w:type="spellEnd"/>
            <w:r w:rsidRPr="00772B79">
              <w:rPr>
                <w:color w:val="000000"/>
                <w:sz w:val="22"/>
                <w:szCs w:val="22"/>
                <w:lang w:val="hr-HR"/>
              </w:rPr>
              <w:t xml:space="preserve"> </w:t>
            </w:r>
            <w:proofErr w:type="spellStart"/>
            <w:r w:rsidRPr="00772B79">
              <w:rPr>
                <w:color w:val="000000"/>
                <w:sz w:val="22"/>
                <w:szCs w:val="22"/>
                <w:lang w:val="hr-HR"/>
              </w:rPr>
              <w:t>Martinuzzi</w:t>
            </w:r>
            <w:proofErr w:type="spellEnd"/>
          </w:p>
        </w:tc>
        <w:tc>
          <w:tcPr>
            <w:tcW w:w="1406" w:type="dxa"/>
            <w:tcBorders>
              <w:top w:val="nil"/>
              <w:left w:val="nil"/>
              <w:bottom w:val="single" w:sz="4" w:space="0" w:color="auto"/>
              <w:right w:val="single" w:sz="4" w:space="0" w:color="auto"/>
            </w:tcBorders>
            <w:shd w:val="clear" w:color="auto" w:fill="auto"/>
            <w:noWrap/>
            <w:vAlign w:val="bottom"/>
            <w:hideMark/>
          </w:tcPr>
          <w:p w14:paraId="130D64D7" w14:textId="77777777" w:rsidR="001433E4" w:rsidRPr="00772B79" w:rsidRDefault="001433E4" w:rsidP="001433E4">
            <w:pPr>
              <w:jc w:val="right"/>
              <w:rPr>
                <w:color w:val="000000"/>
                <w:sz w:val="22"/>
                <w:szCs w:val="22"/>
                <w:lang w:val="hr-HR"/>
              </w:rPr>
            </w:pPr>
            <w:r w:rsidRPr="00772B79">
              <w:rPr>
                <w:color w:val="000000"/>
                <w:sz w:val="22"/>
                <w:szCs w:val="22"/>
                <w:lang w:val="hr-HR"/>
              </w:rPr>
              <w:t>3.890.302,97</w:t>
            </w:r>
          </w:p>
        </w:tc>
      </w:tr>
      <w:tr w:rsidR="001433E4" w:rsidRPr="00772B79" w14:paraId="0F13E183"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19AE08CE" w14:textId="77777777" w:rsidR="001433E4" w:rsidRPr="00772B79" w:rsidRDefault="001433E4" w:rsidP="001433E4">
            <w:pPr>
              <w:rPr>
                <w:color w:val="000000"/>
                <w:sz w:val="22"/>
                <w:szCs w:val="22"/>
                <w:lang w:val="hr-HR"/>
              </w:rPr>
            </w:pPr>
            <w:r w:rsidRPr="00772B79">
              <w:rPr>
                <w:color w:val="000000"/>
                <w:sz w:val="22"/>
                <w:szCs w:val="22"/>
                <w:lang w:val="hr-HR"/>
              </w:rPr>
              <w:t>Oš Tone Peruška</w:t>
            </w:r>
          </w:p>
        </w:tc>
        <w:tc>
          <w:tcPr>
            <w:tcW w:w="1406" w:type="dxa"/>
            <w:tcBorders>
              <w:top w:val="nil"/>
              <w:left w:val="nil"/>
              <w:bottom w:val="single" w:sz="4" w:space="0" w:color="auto"/>
              <w:right w:val="single" w:sz="4" w:space="0" w:color="auto"/>
            </w:tcBorders>
            <w:shd w:val="clear" w:color="auto" w:fill="auto"/>
            <w:noWrap/>
            <w:vAlign w:val="bottom"/>
            <w:hideMark/>
          </w:tcPr>
          <w:p w14:paraId="449479DD" w14:textId="77777777" w:rsidR="001433E4" w:rsidRPr="00772B79" w:rsidRDefault="001433E4" w:rsidP="001433E4">
            <w:pPr>
              <w:jc w:val="right"/>
              <w:rPr>
                <w:color w:val="000000"/>
                <w:sz w:val="22"/>
                <w:szCs w:val="22"/>
                <w:lang w:val="hr-HR"/>
              </w:rPr>
            </w:pPr>
            <w:r w:rsidRPr="00772B79">
              <w:rPr>
                <w:color w:val="000000"/>
                <w:sz w:val="22"/>
                <w:szCs w:val="22"/>
                <w:lang w:val="hr-HR"/>
              </w:rPr>
              <w:t>2.602.958,63</w:t>
            </w:r>
          </w:p>
        </w:tc>
      </w:tr>
      <w:tr w:rsidR="001433E4" w:rsidRPr="00772B79" w14:paraId="24FD4DCC"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08BF2A59" w14:textId="77777777" w:rsidR="001433E4" w:rsidRPr="00772B79" w:rsidRDefault="001433E4" w:rsidP="001433E4">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Kaštanjer</w:t>
            </w:r>
            <w:proofErr w:type="spellEnd"/>
          </w:p>
        </w:tc>
        <w:tc>
          <w:tcPr>
            <w:tcW w:w="1406" w:type="dxa"/>
            <w:tcBorders>
              <w:top w:val="nil"/>
              <w:left w:val="nil"/>
              <w:bottom w:val="single" w:sz="4" w:space="0" w:color="auto"/>
              <w:right w:val="single" w:sz="4" w:space="0" w:color="auto"/>
            </w:tcBorders>
            <w:shd w:val="clear" w:color="auto" w:fill="auto"/>
            <w:noWrap/>
            <w:vAlign w:val="bottom"/>
            <w:hideMark/>
          </w:tcPr>
          <w:p w14:paraId="28C83DF3" w14:textId="77777777" w:rsidR="001433E4" w:rsidRPr="00772B79" w:rsidRDefault="001433E4" w:rsidP="001433E4">
            <w:pPr>
              <w:jc w:val="right"/>
              <w:rPr>
                <w:color w:val="000000"/>
                <w:sz w:val="22"/>
                <w:szCs w:val="22"/>
                <w:lang w:val="hr-HR"/>
              </w:rPr>
            </w:pPr>
            <w:r w:rsidRPr="00772B79">
              <w:rPr>
                <w:color w:val="000000"/>
                <w:sz w:val="22"/>
                <w:szCs w:val="22"/>
                <w:lang w:val="hr-HR"/>
              </w:rPr>
              <w:t>3.474.790,06</w:t>
            </w:r>
          </w:p>
        </w:tc>
      </w:tr>
      <w:tr w:rsidR="001433E4" w:rsidRPr="00772B79" w14:paraId="017ED86F"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249E5FA1" w14:textId="77777777" w:rsidR="001433E4" w:rsidRPr="00772B79" w:rsidRDefault="001433E4" w:rsidP="001433E4">
            <w:pPr>
              <w:rPr>
                <w:color w:val="000000"/>
                <w:sz w:val="22"/>
                <w:szCs w:val="22"/>
                <w:lang w:val="hr-HR"/>
              </w:rPr>
            </w:pPr>
            <w:r w:rsidRPr="00772B79">
              <w:rPr>
                <w:color w:val="000000"/>
                <w:sz w:val="22"/>
                <w:szCs w:val="22"/>
                <w:lang w:val="hr-HR"/>
              </w:rPr>
              <w:t>Oš Vidikovac</w:t>
            </w:r>
          </w:p>
        </w:tc>
        <w:tc>
          <w:tcPr>
            <w:tcW w:w="1406" w:type="dxa"/>
            <w:tcBorders>
              <w:top w:val="nil"/>
              <w:left w:val="nil"/>
              <w:bottom w:val="single" w:sz="4" w:space="0" w:color="auto"/>
              <w:right w:val="single" w:sz="4" w:space="0" w:color="auto"/>
            </w:tcBorders>
            <w:shd w:val="clear" w:color="auto" w:fill="auto"/>
            <w:noWrap/>
            <w:vAlign w:val="bottom"/>
            <w:hideMark/>
          </w:tcPr>
          <w:p w14:paraId="6AC77921" w14:textId="77777777" w:rsidR="001433E4" w:rsidRPr="00772B79" w:rsidRDefault="001433E4" w:rsidP="001433E4">
            <w:pPr>
              <w:jc w:val="right"/>
              <w:rPr>
                <w:color w:val="000000"/>
                <w:sz w:val="22"/>
                <w:szCs w:val="22"/>
                <w:lang w:val="hr-HR"/>
              </w:rPr>
            </w:pPr>
            <w:r w:rsidRPr="00772B79">
              <w:rPr>
                <w:color w:val="000000"/>
                <w:sz w:val="22"/>
                <w:szCs w:val="22"/>
                <w:lang w:val="hr-HR"/>
              </w:rPr>
              <w:t>4.838.544,42</w:t>
            </w:r>
          </w:p>
        </w:tc>
      </w:tr>
      <w:tr w:rsidR="001433E4" w:rsidRPr="00772B79" w14:paraId="2E7C2EEF"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7A41CE19" w14:textId="77777777" w:rsidR="001433E4" w:rsidRPr="00772B79" w:rsidRDefault="001433E4" w:rsidP="001433E4">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Monte Zaro</w:t>
            </w:r>
          </w:p>
        </w:tc>
        <w:tc>
          <w:tcPr>
            <w:tcW w:w="1406" w:type="dxa"/>
            <w:tcBorders>
              <w:top w:val="nil"/>
              <w:left w:val="nil"/>
              <w:bottom w:val="single" w:sz="4" w:space="0" w:color="auto"/>
              <w:right w:val="single" w:sz="4" w:space="0" w:color="auto"/>
            </w:tcBorders>
            <w:shd w:val="clear" w:color="auto" w:fill="auto"/>
            <w:noWrap/>
            <w:vAlign w:val="bottom"/>
            <w:hideMark/>
          </w:tcPr>
          <w:p w14:paraId="498C82A1" w14:textId="77777777" w:rsidR="001433E4" w:rsidRPr="00772B79" w:rsidRDefault="001433E4" w:rsidP="001433E4">
            <w:pPr>
              <w:jc w:val="right"/>
              <w:rPr>
                <w:color w:val="000000"/>
                <w:sz w:val="22"/>
                <w:szCs w:val="22"/>
                <w:lang w:val="hr-HR"/>
              </w:rPr>
            </w:pPr>
            <w:r w:rsidRPr="00772B79">
              <w:rPr>
                <w:color w:val="000000"/>
                <w:sz w:val="22"/>
                <w:szCs w:val="22"/>
                <w:lang w:val="hr-HR"/>
              </w:rPr>
              <w:t>2.824.333,59</w:t>
            </w:r>
          </w:p>
        </w:tc>
      </w:tr>
      <w:tr w:rsidR="001433E4" w:rsidRPr="00772B79" w14:paraId="6B4152B7"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6D21557F" w14:textId="77777777" w:rsidR="001433E4" w:rsidRPr="00772B79" w:rsidRDefault="001433E4" w:rsidP="001433E4">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Veruda</w:t>
            </w:r>
          </w:p>
        </w:tc>
        <w:tc>
          <w:tcPr>
            <w:tcW w:w="1406" w:type="dxa"/>
            <w:tcBorders>
              <w:top w:val="nil"/>
              <w:left w:val="nil"/>
              <w:bottom w:val="single" w:sz="4" w:space="0" w:color="auto"/>
              <w:right w:val="single" w:sz="4" w:space="0" w:color="auto"/>
            </w:tcBorders>
            <w:shd w:val="clear" w:color="auto" w:fill="auto"/>
            <w:noWrap/>
            <w:vAlign w:val="bottom"/>
            <w:hideMark/>
          </w:tcPr>
          <w:p w14:paraId="32D9DEB3" w14:textId="77777777" w:rsidR="001433E4" w:rsidRPr="00772B79" w:rsidRDefault="001433E4" w:rsidP="001433E4">
            <w:pPr>
              <w:jc w:val="right"/>
              <w:rPr>
                <w:color w:val="000000"/>
                <w:sz w:val="22"/>
                <w:szCs w:val="22"/>
                <w:lang w:val="hr-HR"/>
              </w:rPr>
            </w:pPr>
            <w:r w:rsidRPr="00772B79">
              <w:rPr>
                <w:color w:val="000000"/>
                <w:sz w:val="22"/>
                <w:szCs w:val="22"/>
                <w:lang w:val="hr-HR"/>
              </w:rPr>
              <w:t>3.862.488,85</w:t>
            </w:r>
          </w:p>
        </w:tc>
      </w:tr>
      <w:tr w:rsidR="001433E4" w:rsidRPr="00772B79" w14:paraId="2592A988"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440F2094" w14:textId="77777777" w:rsidR="001433E4" w:rsidRPr="00772B79" w:rsidRDefault="001433E4" w:rsidP="001433E4">
            <w:pPr>
              <w:rPr>
                <w:color w:val="000000"/>
                <w:sz w:val="22"/>
                <w:szCs w:val="22"/>
                <w:lang w:val="hr-HR"/>
              </w:rPr>
            </w:pPr>
            <w:r w:rsidRPr="00772B79">
              <w:rPr>
                <w:color w:val="000000"/>
                <w:sz w:val="22"/>
                <w:szCs w:val="22"/>
                <w:lang w:val="hr-HR"/>
              </w:rPr>
              <w:t>Oš Veli Vrh</w:t>
            </w:r>
          </w:p>
        </w:tc>
        <w:tc>
          <w:tcPr>
            <w:tcW w:w="1406" w:type="dxa"/>
            <w:tcBorders>
              <w:top w:val="nil"/>
              <w:left w:val="nil"/>
              <w:bottom w:val="single" w:sz="4" w:space="0" w:color="auto"/>
              <w:right w:val="single" w:sz="4" w:space="0" w:color="auto"/>
            </w:tcBorders>
            <w:shd w:val="clear" w:color="auto" w:fill="auto"/>
            <w:noWrap/>
            <w:vAlign w:val="bottom"/>
            <w:hideMark/>
          </w:tcPr>
          <w:p w14:paraId="1361AF66" w14:textId="77777777" w:rsidR="001433E4" w:rsidRPr="00772B79" w:rsidRDefault="001433E4" w:rsidP="001433E4">
            <w:pPr>
              <w:jc w:val="right"/>
              <w:rPr>
                <w:color w:val="000000"/>
                <w:sz w:val="22"/>
                <w:szCs w:val="22"/>
                <w:lang w:val="hr-HR"/>
              </w:rPr>
            </w:pPr>
            <w:r w:rsidRPr="00772B79">
              <w:rPr>
                <w:color w:val="000000"/>
                <w:sz w:val="22"/>
                <w:szCs w:val="22"/>
                <w:lang w:val="hr-HR"/>
              </w:rPr>
              <w:t>4.108.037,87</w:t>
            </w:r>
          </w:p>
        </w:tc>
      </w:tr>
      <w:tr w:rsidR="001433E4" w:rsidRPr="00772B79" w14:paraId="37B4FF9E"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067E9935" w14:textId="77777777" w:rsidR="001433E4" w:rsidRPr="00772B79" w:rsidRDefault="001433E4" w:rsidP="001433E4">
            <w:pPr>
              <w:rPr>
                <w:color w:val="000000"/>
                <w:sz w:val="22"/>
                <w:szCs w:val="22"/>
                <w:lang w:val="hr-HR"/>
              </w:rPr>
            </w:pPr>
            <w:r w:rsidRPr="00772B79">
              <w:rPr>
                <w:color w:val="000000"/>
                <w:sz w:val="22"/>
                <w:szCs w:val="22"/>
                <w:lang w:val="hr-HR"/>
              </w:rPr>
              <w:t>Škola za odgoj i obrazovanje</w:t>
            </w:r>
          </w:p>
        </w:tc>
        <w:tc>
          <w:tcPr>
            <w:tcW w:w="1406" w:type="dxa"/>
            <w:tcBorders>
              <w:top w:val="nil"/>
              <w:left w:val="nil"/>
              <w:bottom w:val="single" w:sz="4" w:space="0" w:color="auto"/>
              <w:right w:val="single" w:sz="4" w:space="0" w:color="auto"/>
            </w:tcBorders>
            <w:shd w:val="clear" w:color="auto" w:fill="auto"/>
            <w:noWrap/>
            <w:vAlign w:val="bottom"/>
            <w:hideMark/>
          </w:tcPr>
          <w:p w14:paraId="41C82EB7" w14:textId="77777777" w:rsidR="001433E4" w:rsidRPr="00772B79" w:rsidRDefault="001433E4" w:rsidP="001433E4">
            <w:pPr>
              <w:jc w:val="right"/>
              <w:rPr>
                <w:color w:val="000000"/>
                <w:sz w:val="22"/>
                <w:szCs w:val="22"/>
                <w:lang w:val="hr-HR"/>
              </w:rPr>
            </w:pPr>
            <w:r w:rsidRPr="00772B79">
              <w:rPr>
                <w:color w:val="000000"/>
                <w:sz w:val="22"/>
                <w:szCs w:val="22"/>
                <w:lang w:val="hr-HR"/>
              </w:rPr>
              <w:t>3.057.141,77</w:t>
            </w:r>
          </w:p>
        </w:tc>
      </w:tr>
      <w:tr w:rsidR="001433E4" w:rsidRPr="00772B79" w14:paraId="328A0220"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35BF21C6" w14:textId="77777777" w:rsidR="001433E4" w:rsidRPr="00772B79" w:rsidRDefault="001433E4" w:rsidP="001433E4">
            <w:pPr>
              <w:rPr>
                <w:color w:val="000000"/>
                <w:sz w:val="22"/>
                <w:szCs w:val="22"/>
                <w:lang w:val="hr-HR"/>
              </w:rPr>
            </w:pPr>
            <w:r w:rsidRPr="00772B79">
              <w:rPr>
                <w:color w:val="000000"/>
                <w:sz w:val="22"/>
                <w:szCs w:val="22"/>
                <w:lang w:val="hr-HR"/>
              </w:rPr>
              <w:t>Decentralizirana sredstva škole</w:t>
            </w:r>
          </w:p>
        </w:tc>
        <w:tc>
          <w:tcPr>
            <w:tcW w:w="1406" w:type="dxa"/>
            <w:tcBorders>
              <w:top w:val="nil"/>
              <w:left w:val="nil"/>
              <w:bottom w:val="single" w:sz="4" w:space="0" w:color="auto"/>
              <w:right w:val="single" w:sz="4" w:space="0" w:color="auto"/>
            </w:tcBorders>
            <w:shd w:val="clear" w:color="auto" w:fill="auto"/>
            <w:noWrap/>
            <w:vAlign w:val="bottom"/>
            <w:hideMark/>
          </w:tcPr>
          <w:p w14:paraId="007F6673" w14:textId="77777777" w:rsidR="001433E4" w:rsidRPr="00772B79" w:rsidRDefault="001433E4" w:rsidP="001433E4">
            <w:pPr>
              <w:jc w:val="right"/>
              <w:rPr>
                <w:color w:val="000000"/>
                <w:sz w:val="22"/>
                <w:szCs w:val="22"/>
                <w:lang w:val="hr-HR"/>
              </w:rPr>
            </w:pPr>
            <w:r w:rsidRPr="00772B79">
              <w:rPr>
                <w:color w:val="000000"/>
                <w:sz w:val="22"/>
                <w:szCs w:val="22"/>
                <w:lang w:val="hr-HR"/>
              </w:rPr>
              <w:t>5.150.831,07</w:t>
            </w:r>
          </w:p>
        </w:tc>
      </w:tr>
      <w:tr w:rsidR="001433E4" w:rsidRPr="00772B79" w14:paraId="41668F3C"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73804FE1" w14:textId="77777777" w:rsidR="001433E4" w:rsidRPr="00772B79" w:rsidRDefault="001433E4" w:rsidP="001433E4">
            <w:pPr>
              <w:rPr>
                <w:color w:val="000000"/>
                <w:sz w:val="22"/>
                <w:szCs w:val="22"/>
                <w:lang w:val="hr-HR"/>
              </w:rPr>
            </w:pPr>
            <w:r w:rsidRPr="00772B79">
              <w:rPr>
                <w:color w:val="000000"/>
                <w:sz w:val="22"/>
                <w:szCs w:val="22"/>
                <w:lang w:val="hr-HR"/>
              </w:rPr>
              <w:t>Projekt Zajedno do znanja 2</w:t>
            </w:r>
          </w:p>
        </w:tc>
        <w:tc>
          <w:tcPr>
            <w:tcW w:w="1406" w:type="dxa"/>
            <w:tcBorders>
              <w:top w:val="nil"/>
              <w:left w:val="nil"/>
              <w:bottom w:val="single" w:sz="4" w:space="0" w:color="auto"/>
              <w:right w:val="single" w:sz="4" w:space="0" w:color="auto"/>
            </w:tcBorders>
            <w:shd w:val="clear" w:color="auto" w:fill="auto"/>
            <w:noWrap/>
            <w:vAlign w:val="bottom"/>
            <w:hideMark/>
          </w:tcPr>
          <w:p w14:paraId="1C85504E" w14:textId="77777777" w:rsidR="001433E4" w:rsidRPr="00772B79" w:rsidRDefault="001433E4" w:rsidP="001433E4">
            <w:pPr>
              <w:jc w:val="right"/>
              <w:rPr>
                <w:color w:val="000000"/>
                <w:sz w:val="22"/>
                <w:szCs w:val="22"/>
                <w:lang w:val="hr-HR"/>
              </w:rPr>
            </w:pPr>
            <w:r w:rsidRPr="00772B79">
              <w:rPr>
                <w:color w:val="000000"/>
                <w:sz w:val="22"/>
                <w:szCs w:val="22"/>
                <w:lang w:val="hr-HR"/>
              </w:rPr>
              <w:t>820.592,76</w:t>
            </w:r>
          </w:p>
        </w:tc>
      </w:tr>
      <w:tr w:rsidR="001433E4" w:rsidRPr="00772B79" w14:paraId="1332A8E1"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1691D4E7" w14:textId="77777777" w:rsidR="001433E4" w:rsidRPr="00772B79" w:rsidRDefault="001433E4" w:rsidP="001433E4">
            <w:pPr>
              <w:rPr>
                <w:color w:val="000000"/>
                <w:sz w:val="22"/>
                <w:szCs w:val="22"/>
                <w:lang w:val="hr-HR"/>
              </w:rPr>
            </w:pPr>
            <w:r w:rsidRPr="00772B79">
              <w:rPr>
                <w:color w:val="000000"/>
                <w:sz w:val="22"/>
                <w:szCs w:val="22"/>
                <w:lang w:val="hr-HR"/>
              </w:rPr>
              <w:t>Projekt Školska shema</w:t>
            </w:r>
          </w:p>
        </w:tc>
        <w:tc>
          <w:tcPr>
            <w:tcW w:w="1406" w:type="dxa"/>
            <w:tcBorders>
              <w:top w:val="nil"/>
              <w:left w:val="nil"/>
              <w:bottom w:val="single" w:sz="4" w:space="0" w:color="auto"/>
              <w:right w:val="single" w:sz="4" w:space="0" w:color="auto"/>
            </w:tcBorders>
            <w:shd w:val="clear" w:color="auto" w:fill="auto"/>
            <w:noWrap/>
            <w:vAlign w:val="bottom"/>
            <w:hideMark/>
          </w:tcPr>
          <w:p w14:paraId="73A16F2B" w14:textId="77777777" w:rsidR="001433E4" w:rsidRPr="00772B79" w:rsidRDefault="001433E4" w:rsidP="001433E4">
            <w:pPr>
              <w:jc w:val="right"/>
              <w:rPr>
                <w:color w:val="000000"/>
                <w:sz w:val="22"/>
                <w:szCs w:val="22"/>
                <w:lang w:val="hr-HR"/>
              </w:rPr>
            </w:pPr>
            <w:r w:rsidRPr="00772B79">
              <w:rPr>
                <w:color w:val="000000"/>
                <w:sz w:val="22"/>
                <w:szCs w:val="22"/>
                <w:lang w:val="hr-HR"/>
              </w:rPr>
              <w:t>129.037,28</w:t>
            </w:r>
          </w:p>
        </w:tc>
      </w:tr>
      <w:tr w:rsidR="001433E4" w:rsidRPr="00772B79" w14:paraId="0C34E3E0"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198574B7" w14:textId="77777777" w:rsidR="001433E4" w:rsidRPr="00772B79" w:rsidRDefault="001433E4" w:rsidP="001433E4">
            <w:pPr>
              <w:rPr>
                <w:color w:val="000000"/>
                <w:sz w:val="22"/>
                <w:szCs w:val="22"/>
                <w:lang w:val="hr-HR"/>
              </w:rPr>
            </w:pPr>
            <w:r w:rsidRPr="00772B79">
              <w:rPr>
                <w:color w:val="000000"/>
                <w:sz w:val="22"/>
                <w:szCs w:val="22"/>
                <w:lang w:val="hr-HR"/>
              </w:rPr>
              <w:t>Dječji vrtić Pula</w:t>
            </w:r>
          </w:p>
        </w:tc>
        <w:tc>
          <w:tcPr>
            <w:tcW w:w="1406" w:type="dxa"/>
            <w:tcBorders>
              <w:top w:val="nil"/>
              <w:left w:val="nil"/>
              <w:bottom w:val="single" w:sz="4" w:space="0" w:color="auto"/>
              <w:right w:val="single" w:sz="4" w:space="0" w:color="auto"/>
            </w:tcBorders>
            <w:shd w:val="clear" w:color="auto" w:fill="auto"/>
            <w:noWrap/>
            <w:vAlign w:val="bottom"/>
            <w:hideMark/>
          </w:tcPr>
          <w:p w14:paraId="2FDB5411" w14:textId="77777777" w:rsidR="001433E4" w:rsidRPr="00772B79" w:rsidRDefault="001433E4" w:rsidP="001433E4">
            <w:pPr>
              <w:jc w:val="right"/>
              <w:rPr>
                <w:color w:val="000000"/>
                <w:sz w:val="22"/>
                <w:szCs w:val="22"/>
                <w:lang w:val="hr-HR"/>
              </w:rPr>
            </w:pPr>
            <w:r w:rsidRPr="00772B79">
              <w:rPr>
                <w:color w:val="000000"/>
                <w:sz w:val="22"/>
                <w:szCs w:val="22"/>
                <w:lang w:val="hr-HR"/>
              </w:rPr>
              <w:t>1.467.941,62</w:t>
            </w:r>
          </w:p>
        </w:tc>
      </w:tr>
      <w:tr w:rsidR="001433E4" w:rsidRPr="00772B79" w14:paraId="6CE33D0D"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6416B7BA" w14:textId="77777777" w:rsidR="001433E4" w:rsidRPr="00772B79" w:rsidRDefault="001433E4" w:rsidP="001433E4">
            <w:pPr>
              <w:rPr>
                <w:color w:val="000000"/>
                <w:sz w:val="22"/>
                <w:szCs w:val="22"/>
                <w:lang w:val="hr-HR"/>
              </w:rPr>
            </w:pPr>
            <w:r w:rsidRPr="00772B79">
              <w:rPr>
                <w:color w:val="000000"/>
                <w:sz w:val="22"/>
                <w:szCs w:val="22"/>
                <w:lang w:val="hr-HR"/>
              </w:rPr>
              <w:t>Dječji vrtić Mali Svijet</w:t>
            </w:r>
          </w:p>
        </w:tc>
        <w:tc>
          <w:tcPr>
            <w:tcW w:w="1406" w:type="dxa"/>
            <w:tcBorders>
              <w:top w:val="nil"/>
              <w:left w:val="nil"/>
              <w:bottom w:val="single" w:sz="4" w:space="0" w:color="auto"/>
              <w:right w:val="single" w:sz="4" w:space="0" w:color="auto"/>
            </w:tcBorders>
            <w:shd w:val="clear" w:color="auto" w:fill="auto"/>
            <w:noWrap/>
            <w:vAlign w:val="bottom"/>
            <w:hideMark/>
          </w:tcPr>
          <w:p w14:paraId="569352FB" w14:textId="77777777" w:rsidR="001433E4" w:rsidRPr="00772B79" w:rsidRDefault="001433E4" w:rsidP="001433E4">
            <w:pPr>
              <w:jc w:val="right"/>
              <w:rPr>
                <w:color w:val="000000"/>
                <w:sz w:val="22"/>
                <w:szCs w:val="22"/>
                <w:lang w:val="hr-HR"/>
              </w:rPr>
            </w:pPr>
            <w:r w:rsidRPr="00772B79">
              <w:rPr>
                <w:color w:val="000000"/>
                <w:sz w:val="22"/>
                <w:szCs w:val="22"/>
                <w:lang w:val="hr-HR"/>
              </w:rPr>
              <w:t>1.367.224,67</w:t>
            </w:r>
          </w:p>
        </w:tc>
      </w:tr>
      <w:tr w:rsidR="001433E4" w:rsidRPr="00772B79" w14:paraId="329275D8"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64A9FBB4" w14:textId="77777777" w:rsidR="001433E4" w:rsidRPr="00772B79" w:rsidRDefault="001433E4" w:rsidP="001433E4">
            <w:pPr>
              <w:rPr>
                <w:color w:val="000000"/>
                <w:sz w:val="22"/>
                <w:szCs w:val="22"/>
                <w:lang w:val="hr-HR"/>
              </w:rPr>
            </w:pPr>
            <w:r w:rsidRPr="00772B79">
              <w:rPr>
                <w:color w:val="000000"/>
                <w:sz w:val="22"/>
                <w:szCs w:val="22"/>
                <w:lang w:val="hr-HR"/>
              </w:rPr>
              <w:t>Dječji vrtić-</w:t>
            </w:r>
            <w:proofErr w:type="spellStart"/>
            <w:r w:rsidRPr="00772B79">
              <w:rPr>
                <w:color w:val="000000"/>
                <w:sz w:val="22"/>
                <w:szCs w:val="22"/>
                <w:lang w:val="hr-HR"/>
              </w:rPr>
              <w:t>Scuola</w:t>
            </w:r>
            <w:proofErr w:type="spellEnd"/>
            <w:r w:rsidRPr="00772B79">
              <w:rPr>
                <w:color w:val="000000"/>
                <w:sz w:val="22"/>
                <w:szCs w:val="22"/>
                <w:lang w:val="hr-HR"/>
              </w:rPr>
              <w:t xml:space="preserve"> </w:t>
            </w:r>
            <w:proofErr w:type="spellStart"/>
            <w:r w:rsidRPr="00772B79">
              <w:rPr>
                <w:color w:val="000000"/>
                <w:sz w:val="22"/>
                <w:szCs w:val="22"/>
                <w:lang w:val="hr-HR"/>
              </w:rPr>
              <w:t>dell`infanzia</w:t>
            </w:r>
            <w:proofErr w:type="spellEnd"/>
            <w:r w:rsidRPr="00772B79">
              <w:rPr>
                <w:color w:val="000000"/>
                <w:sz w:val="22"/>
                <w:szCs w:val="22"/>
                <w:lang w:val="hr-HR"/>
              </w:rPr>
              <w:t xml:space="preserve"> </w:t>
            </w:r>
            <w:proofErr w:type="spellStart"/>
            <w:r w:rsidRPr="00772B79">
              <w:rPr>
                <w:color w:val="000000"/>
                <w:sz w:val="22"/>
                <w:szCs w:val="22"/>
                <w:lang w:val="hr-HR"/>
              </w:rPr>
              <w:t>Rin</w:t>
            </w:r>
            <w:proofErr w:type="spellEnd"/>
            <w:r w:rsidRPr="00772B79">
              <w:rPr>
                <w:color w:val="000000"/>
                <w:sz w:val="22"/>
                <w:szCs w:val="22"/>
                <w:lang w:val="hr-HR"/>
              </w:rPr>
              <w:t xml:space="preserve"> Tin </w:t>
            </w:r>
            <w:proofErr w:type="spellStart"/>
            <w:r w:rsidRPr="00772B79">
              <w:rPr>
                <w:color w:val="000000"/>
                <w:sz w:val="22"/>
                <w:szCs w:val="22"/>
                <w:lang w:val="hr-HR"/>
              </w:rPr>
              <w:t>Tin</w:t>
            </w:r>
            <w:proofErr w:type="spellEnd"/>
            <w:r w:rsidRPr="00772B79">
              <w:rPr>
                <w:color w:val="000000"/>
                <w:sz w:val="22"/>
                <w:szCs w:val="22"/>
                <w:lang w:val="hr-HR"/>
              </w:rPr>
              <w:t xml:space="preserve"> Pula-Pola</w:t>
            </w:r>
          </w:p>
        </w:tc>
        <w:tc>
          <w:tcPr>
            <w:tcW w:w="1406" w:type="dxa"/>
            <w:tcBorders>
              <w:top w:val="nil"/>
              <w:left w:val="nil"/>
              <w:bottom w:val="single" w:sz="4" w:space="0" w:color="auto"/>
              <w:right w:val="single" w:sz="4" w:space="0" w:color="auto"/>
            </w:tcBorders>
            <w:shd w:val="clear" w:color="auto" w:fill="auto"/>
            <w:noWrap/>
            <w:vAlign w:val="bottom"/>
            <w:hideMark/>
          </w:tcPr>
          <w:p w14:paraId="682A1C74" w14:textId="77777777" w:rsidR="001433E4" w:rsidRPr="00772B79" w:rsidRDefault="001433E4" w:rsidP="001433E4">
            <w:pPr>
              <w:jc w:val="right"/>
              <w:rPr>
                <w:color w:val="000000"/>
                <w:sz w:val="22"/>
                <w:szCs w:val="22"/>
                <w:lang w:val="hr-HR"/>
              </w:rPr>
            </w:pPr>
            <w:r w:rsidRPr="00772B79">
              <w:rPr>
                <w:color w:val="000000"/>
                <w:sz w:val="22"/>
                <w:szCs w:val="22"/>
                <w:lang w:val="hr-HR"/>
              </w:rPr>
              <w:t>586.501,06</w:t>
            </w:r>
          </w:p>
        </w:tc>
      </w:tr>
      <w:tr w:rsidR="001433E4" w:rsidRPr="00772B79" w14:paraId="0E4C5105"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37BFA1EE" w14:textId="77777777" w:rsidR="001433E4" w:rsidRPr="00772B79" w:rsidRDefault="001433E4" w:rsidP="001433E4">
            <w:pPr>
              <w:rPr>
                <w:color w:val="000000"/>
                <w:sz w:val="22"/>
                <w:szCs w:val="22"/>
                <w:lang w:val="hr-HR"/>
              </w:rPr>
            </w:pPr>
            <w:r w:rsidRPr="00772B79">
              <w:rPr>
                <w:color w:val="000000"/>
                <w:sz w:val="22"/>
                <w:szCs w:val="22"/>
                <w:lang w:val="hr-HR"/>
              </w:rPr>
              <w:t>Dnevni centar za rehabilitaciju Veruda Pula</w:t>
            </w:r>
          </w:p>
        </w:tc>
        <w:tc>
          <w:tcPr>
            <w:tcW w:w="1406" w:type="dxa"/>
            <w:tcBorders>
              <w:top w:val="nil"/>
              <w:left w:val="nil"/>
              <w:bottom w:val="single" w:sz="4" w:space="0" w:color="auto"/>
              <w:right w:val="single" w:sz="4" w:space="0" w:color="auto"/>
            </w:tcBorders>
            <w:shd w:val="clear" w:color="auto" w:fill="auto"/>
            <w:noWrap/>
            <w:vAlign w:val="bottom"/>
            <w:hideMark/>
          </w:tcPr>
          <w:p w14:paraId="4DB405B8" w14:textId="77777777" w:rsidR="001433E4" w:rsidRPr="00772B79" w:rsidRDefault="001433E4" w:rsidP="001433E4">
            <w:pPr>
              <w:jc w:val="right"/>
              <w:rPr>
                <w:color w:val="000000"/>
                <w:sz w:val="22"/>
                <w:szCs w:val="22"/>
                <w:lang w:val="hr-HR"/>
              </w:rPr>
            </w:pPr>
            <w:r w:rsidRPr="00772B79">
              <w:rPr>
                <w:color w:val="000000"/>
                <w:sz w:val="22"/>
                <w:szCs w:val="22"/>
                <w:lang w:val="hr-HR"/>
              </w:rPr>
              <w:t>1.630.037,13</w:t>
            </w:r>
          </w:p>
        </w:tc>
      </w:tr>
      <w:tr w:rsidR="001433E4" w:rsidRPr="00772B79" w14:paraId="0C00FC56"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20CCD2E2" w14:textId="77777777" w:rsidR="001433E4" w:rsidRPr="00772B79" w:rsidRDefault="001433E4" w:rsidP="00445673">
            <w:pPr>
              <w:rPr>
                <w:color w:val="000000"/>
                <w:sz w:val="22"/>
                <w:szCs w:val="22"/>
                <w:lang w:val="hr-HR"/>
              </w:rPr>
            </w:pPr>
            <w:r w:rsidRPr="00772B79">
              <w:rPr>
                <w:color w:val="000000"/>
                <w:sz w:val="22"/>
                <w:szCs w:val="22"/>
                <w:lang w:val="hr-HR"/>
              </w:rPr>
              <w:t xml:space="preserve">Istarsko narodno </w:t>
            </w:r>
            <w:r w:rsidR="00445673" w:rsidRPr="00772B79">
              <w:rPr>
                <w:color w:val="000000"/>
                <w:sz w:val="22"/>
                <w:szCs w:val="22"/>
                <w:lang w:val="hr-HR"/>
              </w:rPr>
              <w:t>k</w:t>
            </w:r>
            <w:r w:rsidRPr="00772B79">
              <w:rPr>
                <w:color w:val="000000"/>
                <w:sz w:val="22"/>
                <w:szCs w:val="22"/>
                <w:lang w:val="hr-HR"/>
              </w:rPr>
              <w:t>azalište-Gradsko kazalište Pula</w:t>
            </w:r>
          </w:p>
        </w:tc>
        <w:tc>
          <w:tcPr>
            <w:tcW w:w="1406" w:type="dxa"/>
            <w:tcBorders>
              <w:top w:val="nil"/>
              <w:left w:val="nil"/>
              <w:bottom w:val="single" w:sz="4" w:space="0" w:color="auto"/>
              <w:right w:val="single" w:sz="4" w:space="0" w:color="auto"/>
            </w:tcBorders>
            <w:shd w:val="clear" w:color="auto" w:fill="auto"/>
            <w:noWrap/>
            <w:vAlign w:val="bottom"/>
            <w:hideMark/>
          </w:tcPr>
          <w:p w14:paraId="6CC2E611" w14:textId="77777777" w:rsidR="001433E4" w:rsidRPr="00772B79" w:rsidRDefault="001433E4" w:rsidP="001433E4">
            <w:pPr>
              <w:jc w:val="right"/>
              <w:rPr>
                <w:color w:val="000000"/>
                <w:sz w:val="22"/>
                <w:szCs w:val="22"/>
                <w:lang w:val="hr-HR"/>
              </w:rPr>
            </w:pPr>
            <w:r w:rsidRPr="00772B79">
              <w:rPr>
                <w:color w:val="000000"/>
                <w:sz w:val="22"/>
                <w:szCs w:val="22"/>
                <w:lang w:val="hr-HR"/>
              </w:rPr>
              <w:t>449.747,63</w:t>
            </w:r>
          </w:p>
        </w:tc>
      </w:tr>
      <w:tr w:rsidR="001433E4" w:rsidRPr="00772B79" w14:paraId="6AC4B9F7"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1CDD20EC" w14:textId="77777777" w:rsidR="001433E4" w:rsidRPr="00772B79" w:rsidRDefault="001433E4" w:rsidP="001433E4">
            <w:pPr>
              <w:rPr>
                <w:color w:val="000000"/>
                <w:sz w:val="22"/>
                <w:szCs w:val="22"/>
                <w:lang w:val="hr-HR"/>
              </w:rPr>
            </w:pPr>
            <w:r w:rsidRPr="00772B79">
              <w:rPr>
                <w:color w:val="000000"/>
                <w:sz w:val="22"/>
                <w:szCs w:val="22"/>
                <w:lang w:val="hr-HR"/>
              </w:rPr>
              <w:t>Gradska knjižnica i čitaonica Pula</w:t>
            </w:r>
          </w:p>
        </w:tc>
        <w:tc>
          <w:tcPr>
            <w:tcW w:w="1406" w:type="dxa"/>
            <w:tcBorders>
              <w:top w:val="nil"/>
              <w:left w:val="nil"/>
              <w:bottom w:val="single" w:sz="4" w:space="0" w:color="auto"/>
              <w:right w:val="single" w:sz="4" w:space="0" w:color="auto"/>
            </w:tcBorders>
            <w:shd w:val="clear" w:color="auto" w:fill="auto"/>
            <w:noWrap/>
            <w:vAlign w:val="bottom"/>
            <w:hideMark/>
          </w:tcPr>
          <w:p w14:paraId="6A44C19E" w14:textId="77777777" w:rsidR="001433E4" w:rsidRPr="00772B79" w:rsidRDefault="001433E4" w:rsidP="001433E4">
            <w:pPr>
              <w:jc w:val="right"/>
              <w:rPr>
                <w:color w:val="000000"/>
                <w:sz w:val="22"/>
                <w:szCs w:val="22"/>
                <w:lang w:val="hr-HR"/>
              </w:rPr>
            </w:pPr>
            <w:r w:rsidRPr="00772B79">
              <w:rPr>
                <w:color w:val="000000"/>
                <w:sz w:val="22"/>
                <w:szCs w:val="22"/>
                <w:lang w:val="hr-HR"/>
              </w:rPr>
              <w:t>951.427,75</w:t>
            </w:r>
          </w:p>
        </w:tc>
      </w:tr>
      <w:tr w:rsidR="001433E4" w:rsidRPr="00772B79" w14:paraId="030DF399"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181F2455" w14:textId="77777777" w:rsidR="001433E4" w:rsidRPr="00772B79" w:rsidRDefault="001433E4" w:rsidP="001433E4">
            <w:pPr>
              <w:rPr>
                <w:color w:val="000000"/>
                <w:sz w:val="22"/>
                <w:szCs w:val="22"/>
                <w:lang w:val="hr-HR"/>
              </w:rPr>
            </w:pPr>
            <w:r w:rsidRPr="00772B79">
              <w:rPr>
                <w:color w:val="000000"/>
                <w:sz w:val="22"/>
                <w:szCs w:val="22"/>
                <w:lang w:val="hr-HR"/>
              </w:rPr>
              <w:t>Decentralizirana sredstva JVP</w:t>
            </w:r>
          </w:p>
        </w:tc>
        <w:tc>
          <w:tcPr>
            <w:tcW w:w="1406" w:type="dxa"/>
            <w:tcBorders>
              <w:top w:val="nil"/>
              <w:left w:val="nil"/>
              <w:bottom w:val="single" w:sz="4" w:space="0" w:color="auto"/>
              <w:right w:val="single" w:sz="4" w:space="0" w:color="auto"/>
            </w:tcBorders>
            <w:shd w:val="clear" w:color="auto" w:fill="auto"/>
            <w:noWrap/>
            <w:vAlign w:val="bottom"/>
            <w:hideMark/>
          </w:tcPr>
          <w:p w14:paraId="7DC17E0F" w14:textId="77777777" w:rsidR="001433E4" w:rsidRPr="00772B79" w:rsidRDefault="001433E4" w:rsidP="001433E4">
            <w:pPr>
              <w:jc w:val="right"/>
              <w:rPr>
                <w:sz w:val="22"/>
                <w:szCs w:val="22"/>
                <w:lang w:val="hr-HR"/>
              </w:rPr>
            </w:pPr>
            <w:r w:rsidRPr="00772B79">
              <w:rPr>
                <w:sz w:val="22"/>
                <w:szCs w:val="22"/>
                <w:lang w:val="hr-HR"/>
              </w:rPr>
              <w:t>4.226.304,39</w:t>
            </w:r>
          </w:p>
        </w:tc>
      </w:tr>
      <w:tr w:rsidR="001433E4" w:rsidRPr="00772B79" w14:paraId="183839C8"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4946E8A8" w14:textId="77777777" w:rsidR="001433E4" w:rsidRPr="00772B79" w:rsidRDefault="001433E4" w:rsidP="001433E4">
            <w:pPr>
              <w:rPr>
                <w:color w:val="000000"/>
                <w:sz w:val="22"/>
                <w:szCs w:val="22"/>
                <w:lang w:val="hr-HR"/>
              </w:rPr>
            </w:pPr>
            <w:r w:rsidRPr="00772B79">
              <w:rPr>
                <w:color w:val="000000"/>
                <w:sz w:val="22"/>
                <w:szCs w:val="22"/>
                <w:lang w:val="hr-HR"/>
              </w:rPr>
              <w:t>Javna vatrogasna postrojba Pula</w:t>
            </w:r>
          </w:p>
        </w:tc>
        <w:tc>
          <w:tcPr>
            <w:tcW w:w="1406" w:type="dxa"/>
            <w:tcBorders>
              <w:top w:val="nil"/>
              <w:left w:val="nil"/>
              <w:bottom w:val="single" w:sz="4" w:space="0" w:color="auto"/>
              <w:right w:val="single" w:sz="4" w:space="0" w:color="auto"/>
            </w:tcBorders>
            <w:shd w:val="clear" w:color="auto" w:fill="auto"/>
            <w:noWrap/>
            <w:vAlign w:val="bottom"/>
            <w:hideMark/>
          </w:tcPr>
          <w:p w14:paraId="40585817" w14:textId="77777777" w:rsidR="001433E4" w:rsidRPr="00772B79" w:rsidRDefault="001433E4" w:rsidP="001433E4">
            <w:pPr>
              <w:jc w:val="right"/>
              <w:rPr>
                <w:color w:val="000000"/>
                <w:sz w:val="22"/>
                <w:szCs w:val="22"/>
                <w:lang w:val="hr-HR"/>
              </w:rPr>
            </w:pPr>
            <w:r w:rsidRPr="00772B79">
              <w:rPr>
                <w:color w:val="000000"/>
                <w:sz w:val="22"/>
                <w:szCs w:val="22"/>
                <w:lang w:val="hr-HR"/>
              </w:rPr>
              <w:t>1.350.189,23</w:t>
            </w:r>
          </w:p>
        </w:tc>
      </w:tr>
      <w:tr w:rsidR="001433E4" w:rsidRPr="00772B79" w14:paraId="07541465"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400D75D0" w14:textId="77777777" w:rsidR="001433E4" w:rsidRPr="00772B79" w:rsidRDefault="001433E4" w:rsidP="001433E4">
            <w:pPr>
              <w:rPr>
                <w:color w:val="000000"/>
                <w:sz w:val="22"/>
                <w:szCs w:val="22"/>
                <w:lang w:val="hr-HR"/>
              </w:rPr>
            </w:pPr>
            <w:r w:rsidRPr="00772B79">
              <w:rPr>
                <w:color w:val="000000"/>
                <w:sz w:val="22"/>
                <w:szCs w:val="22"/>
                <w:lang w:val="hr-HR"/>
              </w:rPr>
              <w:t xml:space="preserve">Mjesni odbor </w:t>
            </w:r>
            <w:proofErr w:type="spellStart"/>
            <w:r w:rsidRPr="00772B79">
              <w:rPr>
                <w:color w:val="000000"/>
                <w:sz w:val="22"/>
                <w:szCs w:val="22"/>
                <w:lang w:val="hr-HR"/>
              </w:rPr>
              <w:t>Kaštanjer</w:t>
            </w:r>
            <w:proofErr w:type="spellEnd"/>
          </w:p>
        </w:tc>
        <w:tc>
          <w:tcPr>
            <w:tcW w:w="1406" w:type="dxa"/>
            <w:tcBorders>
              <w:top w:val="nil"/>
              <w:left w:val="nil"/>
              <w:bottom w:val="single" w:sz="4" w:space="0" w:color="auto"/>
              <w:right w:val="single" w:sz="4" w:space="0" w:color="auto"/>
            </w:tcBorders>
            <w:shd w:val="clear" w:color="auto" w:fill="auto"/>
            <w:noWrap/>
            <w:vAlign w:val="bottom"/>
            <w:hideMark/>
          </w:tcPr>
          <w:p w14:paraId="5F6D8354" w14:textId="77777777" w:rsidR="001433E4" w:rsidRPr="00772B79" w:rsidRDefault="001433E4" w:rsidP="001433E4">
            <w:pPr>
              <w:jc w:val="right"/>
              <w:rPr>
                <w:color w:val="000000"/>
                <w:sz w:val="22"/>
                <w:szCs w:val="22"/>
                <w:lang w:val="hr-HR"/>
              </w:rPr>
            </w:pPr>
            <w:r w:rsidRPr="00772B79">
              <w:rPr>
                <w:color w:val="000000"/>
                <w:sz w:val="22"/>
                <w:szCs w:val="22"/>
                <w:lang w:val="hr-HR"/>
              </w:rPr>
              <w:t>2.310,00</w:t>
            </w:r>
          </w:p>
        </w:tc>
      </w:tr>
      <w:tr w:rsidR="001433E4" w:rsidRPr="00772B79" w14:paraId="326FFBA9"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3F9F293A" w14:textId="77777777" w:rsidR="001433E4" w:rsidRPr="00772B79" w:rsidRDefault="001433E4" w:rsidP="001433E4">
            <w:pPr>
              <w:rPr>
                <w:color w:val="000000"/>
                <w:sz w:val="22"/>
                <w:szCs w:val="22"/>
                <w:lang w:val="hr-HR"/>
              </w:rPr>
            </w:pPr>
            <w:r w:rsidRPr="00772B79">
              <w:rPr>
                <w:color w:val="000000"/>
                <w:sz w:val="22"/>
                <w:szCs w:val="22"/>
                <w:lang w:val="hr-HR"/>
              </w:rPr>
              <w:t>Mjesni odbor Veruda</w:t>
            </w:r>
          </w:p>
        </w:tc>
        <w:tc>
          <w:tcPr>
            <w:tcW w:w="1406" w:type="dxa"/>
            <w:tcBorders>
              <w:top w:val="nil"/>
              <w:left w:val="nil"/>
              <w:bottom w:val="single" w:sz="4" w:space="0" w:color="auto"/>
              <w:right w:val="single" w:sz="4" w:space="0" w:color="auto"/>
            </w:tcBorders>
            <w:shd w:val="clear" w:color="auto" w:fill="auto"/>
            <w:noWrap/>
            <w:vAlign w:val="bottom"/>
            <w:hideMark/>
          </w:tcPr>
          <w:p w14:paraId="57FD7B4C" w14:textId="77777777" w:rsidR="001433E4" w:rsidRPr="00772B79" w:rsidRDefault="001433E4" w:rsidP="001433E4">
            <w:pPr>
              <w:jc w:val="right"/>
              <w:rPr>
                <w:color w:val="000000"/>
                <w:sz w:val="22"/>
                <w:szCs w:val="22"/>
                <w:lang w:val="hr-HR"/>
              </w:rPr>
            </w:pPr>
            <w:r w:rsidRPr="00772B79">
              <w:rPr>
                <w:color w:val="000000"/>
                <w:sz w:val="22"/>
                <w:szCs w:val="22"/>
                <w:lang w:val="hr-HR"/>
              </w:rPr>
              <w:t>2.170,00</w:t>
            </w:r>
          </w:p>
        </w:tc>
      </w:tr>
      <w:tr w:rsidR="001433E4" w:rsidRPr="00772B79" w14:paraId="27634B02"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0D164F33" w14:textId="77777777" w:rsidR="001433E4" w:rsidRPr="00772B79" w:rsidRDefault="001433E4" w:rsidP="001433E4">
            <w:pPr>
              <w:rPr>
                <w:color w:val="000000"/>
                <w:sz w:val="22"/>
                <w:szCs w:val="22"/>
                <w:lang w:val="hr-HR"/>
              </w:rPr>
            </w:pPr>
            <w:r w:rsidRPr="00772B79">
              <w:rPr>
                <w:color w:val="000000"/>
                <w:sz w:val="22"/>
                <w:szCs w:val="22"/>
                <w:lang w:val="hr-HR"/>
              </w:rPr>
              <w:t>Mjesni odbor Nova Veruda</w:t>
            </w:r>
          </w:p>
        </w:tc>
        <w:tc>
          <w:tcPr>
            <w:tcW w:w="1406" w:type="dxa"/>
            <w:tcBorders>
              <w:top w:val="nil"/>
              <w:left w:val="nil"/>
              <w:bottom w:val="single" w:sz="4" w:space="0" w:color="auto"/>
              <w:right w:val="single" w:sz="4" w:space="0" w:color="auto"/>
            </w:tcBorders>
            <w:shd w:val="clear" w:color="auto" w:fill="auto"/>
            <w:noWrap/>
            <w:vAlign w:val="bottom"/>
            <w:hideMark/>
          </w:tcPr>
          <w:p w14:paraId="2BE911F9" w14:textId="77777777" w:rsidR="001433E4" w:rsidRPr="00772B79" w:rsidRDefault="001433E4" w:rsidP="001433E4">
            <w:pPr>
              <w:jc w:val="right"/>
              <w:rPr>
                <w:color w:val="000000"/>
                <w:sz w:val="22"/>
                <w:szCs w:val="22"/>
                <w:lang w:val="hr-HR"/>
              </w:rPr>
            </w:pPr>
            <w:r w:rsidRPr="00772B79">
              <w:rPr>
                <w:color w:val="000000"/>
                <w:sz w:val="22"/>
                <w:szCs w:val="22"/>
                <w:lang w:val="hr-HR"/>
              </w:rPr>
              <w:t>788,00</w:t>
            </w:r>
          </w:p>
        </w:tc>
      </w:tr>
      <w:tr w:rsidR="001433E4" w:rsidRPr="00772B79" w14:paraId="1E11EED5"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2741657E" w14:textId="77777777" w:rsidR="001433E4" w:rsidRPr="00772B79" w:rsidRDefault="001433E4" w:rsidP="001433E4">
            <w:pPr>
              <w:rPr>
                <w:color w:val="000000"/>
                <w:sz w:val="22"/>
                <w:szCs w:val="22"/>
                <w:lang w:val="hr-HR"/>
              </w:rPr>
            </w:pPr>
            <w:r w:rsidRPr="00772B79">
              <w:rPr>
                <w:color w:val="000000"/>
                <w:sz w:val="22"/>
                <w:szCs w:val="22"/>
                <w:lang w:val="hr-HR"/>
              </w:rPr>
              <w:t xml:space="preserve">Mjesni odbor </w:t>
            </w:r>
            <w:proofErr w:type="spellStart"/>
            <w:r w:rsidRPr="00772B79">
              <w:rPr>
                <w:color w:val="000000"/>
                <w:sz w:val="22"/>
                <w:szCs w:val="22"/>
                <w:lang w:val="hr-HR"/>
              </w:rPr>
              <w:t>Štinjan</w:t>
            </w:r>
            <w:proofErr w:type="spellEnd"/>
          </w:p>
        </w:tc>
        <w:tc>
          <w:tcPr>
            <w:tcW w:w="1406" w:type="dxa"/>
            <w:tcBorders>
              <w:top w:val="nil"/>
              <w:left w:val="nil"/>
              <w:bottom w:val="single" w:sz="4" w:space="0" w:color="auto"/>
              <w:right w:val="single" w:sz="4" w:space="0" w:color="auto"/>
            </w:tcBorders>
            <w:shd w:val="clear" w:color="auto" w:fill="auto"/>
            <w:noWrap/>
            <w:vAlign w:val="bottom"/>
            <w:hideMark/>
          </w:tcPr>
          <w:p w14:paraId="12DF5D7B" w14:textId="77777777" w:rsidR="001433E4" w:rsidRPr="00772B79" w:rsidRDefault="001433E4" w:rsidP="001433E4">
            <w:pPr>
              <w:jc w:val="right"/>
              <w:rPr>
                <w:color w:val="000000"/>
                <w:sz w:val="22"/>
                <w:szCs w:val="22"/>
                <w:lang w:val="hr-HR"/>
              </w:rPr>
            </w:pPr>
            <w:r w:rsidRPr="00772B79">
              <w:rPr>
                <w:color w:val="000000"/>
                <w:sz w:val="22"/>
                <w:szCs w:val="22"/>
                <w:lang w:val="hr-HR"/>
              </w:rPr>
              <w:t>6.000,00</w:t>
            </w:r>
          </w:p>
        </w:tc>
      </w:tr>
      <w:tr w:rsidR="001433E4" w:rsidRPr="00772B79" w14:paraId="4CA53556"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31042F3B" w14:textId="77777777" w:rsidR="001433E4" w:rsidRPr="00772B79" w:rsidRDefault="001433E4" w:rsidP="001433E4">
            <w:pPr>
              <w:rPr>
                <w:color w:val="000000"/>
                <w:sz w:val="22"/>
                <w:szCs w:val="22"/>
                <w:lang w:val="hr-HR"/>
              </w:rPr>
            </w:pPr>
            <w:r w:rsidRPr="00772B79">
              <w:rPr>
                <w:color w:val="000000"/>
                <w:sz w:val="22"/>
                <w:szCs w:val="22"/>
                <w:lang w:val="hr-HR"/>
              </w:rPr>
              <w:t>Mjesni odbor Veli Vrh</w:t>
            </w:r>
          </w:p>
        </w:tc>
        <w:tc>
          <w:tcPr>
            <w:tcW w:w="1406" w:type="dxa"/>
            <w:tcBorders>
              <w:top w:val="nil"/>
              <w:left w:val="nil"/>
              <w:bottom w:val="single" w:sz="4" w:space="0" w:color="auto"/>
              <w:right w:val="single" w:sz="4" w:space="0" w:color="auto"/>
            </w:tcBorders>
            <w:shd w:val="clear" w:color="auto" w:fill="auto"/>
            <w:noWrap/>
            <w:vAlign w:val="bottom"/>
            <w:hideMark/>
          </w:tcPr>
          <w:p w14:paraId="0894B9B6" w14:textId="77777777" w:rsidR="001433E4" w:rsidRPr="00772B79" w:rsidRDefault="001433E4" w:rsidP="001433E4">
            <w:pPr>
              <w:jc w:val="right"/>
              <w:rPr>
                <w:color w:val="000000"/>
                <w:sz w:val="22"/>
                <w:szCs w:val="22"/>
                <w:lang w:val="hr-HR"/>
              </w:rPr>
            </w:pPr>
            <w:r w:rsidRPr="00772B79">
              <w:rPr>
                <w:color w:val="000000"/>
                <w:sz w:val="22"/>
                <w:szCs w:val="22"/>
                <w:lang w:val="hr-HR"/>
              </w:rPr>
              <w:t>1.640,00</w:t>
            </w:r>
          </w:p>
        </w:tc>
      </w:tr>
      <w:tr w:rsidR="001433E4" w:rsidRPr="00772B79" w14:paraId="11EA16E5"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78FC0340" w14:textId="77777777" w:rsidR="001433E4" w:rsidRPr="00772B79" w:rsidRDefault="001433E4" w:rsidP="001433E4">
            <w:pPr>
              <w:rPr>
                <w:color w:val="000000"/>
                <w:sz w:val="22"/>
                <w:szCs w:val="22"/>
                <w:lang w:val="hr-HR"/>
              </w:rPr>
            </w:pPr>
            <w:r w:rsidRPr="00772B79">
              <w:rPr>
                <w:color w:val="000000"/>
                <w:sz w:val="22"/>
                <w:szCs w:val="22"/>
                <w:lang w:val="hr-HR"/>
              </w:rPr>
              <w:t xml:space="preserve">Mjesni odbor </w:t>
            </w:r>
            <w:proofErr w:type="spellStart"/>
            <w:r w:rsidRPr="00772B79">
              <w:rPr>
                <w:color w:val="000000"/>
                <w:sz w:val="22"/>
                <w:szCs w:val="22"/>
                <w:lang w:val="hr-HR"/>
              </w:rPr>
              <w:t>Busoler</w:t>
            </w:r>
            <w:proofErr w:type="spellEnd"/>
          </w:p>
        </w:tc>
        <w:tc>
          <w:tcPr>
            <w:tcW w:w="1406" w:type="dxa"/>
            <w:tcBorders>
              <w:top w:val="nil"/>
              <w:left w:val="nil"/>
              <w:bottom w:val="single" w:sz="4" w:space="0" w:color="auto"/>
              <w:right w:val="single" w:sz="4" w:space="0" w:color="auto"/>
            </w:tcBorders>
            <w:shd w:val="clear" w:color="auto" w:fill="auto"/>
            <w:noWrap/>
            <w:vAlign w:val="bottom"/>
            <w:hideMark/>
          </w:tcPr>
          <w:p w14:paraId="77159460" w14:textId="77777777" w:rsidR="001433E4" w:rsidRPr="00772B79" w:rsidRDefault="001433E4" w:rsidP="001433E4">
            <w:pPr>
              <w:jc w:val="right"/>
              <w:rPr>
                <w:color w:val="000000"/>
                <w:sz w:val="22"/>
                <w:szCs w:val="22"/>
                <w:lang w:val="hr-HR"/>
              </w:rPr>
            </w:pPr>
            <w:r w:rsidRPr="00772B79">
              <w:rPr>
                <w:color w:val="000000"/>
                <w:sz w:val="22"/>
                <w:szCs w:val="22"/>
                <w:lang w:val="hr-HR"/>
              </w:rPr>
              <w:t>3.750,00</w:t>
            </w:r>
          </w:p>
        </w:tc>
      </w:tr>
      <w:tr w:rsidR="001433E4" w:rsidRPr="00772B79" w14:paraId="69A65D15"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5C7D17F2" w14:textId="77777777" w:rsidR="001433E4" w:rsidRPr="00772B79" w:rsidRDefault="001433E4" w:rsidP="001433E4">
            <w:pPr>
              <w:rPr>
                <w:color w:val="000000"/>
                <w:sz w:val="22"/>
                <w:szCs w:val="22"/>
                <w:lang w:val="hr-HR"/>
              </w:rPr>
            </w:pPr>
            <w:r w:rsidRPr="00772B79">
              <w:rPr>
                <w:color w:val="000000"/>
                <w:sz w:val="22"/>
                <w:szCs w:val="22"/>
                <w:lang w:val="hr-HR"/>
              </w:rPr>
              <w:t>Mjesni odbor Vidikovac</w:t>
            </w:r>
          </w:p>
        </w:tc>
        <w:tc>
          <w:tcPr>
            <w:tcW w:w="1406" w:type="dxa"/>
            <w:tcBorders>
              <w:top w:val="nil"/>
              <w:left w:val="nil"/>
              <w:bottom w:val="single" w:sz="4" w:space="0" w:color="auto"/>
              <w:right w:val="single" w:sz="4" w:space="0" w:color="auto"/>
            </w:tcBorders>
            <w:shd w:val="clear" w:color="auto" w:fill="auto"/>
            <w:noWrap/>
            <w:vAlign w:val="bottom"/>
            <w:hideMark/>
          </w:tcPr>
          <w:p w14:paraId="460C8710" w14:textId="77777777" w:rsidR="001433E4" w:rsidRPr="00772B79" w:rsidRDefault="001433E4" w:rsidP="001433E4">
            <w:pPr>
              <w:jc w:val="right"/>
              <w:rPr>
                <w:color w:val="000000"/>
                <w:sz w:val="22"/>
                <w:szCs w:val="22"/>
                <w:lang w:val="hr-HR"/>
              </w:rPr>
            </w:pPr>
            <w:r w:rsidRPr="00772B79">
              <w:rPr>
                <w:color w:val="000000"/>
                <w:sz w:val="22"/>
                <w:szCs w:val="22"/>
                <w:lang w:val="hr-HR"/>
              </w:rPr>
              <w:t>750,00</w:t>
            </w:r>
          </w:p>
        </w:tc>
      </w:tr>
      <w:tr w:rsidR="001433E4" w:rsidRPr="00772B79" w14:paraId="57B93ABE" w14:textId="77777777" w:rsidTr="001433E4">
        <w:trPr>
          <w:trHeight w:val="255"/>
          <w:jc w:val="center"/>
        </w:trPr>
        <w:tc>
          <w:tcPr>
            <w:tcW w:w="6610" w:type="dxa"/>
            <w:tcBorders>
              <w:top w:val="nil"/>
              <w:left w:val="single" w:sz="4" w:space="0" w:color="auto"/>
              <w:bottom w:val="single" w:sz="4" w:space="0" w:color="auto"/>
              <w:right w:val="single" w:sz="4" w:space="0" w:color="auto"/>
            </w:tcBorders>
            <w:shd w:val="clear" w:color="auto" w:fill="auto"/>
            <w:vAlign w:val="bottom"/>
            <w:hideMark/>
          </w:tcPr>
          <w:p w14:paraId="2E4DDA87" w14:textId="77777777" w:rsidR="001433E4" w:rsidRPr="00772B79" w:rsidRDefault="001433E4" w:rsidP="001433E4">
            <w:pPr>
              <w:rPr>
                <w:b/>
                <w:bCs/>
                <w:color w:val="000000"/>
                <w:sz w:val="22"/>
                <w:szCs w:val="22"/>
                <w:lang w:val="hr-HR"/>
              </w:rPr>
            </w:pPr>
            <w:r w:rsidRPr="00772B79">
              <w:rPr>
                <w:b/>
                <w:bCs/>
                <w:color w:val="000000"/>
                <w:sz w:val="22"/>
                <w:szCs w:val="22"/>
                <w:lang w:val="hr-HR"/>
              </w:rPr>
              <w:t>UKUPNO</w:t>
            </w:r>
          </w:p>
        </w:tc>
        <w:tc>
          <w:tcPr>
            <w:tcW w:w="1406" w:type="dxa"/>
            <w:tcBorders>
              <w:top w:val="nil"/>
              <w:left w:val="nil"/>
              <w:bottom w:val="single" w:sz="4" w:space="0" w:color="auto"/>
              <w:right w:val="single" w:sz="4" w:space="0" w:color="auto"/>
            </w:tcBorders>
            <w:shd w:val="clear" w:color="auto" w:fill="auto"/>
            <w:vAlign w:val="bottom"/>
            <w:hideMark/>
          </w:tcPr>
          <w:p w14:paraId="7BC53618" w14:textId="77777777" w:rsidR="001433E4" w:rsidRPr="00772B79" w:rsidRDefault="001433E4" w:rsidP="001433E4">
            <w:pPr>
              <w:jc w:val="right"/>
              <w:rPr>
                <w:b/>
                <w:bCs/>
                <w:color w:val="000000"/>
                <w:sz w:val="22"/>
                <w:szCs w:val="22"/>
                <w:lang w:val="hr-HR"/>
              </w:rPr>
            </w:pPr>
            <w:r w:rsidRPr="00772B79">
              <w:rPr>
                <w:b/>
                <w:bCs/>
                <w:color w:val="000000"/>
                <w:sz w:val="22"/>
                <w:szCs w:val="22"/>
                <w:lang w:val="hr-HR"/>
              </w:rPr>
              <w:t>57.004.822,91</w:t>
            </w:r>
          </w:p>
        </w:tc>
      </w:tr>
    </w:tbl>
    <w:p w14:paraId="780F66F5" w14:textId="77777777" w:rsidR="00BB1984" w:rsidRPr="00772B79" w:rsidRDefault="00BB1984" w:rsidP="001138B2">
      <w:pPr>
        <w:jc w:val="both"/>
        <w:rPr>
          <w:b/>
          <w:noProof/>
          <w:sz w:val="24"/>
          <w:szCs w:val="24"/>
          <w:lang w:val="hr-HR"/>
        </w:rPr>
      </w:pPr>
    </w:p>
    <w:p w14:paraId="01EDC057" w14:textId="77777777" w:rsidR="001138B2" w:rsidRPr="00772B79" w:rsidRDefault="001138B2" w:rsidP="001138B2">
      <w:pPr>
        <w:jc w:val="both"/>
        <w:rPr>
          <w:b/>
          <w:noProof/>
          <w:sz w:val="24"/>
          <w:szCs w:val="24"/>
          <w:lang w:val="hr-HR"/>
        </w:rPr>
      </w:pPr>
      <w:r w:rsidRPr="00772B79">
        <w:rPr>
          <w:b/>
          <w:noProof/>
          <w:sz w:val="24"/>
          <w:szCs w:val="24"/>
          <w:lang w:val="hr-HR"/>
        </w:rPr>
        <w:t>PRIHODI OD POREZA</w:t>
      </w:r>
    </w:p>
    <w:p w14:paraId="18F87C7C" w14:textId="77777777" w:rsidR="001138B2" w:rsidRPr="00772B79" w:rsidRDefault="001138B2" w:rsidP="001138B2">
      <w:pPr>
        <w:ind w:left="142"/>
        <w:rPr>
          <w:i/>
          <w:noProof/>
          <w:lang w:val="hr-HR"/>
        </w:rPr>
      </w:pPr>
      <w:r w:rsidRPr="00772B79">
        <w:rPr>
          <w:noProof/>
          <w:lang w:val="hr-HR"/>
        </w:rPr>
        <w:tab/>
      </w:r>
    </w:p>
    <w:p w14:paraId="0FCC6157" w14:textId="77777777" w:rsidR="001138B2" w:rsidRPr="00772B79" w:rsidRDefault="001138B2" w:rsidP="001138B2">
      <w:pPr>
        <w:pStyle w:val="Tijeloteksta-uvlaka3"/>
        <w:rPr>
          <w:noProof/>
        </w:rPr>
      </w:pPr>
      <w:r w:rsidRPr="00772B79">
        <w:rPr>
          <w:b/>
          <w:i/>
          <w:noProof/>
        </w:rPr>
        <w:t xml:space="preserve">Prihodi od poreza </w:t>
      </w:r>
      <w:r w:rsidRPr="00772B79">
        <w:rPr>
          <w:noProof/>
        </w:rPr>
        <w:t xml:space="preserve">planirani su u iznosu od </w:t>
      </w:r>
      <w:r w:rsidR="006D4A1F" w:rsidRPr="00772B79">
        <w:rPr>
          <w:noProof/>
          <w:szCs w:val="24"/>
        </w:rPr>
        <w:t>1</w:t>
      </w:r>
      <w:r w:rsidR="008F0A24" w:rsidRPr="00772B79">
        <w:rPr>
          <w:noProof/>
          <w:szCs w:val="24"/>
        </w:rPr>
        <w:t>7</w:t>
      </w:r>
      <w:r w:rsidR="006D4A1F" w:rsidRPr="00772B79">
        <w:rPr>
          <w:noProof/>
          <w:szCs w:val="24"/>
        </w:rPr>
        <w:t>8.</w:t>
      </w:r>
      <w:r w:rsidR="008F0A24" w:rsidRPr="00772B79">
        <w:rPr>
          <w:noProof/>
          <w:szCs w:val="24"/>
        </w:rPr>
        <w:t>79</w:t>
      </w:r>
      <w:r w:rsidR="006D4A1F" w:rsidRPr="00772B79">
        <w:rPr>
          <w:noProof/>
          <w:szCs w:val="24"/>
        </w:rPr>
        <w:t>0</w:t>
      </w:r>
      <w:r w:rsidR="00A20608" w:rsidRPr="00772B79">
        <w:rPr>
          <w:noProof/>
          <w:szCs w:val="24"/>
        </w:rPr>
        <w:t>.000,00</w:t>
      </w:r>
      <w:r w:rsidRPr="00772B79">
        <w:rPr>
          <w:noProof/>
          <w:szCs w:val="24"/>
        </w:rPr>
        <w:t xml:space="preserve"> kuna</w:t>
      </w:r>
      <w:r w:rsidRPr="00772B79">
        <w:rPr>
          <w:noProof/>
        </w:rPr>
        <w:t xml:space="preserve">, a ostvareni u iznosu od </w:t>
      </w:r>
      <w:r w:rsidR="00B55570" w:rsidRPr="00772B79">
        <w:rPr>
          <w:noProof/>
        </w:rPr>
        <w:t>58</w:t>
      </w:r>
      <w:r w:rsidR="008F0A24" w:rsidRPr="00772B79">
        <w:rPr>
          <w:noProof/>
        </w:rPr>
        <w:t>.962.617,27</w:t>
      </w:r>
      <w:r w:rsidRPr="00772B79">
        <w:rPr>
          <w:noProof/>
        </w:rPr>
        <w:t xml:space="preserve"> kun</w:t>
      </w:r>
      <w:r w:rsidR="006D4A1F" w:rsidRPr="00772B79">
        <w:rPr>
          <w:noProof/>
        </w:rPr>
        <w:t>a</w:t>
      </w:r>
      <w:r w:rsidRPr="00772B79">
        <w:rPr>
          <w:noProof/>
        </w:rPr>
        <w:t xml:space="preserve"> ili </w:t>
      </w:r>
      <w:r w:rsidR="008F0A24" w:rsidRPr="00772B79">
        <w:rPr>
          <w:noProof/>
        </w:rPr>
        <w:t>32,98</w:t>
      </w:r>
      <w:r w:rsidRPr="00772B79">
        <w:rPr>
          <w:noProof/>
        </w:rPr>
        <w:t xml:space="preserve">% u odnosu na plan, </w:t>
      </w:r>
      <w:r w:rsidRPr="00772B79">
        <w:rPr>
          <w:noProof/>
          <w:szCs w:val="24"/>
        </w:rPr>
        <w:t>obuhvaćaju prihode od poreza i prireza na porez na dohodak, poreza na imovinu, te poreza na robu i usluge</w:t>
      </w:r>
      <w:r w:rsidRPr="00772B79">
        <w:rPr>
          <w:noProof/>
        </w:rPr>
        <w:t>.</w:t>
      </w:r>
    </w:p>
    <w:p w14:paraId="2EBF0B3E" w14:textId="77777777" w:rsidR="001138B2" w:rsidRPr="00772B79" w:rsidRDefault="001138B2" w:rsidP="001138B2">
      <w:pPr>
        <w:pStyle w:val="Tijeloteksta-uvlaka3"/>
        <w:ind w:firstLine="0"/>
        <w:rPr>
          <w:noProof/>
        </w:rPr>
      </w:pPr>
    </w:p>
    <w:p w14:paraId="721F0BAF" w14:textId="77777777" w:rsidR="001138B2" w:rsidRPr="00772B79" w:rsidRDefault="001138B2" w:rsidP="001138B2">
      <w:pPr>
        <w:ind w:firstLine="720"/>
        <w:jc w:val="both"/>
        <w:rPr>
          <w:noProof/>
          <w:sz w:val="24"/>
          <w:szCs w:val="24"/>
          <w:lang w:val="hr-HR"/>
        </w:rPr>
      </w:pPr>
      <w:r w:rsidRPr="00772B79">
        <w:rPr>
          <w:i/>
          <w:noProof/>
          <w:sz w:val="24"/>
          <w:szCs w:val="24"/>
          <w:lang w:val="hr-HR"/>
        </w:rPr>
        <w:t>Porez na dohodak</w:t>
      </w:r>
      <w:r w:rsidRPr="00772B79">
        <w:rPr>
          <w:noProof/>
          <w:sz w:val="24"/>
          <w:szCs w:val="24"/>
          <w:lang w:val="hr-HR"/>
        </w:rPr>
        <w:t xml:space="preserve"> zajednički je porez koji se dijeli između države, županije i grada. Gradu Pula pripada </w:t>
      </w:r>
      <w:r w:rsidR="003D2A8B" w:rsidRPr="00772B79">
        <w:rPr>
          <w:noProof/>
          <w:sz w:val="24"/>
          <w:szCs w:val="24"/>
          <w:lang w:val="hr-HR"/>
        </w:rPr>
        <w:t>60</w:t>
      </w:r>
      <w:r w:rsidRPr="00772B79">
        <w:rPr>
          <w:noProof/>
          <w:sz w:val="24"/>
          <w:szCs w:val="24"/>
          <w:lang w:val="hr-HR"/>
        </w:rPr>
        <w:t xml:space="preserve">% poreza na dohodak, uvećani udio od </w:t>
      </w:r>
      <w:r w:rsidR="003B762A" w:rsidRPr="00772B79">
        <w:rPr>
          <w:noProof/>
          <w:sz w:val="24"/>
          <w:szCs w:val="24"/>
          <w:lang w:val="hr-HR"/>
        </w:rPr>
        <w:t>1,</w:t>
      </w:r>
      <w:r w:rsidR="003D2A8B" w:rsidRPr="00772B79">
        <w:rPr>
          <w:noProof/>
          <w:sz w:val="24"/>
          <w:szCs w:val="24"/>
          <w:lang w:val="hr-HR"/>
        </w:rPr>
        <w:t>9</w:t>
      </w:r>
      <w:r w:rsidRPr="00772B79">
        <w:rPr>
          <w:noProof/>
          <w:sz w:val="24"/>
          <w:szCs w:val="24"/>
          <w:lang w:val="hr-HR"/>
        </w:rPr>
        <w:t>% poreza na dohodak za financiranje decentraliziranih funkcija osnovnog školstva, te uvećani udio od</w:t>
      </w:r>
      <w:r w:rsidR="003B762A" w:rsidRPr="00772B79">
        <w:rPr>
          <w:noProof/>
          <w:sz w:val="24"/>
          <w:szCs w:val="24"/>
          <w:lang w:val="hr-HR"/>
        </w:rPr>
        <w:t xml:space="preserve"> 1,0</w:t>
      </w:r>
      <w:r w:rsidRPr="00772B79">
        <w:rPr>
          <w:noProof/>
          <w:sz w:val="24"/>
          <w:szCs w:val="24"/>
          <w:lang w:val="hr-HR"/>
        </w:rPr>
        <w:t xml:space="preserve">% poreza na dohodak za financiranje decentralizirane funkcije vatrogastva. </w:t>
      </w:r>
    </w:p>
    <w:p w14:paraId="2C102153" w14:textId="77777777" w:rsidR="001138B2" w:rsidRPr="00772B79" w:rsidRDefault="001138B2" w:rsidP="001138B2">
      <w:pPr>
        <w:ind w:firstLine="720"/>
        <w:jc w:val="both"/>
        <w:rPr>
          <w:noProof/>
          <w:sz w:val="24"/>
          <w:szCs w:val="24"/>
          <w:lang w:val="hr-HR"/>
        </w:rPr>
      </w:pPr>
      <w:r w:rsidRPr="00772B79">
        <w:rPr>
          <w:noProof/>
          <w:sz w:val="24"/>
          <w:szCs w:val="24"/>
          <w:lang w:val="hr-HR"/>
        </w:rPr>
        <w:t xml:space="preserve">Porez i prirez na dohodak ostvaren je u iznosu od </w:t>
      </w:r>
      <w:r w:rsidR="008F0A24" w:rsidRPr="00772B79">
        <w:rPr>
          <w:noProof/>
          <w:sz w:val="24"/>
          <w:szCs w:val="24"/>
          <w:lang w:val="hr-HR"/>
        </w:rPr>
        <w:t>48.627.518,82</w:t>
      </w:r>
      <w:r w:rsidRPr="00772B79">
        <w:rPr>
          <w:noProof/>
          <w:sz w:val="24"/>
          <w:szCs w:val="24"/>
          <w:lang w:val="hr-HR"/>
        </w:rPr>
        <w:t xml:space="preserve"> kun</w:t>
      </w:r>
      <w:r w:rsidR="008F0A24" w:rsidRPr="00772B79">
        <w:rPr>
          <w:noProof/>
          <w:sz w:val="24"/>
          <w:szCs w:val="24"/>
          <w:lang w:val="hr-HR"/>
        </w:rPr>
        <w:t>e</w:t>
      </w:r>
      <w:r w:rsidR="00973235" w:rsidRPr="00772B79">
        <w:rPr>
          <w:noProof/>
          <w:sz w:val="24"/>
          <w:szCs w:val="24"/>
          <w:lang w:val="hr-HR"/>
        </w:rPr>
        <w:t xml:space="preserve"> </w:t>
      </w:r>
      <w:r w:rsidRPr="00772B79">
        <w:rPr>
          <w:noProof/>
          <w:sz w:val="24"/>
          <w:szCs w:val="24"/>
          <w:lang w:val="hr-HR"/>
        </w:rPr>
        <w:t xml:space="preserve">ili </w:t>
      </w:r>
      <w:r w:rsidR="008F0A24" w:rsidRPr="00772B79">
        <w:rPr>
          <w:noProof/>
          <w:sz w:val="24"/>
          <w:szCs w:val="24"/>
          <w:lang w:val="hr-HR"/>
        </w:rPr>
        <w:t>31,78</w:t>
      </w:r>
      <w:r w:rsidRPr="00772B79">
        <w:rPr>
          <w:noProof/>
          <w:sz w:val="24"/>
          <w:szCs w:val="24"/>
          <w:lang w:val="hr-HR"/>
        </w:rPr>
        <w:t xml:space="preserve">% </w:t>
      </w:r>
      <w:r w:rsidR="003B762A" w:rsidRPr="00772B79">
        <w:rPr>
          <w:noProof/>
          <w:sz w:val="24"/>
          <w:szCs w:val="24"/>
          <w:lang w:val="hr-HR"/>
        </w:rPr>
        <w:t>u</w:t>
      </w:r>
      <w:r w:rsidR="0095131E" w:rsidRPr="00772B79">
        <w:rPr>
          <w:noProof/>
          <w:sz w:val="24"/>
          <w:szCs w:val="24"/>
          <w:lang w:val="hr-HR"/>
        </w:rPr>
        <w:t xml:space="preserve"> </w:t>
      </w:r>
      <w:r w:rsidRPr="00772B79">
        <w:rPr>
          <w:noProof/>
          <w:sz w:val="24"/>
          <w:szCs w:val="24"/>
          <w:lang w:val="hr-HR"/>
        </w:rPr>
        <w:t xml:space="preserve">odnosu na plan. Sukladno Odluci o lokalnim porezima, prirez na porez na dohodak u visini od </w:t>
      </w:r>
      <w:r w:rsidR="003D2A8B" w:rsidRPr="00772B79">
        <w:rPr>
          <w:noProof/>
          <w:sz w:val="24"/>
          <w:szCs w:val="24"/>
          <w:lang w:val="hr-HR"/>
        </w:rPr>
        <w:t>12</w:t>
      </w:r>
      <w:r w:rsidRPr="00772B79">
        <w:rPr>
          <w:noProof/>
          <w:sz w:val="24"/>
          <w:szCs w:val="24"/>
          <w:lang w:val="hr-HR"/>
        </w:rPr>
        <w:t xml:space="preserve">% sadržan je u ostvarenom iznosu i iznosi </w:t>
      </w:r>
      <w:r w:rsidR="008F0A24" w:rsidRPr="00772B79">
        <w:rPr>
          <w:noProof/>
          <w:sz w:val="24"/>
          <w:szCs w:val="24"/>
          <w:lang w:val="hr-HR"/>
        </w:rPr>
        <w:t>9.795.774,93</w:t>
      </w:r>
      <w:r w:rsidR="00D72D09" w:rsidRPr="00772B79">
        <w:rPr>
          <w:noProof/>
          <w:sz w:val="24"/>
          <w:szCs w:val="24"/>
          <w:lang w:val="hr-HR"/>
        </w:rPr>
        <w:t xml:space="preserve"> </w:t>
      </w:r>
      <w:r w:rsidRPr="00772B79">
        <w:rPr>
          <w:noProof/>
          <w:sz w:val="24"/>
          <w:szCs w:val="24"/>
          <w:lang w:val="hr-HR"/>
        </w:rPr>
        <w:t>kun</w:t>
      </w:r>
      <w:r w:rsidR="008F0A24" w:rsidRPr="00772B79">
        <w:rPr>
          <w:noProof/>
          <w:sz w:val="24"/>
          <w:szCs w:val="24"/>
          <w:lang w:val="hr-HR"/>
        </w:rPr>
        <w:t>e</w:t>
      </w:r>
      <w:r w:rsidRPr="00772B79">
        <w:rPr>
          <w:noProof/>
          <w:sz w:val="24"/>
          <w:szCs w:val="24"/>
          <w:lang w:val="hr-HR"/>
        </w:rPr>
        <w:t>.</w:t>
      </w:r>
    </w:p>
    <w:p w14:paraId="01DB4499" w14:textId="77777777" w:rsidR="001D305E" w:rsidRPr="00772B79" w:rsidRDefault="001D305E" w:rsidP="001D305E">
      <w:pPr>
        <w:ind w:firstLine="720"/>
        <w:jc w:val="both"/>
        <w:rPr>
          <w:noProof/>
          <w:sz w:val="24"/>
          <w:szCs w:val="24"/>
          <w:lang w:val="hr-HR"/>
        </w:rPr>
      </w:pPr>
      <w:r w:rsidRPr="00772B79">
        <w:rPr>
          <w:noProof/>
          <w:sz w:val="24"/>
          <w:szCs w:val="24"/>
          <w:lang w:val="hr-HR"/>
        </w:rPr>
        <w:t>Obračun poreza na dohodak po godišnjim prijavama za 201</w:t>
      </w:r>
      <w:r w:rsidR="008F0A24" w:rsidRPr="00772B79">
        <w:rPr>
          <w:noProof/>
          <w:sz w:val="24"/>
          <w:szCs w:val="24"/>
          <w:lang w:val="hr-HR"/>
        </w:rPr>
        <w:t>9</w:t>
      </w:r>
      <w:r w:rsidRPr="00772B79">
        <w:rPr>
          <w:noProof/>
          <w:sz w:val="24"/>
          <w:szCs w:val="24"/>
          <w:lang w:val="hr-HR"/>
        </w:rPr>
        <w:t>. godinu, odnosno povrat poreza i prireza porezu na dohodak teretio</w:t>
      </w:r>
      <w:r w:rsidR="008F0A24" w:rsidRPr="00772B79">
        <w:rPr>
          <w:noProof/>
          <w:sz w:val="24"/>
          <w:szCs w:val="24"/>
          <w:lang w:val="hr-HR"/>
        </w:rPr>
        <w:t xml:space="preserve"> je</w:t>
      </w:r>
      <w:r w:rsidRPr="00772B79">
        <w:rPr>
          <w:noProof/>
          <w:sz w:val="24"/>
          <w:szCs w:val="24"/>
          <w:lang w:val="hr-HR"/>
        </w:rPr>
        <w:t xml:space="preserve"> sredstva Proračuna Grada Pule</w:t>
      </w:r>
      <w:r w:rsidR="008F0A24" w:rsidRPr="00772B79">
        <w:rPr>
          <w:noProof/>
          <w:sz w:val="24"/>
          <w:szCs w:val="24"/>
          <w:lang w:val="hr-HR"/>
        </w:rPr>
        <w:t xml:space="preserve"> u lipnju 2020. </w:t>
      </w:r>
      <w:r w:rsidR="00B55570" w:rsidRPr="00772B79">
        <w:rPr>
          <w:noProof/>
          <w:sz w:val="24"/>
          <w:szCs w:val="24"/>
          <w:lang w:val="hr-HR"/>
        </w:rPr>
        <w:t>g</w:t>
      </w:r>
      <w:r w:rsidR="008F0A24" w:rsidRPr="00772B79">
        <w:rPr>
          <w:noProof/>
          <w:sz w:val="24"/>
          <w:szCs w:val="24"/>
          <w:lang w:val="hr-HR"/>
        </w:rPr>
        <w:t>odine</w:t>
      </w:r>
      <w:r w:rsidRPr="00772B79">
        <w:rPr>
          <w:noProof/>
          <w:sz w:val="24"/>
          <w:szCs w:val="24"/>
          <w:lang w:val="hr-HR"/>
        </w:rPr>
        <w:t>.</w:t>
      </w:r>
      <w:r w:rsidR="00B8234B" w:rsidRPr="00772B79">
        <w:rPr>
          <w:noProof/>
          <w:sz w:val="24"/>
          <w:szCs w:val="24"/>
          <w:lang w:val="hr-HR"/>
        </w:rPr>
        <w:t xml:space="preserve"> Prethodnih godina poreza na dohodak </w:t>
      </w:r>
      <w:r w:rsidR="00AC600B" w:rsidRPr="00772B79">
        <w:rPr>
          <w:noProof/>
          <w:sz w:val="24"/>
          <w:szCs w:val="24"/>
          <w:lang w:val="hr-HR"/>
        </w:rPr>
        <w:t>izvršen je u kolovozu tekuće go</w:t>
      </w:r>
      <w:r w:rsidR="005E3ED7" w:rsidRPr="00772B79">
        <w:rPr>
          <w:noProof/>
          <w:sz w:val="24"/>
          <w:szCs w:val="24"/>
          <w:lang w:val="hr-HR"/>
        </w:rPr>
        <w:t>d</w:t>
      </w:r>
      <w:r w:rsidR="00AC600B" w:rsidRPr="00772B79">
        <w:rPr>
          <w:noProof/>
          <w:sz w:val="24"/>
          <w:szCs w:val="24"/>
          <w:lang w:val="hr-HR"/>
        </w:rPr>
        <w:t>ine za prethodnu godinu.  U odnosu na prvo polugodište prethodne godine porez i prirez na dohodak manji je za 2</w:t>
      </w:r>
      <w:r w:rsidR="008854D5" w:rsidRPr="00772B79">
        <w:rPr>
          <w:noProof/>
          <w:sz w:val="24"/>
          <w:szCs w:val="24"/>
          <w:lang w:val="hr-HR"/>
        </w:rPr>
        <w:t>5</w:t>
      </w:r>
      <w:r w:rsidR="00AC600B" w:rsidRPr="00772B79">
        <w:rPr>
          <w:noProof/>
          <w:sz w:val="24"/>
          <w:szCs w:val="24"/>
          <w:lang w:val="hr-HR"/>
        </w:rPr>
        <w:t>.981.926,74 kune ili 34,82%.</w:t>
      </w:r>
    </w:p>
    <w:p w14:paraId="53E35415" w14:textId="77777777" w:rsidR="001138B2" w:rsidRPr="00772B79" w:rsidRDefault="001138B2" w:rsidP="001138B2">
      <w:pPr>
        <w:ind w:firstLine="720"/>
        <w:jc w:val="both"/>
        <w:rPr>
          <w:noProof/>
          <w:sz w:val="24"/>
          <w:szCs w:val="24"/>
          <w:lang w:val="hr-HR"/>
        </w:rPr>
      </w:pPr>
      <w:r w:rsidRPr="00772B79">
        <w:rPr>
          <w:b/>
          <w:i/>
          <w:noProof/>
          <w:sz w:val="24"/>
          <w:szCs w:val="24"/>
          <w:lang w:val="hr-HR"/>
        </w:rPr>
        <w:lastRenderedPageBreak/>
        <w:t>Porez na imovinu</w:t>
      </w:r>
      <w:r w:rsidRPr="00772B79">
        <w:rPr>
          <w:i/>
          <w:noProof/>
          <w:sz w:val="24"/>
          <w:szCs w:val="24"/>
          <w:lang w:val="hr-HR"/>
        </w:rPr>
        <w:t xml:space="preserve"> </w:t>
      </w:r>
      <w:r w:rsidRPr="00772B79">
        <w:rPr>
          <w:noProof/>
          <w:sz w:val="24"/>
          <w:szCs w:val="24"/>
          <w:lang w:val="hr-HR"/>
        </w:rPr>
        <w:t xml:space="preserve">planiran je u iznosu od </w:t>
      </w:r>
      <w:r w:rsidR="00CA53B2" w:rsidRPr="00772B79">
        <w:rPr>
          <w:noProof/>
          <w:sz w:val="24"/>
          <w:szCs w:val="24"/>
          <w:lang w:val="hr-HR"/>
        </w:rPr>
        <w:t>21</w:t>
      </w:r>
      <w:r w:rsidRPr="00772B79">
        <w:rPr>
          <w:noProof/>
          <w:sz w:val="24"/>
          <w:szCs w:val="24"/>
          <w:lang w:val="hr-HR"/>
        </w:rPr>
        <w:t>.</w:t>
      </w:r>
      <w:r w:rsidR="00CA53B2" w:rsidRPr="00772B79">
        <w:rPr>
          <w:noProof/>
          <w:sz w:val="24"/>
          <w:szCs w:val="24"/>
          <w:lang w:val="hr-HR"/>
        </w:rPr>
        <w:t>7</w:t>
      </w:r>
      <w:r w:rsidR="00C97E61" w:rsidRPr="00772B79">
        <w:rPr>
          <w:noProof/>
          <w:sz w:val="24"/>
          <w:szCs w:val="24"/>
          <w:lang w:val="hr-HR"/>
        </w:rPr>
        <w:t>2</w:t>
      </w:r>
      <w:r w:rsidR="00E07205" w:rsidRPr="00772B79">
        <w:rPr>
          <w:noProof/>
          <w:sz w:val="24"/>
          <w:szCs w:val="24"/>
          <w:lang w:val="hr-HR"/>
        </w:rPr>
        <w:t>0</w:t>
      </w:r>
      <w:r w:rsidRPr="00772B79">
        <w:rPr>
          <w:noProof/>
          <w:sz w:val="24"/>
          <w:szCs w:val="24"/>
          <w:lang w:val="hr-HR"/>
        </w:rPr>
        <w:t xml:space="preserve">.000,00 kuna, a ostvaren u iznosu od </w:t>
      </w:r>
      <w:r w:rsidR="00CA53B2" w:rsidRPr="00772B79">
        <w:rPr>
          <w:noProof/>
          <w:sz w:val="24"/>
          <w:szCs w:val="24"/>
          <w:lang w:val="hr-HR"/>
        </w:rPr>
        <w:t>9.801.612,00</w:t>
      </w:r>
      <w:r w:rsidRPr="00772B79">
        <w:rPr>
          <w:noProof/>
          <w:sz w:val="24"/>
          <w:szCs w:val="24"/>
          <w:lang w:val="hr-HR"/>
        </w:rPr>
        <w:t xml:space="preserve"> kun</w:t>
      </w:r>
      <w:r w:rsidR="002710C7" w:rsidRPr="00772B79">
        <w:rPr>
          <w:noProof/>
          <w:sz w:val="24"/>
          <w:szCs w:val="24"/>
          <w:lang w:val="hr-HR"/>
        </w:rPr>
        <w:t>a</w:t>
      </w:r>
      <w:r w:rsidRPr="00772B79">
        <w:rPr>
          <w:noProof/>
          <w:sz w:val="24"/>
          <w:szCs w:val="24"/>
          <w:lang w:val="hr-HR"/>
        </w:rPr>
        <w:t xml:space="preserve"> ili </w:t>
      </w:r>
      <w:r w:rsidR="00CA53B2" w:rsidRPr="00772B79">
        <w:rPr>
          <w:noProof/>
          <w:sz w:val="24"/>
          <w:szCs w:val="24"/>
          <w:lang w:val="hr-HR"/>
        </w:rPr>
        <w:t>45,13</w:t>
      </w:r>
      <w:r w:rsidRPr="00772B79">
        <w:rPr>
          <w:noProof/>
          <w:sz w:val="24"/>
          <w:szCs w:val="24"/>
          <w:lang w:val="hr-HR"/>
        </w:rPr>
        <w:t>% u odnosu na plan, a čine ga porez na korištenje javnih p</w:t>
      </w:r>
      <w:r w:rsidR="00EB2399" w:rsidRPr="00772B79">
        <w:rPr>
          <w:noProof/>
          <w:sz w:val="24"/>
          <w:szCs w:val="24"/>
          <w:lang w:val="hr-HR"/>
        </w:rPr>
        <w:t>ovršina, porez na kuće za odmor</w:t>
      </w:r>
      <w:r w:rsidRPr="00772B79">
        <w:rPr>
          <w:noProof/>
          <w:sz w:val="24"/>
          <w:szCs w:val="24"/>
          <w:lang w:val="hr-HR"/>
        </w:rPr>
        <w:t xml:space="preserve"> te porez na promet nekretnina i prava. </w:t>
      </w:r>
    </w:p>
    <w:p w14:paraId="531D93CE" w14:textId="77777777" w:rsidR="00270DFE" w:rsidRPr="00772B79" w:rsidRDefault="00270DFE" w:rsidP="001138B2">
      <w:pPr>
        <w:ind w:firstLine="720"/>
        <w:jc w:val="both"/>
        <w:rPr>
          <w:i/>
          <w:noProof/>
          <w:sz w:val="24"/>
          <w:szCs w:val="24"/>
          <w:lang w:val="hr-HR"/>
        </w:rPr>
      </w:pPr>
    </w:p>
    <w:p w14:paraId="30BC1F14" w14:textId="77777777" w:rsidR="001138B2" w:rsidRPr="00772B79" w:rsidRDefault="001138B2" w:rsidP="001138B2">
      <w:pPr>
        <w:ind w:firstLine="720"/>
        <w:jc w:val="both"/>
        <w:rPr>
          <w:noProof/>
          <w:sz w:val="24"/>
          <w:szCs w:val="24"/>
          <w:lang w:val="hr-HR"/>
        </w:rPr>
      </w:pPr>
      <w:r w:rsidRPr="00772B79">
        <w:rPr>
          <w:i/>
          <w:noProof/>
          <w:sz w:val="24"/>
          <w:szCs w:val="24"/>
          <w:lang w:val="hr-HR"/>
        </w:rPr>
        <w:t>Porez na kuće za odmor</w:t>
      </w:r>
      <w:r w:rsidRPr="00772B79">
        <w:rPr>
          <w:noProof/>
          <w:sz w:val="24"/>
          <w:szCs w:val="24"/>
          <w:lang w:val="hr-HR"/>
        </w:rPr>
        <w:t xml:space="preserve"> je vlastiti prihod Grada. Sukladno Odluci o gradskim porezima visina poreza iznosi 12,00 kuna godišnje po četvornom metru korisne površine i ostvaren je u iznosu od </w:t>
      </w:r>
      <w:r w:rsidR="00F70E96" w:rsidRPr="00772B79">
        <w:rPr>
          <w:noProof/>
          <w:sz w:val="24"/>
          <w:szCs w:val="24"/>
          <w:lang w:val="hr-HR"/>
        </w:rPr>
        <w:t>77.101,14</w:t>
      </w:r>
      <w:r w:rsidRPr="00772B79">
        <w:rPr>
          <w:noProof/>
          <w:sz w:val="24"/>
          <w:szCs w:val="24"/>
          <w:lang w:val="hr-HR"/>
        </w:rPr>
        <w:t xml:space="preserve"> kun</w:t>
      </w:r>
      <w:r w:rsidR="0084067C" w:rsidRPr="00772B79">
        <w:rPr>
          <w:noProof/>
          <w:sz w:val="24"/>
          <w:szCs w:val="24"/>
          <w:lang w:val="hr-HR"/>
        </w:rPr>
        <w:t>a</w:t>
      </w:r>
      <w:r w:rsidRPr="00772B79">
        <w:rPr>
          <w:noProof/>
          <w:sz w:val="24"/>
          <w:szCs w:val="24"/>
          <w:lang w:val="hr-HR"/>
        </w:rPr>
        <w:t xml:space="preserve"> ili </w:t>
      </w:r>
      <w:r w:rsidR="00F70E96" w:rsidRPr="00772B79">
        <w:rPr>
          <w:noProof/>
          <w:sz w:val="24"/>
          <w:szCs w:val="24"/>
          <w:lang w:val="hr-HR"/>
        </w:rPr>
        <w:t>64,25</w:t>
      </w:r>
      <w:r w:rsidRPr="00772B79">
        <w:rPr>
          <w:noProof/>
          <w:sz w:val="24"/>
          <w:szCs w:val="24"/>
          <w:lang w:val="hr-HR"/>
        </w:rPr>
        <w:t>% u odnosu na plan.</w:t>
      </w:r>
      <w:r w:rsidR="00AF4D7C" w:rsidRPr="00772B79">
        <w:rPr>
          <w:noProof/>
          <w:sz w:val="24"/>
          <w:szCs w:val="24"/>
          <w:lang w:val="hr-HR"/>
        </w:rPr>
        <w:t xml:space="preserve"> Rješenje o porezu kuće za odmor izdana su </w:t>
      </w:r>
      <w:r w:rsidR="004F47E9" w:rsidRPr="00772B79">
        <w:rPr>
          <w:noProof/>
          <w:sz w:val="24"/>
          <w:szCs w:val="24"/>
          <w:lang w:val="hr-HR"/>
        </w:rPr>
        <w:t>krajem lip</w:t>
      </w:r>
      <w:r w:rsidR="00AF4D7C" w:rsidRPr="00772B79">
        <w:rPr>
          <w:noProof/>
          <w:sz w:val="24"/>
          <w:szCs w:val="24"/>
          <w:lang w:val="hr-HR"/>
        </w:rPr>
        <w:t>nj</w:t>
      </w:r>
      <w:r w:rsidR="004F47E9" w:rsidRPr="00772B79">
        <w:rPr>
          <w:noProof/>
          <w:sz w:val="24"/>
          <w:szCs w:val="24"/>
          <w:lang w:val="hr-HR"/>
        </w:rPr>
        <w:t>a</w:t>
      </w:r>
      <w:r w:rsidR="00AF4D7C" w:rsidRPr="00772B79">
        <w:rPr>
          <w:noProof/>
          <w:sz w:val="24"/>
          <w:szCs w:val="24"/>
          <w:lang w:val="hr-HR"/>
        </w:rPr>
        <w:t xml:space="preserve"> 20</w:t>
      </w:r>
      <w:r w:rsidR="00F70E96" w:rsidRPr="00772B79">
        <w:rPr>
          <w:noProof/>
          <w:sz w:val="24"/>
          <w:szCs w:val="24"/>
          <w:lang w:val="hr-HR"/>
        </w:rPr>
        <w:t>20</w:t>
      </w:r>
      <w:r w:rsidR="00AF4D7C" w:rsidRPr="00772B79">
        <w:rPr>
          <w:noProof/>
          <w:sz w:val="24"/>
          <w:szCs w:val="24"/>
          <w:lang w:val="hr-HR"/>
        </w:rPr>
        <w:t>. godine.</w:t>
      </w:r>
    </w:p>
    <w:p w14:paraId="3C01028E" w14:textId="77777777" w:rsidR="00BB1984" w:rsidRPr="00772B79" w:rsidRDefault="00BB1984" w:rsidP="001138B2">
      <w:pPr>
        <w:ind w:firstLine="720"/>
        <w:jc w:val="both"/>
        <w:rPr>
          <w:noProof/>
          <w:sz w:val="24"/>
          <w:szCs w:val="24"/>
          <w:lang w:val="hr-HR"/>
        </w:rPr>
      </w:pPr>
    </w:p>
    <w:p w14:paraId="0DCBD595" w14:textId="77777777" w:rsidR="00C03FE8" w:rsidRPr="00772B79" w:rsidRDefault="001138B2" w:rsidP="00C03FE8">
      <w:pPr>
        <w:ind w:left="142" w:right="-1" w:firstLine="566"/>
        <w:jc w:val="both"/>
        <w:rPr>
          <w:sz w:val="24"/>
          <w:szCs w:val="24"/>
          <w:lang w:val="hr-HR"/>
        </w:rPr>
      </w:pPr>
      <w:r w:rsidRPr="00772B79">
        <w:rPr>
          <w:i/>
          <w:noProof/>
          <w:sz w:val="24"/>
          <w:szCs w:val="24"/>
          <w:lang w:val="hr-HR"/>
        </w:rPr>
        <w:t>Porez na korištenje javnih površina</w:t>
      </w:r>
      <w:r w:rsidRPr="00772B79">
        <w:rPr>
          <w:noProof/>
          <w:sz w:val="24"/>
          <w:szCs w:val="24"/>
          <w:lang w:val="hr-HR"/>
        </w:rPr>
        <w:t xml:space="preserve"> vlastiti je prihod Grada i ostvaren je u iznosu od </w:t>
      </w:r>
      <w:r w:rsidR="00F70E96" w:rsidRPr="00772B79">
        <w:rPr>
          <w:noProof/>
          <w:sz w:val="24"/>
          <w:szCs w:val="24"/>
          <w:lang w:val="hr-HR"/>
        </w:rPr>
        <w:t>933.633,43</w:t>
      </w:r>
      <w:r w:rsidRPr="00772B79">
        <w:rPr>
          <w:noProof/>
          <w:sz w:val="24"/>
          <w:szCs w:val="24"/>
          <w:lang w:val="hr-HR"/>
        </w:rPr>
        <w:t xml:space="preserve"> kun</w:t>
      </w:r>
      <w:r w:rsidR="00F70E96" w:rsidRPr="00772B79">
        <w:rPr>
          <w:noProof/>
          <w:sz w:val="24"/>
          <w:szCs w:val="24"/>
          <w:lang w:val="hr-HR"/>
        </w:rPr>
        <w:t>e</w:t>
      </w:r>
      <w:r w:rsidRPr="00772B79">
        <w:rPr>
          <w:noProof/>
          <w:sz w:val="24"/>
          <w:szCs w:val="24"/>
          <w:lang w:val="hr-HR"/>
        </w:rPr>
        <w:t xml:space="preserve"> ili </w:t>
      </w:r>
      <w:r w:rsidR="00F70E96" w:rsidRPr="00772B79">
        <w:rPr>
          <w:noProof/>
          <w:sz w:val="24"/>
          <w:szCs w:val="24"/>
          <w:lang w:val="hr-HR"/>
        </w:rPr>
        <w:t>17,95</w:t>
      </w:r>
      <w:r w:rsidR="00497772" w:rsidRPr="00772B79">
        <w:rPr>
          <w:noProof/>
          <w:sz w:val="24"/>
          <w:szCs w:val="24"/>
          <w:lang w:val="hr-HR"/>
        </w:rPr>
        <w:t>%</w:t>
      </w:r>
      <w:r w:rsidR="00321782" w:rsidRPr="00772B79">
        <w:rPr>
          <w:noProof/>
          <w:sz w:val="24"/>
          <w:szCs w:val="24"/>
          <w:lang w:val="hr-HR"/>
        </w:rPr>
        <w:t xml:space="preserve"> </w:t>
      </w:r>
      <w:r w:rsidR="00497772" w:rsidRPr="00772B79">
        <w:rPr>
          <w:noProof/>
          <w:sz w:val="24"/>
          <w:szCs w:val="24"/>
          <w:lang w:val="hr-HR"/>
        </w:rPr>
        <w:t xml:space="preserve">u </w:t>
      </w:r>
      <w:r w:rsidRPr="00772B79">
        <w:rPr>
          <w:noProof/>
          <w:sz w:val="24"/>
          <w:szCs w:val="24"/>
          <w:lang w:val="hr-HR"/>
        </w:rPr>
        <w:t xml:space="preserve">odnosu na plan. </w:t>
      </w:r>
      <w:r w:rsidR="008C1E5D" w:rsidRPr="00772B79">
        <w:rPr>
          <w:noProof/>
          <w:sz w:val="24"/>
          <w:szCs w:val="24"/>
          <w:lang w:val="hr-HR"/>
        </w:rPr>
        <w:t>Ma</w:t>
      </w:r>
      <w:r w:rsidR="00B55570" w:rsidRPr="00772B79">
        <w:rPr>
          <w:noProof/>
          <w:sz w:val="24"/>
          <w:szCs w:val="24"/>
          <w:lang w:val="hr-HR"/>
        </w:rPr>
        <w:t>nje</w:t>
      </w:r>
      <w:r w:rsidR="008C1E5D" w:rsidRPr="00772B79">
        <w:rPr>
          <w:noProof/>
          <w:sz w:val="24"/>
          <w:szCs w:val="24"/>
          <w:lang w:val="hr-HR"/>
        </w:rPr>
        <w:t xml:space="preserve"> ostvarenje prihoda rezultat je </w:t>
      </w:r>
      <w:r w:rsidR="008C1E5D" w:rsidRPr="00772B79">
        <w:rPr>
          <w:sz w:val="24"/>
          <w:szCs w:val="24"/>
          <w:lang w:val="hr-HR"/>
        </w:rPr>
        <w:t>negativnih gospodarskih posljedica uzrokovanih epidemijom</w:t>
      </w:r>
      <w:r w:rsidR="00C03FE8" w:rsidRPr="00772B79">
        <w:rPr>
          <w:sz w:val="24"/>
          <w:szCs w:val="24"/>
          <w:lang w:val="hr-HR"/>
        </w:rPr>
        <w:t xml:space="preserve"> </w:t>
      </w:r>
      <w:r w:rsidR="00BC2713">
        <w:rPr>
          <w:sz w:val="24"/>
          <w:szCs w:val="24"/>
          <w:lang w:val="hr-HR"/>
        </w:rPr>
        <w:t xml:space="preserve">bolesti </w:t>
      </w:r>
      <w:r w:rsidR="00C03FE8" w:rsidRPr="00772B79">
        <w:rPr>
          <w:sz w:val="24"/>
          <w:szCs w:val="24"/>
          <w:lang w:val="hr-HR"/>
        </w:rPr>
        <w:t>COVID-a,</w:t>
      </w:r>
      <w:r w:rsidR="008C1E5D" w:rsidRPr="00772B79">
        <w:rPr>
          <w:sz w:val="24"/>
          <w:szCs w:val="24"/>
          <w:lang w:val="hr-HR"/>
        </w:rPr>
        <w:t xml:space="preserve"> </w:t>
      </w:r>
      <w:r w:rsidR="00C03FE8" w:rsidRPr="00772B79">
        <w:rPr>
          <w:sz w:val="24"/>
          <w:szCs w:val="24"/>
          <w:lang w:val="hr-HR"/>
        </w:rPr>
        <w:t>zbog zabrane rada u razdoblju ožujak-svibanj te mjera za oslobađanje od plaćanja poreza.</w:t>
      </w:r>
    </w:p>
    <w:p w14:paraId="5FCD805B" w14:textId="77777777" w:rsidR="00BB1984" w:rsidRPr="00772B79" w:rsidRDefault="00BB1984" w:rsidP="001138B2">
      <w:pPr>
        <w:ind w:firstLine="720"/>
        <w:jc w:val="both"/>
        <w:rPr>
          <w:sz w:val="24"/>
          <w:szCs w:val="24"/>
          <w:lang w:val="hr-HR"/>
        </w:rPr>
      </w:pPr>
    </w:p>
    <w:p w14:paraId="69C20AFB" w14:textId="77777777" w:rsidR="001138B2" w:rsidRPr="00772B79" w:rsidRDefault="001138B2" w:rsidP="001138B2">
      <w:pPr>
        <w:ind w:firstLine="720"/>
        <w:jc w:val="both"/>
        <w:rPr>
          <w:noProof/>
          <w:sz w:val="24"/>
          <w:szCs w:val="24"/>
          <w:lang w:val="hr-HR"/>
        </w:rPr>
      </w:pPr>
      <w:r w:rsidRPr="00772B79">
        <w:rPr>
          <w:i/>
          <w:noProof/>
          <w:sz w:val="24"/>
          <w:szCs w:val="24"/>
          <w:lang w:val="hr-HR"/>
        </w:rPr>
        <w:t>Porez na promet nekretnina i prava</w:t>
      </w:r>
      <w:r w:rsidRPr="00772B79">
        <w:rPr>
          <w:noProof/>
          <w:sz w:val="24"/>
          <w:szCs w:val="24"/>
          <w:lang w:val="hr-HR"/>
        </w:rPr>
        <w:t xml:space="preserve"> ostvaren je u iznosu od </w:t>
      </w:r>
      <w:r w:rsidR="008C1E5D" w:rsidRPr="00772B79">
        <w:rPr>
          <w:noProof/>
          <w:sz w:val="24"/>
          <w:szCs w:val="24"/>
          <w:lang w:val="hr-HR"/>
        </w:rPr>
        <w:t>8.790.877,43</w:t>
      </w:r>
      <w:r w:rsidRPr="00772B79">
        <w:rPr>
          <w:noProof/>
          <w:sz w:val="24"/>
          <w:szCs w:val="24"/>
          <w:lang w:val="hr-HR"/>
        </w:rPr>
        <w:t xml:space="preserve"> kun</w:t>
      </w:r>
      <w:r w:rsidR="008C1E5D" w:rsidRPr="00772B79">
        <w:rPr>
          <w:noProof/>
          <w:sz w:val="24"/>
          <w:szCs w:val="24"/>
          <w:lang w:val="hr-HR"/>
        </w:rPr>
        <w:t>e</w:t>
      </w:r>
      <w:r w:rsidRPr="00772B79">
        <w:rPr>
          <w:noProof/>
          <w:sz w:val="24"/>
          <w:szCs w:val="24"/>
          <w:lang w:val="hr-HR"/>
        </w:rPr>
        <w:t xml:space="preserve"> ili </w:t>
      </w:r>
      <w:r w:rsidR="008C1E5D" w:rsidRPr="00772B79">
        <w:rPr>
          <w:noProof/>
          <w:sz w:val="24"/>
          <w:szCs w:val="24"/>
          <w:lang w:val="hr-HR"/>
        </w:rPr>
        <w:t>53,60</w:t>
      </w:r>
      <w:r w:rsidRPr="00772B79">
        <w:rPr>
          <w:noProof/>
          <w:sz w:val="24"/>
          <w:szCs w:val="24"/>
          <w:lang w:val="hr-HR"/>
        </w:rPr>
        <w:t>% u odnosu na plan, a Gradu pripada</w:t>
      </w:r>
      <w:r w:rsidR="00AB092F" w:rsidRPr="00772B79">
        <w:rPr>
          <w:noProof/>
          <w:sz w:val="24"/>
          <w:szCs w:val="24"/>
          <w:lang w:val="hr-HR"/>
        </w:rPr>
        <w:t xml:space="preserve"> </w:t>
      </w:r>
      <w:r w:rsidR="00624BE5" w:rsidRPr="00772B79">
        <w:rPr>
          <w:noProof/>
          <w:sz w:val="24"/>
          <w:szCs w:val="24"/>
          <w:lang w:val="hr-HR"/>
        </w:rPr>
        <w:t>100</w:t>
      </w:r>
      <w:r w:rsidRPr="00772B79">
        <w:rPr>
          <w:noProof/>
          <w:sz w:val="24"/>
          <w:szCs w:val="24"/>
          <w:lang w:val="hr-HR"/>
        </w:rPr>
        <w:t xml:space="preserve">% uplaćenog poreza na promet nekretnina ili prava. </w:t>
      </w:r>
      <w:r w:rsidRPr="00772B79">
        <w:rPr>
          <w:noProof/>
          <w:sz w:val="24"/>
          <w:szCs w:val="24"/>
          <w:lang w:val="hr-HR"/>
        </w:rPr>
        <w:tab/>
      </w:r>
    </w:p>
    <w:p w14:paraId="542C3CEA" w14:textId="77777777" w:rsidR="001138B2" w:rsidRPr="00772B79" w:rsidRDefault="001138B2" w:rsidP="001138B2">
      <w:pPr>
        <w:pStyle w:val="Tijeloteksta-uvlaka3"/>
        <w:ind w:firstLine="0"/>
        <w:rPr>
          <w:i/>
          <w:noProof/>
          <w:szCs w:val="24"/>
        </w:rPr>
      </w:pPr>
    </w:p>
    <w:p w14:paraId="4029AEE8" w14:textId="77777777" w:rsidR="001138B2" w:rsidRPr="00772B79" w:rsidRDefault="001138B2" w:rsidP="001138B2">
      <w:pPr>
        <w:ind w:firstLine="720"/>
        <w:jc w:val="both"/>
        <w:rPr>
          <w:noProof/>
          <w:sz w:val="24"/>
          <w:szCs w:val="24"/>
          <w:lang w:val="hr-HR"/>
        </w:rPr>
      </w:pPr>
      <w:r w:rsidRPr="00772B79">
        <w:rPr>
          <w:b/>
          <w:i/>
          <w:noProof/>
          <w:sz w:val="24"/>
          <w:szCs w:val="24"/>
          <w:lang w:val="hr-HR"/>
        </w:rPr>
        <w:t>Porez na robu i usluge</w:t>
      </w:r>
      <w:r w:rsidRPr="00772B79">
        <w:rPr>
          <w:i/>
          <w:noProof/>
          <w:sz w:val="24"/>
          <w:szCs w:val="24"/>
          <w:lang w:val="hr-HR"/>
        </w:rPr>
        <w:t xml:space="preserve"> </w:t>
      </w:r>
      <w:r w:rsidRPr="00772B79">
        <w:rPr>
          <w:noProof/>
          <w:sz w:val="24"/>
          <w:szCs w:val="24"/>
          <w:lang w:val="hr-HR"/>
        </w:rPr>
        <w:t xml:space="preserve">planiran je u iznosu od </w:t>
      </w:r>
      <w:r w:rsidR="008C1E5D" w:rsidRPr="00772B79">
        <w:rPr>
          <w:noProof/>
          <w:sz w:val="24"/>
          <w:szCs w:val="24"/>
          <w:lang w:val="hr-HR"/>
        </w:rPr>
        <w:t>4.070</w:t>
      </w:r>
      <w:r w:rsidRPr="00772B79">
        <w:rPr>
          <w:noProof/>
          <w:sz w:val="24"/>
          <w:szCs w:val="24"/>
          <w:lang w:val="hr-HR"/>
        </w:rPr>
        <w:t>.000,00 kuna, a</w:t>
      </w:r>
      <w:r w:rsidRPr="00772B79">
        <w:rPr>
          <w:i/>
          <w:noProof/>
          <w:sz w:val="24"/>
          <w:szCs w:val="24"/>
          <w:lang w:val="hr-HR"/>
        </w:rPr>
        <w:t xml:space="preserve"> </w:t>
      </w:r>
      <w:r w:rsidRPr="00772B79">
        <w:rPr>
          <w:noProof/>
          <w:sz w:val="24"/>
          <w:szCs w:val="24"/>
          <w:lang w:val="hr-HR"/>
        </w:rPr>
        <w:t xml:space="preserve">ostvaren u iznosu </w:t>
      </w:r>
      <w:r w:rsidR="008C1E5D" w:rsidRPr="00772B79">
        <w:rPr>
          <w:noProof/>
          <w:sz w:val="24"/>
          <w:szCs w:val="24"/>
          <w:lang w:val="hr-HR"/>
        </w:rPr>
        <w:t>533.486,45</w:t>
      </w:r>
      <w:r w:rsidRPr="00772B79">
        <w:rPr>
          <w:noProof/>
          <w:sz w:val="24"/>
          <w:szCs w:val="24"/>
          <w:lang w:val="hr-HR"/>
        </w:rPr>
        <w:t xml:space="preserve"> kun</w:t>
      </w:r>
      <w:r w:rsidR="008C1E5D" w:rsidRPr="00772B79">
        <w:rPr>
          <w:noProof/>
          <w:sz w:val="24"/>
          <w:szCs w:val="24"/>
          <w:lang w:val="hr-HR"/>
        </w:rPr>
        <w:t>a</w:t>
      </w:r>
      <w:r w:rsidRPr="00772B79">
        <w:rPr>
          <w:noProof/>
          <w:sz w:val="24"/>
          <w:szCs w:val="24"/>
          <w:lang w:val="hr-HR"/>
        </w:rPr>
        <w:t xml:space="preserve"> ili </w:t>
      </w:r>
      <w:r w:rsidR="008C1E5D" w:rsidRPr="00772B79">
        <w:rPr>
          <w:noProof/>
          <w:sz w:val="24"/>
          <w:szCs w:val="24"/>
          <w:lang w:val="hr-HR"/>
        </w:rPr>
        <w:t>13,11</w:t>
      </w:r>
      <w:r w:rsidRPr="00772B79">
        <w:rPr>
          <w:noProof/>
          <w:sz w:val="24"/>
          <w:szCs w:val="24"/>
          <w:lang w:val="hr-HR"/>
        </w:rPr>
        <w:t xml:space="preserve">% u odnosu na plan, a čine ga porez na potrošnju alkoholnih i bezalkoholnih pića </w:t>
      </w:r>
      <w:r w:rsidR="00214D3D" w:rsidRPr="00772B79">
        <w:rPr>
          <w:noProof/>
          <w:sz w:val="24"/>
          <w:szCs w:val="24"/>
          <w:lang w:val="hr-HR"/>
        </w:rPr>
        <w:t xml:space="preserve">te </w:t>
      </w:r>
      <w:r w:rsidRPr="00772B79">
        <w:rPr>
          <w:noProof/>
          <w:sz w:val="24"/>
          <w:szCs w:val="24"/>
          <w:lang w:val="hr-HR"/>
        </w:rPr>
        <w:t>porez na tvrtku ili naziv tvrtke</w:t>
      </w:r>
      <w:r w:rsidR="00214D3D" w:rsidRPr="00772B79">
        <w:rPr>
          <w:noProof/>
          <w:sz w:val="24"/>
          <w:szCs w:val="24"/>
          <w:lang w:val="hr-HR"/>
        </w:rPr>
        <w:t xml:space="preserve"> (naplata potraživanja iz ranijih godina)</w:t>
      </w:r>
      <w:r w:rsidRPr="00772B79">
        <w:rPr>
          <w:noProof/>
          <w:sz w:val="24"/>
          <w:szCs w:val="24"/>
          <w:lang w:val="hr-HR"/>
        </w:rPr>
        <w:t xml:space="preserve">. </w:t>
      </w:r>
    </w:p>
    <w:p w14:paraId="1A27C237" w14:textId="77777777" w:rsidR="00270DFE" w:rsidRPr="00772B79" w:rsidRDefault="00270DFE" w:rsidP="001138B2">
      <w:pPr>
        <w:ind w:firstLine="720"/>
        <w:jc w:val="both"/>
        <w:rPr>
          <w:i/>
          <w:noProof/>
          <w:sz w:val="24"/>
          <w:szCs w:val="24"/>
          <w:lang w:val="hr-HR"/>
        </w:rPr>
      </w:pPr>
    </w:p>
    <w:p w14:paraId="025279D9" w14:textId="77777777" w:rsidR="00C03FE8" w:rsidRPr="00772B79" w:rsidRDefault="001138B2" w:rsidP="00C03FE8">
      <w:pPr>
        <w:ind w:left="142" w:right="-1" w:firstLine="566"/>
        <w:jc w:val="both"/>
        <w:rPr>
          <w:sz w:val="24"/>
          <w:szCs w:val="24"/>
          <w:lang w:val="hr-HR"/>
        </w:rPr>
      </w:pPr>
      <w:r w:rsidRPr="00772B79">
        <w:rPr>
          <w:i/>
          <w:noProof/>
          <w:sz w:val="24"/>
          <w:szCs w:val="24"/>
          <w:lang w:val="hr-HR"/>
        </w:rPr>
        <w:t xml:space="preserve">Porez na potrošnju alkoholnih i bezalkoholnih pića </w:t>
      </w:r>
      <w:r w:rsidRPr="00772B79">
        <w:rPr>
          <w:noProof/>
          <w:sz w:val="24"/>
          <w:szCs w:val="24"/>
          <w:lang w:val="hr-HR"/>
        </w:rPr>
        <w:t xml:space="preserve">sukladno Odluci o gradskim porezima plaća se po stopi 3% od utvrđene osnovice i ostvaren je u iznosu od </w:t>
      </w:r>
      <w:r w:rsidR="008C1E5D" w:rsidRPr="00772B79">
        <w:rPr>
          <w:noProof/>
          <w:sz w:val="24"/>
          <w:szCs w:val="24"/>
          <w:lang w:val="hr-HR"/>
        </w:rPr>
        <w:t>514.585,75</w:t>
      </w:r>
      <w:r w:rsidRPr="00772B79">
        <w:rPr>
          <w:noProof/>
          <w:sz w:val="24"/>
          <w:szCs w:val="24"/>
          <w:lang w:val="hr-HR"/>
        </w:rPr>
        <w:t xml:space="preserve"> kun</w:t>
      </w:r>
      <w:r w:rsidR="00F7174A" w:rsidRPr="00772B79">
        <w:rPr>
          <w:noProof/>
          <w:sz w:val="24"/>
          <w:szCs w:val="24"/>
          <w:lang w:val="hr-HR"/>
        </w:rPr>
        <w:t>a</w:t>
      </w:r>
      <w:r w:rsidRPr="00772B79">
        <w:rPr>
          <w:noProof/>
          <w:sz w:val="24"/>
          <w:szCs w:val="24"/>
          <w:lang w:val="hr-HR"/>
        </w:rPr>
        <w:t xml:space="preserve"> ili </w:t>
      </w:r>
      <w:r w:rsidR="008C1E5D" w:rsidRPr="00772B79">
        <w:rPr>
          <w:noProof/>
          <w:sz w:val="24"/>
          <w:szCs w:val="24"/>
          <w:lang w:val="hr-HR"/>
        </w:rPr>
        <w:t>12,86</w:t>
      </w:r>
      <w:r w:rsidRPr="00772B79">
        <w:rPr>
          <w:noProof/>
          <w:sz w:val="24"/>
          <w:szCs w:val="24"/>
          <w:lang w:val="hr-HR"/>
        </w:rPr>
        <w:t>%</w:t>
      </w:r>
      <w:r w:rsidR="00677B3A" w:rsidRPr="00772B79">
        <w:rPr>
          <w:noProof/>
          <w:sz w:val="24"/>
          <w:szCs w:val="24"/>
          <w:lang w:val="hr-HR"/>
        </w:rPr>
        <w:t xml:space="preserve"> </w:t>
      </w:r>
      <w:r w:rsidRPr="00772B79">
        <w:rPr>
          <w:noProof/>
          <w:sz w:val="24"/>
          <w:szCs w:val="24"/>
          <w:lang w:val="hr-HR"/>
        </w:rPr>
        <w:t xml:space="preserve">u odnosu na plan. </w:t>
      </w:r>
      <w:r w:rsidR="008C1E5D" w:rsidRPr="00772B79">
        <w:rPr>
          <w:noProof/>
          <w:sz w:val="24"/>
          <w:szCs w:val="24"/>
          <w:lang w:val="hr-HR"/>
        </w:rPr>
        <w:t>Ma</w:t>
      </w:r>
      <w:r w:rsidR="00B55570" w:rsidRPr="00772B79">
        <w:rPr>
          <w:noProof/>
          <w:sz w:val="24"/>
          <w:szCs w:val="24"/>
          <w:lang w:val="hr-HR"/>
        </w:rPr>
        <w:t>nje</w:t>
      </w:r>
      <w:r w:rsidR="008C1E5D" w:rsidRPr="00772B79">
        <w:rPr>
          <w:noProof/>
          <w:sz w:val="24"/>
          <w:szCs w:val="24"/>
          <w:lang w:val="hr-HR"/>
        </w:rPr>
        <w:t xml:space="preserve"> ostvarenje prihoda rezultat je </w:t>
      </w:r>
      <w:r w:rsidR="008C1E5D" w:rsidRPr="00772B79">
        <w:rPr>
          <w:sz w:val="24"/>
          <w:szCs w:val="24"/>
          <w:lang w:val="hr-HR"/>
        </w:rPr>
        <w:t>negativnih gospodarskih posljedica uzrokovanih epidemijom</w:t>
      </w:r>
      <w:r w:rsidR="00C03FE8" w:rsidRPr="00772B79">
        <w:rPr>
          <w:sz w:val="24"/>
          <w:szCs w:val="24"/>
          <w:lang w:val="hr-HR"/>
        </w:rPr>
        <w:t xml:space="preserve"> </w:t>
      </w:r>
      <w:r w:rsidR="00BC2713">
        <w:rPr>
          <w:sz w:val="24"/>
          <w:szCs w:val="24"/>
          <w:lang w:val="hr-HR"/>
        </w:rPr>
        <w:t xml:space="preserve">bolesti </w:t>
      </w:r>
      <w:r w:rsidR="00C03FE8" w:rsidRPr="00772B79">
        <w:rPr>
          <w:sz w:val="24"/>
          <w:szCs w:val="24"/>
          <w:lang w:val="hr-HR"/>
        </w:rPr>
        <w:t>COVID-a te</w:t>
      </w:r>
      <w:r w:rsidR="008C1E5D" w:rsidRPr="00772B79">
        <w:rPr>
          <w:sz w:val="24"/>
          <w:szCs w:val="24"/>
          <w:lang w:val="hr-HR"/>
        </w:rPr>
        <w:t xml:space="preserve"> </w:t>
      </w:r>
      <w:r w:rsidR="00C03FE8" w:rsidRPr="00772B79">
        <w:rPr>
          <w:sz w:val="24"/>
          <w:szCs w:val="24"/>
          <w:lang w:val="hr-HR"/>
        </w:rPr>
        <w:t>zbog zabrane rada ugostiteljskih objekata u razdoblju ožujak-svibanj</w:t>
      </w:r>
      <w:r w:rsidR="00715E84" w:rsidRPr="00772B79">
        <w:rPr>
          <w:sz w:val="24"/>
          <w:szCs w:val="24"/>
          <w:lang w:val="hr-HR"/>
        </w:rPr>
        <w:t>, smanjenog prometa u ugostiteljskim objektima nakon ponovnog</w:t>
      </w:r>
      <w:r w:rsidR="009722BB" w:rsidRPr="00772B79">
        <w:rPr>
          <w:sz w:val="24"/>
          <w:szCs w:val="24"/>
          <w:lang w:val="hr-HR"/>
        </w:rPr>
        <w:t xml:space="preserve"> početka rada</w:t>
      </w:r>
      <w:r w:rsidR="00C03FE8" w:rsidRPr="00772B79">
        <w:rPr>
          <w:sz w:val="24"/>
          <w:szCs w:val="24"/>
          <w:lang w:val="hr-HR"/>
        </w:rPr>
        <w:t>.</w:t>
      </w:r>
    </w:p>
    <w:p w14:paraId="31192059" w14:textId="77777777" w:rsidR="008C1E5D" w:rsidRPr="00772B79" w:rsidRDefault="008C1E5D" w:rsidP="008C1E5D">
      <w:pPr>
        <w:ind w:firstLine="720"/>
        <w:jc w:val="both"/>
        <w:rPr>
          <w:sz w:val="24"/>
          <w:szCs w:val="24"/>
          <w:lang w:val="hr-HR"/>
        </w:rPr>
      </w:pPr>
    </w:p>
    <w:p w14:paraId="2BFAB7C0" w14:textId="77777777" w:rsidR="006349AB" w:rsidRPr="00772B79" w:rsidRDefault="006349AB" w:rsidP="006349AB">
      <w:pPr>
        <w:ind w:firstLine="708"/>
        <w:jc w:val="both"/>
        <w:rPr>
          <w:noProof/>
          <w:sz w:val="24"/>
          <w:szCs w:val="24"/>
          <w:lang w:val="hr-HR"/>
        </w:rPr>
      </w:pPr>
      <w:r w:rsidRPr="00772B79">
        <w:rPr>
          <w:i/>
          <w:noProof/>
          <w:sz w:val="24"/>
          <w:szCs w:val="24"/>
          <w:lang w:val="hr-HR"/>
        </w:rPr>
        <w:t xml:space="preserve">Porez na tvrtku ili naziv tvrtke </w:t>
      </w:r>
      <w:r w:rsidRPr="00772B79">
        <w:rPr>
          <w:noProof/>
          <w:sz w:val="24"/>
          <w:szCs w:val="24"/>
          <w:lang w:val="hr-HR"/>
        </w:rPr>
        <w:t xml:space="preserve">ostvaren je u iznosu od </w:t>
      </w:r>
      <w:r w:rsidR="002A4D2C" w:rsidRPr="00772B79">
        <w:rPr>
          <w:noProof/>
          <w:sz w:val="24"/>
          <w:szCs w:val="24"/>
          <w:lang w:val="hr-HR"/>
        </w:rPr>
        <w:t>18.900,70</w:t>
      </w:r>
      <w:r w:rsidRPr="00772B79">
        <w:rPr>
          <w:noProof/>
          <w:sz w:val="24"/>
          <w:szCs w:val="24"/>
          <w:lang w:val="hr-HR"/>
        </w:rPr>
        <w:t xml:space="preserve"> kun</w:t>
      </w:r>
      <w:r w:rsidR="002A4D2C" w:rsidRPr="00772B79">
        <w:rPr>
          <w:noProof/>
          <w:sz w:val="24"/>
          <w:szCs w:val="24"/>
          <w:lang w:val="hr-HR"/>
        </w:rPr>
        <w:t>a</w:t>
      </w:r>
      <w:r w:rsidRPr="00772B79">
        <w:rPr>
          <w:noProof/>
          <w:sz w:val="24"/>
          <w:szCs w:val="24"/>
          <w:lang w:val="hr-HR"/>
        </w:rPr>
        <w:t xml:space="preserve"> ili </w:t>
      </w:r>
      <w:r w:rsidR="002A4D2C" w:rsidRPr="00772B79">
        <w:rPr>
          <w:noProof/>
          <w:sz w:val="24"/>
          <w:szCs w:val="24"/>
          <w:lang w:val="hr-HR"/>
        </w:rPr>
        <w:t>27,00</w:t>
      </w:r>
      <w:r w:rsidRPr="00772B79">
        <w:rPr>
          <w:noProof/>
          <w:sz w:val="24"/>
          <w:szCs w:val="24"/>
          <w:lang w:val="hr-HR"/>
        </w:rPr>
        <w:t xml:space="preserve">% u odnosu na plan. </w:t>
      </w:r>
      <w:r w:rsidR="00AF4D7C" w:rsidRPr="00772B79">
        <w:rPr>
          <w:noProof/>
          <w:sz w:val="24"/>
          <w:szCs w:val="24"/>
          <w:lang w:val="hr-HR"/>
        </w:rPr>
        <w:t>Porez je ukinut 01. siječnja 2017. godine i prihodi se odnose na naplatu ranijih potraživanja.</w:t>
      </w:r>
      <w:r w:rsidRPr="00772B79">
        <w:rPr>
          <w:noProof/>
          <w:sz w:val="24"/>
          <w:szCs w:val="24"/>
          <w:lang w:val="hr-HR"/>
        </w:rPr>
        <w:tab/>
      </w:r>
    </w:p>
    <w:p w14:paraId="4C67FAD2" w14:textId="77777777" w:rsidR="00021BE3" w:rsidRPr="00772B79" w:rsidRDefault="00021BE3" w:rsidP="001138B2">
      <w:pPr>
        <w:pStyle w:val="Tijeloteksta-uvlaka3"/>
        <w:ind w:firstLine="0"/>
        <w:rPr>
          <w:b/>
          <w:noProof/>
        </w:rPr>
      </w:pPr>
    </w:p>
    <w:p w14:paraId="4C0E1B5C" w14:textId="77777777" w:rsidR="001138B2" w:rsidRPr="00772B79" w:rsidRDefault="001138B2" w:rsidP="001138B2">
      <w:pPr>
        <w:pStyle w:val="Tijeloteksta-uvlaka3"/>
        <w:ind w:firstLine="0"/>
        <w:rPr>
          <w:b/>
          <w:noProof/>
        </w:rPr>
      </w:pPr>
      <w:r w:rsidRPr="00772B79">
        <w:rPr>
          <w:b/>
          <w:noProof/>
        </w:rPr>
        <w:t>POMOĆI IZ INOZEMSTVA (DAROVNICE) I OD SUBJEKATA UNUTAR OPĆEG PRORAČUNA</w:t>
      </w:r>
    </w:p>
    <w:p w14:paraId="543C86CA" w14:textId="77777777" w:rsidR="001138B2" w:rsidRPr="00772B79" w:rsidRDefault="001138B2" w:rsidP="001138B2">
      <w:pPr>
        <w:ind w:left="284" w:hanging="284"/>
        <w:jc w:val="both"/>
        <w:rPr>
          <w:noProof/>
          <w:sz w:val="24"/>
          <w:lang w:val="hr-HR"/>
        </w:rPr>
      </w:pPr>
    </w:p>
    <w:p w14:paraId="310BE294" w14:textId="77777777" w:rsidR="004C15EF" w:rsidRPr="00772B79" w:rsidRDefault="001138B2" w:rsidP="00497772">
      <w:pPr>
        <w:pStyle w:val="Tijeloteksta-uvlaka2"/>
        <w:jc w:val="both"/>
        <w:rPr>
          <w:b w:val="0"/>
          <w:noProof/>
          <w:szCs w:val="24"/>
          <w:lang w:val="hr-HR"/>
        </w:rPr>
      </w:pPr>
      <w:r w:rsidRPr="00772B79">
        <w:rPr>
          <w:i/>
          <w:noProof/>
          <w:lang w:val="hr-HR"/>
        </w:rPr>
        <w:t>Pomoći iz inozemstva (darovnice) i od subjekata unutar općeg proračuna</w:t>
      </w:r>
      <w:r w:rsidRPr="00772B79">
        <w:rPr>
          <w:b w:val="0"/>
          <w:noProof/>
          <w:lang w:val="hr-HR"/>
        </w:rPr>
        <w:t xml:space="preserve"> planirane su u iznosu od </w:t>
      </w:r>
      <w:r w:rsidR="002A4D2C" w:rsidRPr="00772B79">
        <w:rPr>
          <w:b w:val="0"/>
          <w:noProof/>
          <w:lang w:val="hr-HR"/>
        </w:rPr>
        <w:t>153.781.074</w:t>
      </w:r>
      <w:r w:rsidR="002C5D84" w:rsidRPr="00772B79">
        <w:rPr>
          <w:b w:val="0"/>
          <w:noProof/>
          <w:lang w:val="hr-HR"/>
        </w:rPr>
        <w:t>,00</w:t>
      </w:r>
      <w:r w:rsidRPr="00772B79">
        <w:rPr>
          <w:b w:val="0"/>
          <w:noProof/>
          <w:lang w:val="hr-HR"/>
        </w:rPr>
        <w:t xml:space="preserve"> kun</w:t>
      </w:r>
      <w:r w:rsidR="000F6024" w:rsidRPr="00772B79">
        <w:rPr>
          <w:b w:val="0"/>
          <w:noProof/>
          <w:lang w:val="hr-HR"/>
        </w:rPr>
        <w:t>e</w:t>
      </w:r>
      <w:r w:rsidRPr="00772B79">
        <w:rPr>
          <w:b w:val="0"/>
          <w:noProof/>
          <w:lang w:val="hr-HR"/>
        </w:rPr>
        <w:t xml:space="preserve">, a ostvarene u iznosu od </w:t>
      </w:r>
      <w:r w:rsidR="002A4D2C" w:rsidRPr="00772B79">
        <w:rPr>
          <w:b w:val="0"/>
          <w:noProof/>
          <w:lang w:val="hr-HR"/>
        </w:rPr>
        <w:t>53.951.586,73</w:t>
      </w:r>
      <w:r w:rsidRPr="00772B79">
        <w:rPr>
          <w:b w:val="0"/>
          <w:noProof/>
          <w:lang w:val="hr-HR"/>
        </w:rPr>
        <w:t xml:space="preserve"> kun</w:t>
      </w:r>
      <w:r w:rsidR="002A4D2C" w:rsidRPr="00772B79">
        <w:rPr>
          <w:b w:val="0"/>
          <w:noProof/>
          <w:lang w:val="hr-HR"/>
        </w:rPr>
        <w:t>e</w:t>
      </w:r>
      <w:r w:rsidRPr="00772B79">
        <w:rPr>
          <w:b w:val="0"/>
          <w:noProof/>
          <w:lang w:val="hr-HR"/>
        </w:rPr>
        <w:t xml:space="preserve"> ili </w:t>
      </w:r>
      <w:r w:rsidR="002A4D2C" w:rsidRPr="00772B79">
        <w:rPr>
          <w:b w:val="0"/>
          <w:noProof/>
          <w:lang w:val="hr-HR"/>
        </w:rPr>
        <w:t>35,08</w:t>
      </w:r>
      <w:r w:rsidRPr="00772B79">
        <w:rPr>
          <w:b w:val="0"/>
          <w:noProof/>
          <w:lang w:val="hr-HR"/>
        </w:rPr>
        <w:t>% u odnosu na plan, za</w:t>
      </w:r>
      <w:r w:rsidRPr="00772B79">
        <w:rPr>
          <w:noProof/>
          <w:szCs w:val="24"/>
          <w:lang w:val="hr-HR"/>
        </w:rPr>
        <w:t xml:space="preserve"> </w:t>
      </w:r>
      <w:r w:rsidRPr="00772B79">
        <w:rPr>
          <w:b w:val="0"/>
          <w:noProof/>
          <w:szCs w:val="24"/>
          <w:lang w:val="hr-HR"/>
        </w:rPr>
        <w:t xml:space="preserve">slijedeće namjene: </w:t>
      </w:r>
    </w:p>
    <w:p w14:paraId="30001086" w14:textId="77777777" w:rsidR="004C15EF" w:rsidRPr="00772B79" w:rsidRDefault="004C15EF" w:rsidP="00497772">
      <w:pPr>
        <w:pStyle w:val="Tijeloteksta-uvlaka2"/>
        <w:jc w:val="both"/>
        <w:rPr>
          <w:b w:val="0"/>
          <w:noProof/>
          <w:szCs w:val="24"/>
          <w:lang w:val="hr-HR"/>
        </w:rPr>
      </w:pPr>
    </w:p>
    <w:p w14:paraId="0D86A678" w14:textId="77777777" w:rsidR="002D38D6" w:rsidRPr="00772B79" w:rsidRDefault="004C15EF" w:rsidP="00001A61">
      <w:pPr>
        <w:pStyle w:val="Tijeloteksta-uvlaka2"/>
        <w:widowControl w:val="0"/>
        <w:numPr>
          <w:ilvl w:val="1"/>
          <w:numId w:val="21"/>
        </w:numPr>
        <w:tabs>
          <w:tab w:val="clear" w:pos="1440"/>
        </w:tabs>
        <w:adjustRightInd w:val="0"/>
        <w:ind w:left="142" w:firstLine="0"/>
        <w:jc w:val="both"/>
        <w:textAlignment w:val="baseline"/>
        <w:rPr>
          <w:b w:val="0"/>
          <w:noProof/>
          <w:szCs w:val="24"/>
          <w:lang w:val="hr-HR"/>
        </w:rPr>
      </w:pPr>
      <w:r w:rsidRPr="00772B79">
        <w:rPr>
          <w:b w:val="0"/>
          <w:i/>
          <w:noProof/>
          <w:szCs w:val="24"/>
          <w:lang w:val="hr-HR"/>
        </w:rPr>
        <w:t>Tekuće pomoći od međunarodnih organizacija</w:t>
      </w:r>
      <w:r w:rsidRPr="00772B79">
        <w:rPr>
          <w:b w:val="0"/>
          <w:noProof/>
          <w:szCs w:val="24"/>
          <w:lang w:val="hr-HR"/>
        </w:rPr>
        <w:t xml:space="preserve"> </w:t>
      </w:r>
      <w:r w:rsidR="00DD3815" w:rsidRPr="00772B79">
        <w:rPr>
          <w:b w:val="0"/>
          <w:noProof/>
          <w:szCs w:val="24"/>
          <w:lang w:val="hr-HR"/>
        </w:rPr>
        <w:t xml:space="preserve">planirane su u iznosu od </w:t>
      </w:r>
      <w:r w:rsidR="0001637C" w:rsidRPr="00772B79">
        <w:rPr>
          <w:b w:val="0"/>
          <w:noProof/>
          <w:szCs w:val="24"/>
          <w:lang w:val="hr-HR"/>
        </w:rPr>
        <w:t>846.</w:t>
      </w:r>
      <w:r w:rsidR="00A41433" w:rsidRPr="00772B79">
        <w:rPr>
          <w:b w:val="0"/>
          <w:noProof/>
          <w:szCs w:val="24"/>
          <w:lang w:val="hr-HR"/>
        </w:rPr>
        <w:t>0</w:t>
      </w:r>
      <w:r w:rsidR="0001637C" w:rsidRPr="00772B79">
        <w:rPr>
          <w:b w:val="0"/>
          <w:noProof/>
          <w:szCs w:val="24"/>
          <w:lang w:val="hr-HR"/>
        </w:rPr>
        <w:t xml:space="preserve">10,00 </w:t>
      </w:r>
      <w:r w:rsidR="00DD3815" w:rsidRPr="00772B79">
        <w:rPr>
          <w:b w:val="0"/>
          <w:noProof/>
          <w:szCs w:val="24"/>
          <w:lang w:val="hr-HR"/>
        </w:rPr>
        <w:t>kun</w:t>
      </w:r>
      <w:r w:rsidR="00283DB1" w:rsidRPr="00772B79">
        <w:rPr>
          <w:b w:val="0"/>
          <w:noProof/>
          <w:szCs w:val="24"/>
          <w:lang w:val="hr-HR"/>
        </w:rPr>
        <w:t>a</w:t>
      </w:r>
      <w:r w:rsidR="00DD3815" w:rsidRPr="00772B79">
        <w:rPr>
          <w:b w:val="0"/>
          <w:noProof/>
          <w:szCs w:val="24"/>
          <w:lang w:val="hr-HR"/>
        </w:rPr>
        <w:t xml:space="preserve">, a </w:t>
      </w:r>
      <w:r w:rsidRPr="00772B79">
        <w:rPr>
          <w:b w:val="0"/>
          <w:noProof/>
          <w:szCs w:val="24"/>
          <w:lang w:val="hr-HR"/>
        </w:rPr>
        <w:t xml:space="preserve">ostvarene su u </w:t>
      </w:r>
      <w:r w:rsidR="00DD3815" w:rsidRPr="00772B79">
        <w:rPr>
          <w:b w:val="0"/>
          <w:noProof/>
          <w:szCs w:val="24"/>
          <w:lang w:val="hr-HR"/>
        </w:rPr>
        <w:t>i</w:t>
      </w:r>
      <w:r w:rsidRPr="00772B79">
        <w:rPr>
          <w:b w:val="0"/>
          <w:noProof/>
          <w:szCs w:val="24"/>
          <w:lang w:val="hr-HR"/>
        </w:rPr>
        <w:t xml:space="preserve">znosu od </w:t>
      </w:r>
      <w:r w:rsidR="002C5D84" w:rsidRPr="00772B79">
        <w:rPr>
          <w:b w:val="0"/>
          <w:noProof/>
          <w:szCs w:val="24"/>
          <w:lang w:val="hr-HR"/>
        </w:rPr>
        <w:t>311.322,02</w:t>
      </w:r>
      <w:r w:rsidR="0001637C" w:rsidRPr="00772B79">
        <w:rPr>
          <w:b w:val="0"/>
          <w:noProof/>
          <w:szCs w:val="24"/>
          <w:lang w:val="hr-HR"/>
        </w:rPr>
        <w:t xml:space="preserve"> </w:t>
      </w:r>
      <w:r w:rsidR="001138B2" w:rsidRPr="00772B79">
        <w:rPr>
          <w:b w:val="0"/>
          <w:noProof/>
          <w:szCs w:val="24"/>
          <w:lang w:val="hr-HR"/>
        </w:rPr>
        <w:t>kun</w:t>
      </w:r>
      <w:r w:rsidR="002C5D84" w:rsidRPr="00772B79">
        <w:rPr>
          <w:b w:val="0"/>
          <w:noProof/>
          <w:szCs w:val="24"/>
          <w:lang w:val="hr-HR"/>
        </w:rPr>
        <w:t>e</w:t>
      </w:r>
      <w:r w:rsidR="004A42AE" w:rsidRPr="00772B79">
        <w:rPr>
          <w:b w:val="0"/>
          <w:noProof/>
          <w:szCs w:val="24"/>
          <w:lang w:val="hr-HR"/>
        </w:rPr>
        <w:t xml:space="preserve"> ili </w:t>
      </w:r>
      <w:r w:rsidR="0001637C" w:rsidRPr="00772B79">
        <w:rPr>
          <w:b w:val="0"/>
          <w:noProof/>
          <w:szCs w:val="24"/>
          <w:lang w:val="hr-HR"/>
        </w:rPr>
        <w:t>36,80</w:t>
      </w:r>
      <w:r w:rsidR="004A42AE" w:rsidRPr="00772B79">
        <w:rPr>
          <w:b w:val="0"/>
          <w:noProof/>
          <w:szCs w:val="24"/>
          <w:lang w:val="hr-HR"/>
        </w:rPr>
        <w:t>% u odnosu na plan</w:t>
      </w:r>
      <w:r w:rsidR="001138B2" w:rsidRPr="00772B79">
        <w:rPr>
          <w:b w:val="0"/>
          <w:noProof/>
          <w:szCs w:val="24"/>
          <w:lang w:val="hr-HR"/>
        </w:rPr>
        <w:t>, a odnose se na sredstva</w:t>
      </w:r>
      <w:r w:rsidR="002D38D6" w:rsidRPr="00772B79">
        <w:rPr>
          <w:b w:val="0"/>
          <w:noProof/>
          <w:szCs w:val="24"/>
          <w:lang w:val="hr-HR"/>
        </w:rPr>
        <w:t>:</w:t>
      </w:r>
    </w:p>
    <w:p w14:paraId="01AD0F82" w14:textId="77777777" w:rsidR="00FE1E1E" w:rsidRPr="00772B79" w:rsidRDefault="00FE1E1E" w:rsidP="00291E21">
      <w:pPr>
        <w:pStyle w:val="Tijeloteksta-uvlaka2"/>
        <w:widowControl w:val="0"/>
        <w:adjustRightInd w:val="0"/>
        <w:ind w:left="142" w:firstLine="0"/>
        <w:jc w:val="both"/>
        <w:textAlignment w:val="baseline"/>
        <w:rPr>
          <w:b w:val="0"/>
          <w:noProof/>
          <w:szCs w:val="24"/>
          <w:lang w:val="hr-HR"/>
        </w:rPr>
      </w:pPr>
    </w:p>
    <w:tbl>
      <w:tblPr>
        <w:tblW w:w="6545" w:type="dxa"/>
        <w:jc w:val="center"/>
        <w:tblLook w:val="04A0" w:firstRow="1" w:lastRow="0" w:firstColumn="1" w:lastColumn="0" w:noHBand="0" w:noVBand="1"/>
      </w:tblPr>
      <w:tblGrid>
        <w:gridCol w:w="5165"/>
        <w:gridCol w:w="1380"/>
      </w:tblGrid>
      <w:tr w:rsidR="0001637C" w:rsidRPr="00772B79" w14:paraId="1D6F65D6" w14:textId="77777777" w:rsidTr="0098091E">
        <w:trPr>
          <w:trHeight w:val="285"/>
          <w:jc w:val="center"/>
        </w:trPr>
        <w:tc>
          <w:tcPr>
            <w:tcW w:w="5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88D65" w14:textId="77777777" w:rsidR="0001637C" w:rsidRPr="00772B79" w:rsidRDefault="0001637C" w:rsidP="0001637C">
            <w:pPr>
              <w:jc w:val="center"/>
              <w:rPr>
                <w:b/>
                <w:bCs/>
                <w:color w:val="000000"/>
                <w:sz w:val="22"/>
                <w:szCs w:val="22"/>
                <w:lang w:val="hr-HR"/>
              </w:rPr>
            </w:pPr>
            <w:r w:rsidRPr="00772B79">
              <w:rPr>
                <w:b/>
                <w:bCs/>
                <w:color w:val="000000"/>
                <w:sz w:val="22"/>
                <w:szCs w:val="22"/>
                <w:lang w:val="hr-HR"/>
              </w:rPr>
              <w:t>PROJEKT/NAMJENA </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14:paraId="7F954B1C" w14:textId="77777777" w:rsidR="0001637C" w:rsidRPr="00772B79" w:rsidRDefault="0001637C" w:rsidP="0001637C">
            <w:pPr>
              <w:jc w:val="center"/>
              <w:rPr>
                <w:b/>
                <w:bCs/>
                <w:color w:val="000000"/>
                <w:sz w:val="22"/>
                <w:szCs w:val="22"/>
                <w:lang w:val="hr-HR"/>
              </w:rPr>
            </w:pPr>
            <w:r w:rsidRPr="00772B79">
              <w:rPr>
                <w:b/>
                <w:bCs/>
                <w:color w:val="000000"/>
                <w:sz w:val="22"/>
                <w:szCs w:val="22"/>
                <w:lang w:val="hr-HR"/>
              </w:rPr>
              <w:t>IZNOS</w:t>
            </w:r>
          </w:p>
        </w:tc>
      </w:tr>
      <w:tr w:rsidR="0001637C" w:rsidRPr="00772B79" w14:paraId="5E6B9D23" w14:textId="77777777" w:rsidTr="0098091E">
        <w:trPr>
          <w:trHeight w:val="292"/>
          <w:jc w:val="center"/>
        </w:trPr>
        <w:tc>
          <w:tcPr>
            <w:tcW w:w="5165" w:type="dxa"/>
            <w:tcBorders>
              <w:top w:val="nil"/>
              <w:left w:val="single" w:sz="4" w:space="0" w:color="auto"/>
              <w:bottom w:val="single" w:sz="4" w:space="0" w:color="auto"/>
              <w:right w:val="single" w:sz="4" w:space="0" w:color="auto"/>
            </w:tcBorders>
            <w:shd w:val="clear" w:color="auto" w:fill="auto"/>
            <w:vAlign w:val="bottom"/>
            <w:hideMark/>
          </w:tcPr>
          <w:p w14:paraId="55A29589" w14:textId="77777777" w:rsidR="0001637C" w:rsidRPr="00772B79" w:rsidRDefault="0001637C" w:rsidP="0001637C">
            <w:pPr>
              <w:rPr>
                <w:color w:val="000000"/>
                <w:sz w:val="22"/>
                <w:szCs w:val="22"/>
                <w:lang w:val="hr-HR"/>
              </w:rPr>
            </w:pPr>
            <w:r w:rsidRPr="00772B79">
              <w:rPr>
                <w:color w:val="000000"/>
                <w:sz w:val="22"/>
                <w:szCs w:val="22"/>
                <w:lang w:val="hr-HR"/>
              </w:rPr>
              <w:t xml:space="preserve">Projekt Eu </w:t>
            </w:r>
            <w:proofErr w:type="spellStart"/>
            <w:r w:rsidRPr="00772B79">
              <w:rPr>
                <w:color w:val="000000"/>
                <w:sz w:val="22"/>
                <w:szCs w:val="22"/>
                <w:lang w:val="hr-HR"/>
              </w:rPr>
              <w:t>Direct</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594F9DF5" w14:textId="77777777" w:rsidR="0001637C" w:rsidRPr="00772B79" w:rsidRDefault="0001637C" w:rsidP="0001637C">
            <w:pPr>
              <w:jc w:val="right"/>
              <w:rPr>
                <w:color w:val="000000"/>
                <w:sz w:val="22"/>
                <w:szCs w:val="22"/>
                <w:lang w:val="hr-HR"/>
              </w:rPr>
            </w:pPr>
            <w:r w:rsidRPr="00772B79">
              <w:rPr>
                <w:color w:val="000000"/>
                <w:sz w:val="22"/>
                <w:szCs w:val="22"/>
                <w:lang w:val="hr-HR"/>
              </w:rPr>
              <w:t>44.064,76</w:t>
            </w:r>
          </w:p>
        </w:tc>
      </w:tr>
      <w:tr w:rsidR="0001637C" w:rsidRPr="00772B79" w14:paraId="3C9DC5BE" w14:textId="77777777" w:rsidTr="0098091E">
        <w:trPr>
          <w:trHeight w:val="292"/>
          <w:jc w:val="center"/>
        </w:trPr>
        <w:tc>
          <w:tcPr>
            <w:tcW w:w="5165" w:type="dxa"/>
            <w:tcBorders>
              <w:top w:val="nil"/>
              <w:left w:val="single" w:sz="4" w:space="0" w:color="auto"/>
              <w:bottom w:val="single" w:sz="4" w:space="0" w:color="auto"/>
              <w:right w:val="single" w:sz="4" w:space="0" w:color="auto"/>
            </w:tcBorders>
            <w:shd w:val="clear" w:color="auto" w:fill="auto"/>
            <w:vAlign w:val="bottom"/>
            <w:hideMark/>
          </w:tcPr>
          <w:p w14:paraId="61783F73" w14:textId="77777777" w:rsidR="0001637C" w:rsidRPr="00772B79" w:rsidRDefault="0001637C" w:rsidP="0001637C">
            <w:pPr>
              <w:rPr>
                <w:color w:val="000000"/>
                <w:sz w:val="22"/>
                <w:szCs w:val="22"/>
                <w:lang w:val="hr-HR"/>
              </w:rPr>
            </w:pPr>
            <w:r w:rsidRPr="00772B79">
              <w:rPr>
                <w:color w:val="000000"/>
                <w:sz w:val="22"/>
                <w:szCs w:val="22"/>
                <w:lang w:val="hr-HR"/>
              </w:rPr>
              <w:t>Projekt Erasmus+ D Basket</w:t>
            </w:r>
          </w:p>
        </w:tc>
        <w:tc>
          <w:tcPr>
            <w:tcW w:w="1380" w:type="dxa"/>
            <w:tcBorders>
              <w:top w:val="nil"/>
              <w:left w:val="nil"/>
              <w:bottom w:val="single" w:sz="4" w:space="0" w:color="auto"/>
              <w:right w:val="single" w:sz="4" w:space="0" w:color="auto"/>
            </w:tcBorders>
            <w:shd w:val="clear" w:color="auto" w:fill="auto"/>
            <w:noWrap/>
            <w:vAlign w:val="bottom"/>
            <w:hideMark/>
          </w:tcPr>
          <w:p w14:paraId="5D2702A8" w14:textId="77777777" w:rsidR="0001637C" w:rsidRPr="00772B79" w:rsidRDefault="0001637C" w:rsidP="0001637C">
            <w:pPr>
              <w:jc w:val="right"/>
              <w:rPr>
                <w:color w:val="000000"/>
                <w:sz w:val="22"/>
                <w:szCs w:val="22"/>
                <w:lang w:val="hr-HR"/>
              </w:rPr>
            </w:pPr>
            <w:r w:rsidRPr="00772B79">
              <w:rPr>
                <w:color w:val="000000"/>
                <w:sz w:val="22"/>
                <w:szCs w:val="22"/>
                <w:lang w:val="hr-HR"/>
              </w:rPr>
              <w:t>49.814,84</w:t>
            </w:r>
          </w:p>
        </w:tc>
      </w:tr>
      <w:tr w:rsidR="0001637C" w:rsidRPr="00772B79" w14:paraId="061D9524" w14:textId="77777777" w:rsidTr="0098091E">
        <w:trPr>
          <w:trHeight w:val="292"/>
          <w:jc w:val="center"/>
        </w:trPr>
        <w:tc>
          <w:tcPr>
            <w:tcW w:w="5165" w:type="dxa"/>
            <w:tcBorders>
              <w:top w:val="nil"/>
              <w:left w:val="single" w:sz="4" w:space="0" w:color="auto"/>
              <w:bottom w:val="single" w:sz="4" w:space="0" w:color="auto"/>
              <w:right w:val="single" w:sz="4" w:space="0" w:color="auto"/>
            </w:tcBorders>
            <w:shd w:val="clear" w:color="auto" w:fill="auto"/>
            <w:vAlign w:val="bottom"/>
            <w:hideMark/>
          </w:tcPr>
          <w:p w14:paraId="0BB7D448" w14:textId="77777777" w:rsidR="0001637C" w:rsidRPr="00772B79" w:rsidRDefault="0001637C" w:rsidP="0001637C">
            <w:pPr>
              <w:rPr>
                <w:color w:val="000000"/>
                <w:sz w:val="22"/>
                <w:szCs w:val="22"/>
                <w:lang w:val="hr-HR"/>
              </w:rPr>
            </w:pPr>
            <w:r w:rsidRPr="00772B79">
              <w:rPr>
                <w:color w:val="000000"/>
                <w:sz w:val="22"/>
                <w:szCs w:val="22"/>
                <w:lang w:val="hr-HR"/>
              </w:rPr>
              <w:t>Projekt KEY Q</w:t>
            </w:r>
          </w:p>
        </w:tc>
        <w:tc>
          <w:tcPr>
            <w:tcW w:w="1380" w:type="dxa"/>
            <w:tcBorders>
              <w:top w:val="nil"/>
              <w:left w:val="nil"/>
              <w:bottom w:val="single" w:sz="4" w:space="0" w:color="auto"/>
              <w:right w:val="single" w:sz="4" w:space="0" w:color="auto"/>
            </w:tcBorders>
            <w:shd w:val="clear" w:color="auto" w:fill="auto"/>
            <w:noWrap/>
            <w:vAlign w:val="bottom"/>
            <w:hideMark/>
          </w:tcPr>
          <w:p w14:paraId="265781DC" w14:textId="77777777" w:rsidR="0001637C" w:rsidRPr="00772B79" w:rsidRDefault="0001637C" w:rsidP="0001637C">
            <w:pPr>
              <w:jc w:val="right"/>
              <w:rPr>
                <w:color w:val="000000"/>
                <w:sz w:val="22"/>
                <w:szCs w:val="22"/>
                <w:lang w:val="hr-HR"/>
              </w:rPr>
            </w:pPr>
            <w:r w:rsidRPr="00772B79">
              <w:rPr>
                <w:color w:val="000000"/>
                <w:sz w:val="22"/>
                <w:szCs w:val="22"/>
                <w:lang w:val="hr-HR"/>
              </w:rPr>
              <w:t>131.267,72</w:t>
            </w:r>
          </w:p>
        </w:tc>
      </w:tr>
      <w:tr w:rsidR="0001637C" w:rsidRPr="00772B79" w14:paraId="6C0FD80F" w14:textId="77777777" w:rsidTr="0098091E">
        <w:trPr>
          <w:trHeight w:val="292"/>
          <w:jc w:val="center"/>
        </w:trPr>
        <w:tc>
          <w:tcPr>
            <w:tcW w:w="5165" w:type="dxa"/>
            <w:tcBorders>
              <w:top w:val="nil"/>
              <w:left w:val="single" w:sz="4" w:space="0" w:color="auto"/>
              <w:bottom w:val="single" w:sz="4" w:space="0" w:color="auto"/>
              <w:right w:val="single" w:sz="4" w:space="0" w:color="auto"/>
            </w:tcBorders>
            <w:shd w:val="clear" w:color="auto" w:fill="auto"/>
            <w:vAlign w:val="bottom"/>
            <w:hideMark/>
          </w:tcPr>
          <w:p w14:paraId="37EF2CBE" w14:textId="77777777" w:rsidR="0001637C" w:rsidRPr="00772B79" w:rsidRDefault="0001637C" w:rsidP="0001637C">
            <w:pPr>
              <w:rPr>
                <w:color w:val="000000"/>
                <w:sz w:val="22"/>
                <w:szCs w:val="22"/>
                <w:lang w:val="hr-HR"/>
              </w:rPr>
            </w:pPr>
            <w:r w:rsidRPr="00772B79">
              <w:rPr>
                <w:color w:val="000000"/>
                <w:sz w:val="22"/>
                <w:szCs w:val="22"/>
                <w:lang w:val="hr-HR"/>
              </w:rPr>
              <w:t>OŠ Veli Vrh-Projekt Erasmus+ D Basket</w:t>
            </w:r>
          </w:p>
        </w:tc>
        <w:tc>
          <w:tcPr>
            <w:tcW w:w="1380" w:type="dxa"/>
            <w:tcBorders>
              <w:top w:val="nil"/>
              <w:left w:val="nil"/>
              <w:bottom w:val="single" w:sz="4" w:space="0" w:color="auto"/>
              <w:right w:val="single" w:sz="4" w:space="0" w:color="auto"/>
            </w:tcBorders>
            <w:shd w:val="clear" w:color="auto" w:fill="auto"/>
            <w:noWrap/>
            <w:vAlign w:val="bottom"/>
            <w:hideMark/>
          </w:tcPr>
          <w:p w14:paraId="6D94445F" w14:textId="77777777" w:rsidR="0001637C" w:rsidRPr="00772B79" w:rsidRDefault="0001637C" w:rsidP="0001637C">
            <w:pPr>
              <w:jc w:val="right"/>
              <w:rPr>
                <w:color w:val="000000"/>
                <w:sz w:val="22"/>
                <w:szCs w:val="22"/>
                <w:lang w:val="hr-HR"/>
              </w:rPr>
            </w:pPr>
            <w:r w:rsidRPr="00772B79">
              <w:rPr>
                <w:color w:val="000000"/>
                <w:sz w:val="22"/>
                <w:szCs w:val="22"/>
                <w:lang w:val="hr-HR"/>
              </w:rPr>
              <w:t>35.832,86</w:t>
            </w:r>
          </w:p>
        </w:tc>
      </w:tr>
      <w:tr w:rsidR="0001637C" w:rsidRPr="00772B79" w14:paraId="00DD881F" w14:textId="77777777" w:rsidTr="0098091E">
        <w:trPr>
          <w:trHeight w:val="292"/>
          <w:jc w:val="center"/>
        </w:trPr>
        <w:tc>
          <w:tcPr>
            <w:tcW w:w="5165" w:type="dxa"/>
            <w:tcBorders>
              <w:top w:val="nil"/>
              <w:left w:val="single" w:sz="4" w:space="0" w:color="auto"/>
              <w:bottom w:val="single" w:sz="4" w:space="0" w:color="auto"/>
              <w:right w:val="single" w:sz="4" w:space="0" w:color="auto"/>
            </w:tcBorders>
            <w:shd w:val="clear" w:color="auto" w:fill="auto"/>
            <w:vAlign w:val="bottom"/>
            <w:hideMark/>
          </w:tcPr>
          <w:p w14:paraId="36E0B8DA" w14:textId="77777777" w:rsidR="0001637C" w:rsidRPr="00772B79" w:rsidRDefault="0001637C" w:rsidP="0001637C">
            <w:pPr>
              <w:rPr>
                <w:color w:val="000000"/>
                <w:sz w:val="22"/>
                <w:szCs w:val="22"/>
                <w:lang w:val="hr-HR"/>
              </w:rPr>
            </w:pPr>
            <w:r w:rsidRPr="00772B79">
              <w:rPr>
                <w:color w:val="000000"/>
                <w:sz w:val="22"/>
                <w:szCs w:val="22"/>
                <w:lang w:val="hr-HR"/>
              </w:rPr>
              <w:t xml:space="preserve">Prihodi od talijanske unije za </w:t>
            </w: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Giuseppina</w:t>
            </w:r>
            <w:proofErr w:type="spellEnd"/>
            <w:r w:rsidRPr="00772B79">
              <w:rPr>
                <w:color w:val="000000"/>
                <w:sz w:val="22"/>
                <w:szCs w:val="22"/>
                <w:lang w:val="hr-HR"/>
              </w:rPr>
              <w:t xml:space="preserve"> </w:t>
            </w:r>
            <w:proofErr w:type="spellStart"/>
            <w:r w:rsidRPr="00772B79">
              <w:rPr>
                <w:color w:val="000000"/>
                <w:sz w:val="22"/>
                <w:szCs w:val="22"/>
                <w:lang w:val="hr-HR"/>
              </w:rPr>
              <w:t>Martinuzzi</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66205158" w14:textId="77777777" w:rsidR="0001637C" w:rsidRPr="00772B79" w:rsidRDefault="0001637C" w:rsidP="0001637C">
            <w:pPr>
              <w:jc w:val="right"/>
              <w:rPr>
                <w:color w:val="000000"/>
                <w:sz w:val="22"/>
                <w:szCs w:val="22"/>
                <w:lang w:val="hr-HR"/>
              </w:rPr>
            </w:pPr>
            <w:r w:rsidRPr="00772B79">
              <w:rPr>
                <w:color w:val="000000"/>
                <w:sz w:val="22"/>
                <w:szCs w:val="22"/>
                <w:lang w:val="hr-HR"/>
              </w:rPr>
              <w:t>9.187,76</w:t>
            </w:r>
          </w:p>
        </w:tc>
      </w:tr>
      <w:tr w:rsidR="0001637C" w:rsidRPr="00772B79" w14:paraId="79CBAFF1" w14:textId="77777777" w:rsidTr="0098091E">
        <w:trPr>
          <w:trHeight w:val="292"/>
          <w:jc w:val="center"/>
        </w:trPr>
        <w:tc>
          <w:tcPr>
            <w:tcW w:w="5165" w:type="dxa"/>
            <w:tcBorders>
              <w:top w:val="nil"/>
              <w:left w:val="single" w:sz="4" w:space="0" w:color="auto"/>
              <w:bottom w:val="single" w:sz="4" w:space="0" w:color="auto"/>
              <w:right w:val="single" w:sz="4" w:space="0" w:color="auto"/>
            </w:tcBorders>
            <w:shd w:val="clear" w:color="auto" w:fill="auto"/>
            <w:vAlign w:val="bottom"/>
            <w:hideMark/>
          </w:tcPr>
          <w:p w14:paraId="4DBBB6FF" w14:textId="77777777" w:rsidR="0001637C" w:rsidRPr="00772B79" w:rsidRDefault="0001637C" w:rsidP="0001637C">
            <w:pPr>
              <w:rPr>
                <w:color w:val="000000"/>
                <w:sz w:val="22"/>
                <w:szCs w:val="22"/>
                <w:lang w:val="hr-HR"/>
              </w:rPr>
            </w:pPr>
            <w:r w:rsidRPr="00772B79">
              <w:rPr>
                <w:color w:val="000000"/>
                <w:sz w:val="22"/>
                <w:szCs w:val="22"/>
                <w:lang w:val="hr-HR"/>
              </w:rPr>
              <w:t>Gradska knjižnica i čitaonica-Festival kulture</w:t>
            </w:r>
          </w:p>
        </w:tc>
        <w:tc>
          <w:tcPr>
            <w:tcW w:w="1380" w:type="dxa"/>
            <w:tcBorders>
              <w:top w:val="nil"/>
              <w:left w:val="nil"/>
              <w:bottom w:val="single" w:sz="4" w:space="0" w:color="auto"/>
              <w:right w:val="single" w:sz="4" w:space="0" w:color="auto"/>
            </w:tcBorders>
            <w:shd w:val="clear" w:color="auto" w:fill="auto"/>
            <w:noWrap/>
            <w:vAlign w:val="bottom"/>
            <w:hideMark/>
          </w:tcPr>
          <w:p w14:paraId="35683526" w14:textId="77777777" w:rsidR="0001637C" w:rsidRPr="00772B79" w:rsidRDefault="0001637C" w:rsidP="0001637C">
            <w:pPr>
              <w:jc w:val="right"/>
              <w:rPr>
                <w:color w:val="000000"/>
                <w:sz w:val="22"/>
                <w:szCs w:val="22"/>
                <w:lang w:val="hr-HR"/>
              </w:rPr>
            </w:pPr>
            <w:r w:rsidRPr="00772B79">
              <w:rPr>
                <w:color w:val="000000"/>
                <w:sz w:val="22"/>
                <w:szCs w:val="22"/>
                <w:lang w:val="hr-HR"/>
              </w:rPr>
              <w:t>41.154,08</w:t>
            </w:r>
          </w:p>
        </w:tc>
      </w:tr>
      <w:tr w:rsidR="0001637C" w:rsidRPr="00772B79" w14:paraId="67DF0508" w14:textId="77777777" w:rsidTr="0098091E">
        <w:trPr>
          <w:trHeight w:val="285"/>
          <w:jc w:val="center"/>
        </w:trPr>
        <w:tc>
          <w:tcPr>
            <w:tcW w:w="5165" w:type="dxa"/>
            <w:tcBorders>
              <w:top w:val="nil"/>
              <w:left w:val="single" w:sz="4" w:space="0" w:color="auto"/>
              <w:bottom w:val="single" w:sz="4" w:space="0" w:color="auto"/>
              <w:right w:val="single" w:sz="4" w:space="0" w:color="auto"/>
            </w:tcBorders>
            <w:shd w:val="clear" w:color="auto" w:fill="auto"/>
            <w:vAlign w:val="bottom"/>
            <w:hideMark/>
          </w:tcPr>
          <w:p w14:paraId="1629B926" w14:textId="77777777" w:rsidR="0001637C" w:rsidRPr="00772B79" w:rsidRDefault="0001637C" w:rsidP="0001637C">
            <w:pPr>
              <w:rPr>
                <w:b/>
                <w:bCs/>
                <w:color w:val="000000"/>
                <w:sz w:val="22"/>
                <w:szCs w:val="22"/>
                <w:lang w:val="hr-HR"/>
              </w:rPr>
            </w:pPr>
            <w:r w:rsidRPr="00772B79">
              <w:rPr>
                <w:b/>
                <w:bCs/>
                <w:color w:val="000000"/>
                <w:sz w:val="22"/>
                <w:szCs w:val="22"/>
                <w:lang w:val="hr-HR"/>
              </w:rPr>
              <w:t>UKUPNO</w:t>
            </w:r>
          </w:p>
        </w:tc>
        <w:tc>
          <w:tcPr>
            <w:tcW w:w="1380" w:type="dxa"/>
            <w:tcBorders>
              <w:top w:val="nil"/>
              <w:left w:val="nil"/>
              <w:bottom w:val="single" w:sz="4" w:space="0" w:color="auto"/>
              <w:right w:val="single" w:sz="4" w:space="0" w:color="auto"/>
            </w:tcBorders>
            <w:shd w:val="clear" w:color="auto" w:fill="auto"/>
            <w:noWrap/>
            <w:vAlign w:val="bottom"/>
            <w:hideMark/>
          </w:tcPr>
          <w:p w14:paraId="59B09F60" w14:textId="77777777" w:rsidR="0001637C" w:rsidRPr="00772B79" w:rsidRDefault="0001637C" w:rsidP="0001637C">
            <w:pPr>
              <w:jc w:val="right"/>
              <w:rPr>
                <w:b/>
                <w:bCs/>
                <w:color w:val="000000"/>
                <w:sz w:val="22"/>
                <w:szCs w:val="22"/>
                <w:lang w:val="hr-HR"/>
              </w:rPr>
            </w:pPr>
            <w:r w:rsidRPr="00772B79">
              <w:rPr>
                <w:b/>
                <w:bCs/>
                <w:color w:val="000000"/>
                <w:sz w:val="22"/>
                <w:szCs w:val="22"/>
                <w:lang w:val="hr-HR"/>
              </w:rPr>
              <w:t>311.322,02</w:t>
            </w:r>
          </w:p>
        </w:tc>
      </w:tr>
    </w:tbl>
    <w:p w14:paraId="71D0F7F8" w14:textId="77777777" w:rsidR="00291E21" w:rsidRPr="00772B79" w:rsidRDefault="00291E21" w:rsidP="00291E21">
      <w:pPr>
        <w:pStyle w:val="Tijeloteksta-uvlaka2"/>
        <w:widowControl w:val="0"/>
        <w:adjustRightInd w:val="0"/>
        <w:ind w:left="142" w:firstLine="0"/>
        <w:jc w:val="both"/>
        <w:textAlignment w:val="baseline"/>
        <w:rPr>
          <w:b w:val="0"/>
          <w:noProof/>
          <w:szCs w:val="24"/>
          <w:lang w:val="hr-HR"/>
        </w:rPr>
      </w:pPr>
    </w:p>
    <w:p w14:paraId="78C5CCCB" w14:textId="77777777" w:rsidR="0098091E" w:rsidRPr="00772B79" w:rsidRDefault="0098091E" w:rsidP="00291E21">
      <w:pPr>
        <w:pStyle w:val="Tijeloteksta-uvlaka2"/>
        <w:widowControl w:val="0"/>
        <w:adjustRightInd w:val="0"/>
        <w:ind w:left="142" w:firstLine="0"/>
        <w:jc w:val="both"/>
        <w:textAlignment w:val="baseline"/>
        <w:rPr>
          <w:b w:val="0"/>
          <w:noProof/>
          <w:szCs w:val="24"/>
          <w:lang w:val="hr-HR"/>
        </w:rPr>
      </w:pPr>
    </w:p>
    <w:p w14:paraId="574E7092" w14:textId="77777777" w:rsidR="00F47DDF" w:rsidRPr="00772B79" w:rsidRDefault="00ED6E39" w:rsidP="00001A61">
      <w:pPr>
        <w:pStyle w:val="Tijeloteksta-uvlaka2"/>
        <w:widowControl w:val="0"/>
        <w:numPr>
          <w:ilvl w:val="1"/>
          <w:numId w:val="21"/>
        </w:numPr>
        <w:tabs>
          <w:tab w:val="clear" w:pos="1440"/>
        </w:tabs>
        <w:adjustRightInd w:val="0"/>
        <w:ind w:left="142" w:firstLine="0"/>
        <w:jc w:val="both"/>
        <w:textAlignment w:val="baseline"/>
        <w:rPr>
          <w:b w:val="0"/>
          <w:noProof/>
          <w:szCs w:val="24"/>
          <w:lang w:val="hr-HR"/>
        </w:rPr>
      </w:pPr>
      <w:r w:rsidRPr="00772B79">
        <w:rPr>
          <w:b w:val="0"/>
          <w:i/>
          <w:noProof/>
          <w:szCs w:val="24"/>
          <w:lang w:val="hr-HR"/>
        </w:rPr>
        <w:lastRenderedPageBreak/>
        <w:t>P</w:t>
      </w:r>
      <w:r w:rsidR="00F47DDF" w:rsidRPr="00772B79">
        <w:rPr>
          <w:b w:val="0"/>
          <w:i/>
          <w:noProof/>
          <w:szCs w:val="24"/>
          <w:lang w:val="hr-HR"/>
        </w:rPr>
        <w:t>omoći proračunu iz drugih proračuna</w:t>
      </w:r>
      <w:r w:rsidR="00F47DDF" w:rsidRPr="00772B79">
        <w:rPr>
          <w:b w:val="0"/>
          <w:noProof/>
          <w:szCs w:val="24"/>
          <w:lang w:val="hr-HR"/>
        </w:rPr>
        <w:t xml:space="preserve"> </w:t>
      </w:r>
      <w:r w:rsidR="00DD3815" w:rsidRPr="00772B79">
        <w:rPr>
          <w:b w:val="0"/>
          <w:noProof/>
          <w:szCs w:val="24"/>
          <w:lang w:val="hr-HR"/>
        </w:rPr>
        <w:t xml:space="preserve">planirane su u iznosu od </w:t>
      </w:r>
      <w:r w:rsidR="006A6B0D" w:rsidRPr="00772B79">
        <w:rPr>
          <w:b w:val="0"/>
          <w:noProof/>
          <w:szCs w:val="24"/>
          <w:lang w:val="hr-HR"/>
        </w:rPr>
        <w:t>36.483.098,00</w:t>
      </w:r>
      <w:r w:rsidR="00DD3815" w:rsidRPr="00772B79">
        <w:rPr>
          <w:b w:val="0"/>
          <w:noProof/>
          <w:szCs w:val="24"/>
          <w:lang w:val="hr-HR"/>
        </w:rPr>
        <w:t xml:space="preserve"> kun</w:t>
      </w:r>
      <w:r w:rsidR="006A6B0D" w:rsidRPr="00772B79">
        <w:rPr>
          <w:b w:val="0"/>
          <w:noProof/>
          <w:szCs w:val="24"/>
          <w:lang w:val="hr-HR"/>
        </w:rPr>
        <w:t>a</w:t>
      </w:r>
      <w:r w:rsidR="00DD3815" w:rsidRPr="00772B79">
        <w:rPr>
          <w:b w:val="0"/>
          <w:noProof/>
          <w:szCs w:val="24"/>
          <w:lang w:val="hr-HR"/>
        </w:rPr>
        <w:t xml:space="preserve">, a </w:t>
      </w:r>
      <w:r w:rsidR="00F47DDF" w:rsidRPr="00772B79">
        <w:rPr>
          <w:b w:val="0"/>
          <w:noProof/>
          <w:szCs w:val="24"/>
          <w:lang w:val="hr-HR"/>
        </w:rPr>
        <w:t xml:space="preserve">ostvarene su u iznosu od </w:t>
      </w:r>
      <w:r w:rsidR="006A6B0D" w:rsidRPr="00772B79">
        <w:rPr>
          <w:b w:val="0"/>
          <w:noProof/>
          <w:szCs w:val="24"/>
          <w:lang w:val="hr-HR"/>
        </w:rPr>
        <w:t>5.161.784,</w:t>
      </w:r>
      <w:r w:rsidR="00A41433" w:rsidRPr="00772B79">
        <w:rPr>
          <w:b w:val="0"/>
          <w:noProof/>
          <w:szCs w:val="24"/>
          <w:lang w:val="hr-HR"/>
        </w:rPr>
        <w:t>0</w:t>
      </w:r>
      <w:r w:rsidR="006A6B0D" w:rsidRPr="00772B79">
        <w:rPr>
          <w:b w:val="0"/>
          <w:noProof/>
          <w:szCs w:val="24"/>
          <w:lang w:val="hr-HR"/>
        </w:rPr>
        <w:t>1</w:t>
      </w:r>
      <w:r w:rsidR="003A7EEF" w:rsidRPr="00772B79">
        <w:rPr>
          <w:b w:val="0"/>
          <w:noProof/>
          <w:szCs w:val="24"/>
          <w:lang w:val="hr-HR"/>
        </w:rPr>
        <w:t xml:space="preserve"> </w:t>
      </w:r>
      <w:r w:rsidR="00F47DDF" w:rsidRPr="00772B79">
        <w:rPr>
          <w:b w:val="0"/>
          <w:noProof/>
          <w:szCs w:val="24"/>
          <w:lang w:val="hr-HR"/>
        </w:rPr>
        <w:t>kun</w:t>
      </w:r>
      <w:r w:rsidR="00A41433" w:rsidRPr="00772B79">
        <w:rPr>
          <w:b w:val="0"/>
          <w:noProof/>
          <w:szCs w:val="24"/>
          <w:lang w:val="hr-HR"/>
        </w:rPr>
        <w:t>u</w:t>
      </w:r>
      <w:r w:rsidR="00A75547" w:rsidRPr="00772B79">
        <w:rPr>
          <w:b w:val="0"/>
          <w:noProof/>
          <w:szCs w:val="24"/>
          <w:lang w:val="hr-HR"/>
        </w:rPr>
        <w:t xml:space="preserve"> ili </w:t>
      </w:r>
      <w:r w:rsidR="006A6B0D" w:rsidRPr="00772B79">
        <w:rPr>
          <w:b w:val="0"/>
          <w:noProof/>
          <w:szCs w:val="24"/>
          <w:lang w:val="hr-HR"/>
        </w:rPr>
        <w:t>14,15</w:t>
      </w:r>
      <w:r w:rsidR="00A75547" w:rsidRPr="00772B79">
        <w:rPr>
          <w:b w:val="0"/>
          <w:noProof/>
          <w:szCs w:val="24"/>
          <w:lang w:val="hr-HR"/>
        </w:rPr>
        <w:t>% u odnosu na plan</w:t>
      </w:r>
      <w:r w:rsidR="00F47DDF" w:rsidRPr="00772B79">
        <w:rPr>
          <w:b w:val="0"/>
          <w:noProof/>
          <w:szCs w:val="24"/>
          <w:lang w:val="hr-HR"/>
        </w:rPr>
        <w:t xml:space="preserve"> i to:</w:t>
      </w:r>
    </w:p>
    <w:p w14:paraId="77416F5F" w14:textId="77777777" w:rsidR="008415C7" w:rsidRPr="00772B79" w:rsidRDefault="001138B2" w:rsidP="00001A61">
      <w:pPr>
        <w:pStyle w:val="Tijeloteksta-uvlaka2"/>
        <w:widowControl w:val="0"/>
        <w:numPr>
          <w:ilvl w:val="1"/>
          <w:numId w:val="22"/>
        </w:numPr>
        <w:tabs>
          <w:tab w:val="clear" w:pos="1440"/>
          <w:tab w:val="num" w:pos="993"/>
        </w:tabs>
        <w:adjustRightInd w:val="0"/>
        <w:ind w:left="993" w:hanging="284"/>
        <w:jc w:val="both"/>
        <w:textAlignment w:val="baseline"/>
        <w:rPr>
          <w:b w:val="0"/>
          <w:noProof/>
          <w:szCs w:val="24"/>
          <w:lang w:val="hr-HR"/>
        </w:rPr>
      </w:pPr>
      <w:r w:rsidRPr="00772B79">
        <w:rPr>
          <w:b w:val="0"/>
          <w:noProof/>
          <w:szCs w:val="24"/>
          <w:lang w:val="hr-HR"/>
        </w:rPr>
        <w:t xml:space="preserve">Tekuće pomoći iz </w:t>
      </w:r>
      <w:r w:rsidR="00B4614C" w:rsidRPr="00772B79">
        <w:rPr>
          <w:b w:val="0"/>
          <w:noProof/>
          <w:szCs w:val="24"/>
          <w:lang w:val="hr-HR"/>
        </w:rPr>
        <w:t>državnog</w:t>
      </w:r>
      <w:r w:rsidRPr="00772B79">
        <w:rPr>
          <w:b w:val="0"/>
          <w:noProof/>
          <w:szCs w:val="24"/>
          <w:lang w:val="hr-HR"/>
        </w:rPr>
        <w:t xml:space="preserve"> proračuna ostvarene su u ukupnom iznosu od </w:t>
      </w:r>
      <w:r w:rsidR="006A6B0D" w:rsidRPr="00772B79">
        <w:rPr>
          <w:b w:val="0"/>
          <w:noProof/>
          <w:szCs w:val="24"/>
          <w:lang w:val="hr-HR"/>
        </w:rPr>
        <w:t>4.051.956,01</w:t>
      </w:r>
      <w:r w:rsidRPr="00772B79">
        <w:rPr>
          <w:b w:val="0"/>
          <w:noProof/>
          <w:szCs w:val="24"/>
          <w:lang w:val="hr-HR"/>
        </w:rPr>
        <w:t xml:space="preserve"> kun</w:t>
      </w:r>
      <w:r w:rsidR="00AF5372" w:rsidRPr="00772B79">
        <w:rPr>
          <w:b w:val="0"/>
          <w:noProof/>
          <w:szCs w:val="24"/>
          <w:lang w:val="hr-HR"/>
        </w:rPr>
        <w:t>a</w:t>
      </w:r>
      <w:r w:rsidR="008415C7" w:rsidRPr="00772B79">
        <w:rPr>
          <w:b w:val="0"/>
          <w:noProof/>
          <w:szCs w:val="24"/>
          <w:lang w:val="hr-HR"/>
        </w:rPr>
        <w:t>:</w:t>
      </w:r>
    </w:p>
    <w:p w14:paraId="245A83A7" w14:textId="77777777" w:rsidR="003A7EEF" w:rsidRPr="00772B79" w:rsidRDefault="00C82458" w:rsidP="00001A61">
      <w:pPr>
        <w:pStyle w:val="Tijeloteksta-uvlaka2"/>
        <w:widowControl w:val="0"/>
        <w:numPr>
          <w:ilvl w:val="0"/>
          <w:numId w:val="22"/>
        </w:numPr>
        <w:adjustRightInd w:val="0"/>
        <w:jc w:val="both"/>
        <w:textAlignment w:val="baseline"/>
        <w:rPr>
          <w:b w:val="0"/>
          <w:noProof/>
          <w:szCs w:val="24"/>
          <w:lang w:val="hr-HR"/>
        </w:rPr>
      </w:pPr>
      <w:r w:rsidRPr="00772B79">
        <w:rPr>
          <w:b w:val="0"/>
          <w:noProof/>
          <w:szCs w:val="24"/>
          <w:lang w:val="hr-HR"/>
        </w:rPr>
        <w:t>kompenzacijske mjere</w:t>
      </w:r>
      <w:r w:rsidRPr="00772B79">
        <w:rPr>
          <w:b w:val="0"/>
          <w:szCs w:val="24"/>
          <w:lang w:val="hr-HR"/>
        </w:rPr>
        <w:t xml:space="preserve"> u visini procijenjeno</w:t>
      </w:r>
      <w:r w:rsidR="00155FD1" w:rsidRPr="00772B79">
        <w:rPr>
          <w:b w:val="0"/>
          <w:szCs w:val="24"/>
          <w:lang w:val="hr-HR"/>
        </w:rPr>
        <w:t>g</w:t>
      </w:r>
      <w:r w:rsidRPr="00772B79">
        <w:rPr>
          <w:b w:val="0"/>
          <w:szCs w:val="24"/>
          <w:lang w:val="hr-HR"/>
        </w:rPr>
        <w:t xml:space="preserve"> gubitka prihoda </w:t>
      </w:r>
      <w:r w:rsidR="00D7322E" w:rsidRPr="00772B79">
        <w:rPr>
          <w:b w:val="0"/>
          <w:szCs w:val="24"/>
          <w:lang w:val="hr-HR"/>
        </w:rPr>
        <w:t xml:space="preserve">od poreza na dohodak </w:t>
      </w:r>
      <w:r w:rsidRPr="00772B79">
        <w:rPr>
          <w:b w:val="0"/>
          <w:szCs w:val="24"/>
          <w:lang w:val="hr-HR"/>
        </w:rPr>
        <w:t>temeljem povećanja osobnog odbitka</w:t>
      </w:r>
      <w:r w:rsidR="003A7EEF" w:rsidRPr="00772B79">
        <w:rPr>
          <w:b w:val="0"/>
          <w:noProof/>
          <w:szCs w:val="24"/>
          <w:lang w:val="hr-HR"/>
        </w:rPr>
        <w:t xml:space="preserve"> u iznosu od </w:t>
      </w:r>
      <w:r w:rsidRPr="00772B79">
        <w:rPr>
          <w:b w:val="0"/>
          <w:noProof/>
          <w:szCs w:val="24"/>
          <w:lang w:val="hr-HR"/>
        </w:rPr>
        <w:t xml:space="preserve">2.913.573,64 </w:t>
      </w:r>
      <w:r w:rsidR="003A7EEF" w:rsidRPr="00772B79">
        <w:rPr>
          <w:b w:val="0"/>
          <w:noProof/>
          <w:szCs w:val="24"/>
          <w:lang w:val="hr-HR"/>
        </w:rPr>
        <w:t xml:space="preserve"> kun</w:t>
      </w:r>
      <w:r w:rsidRPr="00772B79">
        <w:rPr>
          <w:b w:val="0"/>
          <w:noProof/>
          <w:szCs w:val="24"/>
          <w:lang w:val="hr-HR"/>
        </w:rPr>
        <w:t>e</w:t>
      </w:r>
      <w:r w:rsidR="003A7EEF" w:rsidRPr="00772B79">
        <w:rPr>
          <w:b w:val="0"/>
          <w:noProof/>
          <w:szCs w:val="24"/>
          <w:lang w:val="hr-HR"/>
        </w:rPr>
        <w:t xml:space="preserve">, </w:t>
      </w:r>
    </w:p>
    <w:p w14:paraId="3F796620" w14:textId="77777777" w:rsidR="003A7EEF" w:rsidRPr="00772B79" w:rsidRDefault="003A7EEF" w:rsidP="00001A61">
      <w:pPr>
        <w:pStyle w:val="Tijeloteksta-uvlaka2"/>
        <w:widowControl w:val="0"/>
        <w:numPr>
          <w:ilvl w:val="0"/>
          <w:numId w:val="22"/>
        </w:numPr>
        <w:adjustRightInd w:val="0"/>
        <w:jc w:val="both"/>
        <w:textAlignment w:val="baseline"/>
        <w:rPr>
          <w:b w:val="0"/>
          <w:noProof/>
          <w:szCs w:val="24"/>
          <w:lang w:val="hr-HR"/>
        </w:rPr>
      </w:pPr>
      <w:r w:rsidRPr="00772B79">
        <w:rPr>
          <w:b w:val="0"/>
          <w:noProof/>
          <w:szCs w:val="24"/>
          <w:lang w:val="hr-HR"/>
        </w:rPr>
        <w:t xml:space="preserve">za projekt Zajedno do znanja 2 u iznosu od </w:t>
      </w:r>
      <w:r w:rsidR="006A6B0D" w:rsidRPr="00772B79">
        <w:rPr>
          <w:b w:val="0"/>
          <w:noProof/>
          <w:szCs w:val="24"/>
          <w:lang w:val="hr-HR"/>
        </w:rPr>
        <w:t xml:space="preserve">1.101.002,99 </w:t>
      </w:r>
      <w:r w:rsidRPr="00772B79">
        <w:rPr>
          <w:b w:val="0"/>
          <w:noProof/>
          <w:szCs w:val="24"/>
          <w:lang w:val="hr-HR"/>
        </w:rPr>
        <w:t xml:space="preserve">kuna, </w:t>
      </w:r>
    </w:p>
    <w:p w14:paraId="2F4FA5E7" w14:textId="77777777" w:rsidR="003A7EEF" w:rsidRPr="00772B79" w:rsidRDefault="003A7EEF" w:rsidP="00001A61">
      <w:pPr>
        <w:pStyle w:val="Tijeloteksta-uvlaka2"/>
        <w:widowControl w:val="0"/>
        <w:numPr>
          <w:ilvl w:val="0"/>
          <w:numId w:val="22"/>
        </w:numPr>
        <w:adjustRightInd w:val="0"/>
        <w:jc w:val="both"/>
        <w:textAlignment w:val="baseline"/>
        <w:rPr>
          <w:b w:val="0"/>
          <w:noProof/>
          <w:szCs w:val="24"/>
          <w:lang w:val="hr-HR"/>
        </w:rPr>
      </w:pPr>
      <w:r w:rsidRPr="00772B79">
        <w:rPr>
          <w:b w:val="0"/>
          <w:noProof/>
          <w:szCs w:val="24"/>
          <w:lang w:val="hr-HR"/>
        </w:rPr>
        <w:t xml:space="preserve">projekt SOS u iznosu od </w:t>
      </w:r>
      <w:r w:rsidR="006A6B0D" w:rsidRPr="00772B79">
        <w:rPr>
          <w:b w:val="0"/>
          <w:noProof/>
          <w:szCs w:val="24"/>
          <w:lang w:val="hr-HR"/>
        </w:rPr>
        <w:t xml:space="preserve">7.585,05 </w:t>
      </w:r>
      <w:r w:rsidRPr="00772B79">
        <w:rPr>
          <w:b w:val="0"/>
          <w:noProof/>
          <w:szCs w:val="24"/>
          <w:lang w:val="hr-HR"/>
        </w:rPr>
        <w:t>kun</w:t>
      </w:r>
      <w:r w:rsidR="006A6B0D" w:rsidRPr="00772B79">
        <w:rPr>
          <w:b w:val="0"/>
          <w:noProof/>
          <w:szCs w:val="24"/>
          <w:lang w:val="hr-HR"/>
        </w:rPr>
        <w:t>a</w:t>
      </w:r>
      <w:r w:rsidRPr="00772B79">
        <w:rPr>
          <w:b w:val="0"/>
          <w:noProof/>
          <w:szCs w:val="24"/>
          <w:lang w:val="hr-HR"/>
        </w:rPr>
        <w:t>,</w:t>
      </w:r>
    </w:p>
    <w:p w14:paraId="1D9C6550" w14:textId="77777777" w:rsidR="003A7EEF" w:rsidRPr="00772B79" w:rsidRDefault="00A20229" w:rsidP="00001A61">
      <w:pPr>
        <w:pStyle w:val="Tijeloteksta-uvlaka2"/>
        <w:widowControl w:val="0"/>
        <w:numPr>
          <w:ilvl w:val="0"/>
          <w:numId w:val="22"/>
        </w:numPr>
        <w:adjustRightInd w:val="0"/>
        <w:jc w:val="both"/>
        <w:textAlignment w:val="baseline"/>
        <w:rPr>
          <w:b w:val="0"/>
          <w:noProof/>
          <w:szCs w:val="24"/>
          <w:lang w:val="hr-HR"/>
        </w:rPr>
      </w:pPr>
      <w:r w:rsidRPr="00772B79">
        <w:rPr>
          <w:b w:val="0"/>
          <w:szCs w:val="24"/>
          <w:lang w:val="hr-HR"/>
        </w:rPr>
        <w:t xml:space="preserve">za izbore za </w:t>
      </w:r>
      <w:r w:rsidR="006A6B0D" w:rsidRPr="00772B79">
        <w:rPr>
          <w:b w:val="0"/>
          <w:szCs w:val="24"/>
          <w:lang w:val="hr-HR"/>
        </w:rPr>
        <w:t xml:space="preserve">predsjednika RH (2 krug) </w:t>
      </w:r>
      <w:r w:rsidRPr="00772B79">
        <w:rPr>
          <w:b w:val="0"/>
          <w:szCs w:val="24"/>
          <w:lang w:val="hr-HR"/>
        </w:rPr>
        <w:t xml:space="preserve"> </w:t>
      </w:r>
      <w:r w:rsidR="003A7EEF" w:rsidRPr="00772B79">
        <w:rPr>
          <w:b w:val="0"/>
          <w:noProof/>
          <w:szCs w:val="24"/>
          <w:lang w:val="hr-HR"/>
        </w:rPr>
        <w:t xml:space="preserve">u iznosu od </w:t>
      </w:r>
      <w:r w:rsidR="00C82458" w:rsidRPr="00772B79">
        <w:rPr>
          <w:b w:val="0"/>
          <w:noProof/>
          <w:szCs w:val="24"/>
          <w:lang w:val="hr-HR"/>
        </w:rPr>
        <w:t>29.794,33</w:t>
      </w:r>
      <w:r w:rsidR="006A6B0D" w:rsidRPr="00772B79">
        <w:rPr>
          <w:b w:val="0"/>
          <w:noProof/>
          <w:szCs w:val="24"/>
          <w:lang w:val="hr-HR"/>
        </w:rPr>
        <w:t xml:space="preserve"> </w:t>
      </w:r>
      <w:r w:rsidR="00C82458" w:rsidRPr="00772B79">
        <w:rPr>
          <w:b w:val="0"/>
          <w:noProof/>
          <w:szCs w:val="24"/>
          <w:lang w:val="hr-HR"/>
        </w:rPr>
        <w:t>kune</w:t>
      </w:r>
      <w:r w:rsidR="003A7EEF" w:rsidRPr="00772B79">
        <w:rPr>
          <w:b w:val="0"/>
          <w:noProof/>
          <w:szCs w:val="24"/>
          <w:lang w:val="hr-HR"/>
        </w:rPr>
        <w:t>;</w:t>
      </w:r>
    </w:p>
    <w:p w14:paraId="13E7721A" w14:textId="77777777" w:rsidR="005E7E09" w:rsidRPr="00772B79" w:rsidRDefault="00B4614C" w:rsidP="00001A61">
      <w:pPr>
        <w:pStyle w:val="Tijeloteksta-uvlaka2"/>
        <w:widowControl w:val="0"/>
        <w:numPr>
          <w:ilvl w:val="1"/>
          <w:numId w:val="22"/>
        </w:numPr>
        <w:tabs>
          <w:tab w:val="clear" w:pos="1440"/>
          <w:tab w:val="num" w:pos="993"/>
        </w:tabs>
        <w:adjustRightInd w:val="0"/>
        <w:ind w:left="993" w:hanging="284"/>
        <w:jc w:val="both"/>
        <w:textAlignment w:val="baseline"/>
        <w:rPr>
          <w:b w:val="0"/>
          <w:noProof/>
          <w:szCs w:val="24"/>
          <w:lang w:val="hr-HR"/>
        </w:rPr>
      </w:pPr>
      <w:r w:rsidRPr="00772B79">
        <w:rPr>
          <w:b w:val="0"/>
          <w:noProof/>
          <w:szCs w:val="24"/>
          <w:lang w:val="hr-HR"/>
        </w:rPr>
        <w:t xml:space="preserve">Tekuće pomoći iz gradskih proračuna ostvarene su u ukupnom iznosu od </w:t>
      </w:r>
      <w:r w:rsidR="00155FD1" w:rsidRPr="00772B79">
        <w:rPr>
          <w:b w:val="0"/>
          <w:noProof/>
          <w:szCs w:val="24"/>
          <w:lang w:val="hr-HR"/>
        </w:rPr>
        <w:t>221.650,0</w:t>
      </w:r>
      <w:r w:rsidR="00D7322E" w:rsidRPr="00772B79">
        <w:rPr>
          <w:b w:val="0"/>
          <w:noProof/>
          <w:szCs w:val="24"/>
          <w:lang w:val="hr-HR"/>
        </w:rPr>
        <w:t>0</w:t>
      </w:r>
      <w:r w:rsidRPr="00772B79">
        <w:rPr>
          <w:b w:val="0"/>
          <w:noProof/>
          <w:szCs w:val="24"/>
          <w:lang w:val="hr-HR"/>
        </w:rPr>
        <w:t xml:space="preserve"> kun</w:t>
      </w:r>
      <w:r w:rsidR="00525E7C" w:rsidRPr="00772B79">
        <w:rPr>
          <w:b w:val="0"/>
          <w:noProof/>
          <w:szCs w:val="24"/>
          <w:lang w:val="hr-HR"/>
        </w:rPr>
        <w:t xml:space="preserve">a, </w:t>
      </w:r>
      <w:r w:rsidRPr="00772B79">
        <w:rPr>
          <w:b w:val="0"/>
          <w:noProof/>
          <w:szCs w:val="24"/>
          <w:lang w:val="hr-HR"/>
        </w:rPr>
        <w:t>za Javnu vatrogasnu postrojbu Pula za financiranje decentraliziranih funkcija vatrogastva, temeljem Sporazuma o financiranju Javne vatrogasne postrojbe Pula</w:t>
      </w:r>
      <w:r w:rsidR="00525E7C" w:rsidRPr="00772B79">
        <w:rPr>
          <w:b w:val="0"/>
          <w:noProof/>
          <w:szCs w:val="24"/>
          <w:lang w:val="hr-HR"/>
        </w:rPr>
        <w:t>;</w:t>
      </w:r>
    </w:p>
    <w:p w14:paraId="3111003A" w14:textId="77777777" w:rsidR="00DF1C07" w:rsidRPr="00772B79" w:rsidRDefault="001138B2" w:rsidP="00001A61">
      <w:pPr>
        <w:pStyle w:val="Tijeloteksta-uvlaka2"/>
        <w:widowControl w:val="0"/>
        <w:numPr>
          <w:ilvl w:val="1"/>
          <w:numId w:val="22"/>
        </w:numPr>
        <w:tabs>
          <w:tab w:val="clear" w:pos="1440"/>
          <w:tab w:val="num" w:pos="993"/>
        </w:tabs>
        <w:adjustRightInd w:val="0"/>
        <w:ind w:left="993" w:hanging="284"/>
        <w:jc w:val="both"/>
        <w:textAlignment w:val="baseline"/>
        <w:rPr>
          <w:b w:val="0"/>
          <w:noProof/>
          <w:szCs w:val="24"/>
          <w:lang w:val="hr-HR"/>
        </w:rPr>
      </w:pPr>
      <w:r w:rsidRPr="00772B79">
        <w:rPr>
          <w:b w:val="0"/>
          <w:noProof/>
          <w:szCs w:val="24"/>
          <w:lang w:val="hr-HR"/>
        </w:rPr>
        <w:t xml:space="preserve">Tekuće pomoći iz općinskih proračuna ostvarene su u ukupnom iznosu od </w:t>
      </w:r>
      <w:r w:rsidR="00155FD1" w:rsidRPr="00772B79">
        <w:rPr>
          <w:b w:val="0"/>
          <w:noProof/>
          <w:szCs w:val="24"/>
          <w:lang w:val="hr-HR"/>
        </w:rPr>
        <w:t>838.178,00</w:t>
      </w:r>
      <w:r w:rsidR="00EF38F4" w:rsidRPr="00772B79">
        <w:rPr>
          <w:b w:val="0"/>
          <w:noProof/>
          <w:szCs w:val="24"/>
          <w:lang w:val="hr-HR"/>
        </w:rPr>
        <w:t xml:space="preserve"> </w:t>
      </w:r>
      <w:r w:rsidRPr="00772B79">
        <w:rPr>
          <w:b w:val="0"/>
          <w:noProof/>
          <w:szCs w:val="24"/>
          <w:lang w:val="hr-HR"/>
        </w:rPr>
        <w:t>kun</w:t>
      </w:r>
      <w:r w:rsidR="00155FD1" w:rsidRPr="00772B79">
        <w:rPr>
          <w:b w:val="0"/>
          <w:noProof/>
          <w:szCs w:val="24"/>
          <w:lang w:val="hr-HR"/>
        </w:rPr>
        <w:t>a</w:t>
      </w:r>
      <w:r w:rsidR="00EF38F4" w:rsidRPr="00772B79">
        <w:rPr>
          <w:b w:val="0"/>
          <w:noProof/>
          <w:szCs w:val="24"/>
          <w:lang w:val="hr-HR"/>
        </w:rPr>
        <w:t>, za Javnu vatrogasnu postrojbu Pula za financiranje decentraliziranih funkcija vatrogastva, temeljem Sporazuma o financiranju Javne vatrogasne postrojbe Pula</w:t>
      </w:r>
      <w:r w:rsidR="008D3712" w:rsidRPr="00772B79">
        <w:rPr>
          <w:b w:val="0"/>
          <w:noProof/>
          <w:szCs w:val="24"/>
          <w:lang w:val="hr-HR"/>
        </w:rPr>
        <w:t>.</w:t>
      </w:r>
    </w:p>
    <w:p w14:paraId="74426E0F" w14:textId="77777777" w:rsidR="00932CA2" w:rsidRPr="00772B79" w:rsidRDefault="00932CA2" w:rsidP="00001A61">
      <w:pPr>
        <w:pStyle w:val="Tijeloteksta-uvlaka2"/>
        <w:widowControl w:val="0"/>
        <w:numPr>
          <w:ilvl w:val="1"/>
          <w:numId w:val="22"/>
        </w:numPr>
        <w:tabs>
          <w:tab w:val="clear" w:pos="1440"/>
          <w:tab w:val="num" w:pos="993"/>
        </w:tabs>
        <w:adjustRightInd w:val="0"/>
        <w:ind w:left="993" w:hanging="284"/>
        <w:jc w:val="both"/>
        <w:textAlignment w:val="baseline"/>
        <w:rPr>
          <w:b w:val="0"/>
          <w:lang w:val="hr-HR"/>
        </w:rPr>
      </w:pPr>
      <w:r w:rsidRPr="00772B79">
        <w:rPr>
          <w:b w:val="0"/>
          <w:noProof/>
          <w:szCs w:val="24"/>
          <w:lang w:val="hr-HR"/>
        </w:rPr>
        <w:t xml:space="preserve">Kapitalne pomoći iz državnog proračuna ostvarene su u ukupnom iznosu od </w:t>
      </w:r>
      <w:r w:rsidR="00155FD1" w:rsidRPr="00772B79">
        <w:rPr>
          <w:b w:val="0"/>
          <w:noProof/>
          <w:szCs w:val="24"/>
          <w:lang w:val="hr-HR"/>
        </w:rPr>
        <w:t>50.000,00</w:t>
      </w:r>
      <w:r w:rsidRPr="00772B79">
        <w:rPr>
          <w:b w:val="0"/>
          <w:noProof/>
          <w:szCs w:val="24"/>
          <w:lang w:val="hr-HR"/>
        </w:rPr>
        <w:t xml:space="preserve"> kun</w:t>
      </w:r>
      <w:r w:rsidR="00155FD1" w:rsidRPr="00772B79">
        <w:rPr>
          <w:b w:val="0"/>
          <w:noProof/>
          <w:szCs w:val="24"/>
          <w:lang w:val="hr-HR"/>
        </w:rPr>
        <w:t>a</w:t>
      </w:r>
      <w:r w:rsidRPr="00772B79">
        <w:rPr>
          <w:b w:val="0"/>
          <w:noProof/>
          <w:szCs w:val="24"/>
          <w:lang w:val="hr-HR"/>
        </w:rPr>
        <w:t xml:space="preserve">, a odnose se na uplatu za realizaciju Projekta </w:t>
      </w:r>
      <w:r w:rsidR="00155FD1" w:rsidRPr="00772B79">
        <w:rPr>
          <w:b w:val="0"/>
          <w:noProof/>
          <w:szCs w:val="24"/>
          <w:lang w:val="hr-HR"/>
        </w:rPr>
        <w:t>Pametna ruta 308</w:t>
      </w:r>
      <w:r w:rsidR="00467E92" w:rsidRPr="00772B79">
        <w:rPr>
          <w:b w:val="0"/>
          <w:noProof/>
          <w:szCs w:val="24"/>
          <w:lang w:val="hr-HR"/>
        </w:rPr>
        <w:t xml:space="preserve"> (refundacija</w:t>
      </w:r>
      <w:r w:rsidR="00D7322E" w:rsidRPr="00772B79">
        <w:rPr>
          <w:b w:val="0"/>
          <w:noProof/>
          <w:szCs w:val="24"/>
          <w:lang w:val="hr-HR"/>
        </w:rPr>
        <w:t xml:space="preserve"> troškova iz prethodnih godina</w:t>
      </w:r>
      <w:r w:rsidR="00467E92" w:rsidRPr="00772B79">
        <w:rPr>
          <w:b w:val="0"/>
          <w:noProof/>
          <w:szCs w:val="24"/>
          <w:lang w:val="hr-HR"/>
        </w:rPr>
        <w:t>)</w:t>
      </w:r>
      <w:r w:rsidRPr="00772B79">
        <w:rPr>
          <w:b w:val="0"/>
          <w:lang w:val="hr-HR"/>
        </w:rPr>
        <w:t>.</w:t>
      </w:r>
    </w:p>
    <w:p w14:paraId="3385301C" w14:textId="77777777" w:rsidR="001138B2" w:rsidRPr="00772B79" w:rsidRDefault="001138B2" w:rsidP="001138B2">
      <w:pPr>
        <w:pStyle w:val="Tijeloteksta-uvlaka2"/>
        <w:widowControl w:val="0"/>
        <w:adjustRightInd w:val="0"/>
        <w:ind w:left="142" w:firstLine="0"/>
        <w:jc w:val="both"/>
        <w:textAlignment w:val="baseline"/>
        <w:rPr>
          <w:b w:val="0"/>
          <w:noProof/>
          <w:szCs w:val="24"/>
          <w:lang w:val="hr-HR"/>
        </w:rPr>
      </w:pPr>
    </w:p>
    <w:p w14:paraId="179362FD" w14:textId="77777777" w:rsidR="005A3853" w:rsidRPr="00772B79" w:rsidRDefault="00077771" w:rsidP="00001A61">
      <w:pPr>
        <w:pStyle w:val="Tijeloteksta-uvlaka2"/>
        <w:widowControl w:val="0"/>
        <w:numPr>
          <w:ilvl w:val="1"/>
          <w:numId w:val="21"/>
        </w:numPr>
        <w:tabs>
          <w:tab w:val="clear" w:pos="1440"/>
        </w:tabs>
        <w:adjustRightInd w:val="0"/>
        <w:ind w:left="142" w:firstLine="0"/>
        <w:jc w:val="both"/>
        <w:textAlignment w:val="baseline"/>
        <w:rPr>
          <w:b w:val="0"/>
          <w:noProof/>
          <w:szCs w:val="24"/>
          <w:lang w:val="hr-HR"/>
        </w:rPr>
      </w:pPr>
      <w:r w:rsidRPr="00772B79">
        <w:rPr>
          <w:b w:val="0"/>
          <w:i/>
          <w:noProof/>
          <w:szCs w:val="24"/>
          <w:lang w:val="hr-HR"/>
        </w:rPr>
        <w:t>P</w:t>
      </w:r>
      <w:r w:rsidR="005A3853" w:rsidRPr="00772B79">
        <w:rPr>
          <w:b w:val="0"/>
          <w:i/>
          <w:noProof/>
          <w:szCs w:val="24"/>
          <w:lang w:val="hr-HR"/>
        </w:rPr>
        <w:t xml:space="preserve">omoći </w:t>
      </w:r>
      <w:r w:rsidR="001F3528" w:rsidRPr="00772B79">
        <w:rPr>
          <w:b w:val="0"/>
          <w:i/>
          <w:noProof/>
          <w:szCs w:val="24"/>
          <w:lang w:val="hr-HR"/>
        </w:rPr>
        <w:t xml:space="preserve">od </w:t>
      </w:r>
      <w:r w:rsidRPr="00772B79">
        <w:rPr>
          <w:b w:val="0"/>
          <w:i/>
          <w:noProof/>
          <w:szCs w:val="24"/>
          <w:lang w:val="hr-HR"/>
        </w:rPr>
        <w:t>izvan</w:t>
      </w:r>
      <w:r w:rsidR="001F3528" w:rsidRPr="00772B79">
        <w:rPr>
          <w:b w:val="0"/>
          <w:i/>
          <w:noProof/>
          <w:szCs w:val="24"/>
          <w:lang w:val="hr-HR"/>
        </w:rPr>
        <w:t>proračunskih korisnika</w:t>
      </w:r>
      <w:r w:rsidR="001F3528" w:rsidRPr="00772B79">
        <w:rPr>
          <w:b w:val="0"/>
          <w:noProof/>
          <w:szCs w:val="24"/>
          <w:lang w:val="hr-HR"/>
        </w:rPr>
        <w:t xml:space="preserve"> </w:t>
      </w:r>
      <w:r w:rsidR="00DD3815" w:rsidRPr="00772B79">
        <w:rPr>
          <w:b w:val="0"/>
          <w:noProof/>
          <w:szCs w:val="24"/>
          <w:lang w:val="hr-HR"/>
        </w:rPr>
        <w:t xml:space="preserve">planirane su u iznosu od </w:t>
      </w:r>
      <w:r w:rsidR="00155FD1" w:rsidRPr="00772B79">
        <w:rPr>
          <w:b w:val="0"/>
          <w:noProof/>
          <w:szCs w:val="24"/>
          <w:lang w:val="hr-HR"/>
        </w:rPr>
        <w:t>7.676.400,00</w:t>
      </w:r>
      <w:r w:rsidR="00DD3815" w:rsidRPr="00772B79">
        <w:rPr>
          <w:b w:val="0"/>
          <w:noProof/>
          <w:szCs w:val="24"/>
          <w:lang w:val="hr-HR"/>
        </w:rPr>
        <w:t xml:space="preserve"> kuna, a </w:t>
      </w:r>
      <w:r w:rsidR="005A3853" w:rsidRPr="00772B79">
        <w:rPr>
          <w:b w:val="0"/>
          <w:noProof/>
          <w:szCs w:val="24"/>
          <w:lang w:val="hr-HR"/>
        </w:rPr>
        <w:t xml:space="preserve">ostvarene su u ukupnom iznosu od </w:t>
      </w:r>
      <w:r w:rsidR="00155FD1" w:rsidRPr="00772B79">
        <w:rPr>
          <w:b w:val="0"/>
          <w:noProof/>
          <w:szCs w:val="24"/>
          <w:lang w:val="hr-HR"/>
        </w:rPr>
        <w:t>744.532,19</w:t>
      </w:r>
      <w:r w:rsidRPr="00772B79">
        <w:rPr>
          <w:b w:val="0"/>
          <w:noProof/>
          <w:szCs w:val="24"/>
          <w:lang w:val="hr-HR"/>
        </w:rPr>
        <w:t xml:space="preserve"> k</w:t>
      </w:r>
      <w:r w:rsidR="005A3853" w:rsidRPr="00772B79">
        <w:rPr>
          <w:b w:val="0"/>
          <w:noProof/>
          <w:szCs w:val="24"/>
          <w:lang w:val="hr-HR"/>
        </w:rPr>
        <w:t>un</w:t>
      </w:r>
      <w:r w:rsidR="002405F1" w:rsidRPr="00772B79">
        <w:rPr>
          <w:b w:val="0"/>
          <w:noProof/>
          <w:szCs w:val="24"/>
          <w:lang w:val="hr-HR"/>
        </w:rPr>
        <w:t>e</w:t>
      </w:r>
      <w:r w:rsidRPr="00772B79">
        <w:rPr>
          <w:b w:val="0"/>
          <w:noProof/>
          <w:szCs w:val="24"/>
          <w:lang w:val="hr-HR"/>
        </w:rPr>
        <w:t xml:space="preserve"> </w:t>
      </w:r>
      <w:r w:rsidR="00A75547" w:rsidRPr="00772B79">
        <w:rPr>
          <w:b w:val="0"/>
          <w:noProof/>
          <w:szCs w:val="24"/>
          <w:lang w:val="hr-HR"/>
        </w:rPr>
        <w:t xml:space="preserve">ili </w:t>
      </w:r>
      <w:r w:rsidR="00155FD1" w:rsidRPr="00772B79">
        <w:rPr>
          <w:b w:val="0"/>
          <w:noProof/>
          <w:szCs w:val="24"/>
          <w:lang w:val="hr-HR"/>
        </w:rPr>
        <w:t>9,70</w:t>
      </w:r>
      <w:r w:rsidR="00A75547" w:rsidRPr="00772B79">
        <w:rPr>
          <w:b w:val="0"/>
          <w:noProof/>
          <w:szCs w:val="24"/>
          <w:lang w:val="hr-HR"/>
        </w:rPr>
        <w:t>% u odnosu na plan i</w:t>
      </w:r>
      <w:r w:rsidRPr="00772B79">
        <w:rPr>
          <w:b w:val="0"/>
          <w:noProof/>
          <w:szCs w:val="24"/>
          <w:lang w:val="hr-HR"/>
        </w:rPr>
        <w:t xml:space="preserve"> to:</w:t>
      </w:r>
    </w:p>
    <w:p w14:paraId="0C493BF6" w14:textId="77777777" w:rsidR="001F3528" w:rsidRPr="00772B79" w:rsidRDefault="001F3528" w:rsidP="00001A61">
      <w:pPr>
        <w:pStyle w:val="Tijeloteksta-uvlaka2"/>
        <w:widowControl w:val="0"/>
        <w:numPr>
          <w:ilvl w:val="1"/>
          <w:numId w:val="22"/>
        </w:numPr>
        <w:tabs>
          <w:tab w:val="clear" w:pos="1440"/>
          <w:tab w:val="num" w:pos="993"/>
        </w:tabs>
        <w:adjustRightInd w:val="0"/>
        <w:ind w:left="993" w:hanging="284"/>
        <w:jc w:val="both"/>
        <w:textAlignment w:val="baseline"/>
        <w:rPr>
          <w:b w:val="0"/>
          <w:noProof/>
          <w:szCs w:val="24"/>
          <w:lang w:val="hr-HR"/>
        </w:rPr>
      </w:pPr>
      <w:r w:rsidRPr="00772B79">
        <w:rPr>
          <w:b w:val="0"/>
          <w:noProof/>
          <w:szCs w:val="24"/>
          <w:lang w:val="hr-HR"/>
        </w:rPr>
        <w:t xml:space="preserve">Županijska uprava za ceste u iznosu od </w:t>
      </w:r>
      <w:r w:rsidR="002405F1" w:rsidRPr="00772B79">
        <w:rPr>
          <w:b w:val="0"/>
          <w:noProof/>
          <w:szCs w:val="24"/>
          <w:lang w:val="hr-HR"/>
        </w:rPr>
        <w:t>7</w:t>
      </w:r>
      <w:r w:rsidR="00155FD1" w:rsidRPr="00772B79">
        <w:rPr>
          <w:b w:val="0"/>
          <w:noProof/>
          <w:szCs w:val="24"/>
          <w:lang w:val="hr-HR"/>
        </w:rPr>
        <w:t>44</w:t>
      </w:r>
      <w:r w:rsidR="002405F1" w:rsidRPr="00772B79">
        <w:rPr>
          <w:b w:val="0"/>
          <w:noProof/>
          <w:szCs w:val="24"/>
          <w:lang w:val="hr-HR"/>
        </w:rPr>
        <w:t>.</w:t>
      </w:r>
      <w:r w:rsidR="00155FD1" w:rsidRPr="00772B79">
        <w:rPr>
          <w:b w:val="0"/>
          <w:noProof/>
          <w:szCs w:val="24"/>
          <w:lang w:val="hr-HR"/>
        </w:rPr>
        <w:t>532,19</w:t>
      </w:r>
      <w:r w:rsidRPr="00772B79">
        <w:rPr>
          <w:b w:val="0"/>
          <w:noProof/>
          <w:szCs w:val="24"/>
          <w:lang w:val="hr-HR"/>
        </w:rPr>
        <w:t xml:space="preserve"> kun</w:t>
      </w:r>
      <w:r w:rsidR="00C63F37" w:rsidRPr="00772B79">
        <w:rPr>
          <w:b w:val="0"/>
          <w:noProof/>
          <w:szCs w:val="24"/>
          <w:lang w:val="hr-HR"/>
        </w:rPr>
        <w:t>a</w:t>
      </w:r>
      <w:r w:rsidRPr="00772B79">
        <w:rPr>
          <w:b w:val="0"/>
          <w:noProof/>
          <w:szCs w:val="24"/>
          <w:lang w:val="hr-HR"/>
        </w:rPr>
        <w:t>, za održavanje nerazvrstanih cesta</w:t>
      </w:r>
      <w:r w:rsidR="00155FD1" w:rsidRPr="00772B79">
        <w:rPr>
          <w:b w:val="0"/>
          <w:noProof/>
          <w:szCs w:val="24"/>
          <w:lang w:val="hr-HR"/>
        </w:rPr>
        <w:t>.</w:t>
      </w:r>
    </w:p>
    <w:p w14:paraId="708DFABF" w14:textId="77777777" w:rsidR="001138B2" w:rsidRPr="00772B79" w:rsidRDefault="001138B2" w:rsidP="001138B2">
      <w:pPr>
        <w:pStyle w:val="Tijeloteksta-uvlaka2"/>
        <w:ind w:left="142" w:firstLine="0"/>
        <w:jc w:val="both"/>
        <w:rPr>
          <w:b w:val="0"/>
          <w:noProof/>
          <w:szCs w:val="24"/>
          <w:lang w:val="hr-HR"/>
        </w:rPr>
      </w:pPr>
    </w:p>
    <w:p w14:paraId="11D95BF0" w14:textId="77777777" w:rsidR="001138B2" w:rsidRPr="00772B79" w:rsidRDefault="001138B2" w:rsidP="00001A61">
      <w:pPr>
        <w:pStyle w:val="Tijeloteksta-uvlaka2"/>
        <w:widowControl w:val="0"/>
        <w:numPr>
          <w:ilvl w:val="1"/>
          <w:numId w:val="21"/>
        </w:numPr>
        <w:tabs>
          <w:tab w:val="clear" w:pos="1440"/>
        </w:tabs>
        <w:adjustRightInd w:val="0"/>
        <w:ind w:left="142" w:firstLine="0"/>
        <w:jc w:val="both"/>
        <w:textAlignment w:val="baseline"/>
        <w:rPr>
          <w:b w:val="0"/>
          <w:noProof/>
          <w:szCs w:val="24"/>
          <w:lang w:val="hr-HR"/>
        </w:rPr>
      </w:pPr>
      <w:r w:rsidRPr="00772B79">
        <w:rPr>
          <w:b w:val="0"/>
          <w:i/>
          <w:noProof/>
          <w:szCs w:val="24"/>
          <w:lang w:val="hr-HR"/>
        </w:rPr>
        <w:t>Pomoći izravnanja za decentralizirane funkcije</w:t>
      </w:r>
      <w:r w:rsidRPr="00772B79">
        <w:rPr>
          <w:b w:val="0"/>
          <w:noProof/>
          <w:szCs w:val="24"/>
          <w:lang w:val="hr-HR"/>
        </w:rPr>
        <w:t xml:space="preserve"> </w:t>
      </w:r>
      <w:r w:rsidR="00DD3815" w:rsidRPr="00772B79">
        <w:rPr>
          <w:b w:val="0"/>
          <w:noProof/>
          <w:szCs w:val="24"/>
          <w:lang w:val="hr-HR"/>
        </w:rPr>
        <w:t xml:space="preserve">planirane su u iznosu od </w:t>
      </w:r>
      <w:r w:rsidR="00155FD1" w:rsidRPr="00772B79">
        <w:rPr>
          <w:b w:val="0"/>
          <w:noProof/>
          <w:szCs w:val="24"/>
          <w:lang w:val="hr-HR"/>
        </w:rPr>
        <w:t>10.793.820,00</w:t>
      </w:r>
      <w:r w:rsidR="008D3712" w:rsidRPr="00772B79">
        <w:rPr>
          <w:b w:val="0"/>
          <w:noProof/>
          <w:szCs w:val="24"/>
          <w:lang w:val="hr-HR"/>
        </w:rPr>
        <w:t xml:space="preserve"> kuna</w:t>
      </w:r>
      <w:r w:rsidR="00DD3815" w:rsidRPr="00772B79">
        <w:rPr>
          <w:b w:val="0"/>
          <w:noProof/>
          <w:szCs w:val="24"/>
          <w:lang w:val="hr-HR"/>
        </w:rPr>
        <w:t xml:space="preserve">, a </w:t>
      </w:r>
      <w:r w:rsidRPr="00772B79">
        <w:rPr>
          <w:b w:val="0"/>
          <w:noProof/>
          <w:szCs w:val="24"/>
          <w:lang w:val="hr-HR"/>
        </w:rPr>
        <w:t xml:space="preserve">ostvarene su u iznosu od </w:t>
      </w:r>
      <w:r w:rsidR="00155FD1" w:rsidRPr="00772B79">
        <w:rPr>
          <w:b w:val="0"/>
          <w:noProof/>
          <w:szCs w:val="24"/>
          <w:lang w:val="hr-HR"/>
        </w:rPr>
        <w:t>5.994.096,70</w:t>
      </w:r>
      <w:r w:rsidR="0071199D" w:rsidRPr="00772B79">
        <w:rPr>
          <w:b w:val="0"/>
          <w:noProof/>
          <w:szCs w:val="24"/>
          <w:lang w:val="hr-HR"/>
        </w:rPr>
        <w:t xml:space="preserve"> </w:t>
      </w:r>
      <w:r w:rsidRPr="00772B79">
        <w:rPr>
          <w:b w:val="0"/>
          <w:noProof/>
          <w:szCs w:val="24"/>
          <w:lang w:val="hr-HR"/>
        </w:rPr>
        <w:t>kun</w:t>
      </w:r>
      <w:r w:rsidR="00D8244A" w:rsidRPr="00772B79">
        <w:rPr>
          <w:b w:val="0"/>
          <w:noProof/>
          <w:szCs w:val="24"/>
          <w:lang w:val="hr-HR"/>
        </w:rPr>
        <w:t>a</w:t>
      </w:r>
      <w:r w:rsidR="00A75547" w:rsidRPr="00772B79">
        <w:rPr>
          <w:b w:val="0"/>
          <w:noProof/>
          <w:szCs w:val="24"/>
          <w:lang w:val="hr-HR"/>
        </w:rPr>
        <w:t xml:space="preserve"> ili </w:t>
      </w:r>
      <w:r w:rsidR="00155FD1" w:rsidRPr="00772B79">
        <w:rPr>
          <w:b w:val="0"/>
          <w:noProof/>
          <w:szCs w:val="24"/>
          <w:lang w:val="hr-HR"/>
        </w:rPr>
        <w:t>55,53</w:t>
      </w:r>
      <w:r w:rsidR="00A75547" w:rsidRPr="00772B79">
        <w:rPr>
          <w:b w:val="0"/>
          <w:noProof/>
          <w:szCs w:val="24"/>
          <w:lang w:val="hr-HR"/>
        </w:rPr>
        <w:t>% u odnosu na plan</w:t>
      </w:r>
      <w:r w:rsidRPr="00772B79">
        <w:rPr>
          <w:b w:val="0"/>
          <w:noProof/>
          <w:szCs w:val="24"/>
          <w:lang w:val="hr-HR"/>
        </w:rPr>
        <w:t xml:space="preserve">, odnosno potpore za osnovno školstvo (razlika između procijenjenog poreza na dohodak za </w:t>
      </w:r>
      <w:r w:rsidR="00E9622A" w:rsidRPr="00772B79">
        <w:rPr>
          <w:b w:val="0"/>
          <w:noProof/>
          <w:szCs w:val="24"/>
          <w:lang w:val="hr-HR"/>
        </w:rPr>
        <w:t>o</w:t>
      </w:r>
      <w:r w:rsidRPr="00772B79">
        <w:rPr>
          <w:b w:val="0"/>
          <w:noProof/>
          <w:szCs w:val="24"/>
          <w:lang w:val="hr-HR"/>
        </w:rPr>
        <w:t xml:space="preserve">snovno školstvo i planiranih rashoda temeljem Zakona o osnovnom školstvu i Odluke o kriterijima i mjerilima za osiguranje minimalnog financijskog standarda javnih potreba osnovnog školstva) ostvarene su u iznosu od </w:t>
      </w:r>
      <w:r w:rsidR="00A36051" w:rsidRPr="00772B79">
        <w:rPr>
          <w:b w:val="0"/>
          <w:noProof/>
          <w:szCs w:val="24"/>
          <w:lang w:val="hr-HR"/>
        </w:rPr>
        <w:t>3.</w:t>
      </w:r>
      <w:r w:rsidR="00E615F3" w:rsidRPr="00772B79">
        <w:rPr>
          <w:b w:val="0"/>
          <w:noProof/>
          <w:szCs w:val="24"/>
          <w:lang w:val="hr-HR"/>
        </w:rPr>
        <w:t>599.846,62</w:t>
      </w:r>
      <w:r w:rsidR="008D3712" w:rsidRPr="00772B79">
        <w:rPr>
          <w:b w:val="0"/>
          <w:noProof/>
          <w:szCs w:val="24"/>
          <w:lang w:val="hr-HR"/>
        </w:rPr>
        <w:t xml:space="preserve"> </w:t>
      </w:r>
      <w:r w:rsidR="009D3F89" w:rsidRPr="00772B79">
        <w:rPr>
          <w:b w:val="0"/>
          <w:noProof/>
          <w:szCs w:val="24"/>
          <w:lang w:val="hr-HR"/>
        </w:rPr>
        <w:t>k</w:t>
      </w:r>
      <w:r w:rsidRPr="00772B79">
        <w:rPr>
          <w:b w:val="0"/>
          <w:noProof/>
          <w:szCs w:val="24"/>
          <w:lang w:val="hr-HR"/>
        </w:rPr>
        <w:t>un</w:t>
      </w:r>
      <w:r w:rsidR="00E615F3" w:rsidRPr="00772B79">
        <w:rPr>
          <w:b w:val="0"/>
          <w:noProof/>
          <w:szCs w:val="24"/>
          <w:lang w:val="hr-HR"/>
        </w:rPr>
        <w:t>e</w:t>
      </w:r>
      <w:r w:rsidR="00A36051" w:rsidRPr="00772B79">
        <w:rPr>
          <w:b w:val="0"/>
          <w:noProof/>
          <w:szCs w:val="24"/>
          <w:lang w:val="hr-HR"/>
        </w:rPr>
        <w:t xml:space="preserve">, </w:t>
      </w:r>
      <w:r w:rsidRPr="00772B79">
        <w:rPr>
          <w:b w:val="0"/>
          <w:noProof/>
          <w:szCs w:val="24"/>
          <w:lang w:val="hr-HR"/>
        </w:rPr>
        <w:t xml:space="preserve">potpore za vatrogastvo (razlika između procijenjenog poreza na dohodak za vatrogastvo i planiranih rashoda sukladno Uredbi o načinu izračuna iznosa pomoći izravnanja za decentralizirane funkcije jedinica lokalne i područne (regionalne) samouprave i Odluke o minimalnim financijskim standardima za decentralizirano financiranje redovite djelatnosti javnih vatrogasnih postrojbi) ostvarene su u iznosu od </w:t>
      </w:r>
      <w:r w:rsidR="00E615F3" w:rsidRPr="00772B79">
        <w:rPr>
          <w:b w:val="0"/>
          <w:noProof/>
          <w:szCs w:val="24"/>
          <w:lang w:val="hr-HR"/>
        </w:rPr>
        <w:t>2.350.172,00</w:t>
      </w:r>
      <w:r w:rsidR="009C2D6B" w:rsidRPr="00772B79">
        <w:rPr>
          <w:b w:val="0"/>
          <w:noProof/>
          <w:szCs w:val="24"/>
          <w:lang w:val="hr-HR"/>
        </w:rPr>
        <w:t xml:space="preserve"> </w:t>
      </w:r>
      <w:r w:rsidRPr="00772B79">
        <w:rPr>
          <w:b w:val="0"/>
          <w:noProof/>
          <w:szCs w:val="24"/>
          <w:lang w:val="hr-HR"/>
        </w:rPr>
        <w:t>kun</w:t>
      </w:r>
      <w:r w:rsidR="00E615F3" w:rsidRPr="00772B79">
        <w:rPr>
          <w:b w:val="0"/>
          <w:noProof/>
          <w:szCs w:val="24"/>
          <w:lang w:val="hr-HR"/>
        </w:rPr>
        <w:t>e</w:t>
      </w:r>
      <w:r w:rsidR="009A3682" w:rsidRPr="00772B79">
        <w:rPr>
          <w:b w:val="0"/>
          <w:noProof/>
          <w:szCs w:val="24"/>
          <w:lang w:val="hr-HR"/>
        </w:rPr>
        <w:t>, a i</w:t>
      </w:r>
      <w:r w:rsidR="00A36051" w:rsidRPr="00772B79">
        <w:rPr>
          <w:b w:val="0"/>
          <w:noProof/>
          <w:szCs w:val="24"/>
          <w:lang w:val="hr-HR"/>
        </w:rPr>
        <w:t xml:space="preserve">znos od </w:t>
      </w:r>
      <w:r w:rsidR="00E615F3" w:rsidRPr="00772B79">
        <w:rPr>
          <w:b w:val="0"/>
          <w:noProof/>
          <w:szCs w:val="24"/>
          <w:lang w:val="hr-HR"/>
        </w:rPr>
        <w:t>44.078,08</w:t>
      </w:r>
      <w:r w:rsidR="00A36051" w:rsidRPr="00772B79">
        <w:rPr>
          <w:b w:val="0"/>
          <w:noProof/>
          <w:szCs w:val="24"/>
          <w:lang w:val="hr-HR"/>
        </w:rPr>
        <w:t xml:space="preserve"> kun</w:t>
      </w:r>
      <w:r w:rsidR="002405F1" w:rsidRPr="00772B79">
        <w:rPr>
          <w:b w:val="0"/>
          <w:noProof/>
          <w:szCs w:val="24"/>
          <w:lang w:val="hr-HR"/>
        </w:rPr>
        <w:t>a</w:t>
      </w:r>
      <w:r w:rsidR="00A36051" w:rsidRPr="00772B79">
        <w:rPr>
          <w:b w:val="0"/>
          <w:noProof/>
          <w:szCs w:val="24"/>
          <w:lang w:val="hr-HR"/>
        </w:rPr>
        <w:t xml:space="preserve"> odnosi se na manje doznačena decentralizirana sredstva za 201</w:t>
      </w:r>
      <w:r w:rsidR="00E615F3" w:rsidRPr="00772B79">
        <w:rPr>
          <w:b w:val="0"/>
          <w:noProof/>
          <w:szCs w:val="24"/>
          <w:lang w:val="hr-HR"/>
        </w:rPr>
        <w:t>9</w:t>
      </w:r>
      <w:r w:rsidR="00A36051" w:rsidRPr="00772B79">
        <w:rPr>
          <w:b w:val="0"/>
          <w:noProof/>
          <w:szCs w:val="24"/>
          <w:lang w:val="hr-HR"/>
        </w:rPr>
        <w:t>. godinu</w:t>
      </w:r>
      <w:r w:rsidRPr="00772B79">
        <w:rPr>
          <w:b w:val="0"/>
          <w:noProof/>
          <w:szCs w:val="24"/>
          <w:lang w:val="hr-HR"/>
        </w:rPr>
        <w:t>.</w:t>
      </w:r>
    </w:p>
    <w:p w14:paraId="5AA8C50D" w14:textId="77777777" w:rsidR="00DD3815" w:rsidRPr="00772B79" w:rsidRDefault="00DD3815" w:rsidP="00DD3815">
      <w:pPr>
        <w:pStyle w:val="Tijeloteksta-uvlaka2"/>
        <w:widowControl w:val="0"/>
        <w:adjustRightInd w:val="0"/>
        <w:ind w:left="142" w:firstLine="0"/>
        <w:jc w:val="both"/>
        <w:textAlignment w:val="baseline"/>
        <w:rPr>
          <w:b w:val="0"/>
          <w:noProof/>
          <w:szCs w:val="24"/>
          <w:lang w:val="hr-HR"/>
        </w:rPr>
      </w:pPr>
    </w:p>
    <w:p w14:paraId="179C6CC6" w14:textId="77777777" w:rsidR="00DD3815" w:rsidRPr="00772B79" w:rsidRDefault="00DD3815" w:rsidP="00001A61">
      <w:pPr>
        <w:pStyle w:val="Tijeloteksta-uvlaka2"/>
        <w:widowControl w:val="0"/>
        <w:numPr>
          <w:ilvl w:val="1"/>
          <w:numId w:val="21"/>
        </w:numPr>
        <w:tabs>
          <w:tab w:val="clear" w:pos="1440"/>
        </w:tabs>
        <w:adjustRightInd w:val="0"/>
        <w:ind w:left="142" w:firstLine="0"/>
        <w:jc w:val="both"/>
        <w:textAlignment w:val="baseline"/>
        <w:rPr>
          <w:b w:val="0"/>
          <w:noProof/>
          <w:lang w:val="hr-HR"/>
        </w:rPr>
      </w:pPr>
      <w:r w:rsidRPr="00772B79">
        <w:rPr>
          <w:b w:val="0"/>
          <w:i/>
          <w:noProof/>
          <w:lang w:val="hr-HR"/>
        </w:rPr>
        <w:t xml:space="preserve">Pomoći proračunskim korisnicima iz proračuna koji im nije nadležan </w:t>
      </w:r>
      <w:r w:rsidRPr="00772B79">
        <w:rPr>
          <w:b w:val="0"/>
          <w:noProof/>
          <w:lang w:val="hr-HR"/>
        </w:rPr>
        <w:t xml:space="preserve">planirane su u iznosu od </w:t>
      </w:r>
      <w:r w:rsidR="009A537E" w:rsidRPr="00772B79">
        <w:rPr>
          <w:b w:val="0"/>
          <w:noProof/>
          <w:lang w:val="hr-HR"/>
        </w:rPr>
        <w:t>83.564.616,00</w:t>
      </w:r>
      <w:r w:rsidRPr="00772B79">
        <w:rPr>
          <w:b w:val="0"/>
          <w:noProof/>
          <w:lang w:val="hr-HR"/>
        </w:rPr>
        <w:t xml:space="preserve"> kuna, a ostvarene su u iznosu od </w:t>
      </w:r>
      <w:r w:rsidR="009A537E" w:rsidRPr="00772B79">
        <w:rPr>
          <w:b w:val="0"/>
          <w:noProof/>
          <w:lang w:val="hr-HR"/>
        </w:rPr>
        <w:t>40.249.518,78</w:t>
      </w:r>
      <w:r w:rsidRPr="00772B79">
        <w:rPr>
          <w:b w:val="0"/>
          <w:noProof/>
          <w:lang w:val="hr-HR"/>
        </w:rPr>
        <w:t xml:space="preserve"> kun</w:t>
      </w:r>
      <w:r w:rsidR="002405F1" w:rsidRPr="00772B79">
        <w:rPr>
          <w:b w:val="0"/>
          <w:noProof/>
          <w:lang w:val="hr-HR"/>
        </w:rPr>
        <w:t>a</w:t>
      </w:r>
      <w:r w:rsidR="009A537E" w:rsidRPr="00772B79">
        <w:rPr>
          <w:b w:val="0"/>
          <w:noProof/>
          <w:lang w:val="hr-HR"/>
        </w:rPr>
        <w:t xml:space="preserve"> ili 48,17% u odnosu na plan</w:t>
      </w:r>
      <w:r w:rsidRPr="00772B79">
        <w:rPr>
          <w:b w:val="0"/>
          <w:noProof/>
          <w:lang w:val="hr-HR"/>
        </w:rPr>
        <w:t>,</w:t>
      </w:r>
      <w:r w:rsidR="009A537E" w:rsidRPr="00772B79">
        <w:rPr>
          <w:b w:val="0"/>
          <w:noProof/>
          <w:lang w:val="hr-HR"/>
        </w:rPr>
        <w:t xml:space="preserve"> </w:t>
      </w:r>
      <w:r w:rsidRPr="00772B79">
        <w:rPr>
          <w:b w:val="0"/>
          <w:noProof/>
          <w:lang w:val="hr-HR"/>
        </w:rPr>
        <w:t xml:space="preserve">a odnose se na prihode po osnovi </w:t>
      </w:r>
      <w:r w:rsidR="003526D2" w:rsidRPr="00772B79">
        <w:rPr>
          <w:b w:val="0"/>
          <w:noProof/>
          <w:lang w:val="hr-HR"/>
        </w:rPr>
        <w:t xml:space="preserve">tekućih </w:t>
      </w:r>
      <w:r w:rsidRPr="00772B79">
        <w:rPr>
          <w:b w:val="0"/>
          <w:noProof/>
          <w:lang w:val="hr-HR"/>
        </w:rPr>
        <w:t xml:space="preserve">pomoći iz proračuna za proračunske korisnike Grada Pule za slijedeće namjene: </w:t>
      </w:r>
    </w:p>
    <w:p w14:paraId="6705B4BB" w14:textId="77777777" w:rsidR="009E0081" w:rsidRPr="00772B79" w:rsidRDefault="009E0081" w:rsidP="009E0081">
      <w:pPr>
        <w:pStyle w:val="Tijeloteksta-uvlaka2"/>
        <w:widowControl w:val="0"/>
        <w:adjustRightInd w:val="0"/>
        <w:ind w:left="142" w:firstLine="0"/>
        <w:jc w:val="both"/>
        <w:textAlignment w:val="baseline"/>
        <w:rPr>
          <w:b w:val="0"/>
          <w:i/>
          <w:noProof/>
          <w:lang w:val="hr-HR"/>
        </w:rPr>
      </w:pPr>
    </w:p>
    <w:p w14:paraId="60F34ABD" w14:textId="77777777" w:rsidR="00EA33F5" w:rsidRPr="00772B79" w:rsidRDefault="00EA33F5" w:rsidP="009E0081">
      <w:pPr>
        <w:pStyle w:val="Tijeloteksta-uvlaka2"/>
        <w:widowControl w:val="0"/>
        <w:adjustRightInd w:val="0"/>
        <w:ind w:left="142" w:firstLine="566"/>
        <w:jc w:val="both"/>
        <w:textAlignment w:val="baseline"/>
        <w:rPr>
          <w:b w:val="0"/>
          <w:noProof/>
          <w:lang w:val="hr-HR"/>
        </w:rPr>
      </w:pPr>
      <w:r w:rsidRPr="00772B79">
        <w:rPr>
          <w:b w:val="0"/>
          <w:i/>
          <w:noProof/>
          <w:lang w:val="hr-HR"/>
        </w:rPr>
        <w:t>Tekuće pomoći iz državnog proračuna</w:t>
      </w:r>
      <w:r w:rsidRPr="00772B79">
        <w:rPr>
          <w:b w:val="0"/>
          <w:noProof/>
          <w:lang w:val="hr-HR"/>
        </w:rPr>
        <w:t xml:space="preserve"> ostvarene su u ukupnom iznosu od </w:t>
      </w:r>
      <w:r w:rsidR="009067F1" w:rsidRPr="00772B79">
        <w:rPr>
          <w:b w:val="0"/>
          <w:noProof/>
          <w:lang w:val="hr-HR"/>
        </w:rPr>
        <w:t>36.354.735,89</w:t>
      </w:r>
      <w:r w:rsidRPr="00772B79">
        <w:rPr>
          <w:b w:val="0"/>
          <w:noProof/>
          <w:lang w:val="hr-HR"/>
        </w:rPr>
        <w:t xml:space="preserve"> kun</w:t>
      </w:r>
      <w:r w:rsidR="00F353A6" w:rsidRPr="00772B79">
        <w:rPr>
          <w:b w:val="0"/>
          <w:noProof/>
          <w:lang w:val="hr-HR"/>
        </w:rPr>
        <w:t xml:space="preserve">a </w:t>
      </w:r>
      <w:r w:rsidRPr="00772B79">
        <w:rPr>
          <w:b w:val="0"/>
          <w:noProof/>
          <w:lang w:val="hr-HR"/>
        </w:rPr>
        <w:t>i to:</w:t>
      </w:r>
    </w:p>
    <w:p w14:paraId="70872892" w14:textId="77777777" w:rsidR="00EA33F5" w:rsidRPr="00772B79" w:rsidRDefault="00EA33F5" w:rsidP="00001A61">
      <w:pPr>
        <w:pStyle w:val="Tijeloteksta-uvlaka2"/>
        <w:widowControl w:val="0"/>
        <w:numPr>
          <w:ilvl w:val="1"/>
          <w:numId w:val="22"/>
        </w:numPr>
        <w:tabs>
          <w:tab w:val="clear" w:pos="1440"/>
          <w:tab w:val="num" w:pos="993"/>
        </w:tabs>
        <w:adjustRightInd w:val="0"/>
        <w:ind w:left="993" w:hanging="284"/>
        <w:jc w:val="both"/>
        <w:textAlignment w:val="baseline"/>
        <w:rPr>
          <w:b w:val="0"/>
          <w:noProof/>
          <w:szCs w:val="24"/>
          <w:lang w:val="hr-HR"/>
        </w:rPr>
      </w:pPr>
      <w:r w:rsidRPr="00772B79">
        <w:rPr>
          <w:b w:val="0"/>
          <w:noProof/>
          <w:szCs w:val="24"/>
          <w:lang w:val="hr-HR"/>
        </w:rPr>
        <w:t>za provođenje minimalnog programa u Dječjem vrtiću</w:t>
      </w:r>
      <w:r w:rsidR="006C78EE" w:rsidRPr="00772B79">
        <w:rPr>
          <w:b w:val="0"/>
          <w:noProof/>
          <w:szCs w:val="24"/>
          <w:lang w:val="hr-HR"/>
        </w:rPr>
        <w:t xml:space="preserve"> Pula i Dječjem vrtiću Mali svijet</w:t>
      </w:r>
      <w:r w:rsidRPr="00772B79">
        <w:rPr>
          <w:b w:val="0"/>
          <w:noProof/>
          <w:szCs w:val="24"/>
          <w:lang w:val="hr-HR"/>
        </w:rPr>
        <w:t>, budući je program zakonski obvezan, financiranje programa za darovitu djecu, financiranje programa za djecu sa posebnim potrebama, financiranje programa za djecu nacio</w:t>
      </w:r>
      <w:r w:rsidR="00215695" w:rsidRPr="00772B79">
        <w:rPr>
          <w:b w:val="0"/>
          <w:noProof/>
          <w:szCs w:val="24"/>
          <w:lang w:val="hr-HR"/>
        </w:rPr>
        <w:t xml:space="preserve">nalnih manjina u Dječjem vrtiću–Scuola dell'infanzia </w:t>
      </w:r>
      <w:r w:rsidRPr="00772B79">
        <w:rPr>
          <w:b w:val="0"/>
          <w:noProof/>
          <w:szCs w:val="24"/>
          <w:lang w:val="hr-HR"/>
        </w:rPr>
        <w:t>Rin Tin Tin,</w:t>
      </w:r>
    </w:p>
    <w:p w14:paraId="0C2C692C" w14:textId="77777777" w:rsidR="00EA33F5" w:rsidRPr="00772B79" w:rsidRDefault="00EA33F5" w:rsidP="00001A61">
      <w:pPr>
        <w:pStyle w:val="Tijeloteksta-uvlaka2"/>
        <w:widowControl w:val="0"/>
        <w:numPr>
          <w:ilvl w:val="1"/>
          <w:numId w:val="22"/>
        </w:numPr>
        <w:tabs>
          <w:tab w:val="clear" w:pos="1440"/>
          <w:tab w:val="num" w:pos="993"/>
        </w:tabs>
        <w:adjustRightInd w:val="0"/>
        <w:ind w:left="993" w:hanging="284"/>
        <w:jc w:val="both"/>
        <w:textAlignment w:val="baseline"/>
        <w:rPr>
          <w:b w:val="0"/>
          <w:noProof/>
          <w:szCs w:val="24"/>
          <w:lang w:val="hr-HR"/>
        </w:rPr>
      </w:pPr>
      <w:r w:rsidRPr="00772B79">
        <w:rPr>
          <w:b w:val="0"/>
          <w:noProof/>
          <w:szCs w:val="24"/>
          <w:lang w:val="hr-HR"/>
        </w:rPr>
        <w:t xml:space="preserve">za provođenje programa obrazovanja </w:t>
      </w:r>
      <w:r w:rsidR="001D0709" w:rsidRPr="00772B79">
        <w:rPr>
          <w:b w:val="0"/>
          <w:noProof/>
          <w:szCs w:val="24"/>
          <w:lang w:val="hr-HR"/>
        </w:rPr>
        <w:t>u</w:t>
      </w:r>
      <w:r w:rsidRPr="00772B79">
        <w:rPr>
          <w:b w:val="0"/>
          <w:noProof/>
          <w:szCs w:val="24"/>
          <w:lang w:val="hr-HR"/>
        </w:rPr>
        <w:t xml:space="preserve"> osnovn</w:t>
      </w:r>
      <w:r w:rsidR="001D0709" w:rsidRPr="00772B79">
        <w:rPr>
          <w:b w:val="0"/>
          <w:noProof/>
          <w:szCs w:val="24"/>
          <w:lang w:val="hr-HR"/>
        </w:rPr>
        <w:t>im</w:t>
      </w:r>
      <w:r w:rsidRPr="00772B79">
        <w:rPr>
          <w:b w:val="0"/>
          <w:noProof/>
          <w:szCs w:val="24"/>
          <w:lang w:val="hr-HR"/>
        </w:rPr>
        <w:t xml:space="preserve"> škol</w:t>
      </w:r>
      <w:r w:rsidR="001D0709" w:rsidRPr="00772B79">
        <w:rPr>
          <w:b w:val="0"/>
          <w:noProof/>
          <w:szCs w:val="24"/>
          <w:lang w:val="hr-HR"/>
        </w:rPr>
        <w:t>ama</w:t>
      </w:r>
      <w:r w:rsidRPr="00772B79">
        <w:rPr>
          <w:b w:val="0"/>
          <w:noProof/>
          <w:szCs w:val="24"/>
          <w:lang w:val="hr-HR"/>
        </w:rPr>
        <w:t>,</w:t>
      </w:r>
    </w:p>
    <w:p w14:paraId="1ECB617A" w14:textId="77777777" w:rsidR="00236C0B" w:rsidRPr="00772B79" w:rsidRDefault="00236C0B" w:rsidP="00236C0B">
      <w:pPr>
        <w:pStyle w:val="Tijeloteksta-uvlaka2"/>
        <w:widowControl w:val="0"/>
        <w:numPr>
          <w:ilvl w:val="1"/>
          <w:numId w:val="22"/>
        </w:numPr>
        <w:tabs>
          <w:tab w:val="clear" w:pos="1440"/>
          <w:tab w:val="num" w:pos="993"/>
        </w:tabs>
        <w:adjustRightInd w:val="0"/>
        <w:ind w:left="993" w:hanging="284"/>
        <w:jc w:val="both"/>
        <w:textAlignment w:val="baseline"/>
        <w:rPr>
          <w:b w:val="0"/>
          <w:szCs w:val="24"/>
          <w:lang w:val="hr-HR"/>
        </w:rPr>
      </w:pPr>
      <w:r w:rsidRPr="00772B79">
        <w:rPr>
          <w:b w:val="0"/>
          <w:szCs w:val="24"/>
          <w:lang w:val="hr-HR"/>
        </w:rPr>
        <w:t>sredstva za plaće za učitelje i zaposlenike osnovnih škola koje se isplaću</w:t>
      </w:r>
      <w:r w:rsidR="00D7322E" w:rsidRPr="00772B79">
        <w:rPr>
          <w:b w:val="0"/>
          <w:szCs w:val="24"/>
          <w:lang w:val="hr-HR"/>
        </w:rPr>
        <w:t xml:space="preserve">ju putem nadležnog ministarstva, </w:t>
      </w:r>
    </w:p>
    <w:p w14:paraId="7B674A67" w14:textId="77777777" w:rsidR="00EA33F5" w:rsidRPr="00772B79" w:rsidRDefault="00EA33F5" w:rsidP="00001A61">
      <w:pPr>
        <w:pStyle w:val="Tijeloteksta-uvlaka2"/>
        <w:widowControl w:val="0"/>
        <w:numPr>
          <w:ilvl w:val="1"/>
          <w:numId w:val="22"/>
        </w:numPr>
        <w:tabs>
          <w:tab w:val="clear" w:pos="1440"/>
          <w:tab w:val="num" w:pos="993"/>
        </w:tabs>
        <w:adjustRightInd w:val="0"/>
        <w:ind w:left="993" w:hanging="284"/>
        <w:jc w:val="both"/>
        <w:textAlignment w:val="baseline"/>
        <w:rPr>
          <w:b w:val="0"/>
          <w:noProof/>
          <w:szCs w:val="24"/>
          <w:lang w:val="hr-HR"/>
        </w:rPr>
      </w:pPr>
      <w:r w:rsidRPr="00772B79">
        <w:rPr>
          <w:b w:val="0"/>
          <w:noProof/>
          <w:szCs w:val="24"/>
          <w:lang w:val="hr-HR"/>
        </w:rPr>
        <w:t>za sufinanciranje Dnevnog centra za rehabilitaciju Veruda Pula,</w:t>
      </w:r>
    </w:p>
    <w:p w14:paraId="449E3D64" w14:textId="77777777" w:rsidR="006C78EE" w:rsidRPr="00772B79" w:rsidRDefault="00EA33F5" w:rsidP="00001A61">
      <w:pPr>
        <w:pStyle w:val="Tijeloteksta-uvlaka2"/>
        <w:widowControl w:val="0"/>
        <w:numPr>
          <w:ilvl w:val="1"/>
          <w:numId w:val="22"/>
        </w:numPr>
        <w:tabs>
          <w:tab w:val="clear" w:pos="1440"/>
          <w:tab w:val="num" w:pos="993"/>
        </w:tabs>
        <w:adjustRightInd w:val="0"/>
        <w:ind w:left="993" w:hanging="284"/>
        <w:jc w:val="both"/>
        <w:textAlignment w:val="baseline"/>
        <w:rPr>
          <w:b w:val="0"/>
          <w:noProof/>
          <w:szCs w:val="24"/>
          <w:lang w:val="hr-HR"/>
        </w:rPr>
      </w:pPr>
      <w:r w:rsidRPr="00772B79">
        <w:rPr>
          <w:b w:val="0"/>
          <w:noProof/>
          <w:szCs w:val="24"/>
          <w:lang w:val="hr-HR"/>
        </w:rPr>
        <w:t>za sufinanciranje Gra</w:t>
      </w:r>
      <w:r w:rsidR="00DC4DDA" w:rsidRPr="00772B79">
        <w:rPr>
          <w:b w:val="0"/>
          <w:noProof/>
          <w:szCs w:val="24"/>
          <w:lang w:val="hr-HR"/>
        </w:rPr>
        <w:t>dske knjižnice i čitaonice Pula</w:t>
      </w:r>
      <w:r w:rsidR="006C78EE" w:rsidRPr="00772B79">
        <w:rPr>
          <w:b w:val="0"/>
          <w:noProof/>
          <w:szCs w:val="24"/>
          <w:lang w:val="hr-HR"/>
        </w:rPr>
        <w:t>,</w:t>
      </w:r>
    </w:p>
    <w:p w14:paraId="05A5F56E" w14:textId="77777777" w:rsidR="00DC4DDA" w:rsidRPr="00772B79" w:rsidRDefault="006C78EE" w:rsidP="00001A61">
      <w:pPr>
        <w:pStyle w:val="Tijeloteksta-uvlaka2"/>
        <w:widowControl w:val="0"/>
        <w:numPr>
          <w:ilvl w:val="1"/>
          <w:numId w:val="22"/>
        </w:numPr>
        <w:tabs>
          <w:tab w:val="clear" w:pos="1440"/>
          <w:tab w:val="num" w:pos="993"/>
        </w:tabs>
        <w:adjustRightInd w:val="0"/>
        <w:ind w:left="993" w:hanging="284"/>
        <w:jc w:val="both"/>
        <w:textAlignment w:val="baseline"/>
        <w:rPr>
          <w:b w:val="0"/>
          <w:noProof/>
          <w:szCs w:val="24"/>
          <w:lang w:val="hr-HR"/>
        </w:rPr>
      </w:pPr>
      <w:r w:rsidRPr="00772B79">
        <w:rPr>
          <w:b w:val="0"/>
          <w:noProof/>
          <w:szCs w:val="24"/>
          <w:lang w:val="hr-HR"/>
        </w:rPr>
        <w:t>za sufinanciranje Istarskog narodnog kazališta</w:t>
      </w:r>
      <w:r w:rsidR="00E23A7B" w:rsidRPr="00772B79">
        <w:rPr>
          <w:b w:val="0"/>
          <w:noProof/>
          <w:szCs w:val="24"/>
          <w:lang w:val="hr-HR"/>
        </w:rPr>
        <w:t xml:space="preserve"> </w:t>
      </w:r>
      <w:r w:rsidRPr="00772B79">
        <w:rPr>
          <w:b w:val="0"/>
          <w:noProof/>
          <w:szCs w:val="24"/>
          <w:lang w:val="hr-HR"/>
        </w:rPr>
        <w:t>- Gradskog kazališta Pula</w:t>
      </w:r>
      <w:r w:rsidR="00DC4DDA" w:rsidRPr="00772B79">
        <w:rPr>
          <w:b w:val="0"/>
          <w:noProof/>
          <w:szCs w:val="24"/>
          <w:lang w:val="hr-HR"/>
        </w:rPr>
        <w:t>;</w:t>
      </w:r>
    </w:p>
    <w:p w14:paraId="4AC5371B" w14:textId="66972F1D" w:rsidR="006935C2" w:rsidRPr="00772B79" w:rsidRDefault="00D7322E" w:rsidP="00D7322E">
      <w:pPr>
        <w:pStyle w:val="Tijeloteksta-uvlaka2"/>
        <w:widowControl w:val="0"/>
        <w:adjustRightInd w:val="0"/>
        <w:ind w:left="142" w:firstLine="566"/>
        <w:jc w:val="both"/>
        <w:textAlignment w:val="baseline"/>
        <w:rPr>
          <w:b w:val="0"/>
          <w:noProof/>
          <w:lang w:val="hr-HR"/>
        </w:rPr>
      </w:pPr>
      <w:r w:rsidRPr="00772B79">
        <w:rPr>
          <w:b w:val="0"/>
          <w:noProof/>
          <w:lang w:val="hr-HR"/>
        </w:rPr>
        <w:lastRenderedPageBreak/>
        <w:t>Od ove godine u proračunu se iskazuju i plaće za učitelje i ostalo osoblje u osnovnim školama koje se financira sredstvi</w:t>
      </w:r>
      <w:r w:rsidR="00053986" w:rsidRPr="00772B79">
        <w:rPr>
          <w:b w:val="0"/>
          <w:noProof/>
          <w:lang w:val="hr-HR"/>
        </w:rPr>
        <w:t>m</w:t>
      </w:r>
      <w:r w:rsidRPr="00772B79">
        <w:rPr>
          <w:b w:val="0"/>
          <w:noProof/>
          <w:lang w:val="hr-HR"/>
        </w:rPr>
        <w:t xml:space="preserve">a Ministarstva obrazovanja te su po toj osnovi iskazani prihodi u iznosu od </w:t>
      </w:r>
      <w:r w:rsidR="0084121B" w:rsidRPr="00772B79">
        <w:rPr>
          <w:b w:val="0"/>
          <w:noProof/>
          <w:lang w:val="hr-HR"/>
        </w:rPr>
        <w:t xml:space="preserve">35.145.323,89 </w:t>
      </w:r>
      <w:r w:rsidRPr="00772B79">
        <w:rPr>
          <w:b w:val="0"/>
          <w:noProof/>
          <w:lang w:val="hr-HR"/>
        </w:rPr>
        <w:t>kuna.</w:t>
      </w:r>
    </w:p>
    <w:p w14:paraId="0ADFDEDA" w14:textId="77777777" w:rsidR="00D7322E" w:rsidRPr="00772B79" w:rsidRDefault="00D7322E" w:rsidP="006935C2">
      <w:pPr>
        <w:pStyle w:val="Tijeloteksta-uvlaka2"/>
        <w:widowControl w:val="0"/>
        <w:adjustRightInd w:val="0"/>
        <w:ind w:left="993" w:firstLine="0"/>
        <w:jc w:val="both"/>
        <w:textAlignment w:val="baseline"/>
        <w:rPr>
          <w:b w:val="0"/>
          <w:noProof/>
          <w:szCs w:val="24"/>
          <w:lang w:val="hr-HR"/>
        </w:rPr>
      </w:pPr>
    </w:p>
    <w:tbl>
      <w:tblPr>
        <w:tblW w:w="7180" w:type="dxa"/>
        <w:jc w:val="center"/>
        <w:tblLook w:val="04A0" w:firstRow="1" w:lastRow="0" w:firstColumn="1" w:lastColumn="0" w:noHBand="0" w:noVBand="1"/>
      </w:tblPr>
      <w:tblGrid>
        <w:gridCol w:w="5880"/>
        <w:gridCol w:w="1481"/>
      </w:tblGrid>
      <w:tr w:rsidR="009067F1" w:rsidRPr="00772B79" w14:paraId="15B8C9FB" w14:textId="77777777" w:rsidTr="009067F1">
        <w:trPr>
          <w:trHeight w:val="570"/>
          <w:jc w:val="center"/>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51515" w14:textId="77777777" w:rsidR="009067F1" w:rsidRPr="00772B79" w:rsidRDefault="009067F1" w:rsidP="009067F1">
            <w:pPr>
              <w:jc w:val="center"/>
              <w:rPr>
                <w:b/>
                <w:bCs/>
                <w:color w:val="000000"/>
                <w:sz w:val="22"/>
                <w:szCs w:val="22"/>
                <w:lang w:val="hr-HR"/>
              </w:rPr>
            </w:pPr>
            <w:bookmarkStart w:id="0" w:name="RANGE!A1:B18"/>
            <w:r w:rsidRPr="00772B79">
              <w:rPr>
                <w:b/>
                <w:bCs/>
                <w:color w:val="000000"/>
                <w:sz w:val="22"/>
                <w:szCs w:val="22"/>
                <w:lang w:val="hr-HR"/>
              </w:rPr>
              <w:t>PRORAČUNSKI KORISNIK</w:t>
            </w:r>
            <w:bookmarkEnd w:id="0"/>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BB68FD6" w14:textId="77777777" w:rsidR="009067F1" w:rsidRPr="00772B79" w:rsidRDefault="00811DE4" w:rsidP="009067F1">
            <w:pPr>
              <w:jc w:val="center"/>
              <w:rPr>
                <w:b/>
                <w:bCs/>
                <w:color w:val="000000"/>
                <w:sz w:val="22"/>
                <w:szCs w:val="22"/>
                <w:lang w:val="hr-HR"/>
              </w:rPr>
            </w:pPr>
            <w:r w:rsidRPr="00772B79">
              <w:rPr>
                <w:b/>
                <w:bCs/>
                <w:color w:val="000000"/>
                <w:sz w:val="22"/>
                <w:szCs w:val="22"/>
                <w:lang w:val="hr-HR"/>
              </w:rPr>
              <w:t>IZNOS</w:t>
            </w:r>
          </w:p>
        </w:tc>
      </w:tr>
      <w:tr w:rsidR="009067F1" w:rsidRPr="00772B79" w14:paraId="1682D4E7"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6D294F5D" w14:textId="77777777" w:rsidR="009067F1" w:rsidRPr="00772B79" w:rsidRDefault="009067F1" w:rsidP="009067F1">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Šijana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64D690EE" w14:textId="77777777" w:rsidR="009067F1" w:rsidRPr="00772B79" w:rsidRDefault="009067F1" w:rsidP="009067F1">
            <w:pPr>
              <w:jc w:val="right"/>
              <w:rPr>
                <w:color w:val="000000"/>
                <w:sz w:val="22"/>
                <w:szCs w:val="22"/>
                <w:lang w:val="hr-HR"/>
              </w:rPr>
            </w:pPr>
            <w:r w:rsidRPr="00772B79">
              <w:rPr>
                <w:color w:val="000000"/>
                <w:sz w:val="22"/>
                <w:szCs w:val="22"/>
                <w:lang w:val="hr-HR"/>
              </w:rPr>
              <w:t>3.857.755,07</w:t>
            </w:r>
          </w:p>
        </w:tc>
      </w:tr>
      <w:tr w:rsidR="009067F1" w:rsidRPr="00772B79" w14:paraId="2E710ABA"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342E5E9C" w14:textId="77777777" w:rsidR="009067F1" w:rsidRPr="00772B79" w:rsidRDefault="009067F1" w:rsidP="009067F1">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Stoja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1F06574" w14:textId="77777777" w:rsidR="009067F1" w:rsidRPr="00772B79" w:rsidRDefault="009067F1" w:rsidP="009067F1">
            <w:pPr>
              <w:jc w:val="right"/>
              <w:rPr>
                <w:color w:val="000000"/>
                <w:sz w:val="22"/>
                <w:szCs w:val="22"/>
                <w:lang w:val="hr-HR"/>
              </w:rPr>
            </w:pPr>
            <w:r w:rsidRPr="00772B79">
              <w:rPr>
                <w:color w:val="000000"/>
                <w:sz w:val="22"/>
                <w:szCs w:val="22"/>
                <w:lang w:val="hr-HR"/>
              </w:rPr>
              <w:t>2.820.358,98</w:t>
            </w:r>
          </w:p>
        </w:tc>
      </w:tr>
      <w:tr w:rsidR="009067F1" w:rsidRPr="00772B79" w14:paraId="2BBF5501"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41B55783" w14:textId="77777777" w:rsidR="009067F1" w:rsidRPr="00772B79" w:rsidRDefault="009067F1" w:rsidP="009067F1">
            <w:pPr>
              <w:rPr>
                <w:color w:val="000000"/>
                <w:sz w:val="22"/>
                <w:szCs w:val="22"/>
                <w:lang w:val="hr-HR"/>
              </w:rPr>
            </w:pPr>
            <w:r w:rsidRPr="00772B79">
              <w:rPr>
                <w:color w:val="000000"/>
                <w:sz w:val="22"/>
                <w:szCs w:val="22"/>
                <w:lang w:val="hr-HR"/>
              </w:rPr>
              <w:t>Oš Centar</w:t>
            </w:r>
          </w:p>
        </w:tc>
        <w:tc>
          <w:tcPr>
            <w:tcW w:w="1300" w:type="dxa"/>
            <w:tcBorders>
              <w:top w:val="nil"/>
              <w:left w:val="nil"/>
              <w:bottom w:val="single" w:sz="4" w:space="0" w:color="auto"/>
              <w:right w:val="single" w:sz="4" w:space="0" w:color="auto"/>
            </w:tcBorders>
            <w:shd w:val="clear" w:color="auto" w:fill="auto"/>
            <w:noWrap/>
            <w:vAlign w:val="bottom"/>
            <w:hideMark/>
          </w:tcPr>
          <w:p w14:paraId="64EB238A" w14:textId="77777777" w:rsidR="009067F1" w:rsidRPr="00772B79" w:rsidRDefault="009067F1" w:rsidP="009067F1">
            <w:pPr>
              <w:jc w:val="right"/>
              <w:rPr>
                <w:color w:val="000000"/>
                <w:sz w:val="22"/>
                <w:szCs w:val="22"/>
                <w:lang w:val="hr-HR"/>
              </w:rPr>
            </w:pPr>
            <w:r w:rsidRPr="00772B79">
              <w:rPr>
                <w:color w:val="000000"/>
                <w:sz w:val="22"/>
                <w:szCs w:val="22"/>
                <w:lang w:val="hr-HR"/>
              </w:rPr>
              <w:t>2.745.908,48</w:t>
            </w:r>
          </w:p>
        </w:tc>
      </w:tr>
      <w:tr w:rsidR="009067F1" w:rsidRPr="00772B79" w14:paraId="76FB1A13"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662CC21B" w14:textId="77777777" w:rsidR="009067F1" w:rsidRPr="00772B79" w:rsidRDefault="009067F1" w:rsidP="009067F1">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Giusepina</w:t>
            </w:r>
            <w:proofErr w:type="spellEnd"/>
            <w:r w:rsidRPr="00772B79">
              <w:rPr>
                <w:color w:val="000000"/>
                <w:sz w:val="22"/>
                <w:szCs w:val="22"/>
                <w:lang w:val="hr-HR"/>
              </w:rPr>
              <w:t xml:space="preserve"> </w:t>
            </w:r>
            <w:proofErr w:type="spellStart"/>
            <w:r w:rsidRPr="00772B79">
              <w:rPr>
                <w:color w:val="000000"/>
                <w:sz w:val="22"/>
                <w:szCs w:val="22"/>
                <w:lang w:val="hr-HR"/>
              </w:rPr>
              <w:t>Martinuzzi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E1F6F3B" w14:textId="77777777" w:rsidR="009067F1" w:rsidRPr="00772B79" w:rsidRDefault="009067F1" w:rsidP="009067F1">
            <w:pPr>
              <w:jc w:val="right"/>
              <w:rPr>
                <w:color w:val="000000"/>
                <w:sz w:val="22"/>
                <w:szCs w:val="22"/>
                <w:lang w:val="hr-HR"/>
              </w:rPr>
            </w:pPr>
            <w:r w:rsidRPr="00772B79">
              <w:rPr>
                <w:color w:val="000000"/>
                <w:sz w:val="22"/>
                <w:szCs w:val="22"/>
                <w:lang w:val="hr-HR"/>
              </w:rPr>
              <w:t>3.404.940,40</w:t>
            </w:r>
          </w:p>
        </w:tc>
      </w:tr>
      <w:tr w:rsidR="009067F1" w:rsidRPr="00772B79" w14:paraId="51DF0BD8"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1A243D78" w14:textId="77777777" w:rsidR="009067F1" w:rsidRPr="00772B79" w:rsidRDefault="009067F1" w:rsidP="009067F1">
            <w:pPr>
              <w:rPr>
                <w:color w:val="000000"/>
                <w:sz w:val="22"/>
                <w:szCs w:val="22"/>
                <w:lang w:val="hr-HR"/>
              </w:rPr>
            </w:pPr>
            <w:r w:rsidRPr="00772B79">
              <w:rPr>
                <w:color w:val="000000"/>
                <w:sz w:val="22"/>
                <w:szCs w:val="22"/>
                <w:lang w:val="hr-HR"/>
              </w:rPr>
              <w:t>Oš Tone Peruška</w:t>
            </w:r>
          </w:p>
        </w:tc>
        <w:tc>
          <w:tcPr>
            <w:tcW w:w="1300" w:type="dxa"/>
            <w:tcBorders>
              <w:top w:val="nil"/>
              <w:left w:val="nil"/>
              <w:bottom w:val="single" w:sz="4" w:space="0" w:color="auto"/>
              <w:right w:val="single" w:sz="4" w:space="0" w:color="auto"/>
            </w:tcBorders>
            <w:shd w:val="clear" w:color="auto" w:fill="auto"/>
            <w:noWrap/>
            <w:vAlign w:val="bottom"/>
            <w:hideMark/>
          </w:tcPr>
          <w:p w14:paraId="7B56F417" w14:textId="77777777" w:rsidR="009067F1" w:rsidRPr="00772B79" w:rsidRDefault="009067F1" w:rsidP="009067F1">
            <w:pPr>
              <w:jc w:val="right"/>
              <w:rPr>
                <w:color w:val="000000"/>
                <w:sz w:val="22"/>
                <w:szCs w:val="22"/>
                <w:lang w:val="hr-HR"/>
              </w:rPr>
            </w:pPr>
            <w:r w:rsidRPr="00772B79">
              <w:rPr>
                <w:color w:val="000000"/>
                <w:sz w:val="22"/>
                <w:szCs w:val="22"/>
                <w:lang w:val="hr-HR"/>
              </w:rPr>
              <w:t>2.481.493,65</w:t>
            </w:r>
          </w:p>
        </w:tc>
      </w:tr>
      <w:tr w:rsidR="009067F1" w:rsidRPr="00772B79" w14:paraId="2D64978C"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74D6301D" w14:textId="77777777" w:rsidR="009067F1" w:rsidRPr="00772B79" w:rsidRDefault="009067F1" w:rsidP="009067F1">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Kaštanjer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800AFC9" w14:textId="77777777" w:rsidR="009067F1" w:rsidRPr="00772B79" w:rsidRDefault="009067F1" w:rsidP="009067F1">
            <w:pPr>
              <w:jc w:val="right"/>
              <w:rPr>
                <w:color w:val="000000"/>
                <w:sz w:val="22"/>
                <w:szCs w:val="22"/>
                <w:lang w:val="hr-HR"/>
              </w:rPr>
            </w:pPr>
            <w:r w:rsidRPr="00772B79">
              <w:rPr>
                <w:color w:val="000000"/>
                <w:sz w:val="22"/>
                <w:szCs w:val="22"/>
                <w:lang w:val="hr-HR"/>
              </w:rPr>
              <w:t>3.287.446,97</w:t>
            </w:r>
          </w:p>
        </w:tc>
      </w:tr>
      <w:tr w:rsidR="009067F1" w:rsidRPr="00772B79" w14:paraId="5F3CB687"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0716B46C" w14:textId="77777777" w:rsidR="009067F1" w:rsidRPr="00772B79" w:rsidRDefault="009067F1" w:rsidP="009067F1">
            <w:pPr>
              <w:rPr>
                <w:color w:val="000000"/>
                <w:sz w:val="22"/>
                <w:szCs w:val="22"/>
                <w:lang w:val="hr-HR"/>
              </w:rPr>
            </w:pPr>
            <w:r w:rsidRPr="00772B79">
              <w:rPr>
                <w:color w:val="000000"/>
                <w:sz w:val="22"/>
                <w:szCs w:val="22"/>
                <w:lang w:val="hr-HR"/>
              </w:rPr>
              <w:t>Oš Vidikovac</w:t>
            </w:r>
          </w:p>
        </w:tc>
        <w:tc>
          <w:tcPr>
            <w:tcW w:w="1300" w:type="dxa"/>
            <w:tcBorders>
              <w:top w:val="nil"/>
              <w:left w:val="nil"/>
              <w:bottom w:val="single" w:sz="4" w:space="0" w:color="auto"/>
              <w:right w:val="single" w:sz="4" w:space="0" w:color="auto"/>
            </w:tcBorders>
            <w:shd w:val="clear" w:color="auto" w:fill="auto"/>
            <w:noWrap/>
            <w:vAlign w:val="bottom"/>
            <w:hideMark/>
          </w:tcPr>
          <w:p w14:paraId="0D144F8E" w14:textId="77777777" w:rsidR="009067F1" w:rsidRPr="00772B79" w:rsidRDefault="009067F1" w:rsidP="009067F1">
            <w:pPr>
              <w:jc w:val="right"/>
              <w:rPr>
                <w:color w:val="000000"/>
                <w:sz w:val="22"/>
                <w:szCs w:val="22"/>
                <w:lang w:val="hr-HR"/>
              </w:rPr>
            </w:pPr>
            <w:r w:rsidRPr="00772B79">
              <w:rPr>
                <w:color w:val="000000"/>
                <w:sz w:val="22"/>
                <w:szCs w:val="22"/>
                <w:lang w:val="hr-HR"/>
              </w:rPr>
              <w:t>4.175.959,44</w:t>
            </w:r>
          </w:p>
        </w:tc>
      </w:tr>
      <w:tr w:rsidR="009067F1" w:rsidRPr="00772B79" w14:paraId="463888D3"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37333EDF" w14:textId="77777777" w:rsidR="009067F1" w:rsidRPr="00772B79" w:rsidRDefault="009067F1" w:rsidP="009067F1">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Monte Zaro</w:t>
            </w:r>
          </w:p>
        </w:tc>
        <w:tc>
          <w:tcPr>
            <w:tcW w:w="1300" w:type="dxa"/>
            <w:tcBorders>
              <w:top w:val="nil"/>
              <w:left w:val="nil"/>
              <w:bottom w:val="single" w:sz="4" w:space="0" w:color="auto"/>
              <w:right w:val="single" w:sz="4" w:space="0" w:color="auto"/>
            </w:tcBorders>
            <w:shd w:val="clear" w:color="auto" w:fill="auto"/>
            <w:noWrap/>
            <w:vAlign w:val="bottom"/>
            <w:hideMark/>
          </w:tcPr>
          <w:p w14:paraId="43FFC515" w14:textId="77777777" w:rsidR="009067F1" w:rsidRPr="00772B79" w:rsidRDefault="009067F1" w:rsidP="009067F1">
            <w:pPr>
              <w:jc w:val="right"/>
              <w:rPr>
                <w:color w:val="000000"/>
                <w:sz w:val="22"/>
                <w:szCs w:val="22"/>
                <w:lang w:val="hr-HR"/>
              </w:rPr>
            </w:pPr>
            <w:r w:rsidRPr="00772B79">
              <w:rPr>
                <w:color w:val="000000"/>
                <w:sz w:val="22"/>
                <w:szCs w:val="22"/>
                <w:lang w:val="hr-HR"/>
              </w:rPr>
              <w:t>2.632.399,67</w:t>
            </w:r>
          </w:p>
        </w:tc>
      </w:tr>
      <w:tr w:rsidR="009067F1" w:rsidRPr="00772B79" w14:paraId="48A5D944"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01E5EA76" w14:textId="77777777" w:rsidR="009067F1" w:rsidRPr="00772B79" w:rsidRDefault="009067F1" w:rsidP="009067F1">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Veruda</w:t>
            </w:r>
          </w:p>
        </w:tc>
        <w:tc>
          <w:tcPr>
            <w:tcW w:w="1300" w:type="dxa"/>
            <w:tcBorders>
              <w:top w:val="nil"/>
              <w:left w:val="nil"/>
              <w:bottom w:val="single" w:sz="4" w:space="0" w:color="auto"/>
              <w:right w:val="single" w:sz="4" w:space="0" w:color="auto"/>
            </w:tcBorders>
            <w:shd w:val="clear" w:color="auto" w:fill="auto"/>
            <w:noWrap/>
            <w:vAlign w:val="bottom"/>
            <w:hideMark/>
          </w:tcPr>
          <w:p w14:paraId="6C60623E" w14:textId="77777777" w:rsidR="009067F1" w:rsidRPr="00772B79" w:rsidRDefault="009067F1" w:rsidP="009067F1">
            <w:pPr>
              <w:jc w:val="right"/>
              <w:rPr>
                <w:color w:val="000000"/>
                <w:sz w:val="22"/>
                <w:szCs w:val="22"/>
                <w:lang w:val="hr-HR"/>
              </w:rPr>
            </w:pPr>
            <w:r w:rsidRPr="00772B79">
              <w:rPr>
                <w:color w:val="000000"/>
                <w:sz w:val="22"/>
                <w:szCs w:val="22"/>
                <w:lang w:val="hr-HR"/>
              </w:rPr>
              <w:t>3.562.791,17</w:t>
            </w:r>
          </w:p>
        </w:tc>
      </w:tr>
      <w:tr w:rsidR="009067F1" w:rsidRPr="00772B79" w14:paraId="4D857A89"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1D8CD01C" w14:textId="77777777" w:rsidR="009067F1" w:rsidRPr="00772B79" w:rsidRDefault="009067F1" w:rsidP="009067F1">
            <w:pPr>
              <w:rPr>
                <w:color w:val="000000"/>
                <w:sz w:val="22"/>
                <w:szCs w:val="22"/>
                <w:lang w:val="hr-HR"/>
              </w:rPr>
            </w:pPr>
            <w:r w:rsidRPr="00772B79">
              <w:rPr>
                <w:color w:val="000000"/>
                <w:sz w:val="22"/>
                <w:szCs w:val="22"/>
                <w:lang w:val="hr-HR"/>
              </w:rPr>
              <w:t>Oš Veli Vrh</w:t>
            </w:r>
          </w:p>
        </w:tc>
        <w:tc>
          <w:tcPr>
            <w:tcW w:w="1300" w:type="dxa"/>
            <w:tcBorders>
              <w:top w:val="nil"/>
              <w:left w:val="nil"/>
              <w:bottom w:val="single" w:sz="4" w:space="0" w:color="auto"/>
              <w:right w:val="single" w:sz="4" w:space="0" w:color="auto"/>
            </w:tcBorders>
            <w:shd w:val="clear" w:color="auto" w:fill="auto"/>
            <w:noWrap/>
            <w:vAlign w:val="bottom"/>
            <w:hideMark/>
          </w:tcPr>
          <w:p w14:paraId="3E1883CF" w14:textId="77777777" w:rsidR="009067F1" w:rsidRPr="00772B79" w:rsidRDefault="009067F1" w:rsidP="009067F1">
            <w:pPr>
              <w:jc w:val="right"/>
              <w:rPr>
                <w:color w:val="000000"/>
                <w:sz w:val="22"/>
                <w:szCs w:val="22"/>
                <w:lang w:val="hr-HR"/>
              </w:rPr>
            </w:pPr>
            <w:r w:rsidRPr="00772B79">
              <w:rPr>
                <w:color w:val="000000"/>
                <w:sz w:val="22"/>
                <w:szCs w:val="22"/>
                <w:lang w:val="hr-HR"/>
              </w:rPr>
              <w:t>3.652.513,11</w:t>
            </w:r>
          </w:p>
        </w:tc>
      </w:tr>
      <w:tr w:rsidR="009067F1" w:rsidRPr="00772B79" w14:paraId="262125F7"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14BAA78C" w14:textId="77777777" w:rsidR="009067F1" w:rsidRPr="00772B79" w:rsidRDefault="009067F1" w:rsidP="009067F1">
            <w:pPr>
              <w:rPr>
                <w:color w:val="000000"/>
                <w:sz w:val="22"/>
                <w:szCs w:val="22"/>
                <w:lang w:val="hr-HR"/>
              </w:rPr>
            </w:pPr>
            <w:r w:rsidRPr="00772B79">
              <w:rPr>
                <w:color w:val="000000"/>
                <w:sz w:val="22"/>
                <w:szCs w:val="22"/>
                <w:lang w:val="hr-HR"/>
              </w:rPr>
              <w:t>Škola za odgoj i obrazovanje</w:t>
            </w:r>
          </w:p>
        </w:tc>
        <w:tc>
          <w:tcPr>
            <w:tcW w:w="1300" w:type="dxa"/>
            <w:tcBorders>
              <w:top w:val="nil"/>
              <w:left w:val="nil"/>
              <w:bottom w:val="single" w:sz="4" w:space="0" w:color="auto"/>
              <w:right w:val="single" w:sz="4" w:space="0" w:color="auto"/>
            </w:tcBorders>
            <w:shd w:val="clear" w:color="auto" w:fill="auto"/>
            <w:noWrap/>
            <w:vAlign w:val="bottom"/>
            <w:hideMark/>
          </w:tcPr>
          <w:p w14:paraId="57BA6E2A" w14:textId="77777777" w:rsidR="009067F1" w:rsidRPr="00772B79" w:rsidRDefault="009067F1" w:rsidP="009067F1">
            <w:pPr>
              <w:jc w:val="right"/>
              <w:rPr>
                <w:color w:val="000000"/>
                <w:sz w:val="22"/>
                <w:szCs w:val="22"/>
                <w:lang w:val="hr-HR"/>
              </w:rPr>
            </w:pPr>
            <w:r w:rsidRPr="00772B79">
              <w:rPr>
                <w:color w:val="000000"/>
                <w:sz w:val="22"/>
                <w:szCs w:val="22"/>
                <w:lang w:val="hr-HR"/>
              </w:rPr>
              <w:t>2.959.365,54</w:t>
            </w:r>
          </w:p>
        </w:tc>
      </w:tr>
      <w:tr w:rsidR="009067F1" w:rsidRPr="00772B79" w14:paraId="51D2B87D"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60BA2D00" w14:textId="77777777" w:rsidR="009067F1" w:rsidRPr="00772B79" w:rsidRDefault="009067F1" w:rsidP="009067F1">
            <w:pPr>
              <w:rPr>
                <w:color w:val="000000"/>
                <w:sz w:val="22"/>
                <w:szCs w:val="22"/>
                <w:lang w:val="hr-HR"/>
              </w:rPr>
            </w:pPr>
            <w:r w:rsidRPr="00772B79">
              <w:rPr>
                <w:color w:val="000000"/>
                <w:sz w:val="22"/>
                <w:szCs w:val="22"/>
                <w:lang w:val="hr-HR"/>
              </w:rPr>
              <w:t>Istarsko narodno kazalište-Gradsko kazalište Pula</w:t>
            </w:r>
          </w:p>
        </w:tc>
        <w:tc>
          <w:tcPr>
            <w:tcW w:w="1300" w:type="dxa"/>
            <w:tcBorders>
              <w:top w:val="nil"/>
              <w:left w:val="nil"/>
              <w:bottom w:val="single" w:sz="4" w:space="0" w:color="auto"/>
              <w:right w:val="single" w:sz="4" w:space="0" w:color="auto"/>
            </w:tcBorders>
            <w:shd w:val="clear" w:color="auto" w:fill="auto"/>
            <w:noWrap/>
            <w:vAlign w:val="bottom"/>
            <w:hideMark/>
          </w:tcPr>
          <w:p w14:paraId="615D42A6" w14:textId="77777777" w:rsidR="009067F1" w:rsidRPr="00772B79" w:rsidRDefault="009067F1" w:rsidP="009067F1">
            <w:pPr>
              <w:jc w:val="right"/>
              <w:rPr>
                <w:color w:val="000000"/>
                <w:sz w:val="22"/>
                <w:szCs w:val="22"/>
                <w:lang w:val="hr-HR"/>
              </w:rPr>
            </w:pPr>
            <w:r w:rsidRPr="00772B79">
              <w:rPr>
                <w:color w:val="000000"/>
                <w:sz w:val="22"/>
                <w:szCs w:val="22"/>
                <w:lang w:val="hr-HR"/>
              </w:rPr>
              <w:t>56.000,00</w:t>
            </w:r>
          </w:p>
        </w:tc>
      </w:tr>
      <w:tr w:rsidR="009067F1" w:rsidRPr="00772B79" w14:paraId="01D0D416"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1BFC799D" w14:textId="77777777" w:rsidR="009067F1" w:rsidRPr="00772B79" w:rsidRDefault="009067F1" w:rsidP="009067F1">
            <w:pPr>
              <w:rPr>
                <w:color w:val="000000"/>
                <w:sz w:val="22"/>
                <w:szCs w:val="22"/>
                <w:lang w:val="hr-HR"/>
              </w:rPr>
            </w:pPr>
            <w:r w:rsidRPr="00772B79">
              <w:rPr>
                <w:color w:val="000000"/>
                <w:sz w:val="22"/>
                <w:szCs w:val="22"/>
                <w:lang w:val="hr-HR"/>
              </w:rPr>
              <w:t>Gradska knjižnica i čitaonica Pula</w:t>
            </w:r>
          </w:p>
        </w:tc>
        <w:tc>
          <w:tcPr>
            <w:tcW w:w="1300" w:type="dxa"/>
            <w:tcBorders>
              <w:top w:val="nil"/>
              <w:left w:val="nil"/>
              <w:bottom w:val="single" w:sz="4" w:space="0" w:color="auto"/>
              <w:right w:val="single" w:sz="4" w:space="0" w:color="auto"/>
            </w:tcBorders>
            <w:shd w:val="clear" w:color="auto" w:fill="auto"/>
            <w:noWrap/>
            <w:vAlign w:val="bottom"/>
            <w:hideMark/>
          </w:tcPr>
          <w:p w14:paraId="3FD24C95" w14:textId="77777777" w:rsidR="009067F1" w:rsidRPr="00772B79" w:rsidRDefault="009067F1" w:rsidP="009067F1">
            <w:pPr>
              <w:jc w:val="right"/>
              <w:rPr>
                <w:color w:val="000000"/>
                <w:sz w:val="22"/>
                <w:szCs w:val="22"/>
                <w:lang w:val="hr-HR"/>
              </w:rPr>
            </w:pPr>
            <w:r w:rsidRPr="00772B79">
              <w:rPr>
                <w:color w:val="000000"/>
                <w:sz w:val="22"/>
                <w:szCs w:val="22"/>
                <w:lang w:val="hr-HR"/>
              </w:rPr>
              <w:t>174.967,22</w:t>
            </w:r>
          </w:p>
        </w:tc>
      </w:tr>
      <w:tr w:rsidR="009067F1" w:rsidRPr="00772B79" w14:paraId="51B14FD2"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43650F4F" w14:textId="77777777" w:rsidR="009067F1" w:rsidRPr="00772B79" w:rsidRDefault="009067F1" w:rsidP="009067F1">
            <w:pPr>
              <w:rPr>
                <w:color w:val="000000"/>
                <w:sz w:val="22"/>
                <w:szCs w:val="22"/>
                <w:lang w:val="hr-HR"/>
              </w:rPr>
            </w:pPr>
            <w:r w:rsidRPr="00772B79">
              <w:rPr>
                <w:color w:val="000000"/>
                <w:sz w:val="22"/>
                <w:szCs w:val="22"/>
                <w:lang w:val="hr-HR"/>
              </w:rPr>
              <w:t>Dječji vrtić Pula</w:t>
            </w:r>
          </w:p>
        </w:tc>
        <w:tc>
          <w:tcPr>
            <w:tcW w:w="1300" w:type="dxa"/>
            <w:tcBorders>
              <w:top w:val="nil"/>
              <w:left w:val="nil"/>
              <w:bottom w:val="single" w:sz="4" w:space="0" w:color="auto"/>
              <w:right w:val="single" w:sz="4" w:space="0" w:color="auto"/>
            </w:tcBorders>
            <w:shd w:val="clear" w:color="auto" w:fill="auto"/>
            <w:noWrap/>
            <w:vAlign w:val="bottom"/>
            <w:hideMark/>
          </w:tcPr>
          <w:p w14:paraId="17090FD6" w14:textId="77777777" w:rsidR="009067F1" w:rsidRPr="00772B79" w:rsidRDefault="009067F1" w:rsidP="009067F1">
            <w:pPr>
              <w:jc w:val="right"/>
              <w:rPr>
                <w:color w:val="000000"/>
                <w:sz w:val="22"/>
                <w:szCs w:val="22"/>
                <w:lang w:val="hr-HR"/>
              </w:rPr>
            </w:pPr>
            <w:r w:rsidRPr="00772B79">
              <w:rPr>
                <w:color w:val="000000"/>
                <w:sz w:val="22"/>
                <w:szCs w:val="22"/>
                <w:lang w:val="hr-HR"/>
              </w:rPr>
              <w:t>67.494,00</w:t>
            </w:r>
          </w:p>
        </w:tc>
      </w:tr>
      <w:tr w:rsidR="009067F1" w:rsidRPr="00772B79" w14:paraId="679DC490"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1A500548" w14:textId="77777777" w:rsidR="009067F1" w:rsidRPr="00772B79" w:rsidRDefault="009067F1" w:rsidP="009067F1">
            <w:pPr>
              <w:rPr>
                <w:color w:val="000000"/>
                <w:sz w:val="22"/>
                <w:szCs w:val="22"/>
                <w:lang w:val="hr-HR"/>
              </w:rPr>
            </w:pPr>
            <w:r w:rsidRPr="00772B79">
              <w:rPr>
                <w:color w:val="000000"/>
                <w:sz w:val="22"/>
                <w:szCs w:val="22"/>
                <w:lang w:val="hr-HR"/>
              </w:rPr>
              <w:t>Dječji vrtić Mali Svijet</w:t>
            </w:r>
          </w:p>
        </w:tc>
        <w:tc>
          <w:tcPr>
            <w:tcW w:w="1300" w:type="dxa"/>
            <w:tcBorders>
              <w:top w:val="nil"/>
              <w:left w:val="nil"/>
              <w:bottom w:val="single" w:sz="4" w:space="0" w:color="auto"/>
              <w:right w:val="single" w:sz="4" w:space="0" w:color="auto"/>
            </w:tcBorders>
            <w:shd w:val="clear" w:color="auto" w:fill="auto"/>
            <w:noWrap/>
            <w:vAlign w:val="bottom"/>
            <w:hideMark/>
          </w:tcPr>
          <w:p w14:paraId="0AE75468" w14:textId="77777777" w:rsidR="009067F1" w:rsidRPr="00772B79" w:rsidRDefault="009067F1" w:rsidP="009067F1">
            <w:pPr>
              <w:jc w:val="right"/>
              <w:rPr>
                <w:color w:val="000000"/>
                <w:sz w:val="22"/>
                <w:szCs w:val="22"/>
                <w:lang w:val="hr-HR"/>
              </w:rPr>
            </w:pPr>
            <w:r w:rsidRPr="00772B79">
              <w:rPr>
                <w:color w:val="000000"/>
                <w:sz w:val="22"/>
                <w:szCs w:val="22"/>
                <w:lang w:val="hr-HR"/>
              </w:rPr>
              <w:t>76.140,00</w:t>
            </w:r>
          </w:p>
        </w:tc>
      </w:tr>
      <w:tr w:rsidR="009067F1" w:rsidRPr="00772B79" w14:paraId="6B6F765E"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2A8ABDA7" w14:textId="77777777" w:rsidR="009067F1" w:rsidRPr="00772B79" w:rsidRDefault="009067F1" w:rsidP="009067F1">
            <w:pPr>
              <w:rPr>
                <w:color w:val="000000"/>
                <w:sz w:val="22"/>
                <w:szCs w:val="22"/>
                <w:lang w:val="hr-HR"/>
              </w:rPr>
            </w:pPr>
            <w:r w:rsidRPr="00772B79">
              <w:rPr>
                <w:color w:val="000000"/>
                <w:sz w:val="22"/>
                <w:szCs w:val="22"/>
                <w:lang w:val="hr-HR"/>
              </w:rPr>
              <w:t>Dječji vrtić-</w:t>
            </w:r>
            <w:proofErr w:type="spellStart"/>
            <w:r w:rsidRPr="00772B79">
              <w:rPr>
                <w:color w:val="000000"/>
                <w:sz w:val="22"/>
                <w:szCs w:val="22"/>
                <w:lang w:val="hr-HR"/>
              </w:rPr>
              <w:t>Scuola</w:t>
            </w:r>
            <w:proofErr w:type="spellEnd"/>
            <w:r w:rsidRPr="00772B79">
              <w:rPr>
                <w:color w:val="000000"/>
                <w:sz w:val="22"/>
                <w:szCs w:val="22"/>
                <w:lang w:val="hr-HR"/>
              </w:rPr>
              <w:t xml:space="preserve"> </w:t>
            </w:r>
            <w:proofErr w:type="spellStart"/>
            <w:r w:rsidRPr="00772B79">
              <w:rPr>
                <w:color w:val="000000"/>
                <w:sz w:val="22"/>
                <w:szCs w:val="22"/>
                <w:lang w:val="hr-HR"/>
              </w:rPr>
              <w:t>dell`infanzia</w:t>
            </w:r>
            <w:proofErr w:type="spellEnd"/>
            <w:r w:rsidRPr="00772B79">
              <w:rPr>
                <w:color w:val="000000"/>
                <w:sz w:val="22"/>
                <w:szCs w:val="22"/>
                <w:lang w:val="hr-HR"/>
              </w:rPr>
              <w:t xml:space="preserve"> </w:t>
            </w:r>
            <w:proofErr w:type="spellStart"/>
            <w:r w:rsidRPr="00772B79">
              <w:rPr>
                <w:color w:val="000000"/>
                <w:sz w:val="22"/>
                <w:szCs w:val="22"/>
                <w:lang w:val="hr-HR"/>
              </w:rPr>
              <w:t>Rin</w:t>
            </w:r>
            <w:proofErr w:type="spellEnd"/>
            <w:r w:rsidRPr="00772B79">
              <w:rPr>
                <w:color w:val="000000"/>
                <w:sz w:val="22"/>
                <w:szCs w:val="22"/>
                <w:lang w:val="hr-HR"/>
              </w:rPr>
              <w:t xml:space="preserve"> Tin </w:t>
            </w:r>
            <w:proofErr w:type="spellStart"/>
            <w:r w:rsidRPr="00772B79">
              <w:rPr>
                <w:color w:val="000000"/>
                <w:sz w:val="22"/>
                <w:szCs w:val="22"/>
                <w:lang w:val="hr-HR"/>
              </w:rPr>
              <w:t>Tin</w:t>
            </w:r>
            <w:proofErr w:type="spellEnd"/>
            <w:r w:rsidRPr="00772B79">
              <w:rPr>
                <w:color w:val="000000"/>
                <w:sz w:val="22"/>
                <w:szCs w:val="22"/>
                <w:lang w:val="hr-HR"/>
              </w:rPr>
              <w:t xml:space="preserve"> Pula-Pola</w:t>
            </w:r>
          </w:p>
        </w:tc>
        <w:tc>
          <w:tcPr>
            <w:tcW w:w="1300" w:type="dxa"/>
            <w:tcBorders>
              <w:top w:val="nil"/>
              <w:left w:val="nil"/>
              <w:bottom w:val="single" w:sz="4" w:space="0" w:color="auto"/>
              <w:right w:val="single" w:sz="4" w:space="0" w:color="auto"/>
            </w:tcBorders>
            <w:shd w:val="clear" w:color="auto" w:fill="auto"/>
            <w:noWrap/>
            <w:vAlign w:val="bottom"/>
            <w:hideMark/>
          </w:tcPr>
          <w:p w14:paraId="279A7461" w14:textId="77777777" w:rsidR="009067F1" w:rsidRPr="00772B79" w:rsidRDefault="009067F1" w:rsidP="009067F1">
            <w:pPr>
              <w:jc w:val="right"/>
              <w:rPr>
                <w:color w:val="000000"/>
                <w:sz w:val="22"/>
                <w:szCs w:val="22"/>
                <w:lang w:val="hr-HR"/>
              </w:rPr>
            </w:pPr>
            <w:r w:rsidRPr="00772B79">
              <w:rPr>
                <w:color w:val="000000"/>
                <w:sz w:val="22"/>
                <w:szCs w:val="22"/>
                <w:lang w:val="hr-HR"/>
              </w:rPr>
              <w:t>43.780,00</w:t>
            </w:r>
          </w:p>
        </w:tc>
      </w:tr>
      <w:tr w:rsidR="009067F1" w:rsidRPr="00772B79" w14:paraId="76E781A4"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2E1CD8C7" w14:textId="77777777" w:rsidR="009067F1" w:rsidRPr="00772B79" w:rsidRDefault="009067F1" w:rsidP="009067F1">
            <w:pPr>
              <w:rPr>
                <w:color w:val="000000"/>
                <w:sz w:val="22"/>
                <w:szCs w:val="22"/>
                <w:lang w:val="hr-HR"/>
              </w:rPr>
            </w:pPr>
            <w:r w:rsidRPr="00772B79">
              <w:rPr>
                <w:color w:val="000000"/>
                <w:sz w:val="22"/>
                <w:szCs w:val="22"/>
                <w:lang w:val="hr-HR"/>
              </w:rPr>
              <w:t>Dnevni centar za rehabilitaciju Veruda Pula</w:t>
            </w:r>
          </w:p>
        </w:tc>
        <w:tc>
          <w:tcPr>
            <w:tcW w:w="1300" w:type="dxa"/>
            <w:tcBorders>
              <w:top w:val="nil"/>
              <w:left w:val="nil"/>
              <w:bottom w:val="single" w:sz="4" w:space="0" w:color="auto"/>
              <w:right w:val="single" w:sz="4" w:space="0" w:color="auto"/>
            </w:tcBorders>
            <w:shd w:val="clear" w:color="auto" w:fill="auto"/>
            <w:noWrap/>
            <w:vAlign w:val="bottom"/>
            <w:hideMark/>
          </w:tcPr>
          <w:p w14:paraId="23B52209" w14:textId="77777777" w:rsidR="009067F1" w:rsidRPr="00772B79" w:rsidRDefault="009067F1" w:rsidP="009067F1">
            <w:pPr>
              <w:jc w:val="right"/>
              <w:rPr>
                <w:color w:val="000000"/>
                <w:sz w:val="22"/>
                <w:szCs w:val="22"/>
                <w:lang w:val="hr-HR"/>
              </w:rPr>
            </w:pPr>
            <w:r w:rsidRPr="00772B79">
              <w:rPr>
                <w:color w:val="000000"/>
                <w:sz w:val="22"/>
                <w:szCs w:val="22"/>
                <w:lang w:val="hr-HR"/>
              </w:rPr>
              <w:t>355.422,19</w:t>
            </w:r>
          </w:p>
        </w:tc>
      </w:tr>
      <w:tr w:rsidR="009067F1" w:rsidRPr="00772B79" w14:paraId="346BCDFF"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2A6570A2" w14:textId="77777777" w:rsidR="009067F1" w:rsidRPr="00772B79" w:rsidRDefault="009067F1" w:rsidP="009067F1">
            <w:pPr>
              <w:rPr>
                <w:b/>
                <w:bCs/>
                <w:color w:val="000000"/>
                <w:sz w:val="22"/>
                <w:szCs w:val="22"/>
                <w:lang w:val="hr-HR"/>
              </w:rPr>
            </w:pPr>
            <w:r w:rsidRPr="00772B79">
              <w:rPr>
                <w:b/>
                <w:bCs/>
                <w:color w:val="000000"/>
                <w:sz w:val="22"/>
                <w:szCs w:val="22"/>
                <w:lang w:val="hr-HR"/>
              </w:rPr>
              <w:t>UKUPNO</w:t>
            </w:r>
          </w:p>
        </w:tc>
        <w:tc>
          <w:tcPr>
            <w:tcW w:w="1300" w:type="dxa"/>
            <w:tcBorders>
              <w:top w:val="nil"/>
              <w:left w:val="nil"/>
              <w:bottom w:val="single" w:sz="4" w:space="0" w:color="auto"/>
              <w:right w:val="single" w:sz="4" w:space="0" w:color="auto"/>
            </w:tcBorders>
            <w:shd w:val="clear" w:color="auto" w:fill="auto"/>
            <w:noWrap/>
            <w:vAlign w:val="bottom"/>
            <w:hideMark/>
          </w:tcPr>
          <w:p w14:paraId="109EBAAA" w14:textId="77777777" w:rsidR="009067F1" w:rsidRPr="00772B79" w:rsidRDefault="009067F1" w:rsidP="009067F1">
            <w:pPr>
              <w:jc w:val="right"/>
              <w:rPr>
                <w:b/>
                <w:bCs/>
                <w:color w:val="000000"/>
                <w:sz w:val="22"/>
                <w:szCs w:val="22"/>
                <w:lang w:val="hr-HR"/>
              </w:rPr>
            </w:pPr>
            <w:r w:rsidRPr="00772B79">
              <w:rPr>
                <w:b/>
                <w:bCs/>
                <w:color w:val="000000"/>
                <w:sz w:val="22"/>
                <w:szCs w:val="22"/>
                <w:lang w:val="hr-HR"/>
              </w:rPr>
              <w:t>36.354.735,89</w:t>
            </w:r>
          </w:p>
        </w:tc>
      </w:tr>
    </w:tbl>
    <w:p w14:paraId="26CA78FE" w14:textId="77777777" w:rsidR="00EA33F5" w:rsidRPr="00772B79" w:rsidRDefault="00EA33F5" w:rsidP="00EA33F5">
      <w:pPr>
        <w:pStyle w:val="Tijeloteksta-uvlaka2"/>
        <w:ind w:left="993" w:firstLine="0"/>
        <w:rPr>
          <w:noProof/>
          <w:szCs w:val="24"/>
          <w:lang w:val="hr-HR"/>
        </w:rPr>
      </w:pPr>
    </w:p>
    <w:p w14:paraId="40907B72" w14:textId="77777777" w:rsidR="00EA33F5" w:rsidRPr="00772B79" w:rsidRDefault="00EA33F5" w:rsidP="009E0081">
      <w:pPr>
        <w:pStyle w:val="Tijeloteksta-uvlaka2"/>
        <w:widowControl w:val="0"/>
        <w:adjustRightInd w:val="0"/>
        <w:ind w:left="142" w:firstLine="566"/>
        <w:jc w:val="both"/>
        <w:textAlignment w:val="baseline"/>
        <w:rPr>
          <w:b w:val="0"/>
          <w:noProof/>
          <w:lang w:val="hr-HR"/>
        </w:rPr>
      </w:pPr>
      <w:r w:rsidRPr="00772B79">
        <w:rPr>
          <w:b w:val="0"/>
          <w:i/>
          <w:noProof/>
          <w:lang w:val="hr-HR"/>
        </w:rPr>
        <w:t>Tekuće pomoći iz županijskog proračuna</w:t>
      </w:r>
      <w:r w:rsidRPr="00772B79">
        <w:rPr>
          <w:b w:val="0"/>
          <w:noProof/>
          <w:lang w:val="hr-HR"/>
        </w:rPr>
        <w:t xml:space="preserve"> ostvarene su u ukupnom iznosu od </w:t>
      </w:r>
      <w:r w:rsidR="009067F1" w:rsidRPr="00772B79">
        <w:rPr>
          <w:b w:val="0"/>
          <w:noProof/>
          <w:lang w:val="hr-HR"/>
        </w:rPr>
        <w:t>644.702,12</w:t>
      </w:r>
      <w:r w:rsidR="00F215C2" w:rsidRPr="00772B79">
        <w:rPr>
          <w:b w:val="0"/>
          <w:noProof/>
          <w:lang w:val="hr-HR"/>
        </w:rPr>
        <w:t xml:space="preserve"> kuna</w:t>
      </w:r>
      <w:r w:rsidRPr="00772B79">
        <w:rPr>
          <w:b w:val="0"/>
          <w:noProof/>
          <w:lang w:val="hr-HR"/>
        </w:rPr>
        <w:t xml:space="preserve"> i to:</w:t>
      </w:r>
    </w:p>
    <w:p w14:paraId="01DC8FB9" w14:textId="77777777" w:rsidR="001D0709" w:rsidRPr="00772B79" w:rsidRDefault="00EA33F5" w:rsidP="00001A61">
      <w:pPr>
        <w:pStyle w:val="Tijeloteksta-uvlaka2"/>
        <w:widowControl w:val="0"/>
        <w:numPr>
          <w:ilvl w:val="1"/>
          <w:numId w:val="22"/>
        </w:numPr>
        <w:tabs>
          <w:tab w:val="clear" w:pos="1440"/>
          <w:tab w:val="num" w:pos="993"/>
        </w:tabs>
        <w:adjustRightInd w:val="0"/>
        <w:ind w:left="993" w:hanging="284"/>
        <w:jc w:val="both"/>
        <w:textAlignment w:val="baseline"/>
        <w:rPr>
          <w:b w:val="0"/>
          <w:noProof/>
          <w:szCs w:val="24"/>
          <w:lang w:val="hr-HR"/>
        </w:rPr>
      </w:pPr>
      <w:r w:rsidRPr="00772B79">
        <w:rPr>
          <w:b w:val="0"/>
          <w:noProof/>
          <w:szCs w:val="24"/>
          <w:lang w:val="hr-HR"/>
        </w:rPr>
        <w:t xml:space="preserve">za provođenje programa obrazovanja </w:t>
      </w:r>
      <w:r w:rsidR="001D0709" w:rsidRPr="00772B79">
        <w:rPr>
          <w:b w:val="0"/>
          <w:noProof/>
          <w:szCs w:val="24"/>
          <w:lang w:val="hr-HR"/>
        </w:rPr>
        <w:t>u</w:t>
      </w:r>
      <w:r w:rsidRPr="00772B79">
        <w:rPr>
          <w:b w:val="0"/>
          <w:noProof/>
          <w:szCs w:val="24"/>
          <w:lang w:val="hr-HR"/>
        </w:rPr>
        <w:t xml:space="preserve"> osnovn</w:t>
      </w:r>
      <w:r w:rsidR="001D0709" w:rsidRPr="00772B79">
        <w:rPr>
          <w:b w:val="0"/>
          <w:noProof/>
          <w:szCs w:val="24"/>
          <w:lang w:val="hr-HR"/>
        </w:rPr>
        <w:t>im</w:t>
      </w:r>
      <w:r w:rsidRPr="00772B79">
        <w:rPr>
          <w:b w:val="0"/>
          <w:noProof/>
          <w:szCs w:val="24"/>
          <w:lang w:val="hr-HR"/>
        </w:rPr>
        <w:t xml:space="preserve"> škol</w:t>
      </w:r>
      <w:r w:rsidR="001D0709" w:rsidRPr="00772B79">
        <w:rPr>
          <w:b w:val="0"/>
          <w:noProof/>
          <w:szCs w:val="24"/>
          <w:lang w:val="hr-HR"/>
        </w:rPr>
        <w:t>ama,</w:t>
      </w:r>
    </w:p>
    <w:p w14:paraId="05824E61" w14:textId="77777777" w:rsidR="00EA33F5" w:rsidRPr="00772B79" w:rsidRDefault="00EA33F5" w:rsidP="00001A61">
      <w:pPr>
        <w:pStyle w:val="Tijeloteksta-uvlaka2"/>
        <w:widowControl w:val="0"/>
        <w:numPr>
          <w:ilvl w:val="1"/>
          <w:numId w:val="22"/>
        </w:numPr>
        <w:tabs>
          <w:tab w:val="clear" w:pos="1440"/>
          <w:tab w:val="num" w:pos="993"/>
        </w:tabs>
        <w:adjustRightInd w:val="0"/>
        <w:ind w:left="993" w:hanging="284"/>
        <w:jc w:val="both"/>
        <w:textAlignment w:val="baseline"/>
        <w:rPr>
          <w:b w:val="0"/>
          <w:noProof/>
          <w:szCs w:val="24"/>
          <w:lang w:val="hr-HR"/>
        </w:rPr>
      </w:pPr>
      <w:r w:rsidRPr="00772B79">
        <w:rPr>
          <w:b w:val="0"/>
          <w:noProof/>
          <w:szCs w:val="24"/>
          <w:lang w:val="hr-HR"/>
        </w:rPr>
        <w:t>za sufinanciranje Dnevnog centra za rehabilitaciju Veruda Pula,</w:t>
      </w:r>
    </w:p>
    <w:p w14:paraId="73058C1F" w14:textId="77777777" w:rsidR="00EA33F5" w:rsidRPr="00772B79" w:rsidRDefault="00EA33F5" w:rsidP="00001A61">
      <w:pPr>
        <w:pStyle w:val="Tijeloteksta-uvlaka2"/>
        <w:widowControl w:val="0"/>
        <w:numPr>
          <w:ilvl w:val="1"/>
          <w:numId w:val="22"/>
        </w:numPr>
        <w:tabs>
          <w:tab w:val="clear" w:pos="1440"/>
          <w:tab w:val="num" w:pos="993"/>
        </w:tabs>
        <w:adjustRightInd w:val="0"/>
        <w:ind w:left="993" w:hanging="284"/>
        <w:jc w:val="both"/>
        <w:textAlignment w:val="baseline"/>
        <w:rPr>
          <w:b w:val="0"/>
          <w:noProof/>
          <w:szCs w:val="24"/>
          <w:lang w:val="hr-HR"/>
        </w:rPr>
      </w:pPr>
      <w:r w:rsidRPr="00772B79">
        <w:rPr>
          <w:b w:val="0"/>
          <w:noProof/>
          <w:szCs w:val="24"/>
          <w:lang w:val="hr-HR"/>
        </w:rPr>
        <w:t>za sufinanciranje Istarskog narodnog kazališta - Gradskog kazališta Pula,</w:t>
      </w:r>
    </w:p>
    <w:p w14:paraId="36DD6A87" w14:textId="77777777" w:rsidR="00EA33F5" w:rsidRPr="00772B79" w:rsidRDefault="00EA33F5" w:rsidP="00001A61">
      <w:pPr>
        <w:pStyle w:val="Tijeloteksta-uvlaka2"/>
        <w:widowControl w:val="0"/>
        <w:numPr>
          <w:ilvl w:val="1"/>
          <w:numId w:val="22"/>
        </w:numPr>
        <w:tabs>
          <w:tab w:val="clear" w:pos="1440"/>
          <w:tab w:val="num" w:pos="993"/>
        </w:tabs>
        <w:adjustRightInd w:val="0"/>
        <w:ind w:left="993" w:hanging="284"/>
        <w:jc w:val="both"/>
        <w:textAlignment w:val="baseline"/>
        <w:rPr>
          <w:b w:val="0"/>
          <w:noProof/>
          <w:szCs w:val="24"/>
          <w:lang w:val="hr-HR"/>
        </w:rPr>
      </w:pPr>
      <w:r w:rsidRPr="00772B79">
        <w:rPr>
          <w:b w:val="0"/>
          <w:noProof/>
          <w:szCs w:val="24"/>
          <w:lang w:val="hr-HR"/>
        </w:rPr>
        <w:t>za sufinanciranje Gra</w:t>
      </w:r>
      <w:r w:rsidR="00DC4DDA" w:rsidRPr="00772B79">
        <w:rPr>
          <w:b w:val="0"/>
          <w:noProof/>
          <w:szCs w:val="24"/>
          <w:lang w:val="hr-HR"/>
        </w:rPr>
        <w:t>dske knjižnice i čitaonice Pula;</w:t>
      </w:r>
    </w:p>
    <w:p w14:paraId="674C8F89" w14:textId="77777777" w:rsidR="008A2B79" w:rsidRPr="00772B79" w:rsidRDefault="008A2B79">
      <w:pPr>
        <w:rPr>
          <w:lang w:val="hr-HR"/>
        </w:rPr>
      </w:pPr>
    </w:p>
    <w:tbl>
      <w:tblPr>
        <w:tblW w:w="7180" w:type="dxa"/>
        <w:jc w:val="center"/>
        <w:tblLook w:val="04A0" w:firstRow="1" w:lastRow="0" w:firstColumn="1" w:lastColumn="0" w:noHBand="0" w:noVBand="1"/>
      </w:tblPr>
      <w:tblGrid>
        <w:gridCol w:w="5880"/>
        <w:gridCol w:w="1300"/>
      </w:tblGrid>
      <w:tr w:rsidR="009067F1" w:rsidRPr="00772B79" w14:paraId="619C0A37" w14:textId="77777777" w:rsidTr="009067F1">
        <w:trPr>
          <w:trHeight w:val="615"/>
          <w:jc w:val="center"/>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B7A72" w14:textId="77777777" w:rsidR="009067F1" w:rsidRPr="00772B79" w:rsidRDefault="009067F1" w:rsidP="009067F1">
            <w:pPr>
              <w:jc w:val="center"/>
              <w:rPr>
                <w:b/>
                <w:bCs/>
                <w:color w:val="000000"/>
                <w:sz w:val="22"/>
                <w:szCs w:val="22"/>
                <w:lang w:val="hr-HR"/>
              </w:rPr>
            </w:pPr>
            <w:r w:rsidRPr="00772B79">
              <w:rPr>
                <w:b/>
                <w:bCs/>
                <w:color w:val="000000"/>
                <w:sz w:val="22"/>
                <w:szCs w:val="22"/>
                <w:lang w:val="hr-HR"/>
              </w:rPr>
              <w:t>PRORAČUNSKI KORISNIK</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2055509" w14:textId="77777777" w:rsidR="009067F1" w:rsidRPr="00772B79" w:rsidRDefault="00811DE4" w:rsidP="009067F1">
            <w:pPr>
              <w:jc w:val="center"/>
              <w:rPr>
                <w:b/>
                <w:bCs/>
                <w:color w:val="000000"/>
                <w:sz w:val="22"/>
                <w:szCs w:val="22"/>
                <w:lang w:val="hr-HR"/>
              </w:rPr>
            </w:pPr>
            <w:r w:rsidRPr="00772B79">
              <w:rPr>
                <w:b/>
                <w:bCs/>
                <w:color w:val="000000"/>
                <w:sz w:val="22"/>
                <w:szCs w:val="22"/>
                <w:lang w:val="hr-HR"/>
              </w:rPr>
              <w:t>IZNOS</w:t>
            </w:r>
          </w:p>
        </w:tc>
      </w:tr>
      <w:tr w:rsidR="009067F1" w:rsidRPr="00772B79" w14:paraId="5DAA2561"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3A40D8EA" w14:textId="77777777" w:rsidR="009067F1" w:rsidRPr="00772B79" w:rsidRDefault="009067F1" w:rsidP="009067F1">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Šijana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64CE694A" w14:textId="77777777" w:rsidR="009067F1" w:rsidRPr="00772B79" w:rsidRDefault="009067F1" w:rsidP="009067F1">
            <w:pPr>
              <w:jc w:val="right"/>
              <w:rPr>
                <w:color w:val="000000"/>
                <w:sz w:val="22"/>
                <w:szCs w:val="22"/>
                <w:lang w:val="hr-HR"/>
              </w:rPr>
            </w:pPr>
            <w:r w:rsidRPr="00772B79">
              <w:rPr>
                <w:color w:val="000000"/>
                <w:sz w:val="22"/>
                <w:szCs w:val="22"/>
                <w:lang w:val="hr-HR"/>
              </w:rPr>
              <w:t>6.758,56</w:t>
            </w:r>
          </w:p>
        </w:tc>
      </w:tr>
      <w:tr w:rsidR="009067F1" w:rsidRPr="00772B79" w14:paraId="5040AA97"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6368F0D9" w14:textId="77777777" w:rsidR="009067F1" w:rsidRPr="00772B79" w:rsidRDefault="009067F1" w:rsidP="009067F1">
            <w:pPr>
              <w:rPr>
                <w:color w:val="000000"/>
                <w:sz w:val="22"/>
                <w:szCs w:val="22"/>
                <w:lang w:val="hr-HR"/>
              </w:rPr>
            </w:pPr>
            <w:r w:rsidRPr="00772B79">
              <w:rPr>
                <w:color w:val="000000"/>
                <w:sz w:val="22"/>
                <w:szCs w:val="22"/>
                <w:lang w:val="hr-HR"/>
              </w:rPr>
              <w:t>Oš Tone Peruška</w:t>
            </w:r>
          </w:p>
        </w:tc>
        <w:tc>
          <w:tcPr>
            <w:tcW w:w="1300" w:type="dxa"/>
            <w:tcBorders>
              <w:top w:val="nil"/>
              <w:left w:val="nil"/>
              <w:bottom w:val="single" w:sz="4" w:space="0" w:color="auto"/>
              <w:right w:val="single" w:sz="4" w:space="0" w:color="auto"/>
            </w:tcBorders>
            <w:shd w:val="clear" w:color="auto" w:fill="auto"/>
            <w:noWrap/>
            <w:vAlign w:val="bottom"/>
            <w:hideMark/>
          </w:tcPr>
          <w:p w14:paraId="4BECA347" w14:textId="77777777" w:rsidR="009067F1" w:rsidRPr="00772B79" w:rsidRDefault="009067F1" w:rsidP="009067F1">
            <w:pPr>
              <w:jc w:val="right"/>
              <w:rPr>
                <w:color w:val="000000"/>
                <w:sz w:val="22"/>
                <w:szCs w:val="22"/>
                <w:lang w:val="hr-HR"/>
              </w:rPr>
            </w:pPr>
            <w:r w:rsidRPr="00772B79">
              <w:rPr>
                <w:color w:val="000000"/>
                <w:sz w:val="22"/>
                <w:szCs w:val="22"/>
                <w:lang w:val="hr-HR"/>
              </w:rPr>
              <w:t>7.765,00</w:t>
            </w:r>
          </w:p>
        </w:tc>
      </w:tr>
      <w:tr w:rsidR="009067F1" w:rsidRPr="00772B79" w14:paraId="34235798"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5BDD4DDA" w14:textId="77777777" w:rsidR="009067F1" w:rsidRPr="00772B79" w:rsidRDefault="009067F1" w:rsidP="009067F1">
            <w:pPr>
              <w:rPr>
                <w:color w:val="000000"/>
                <w:sz w:val="22"/>
                <w:szCs w:val="22"/>
                <w:lang w:val="hr-HR"/>
              </w:rPr>
            </w:pPr>
            <w:r w:rsidRPr="00772B79">
              <w:rPr>
                <w:color w:val="000000"/>
                <w:sz w:val="22"/>
                <w:szCs w:val="22"/>
                <w:lang w:val="hr-HR"/>
              </w:rPr>
              <w:t>Oš Vidikovac</w:t>
            </w:r>
          </w:p>
        </w:tc>
        <w:tc>
          <w:tcPr>
            <w:tcW w:w="1300" w:type="dxa"/>
            <w:tcBorders>
              <w:top w:val="nil"/>
              <w:left w:val="nil"/>
              <w:bottom w:val="single" w:sz="4" w:space="0" w:color="auto"/>
              <w:right w:val="single" w:sz="4" w:space="0" w:color="auto"/>
            </w:tcBorders>
            <w:shd w:val="clear" w:color="auto" w:fill="auto"/>
            <w:noWrap/>
            <w:vAlign w:val="bottom"/>
            <w:hideMark/>
          </w:tcPr>
          <w:p w14:paraId="54008CB8" w14:textId="77777777" w:rsidR="009067F1" w:rsidRPr="00772B79" w:rsidRDefault="009067F1" w:rsidP="009067F1">
            <w:pPr>
              <w:jc w:val="right"/>
              <w:rPr>
                <w:color w:val="000000"/>
                <w:sz w:val="22"/>
                <w:szCs w:val="22"/>
                <w:lang w:val="hr-HR"/>
              </w:rPr>
            </w:pPr>
            <w:r w:rsidRPr="00772B79">
              <w:rPr>
                <w:color w:val="000000"/>
                <w:sz w:val="22"/>
                <w:szCs w:val="22"/>
                <w:lang w:val="hr-HR"/>
              </w:rPr>
              <w:t>14.950,00</w:t>
            </w:r>
          </w:p>
        </w:tc>
      </w:tr>
      <w:tr w:rsidR="009067F1" w:rsidRPr="00772B79" w14:paraId="1835B75F"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4AE43983" w14:textId="77777777" w:rsidR="009067F1" w:rsidRPr="00772B79" w:rsidRDefault="009067F1" w:rsidP="009067F1">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Monte Zaro</w:t>
            </w:r>
          </w:p>
        </w:tc>
        <w:tc>
          <w:tcPr>
            <w:tcW w:w="1300" w:type="dxa"/>
            <w:tcBorders>
              <w:top w:val="nil"/>
              <w:left w:val="nil"/>
              <w:bottom w:val="single" w:sz="4" w:space="0" w:color="auto"/>
              <w:right w:val="single" w:sz="4" w:space="0" w:color="auto"/>
            </w:tcBorders>
            <w:shd w:val="clear" w:color="auto" w:fill="auto"/>
            <w:noWrap/>
            <w:vAlign w:val="bottom"/>
            <w:hideMark/>
          </w:tcPr>
          <w:p w14:paraId="307F2185" w14:textId="77777777" w:rsidR="009067F1" w:rsidRPr="00772B79" w:rsidRDefault="009067F1" w:rsidP="009067F1">
            <w:pPr>
              <w:jc w:val="right"/>
              <w:rPr>
                <w:color w:val="000000"/>
                <w:sz w:val="22"/>
                <w:szCs w:val="22"/>
                <w:lang w:val="hr-HR"/>
              </w:rPr>
            </w:pPr>
            <w:r w:rsidRPr="00772B79">
              <w:rPr>
                <w:color w:val="000000"/>
                <w:sz w:val="22"/>
                <w:szCs w:val="22"/>
                <w:lang w:val="hr-HR"/>
              </w:rPr>
              <w:t>5.664,56</w:t>
            </w:r>
          </w:p>
        </w:tc>
      </w:tr>
      <w:tr w:rsidR="009067F1" w:rsidRPr="00772B79" w14:paraId="525FB012"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5FC878FF" w14:textId="77777777" w:rsidR="009067F1" w:rsidRPr="00772B79" w:rsidRDefault="009067F1" w:rsidP="009067F1">
            <w:pPr>
              <w:rPr>
                <w:color w:val="000000"/>
                <w:sz w:val="22"/>
                <w:szCs w:val="22"/>
                <w:lang w:val="hr-HR"/>
              </w:rPr>
            </w:pPr>
            <w:r w:rsidRPr="00772B79">
              <w:rPr>
                <w:color w:val="000000"/>
                <w:sz w:val="22"/>
                <w:szCs w:val="22"/>
                <w:lang w:val="hr-HR"/>
              </w:rPr>
              <w:t>Istarsko narodno kazalište-Gradsko kazalište Pula</w:t>
            </w:r>
          </w:p>
        </w:tc>
        <w:tc>
          <w:tcPr>
            <w:tcW w:w="1300" w:type="dxa"/>
            <w:tcBorders>
              <w:top w:val="nil"/>
              <w:left w:val="nil"/>
              <w:bottom w:val="single" w:sz="4" w:space="0" w:color="auto"/>
              <w:right w:val="single" w:sz="4" w:space="0" w:color="auto"/>
            </w:tcBorders>
            <w:shd w:val="clear" w:color="auto" w:fill="auto"/>
            <w:noWrap/>
            <w:vAlign w:val="bottom"/>
            <w:hideMark/>
          </w:tcPr>
          <w:p w14:paraId="28D6C566" w14:textId="77777777" w:rsidR="009067F1" w:rsidRPr="00772B79" w:rsidRDefault="009067F1" w:rsidP="009067F1">
            <w:pPr>
              <w:jc w:val="right"/>
              <w:rPr>
                <w:color w:val="000000"/>
                <w:sz w:val="22"/>
                <w:szCs w:val="22"/>
                <w:lang w:val="hr-HR"/>
              </w:rPr>
            </w:pPr>
            <w:r w:rsidRPr="00772B79">
              <w:rPr>
                <w:color w:val="000000"/>
                <w:sz w:val="22"/>
                <w:szCs w:val="22"/>
                <w:lang w:val="hr-HR"/>
              </w:rPr>
              <w:t>40.000,00</w:t>
            </w:r>
          </w:p>
        </w:tc>
      </w:tr>
      <w:tr w:rsidR="009067F1" w:rsidRPr="00772B79" w14:paraId="1021ACBC"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3BF29076" w14:textId="77777777" w:rsidR="009067F1" w:rsidRPr="00772B79" w:rsidRDefault="009067F1" w:rsidP="009067F1">
            <w:pPr>
              <w:rPr>
                <w:color w:val="000000"/>
                <w:sz w:val="22"/>
                <w:szCs w:val="22"/>
                <w:lang w:val="hr-HR"/>
              </w:rPr>
            </w:pPr>
            <w:r w:rsidRPr="00772B79">
              <w:rPr>
                <w:color w:val="000000"/>
                <w:sz w:val="22"/>
                <w:szCs w:val="22"/>
                <w:lang w:val="hr-HR"/>
              </w:rPr>
              <w:t>Gradska knjižnica i čitaonica Pula</w:t>
            </w:r>
          </w:p>
        </w:tc>
        <w:tc>
          <w:tcPr>
            <w:tcW w:w="1300" w:type="dxa"/>
            <w:tcBorders>
              <w:top w:val="nil"/>
              <w:left w:val="nil"/>
              <w:bottom w:val="single" w:sz="4" w:space="0" w:color="auto"/>
              <w:right w:val="single" w:sz="4" w:space="0" w:color="auto"/>
            </w:tcBorders>
            <w:shd w:val="clear" w:color="auto" w:fill="auto"/>
            <w:noWrap/>
            <w:vAlign w:val="bottom"/>
            <w:hideMark/>
          </w:tcPr>
          <w:p w14:paraId="639CC440" w14:textId="77777777" w:rsidR="009067F1" w:rsidRPr="00772B79" w:rsidRDefault="009067F1" w:rsidP="009067F1">
            <w:pPr>
              <w:jc w:val="right"/>
              <w:rPr>
                <w:color w:val="000000"/>
                <w:sz w:val="22"/>
                <w:szCs w:val="22"/>
                <w:lang w:val="hr-HR"/>
              </w:rPr>
            </w:pPr>
            <w:r w:rsidRPr="00772B79">
              <w:rPr>
                <w:color w:val="000000"/>
                <w:sz w:val="22"/>
                <w:szCs w:val="22"/>
                <w:lang w:val="hr-HR"/>
              </w:rPr>
              <w:t>37.064,00</w:t>
            </w:r>
          </w:p>
        </w:tc>
      </w:tr>
      <w:tr w:rsidR="009067F1" w:rsidRPr="00772B79" w14:paraId="662C61CE"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76EC67D5" w14:textId="77777777" w:rsidR="009067F1" w:rsidRPr="00772B79" w:rsidRDefault="009067F1" w:rsidP="009067F1">
            <w:pPr>
              <w:rPr>
                <w:color w:val="000000"/>
                <w:sz w:val="22"/>
                <w:szCs w:val="22"/>
                <w:lang w:val="hr-HR"/>
              </w:rPr>
            </w:pPr>
            <w:r w:rsidRPr="00772B79">
              <w:rPr>
                <w:color w:val="000000"/>
                <w:sz w:val="22"/>
                <w:szCs w:val="22"/>
                <w:lang w:val="hr-HR"/>
              </w:rPr>
              <w:t>Dnevni centar za rehabilitaciju Veruda Pula</w:t>
            </w:r>
          </w:p>
        </w:tc>
        <w:tc>
          <w:tcPr>
            <w:tcW w:w="1300" w:type="dxa"/>
            <w:tcBorders>
              <w:top w:val="nil"/>
              <w:left w:val="nil"/>
              <w:bottom w:val="single" w:sz="4" w:space="0" w:color="auto"/>
              <w:right w:val="single" w:sz="4" w:space="0" w:color="auto"/>
            </w:tcBorders>
            <w:shd w:val="clear" w:color="auto" w:fill="auto"/>
            <w:noWrap/>
            <w:vAlign w:val="bottom"/>
            <w:hideMark/>
          </w:tcPr>
          <w:p w14:paraId="665857C7" w14:textId="77777777" w:rsidR="009067F1" w:rsidRPr="00772B79" w:rsidRDefault="009067F1" w:rsidP="009067F1">
            <w:pPr>
              <w:jc w:val="right"/>
              <w:rPr>
                <w:color w:val="000000"/>
                <w:sz w:val="22"/>
                <w:szCs w:val="22"/>
                <w:lang w:val="hr-HR"/>
              </w:rPr>
            </w:pPr>
            <w:r w:rsidRPr="00772B79">
              <w:rPr>
                <w:color w:val="000000"/>
                <w:sz w:val="22"/>
                <w:szCs w:val="22"/>
                <w:lang w:val="hr-HR"/>
              </w:rPr>
              <w:t>532.500,00</w:t>
            </w:r>
          </w:p>
        </w:tc>
      </w:tr>
      <w:tr w:rsidR="009067F1" w:rsidRPr="00772B79" w14:paraId="3BC2B773" w14:textId="77777777" w:rsidTr="009067F1">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14:paraId="4FB106FC" w14:textId="77777777" w:rsidR="009067F1" w:rsidRPr="00772B79" w:rsidRDefault="009067F1" w:rsidP="009067F1">
            <w:pPr>
              <w:rPr>
                <w:b/>
                <w:bCs/>
                <w:color w:val="000000"/>
                <w:sz w:val="22"/>
                <w:szCs w:val="22"/>
                <w:lang w:val="hr-HR"/>
              </w:rPr>
            </w:pPr>
            <w:r w:rsidRPr="00772B79">
              <w:rPr>
                <w:b/>
                <w:bCs/>
                <w:color w:val="000000"/>
                <w:sz w:val="22"/>
                <w:szCs w:val="22"/>
                <w:lang w:val="hr-HR"/>
              </w:rPr>
              <w:t>UKUPNO</w:t>
            </w:r>
          </w:p>
        </w:tc>
        <w:tc>
          <w:tcPr>
            <w:tcW w:w="1300" w:type="dxa"/>
            <w:tcBorders>
              <w:top w:val="nil"/>
              <w:left w:val="nil"/>
              <w:bottom w:val="single" w:sz="4" w:space="0" w:color="auto"/>
              <w:right w:val="single" w:sz="4" w:space="0" w:color="auto"/>
            </w:tcBorders>
            <w:shd w:val="clear" w:color="auto" w:fill="auto"/>
            <w:noWrap/>
            <w:vAlign w:val="bottom"/>
            <w:hideMark/>
          </w:tcPr>
          <w:p w14:paraId="5565C1A5" w14:textId="77777777" w:rsidR="009067F1" w:rsidRPr="00772B79" w:rsidRDefault="009067F1" w:rsidP="009067F1">
            <w:pPr>
              <w:jc w:val="right"/>
              <w:rPr>
                <w:b/>
                <w:bCs/>
                <w:color w:val="000000"/>
                <w:sz w:val="22"/>
                <w:szCs w:val="22"/>
                <w:lang w:val="hr-HR"/>
              </w:rPr>
            </w:pPr>
            <w:r w:rsidRPr="00772B79">
              <w:rPr>
                <w:b/>
                <w:bCs/>
                <w:color w:val="000000"/>
                <w:sz w:val="22"/>
                <w:szCs w:val="22"/>
                <w:lang w:val="hr-HR"/>
              </w:rPr>
              <w:t>644.702,12</w:t>
            </w:r>
          </w:p>
        </w:tc>
      </w:tr>
    </w:tbl>
    <w:p w14:paraId="38048ED2" w14:textId="77777777" w:rsidR="00EA33F5" w:rsidRPr="00772B79" w:rsidRDefault="00EA33F5" w:rsidP="00EA33F5">
      <w:pPr>
        <w:rPr>
          <w:noProof/>
          <w:lang w:val="hr-HR"/>
        </w:rPr>
      </w:pPr>
    </w:p>
    <w:p w14:paraId="21E7D22D" w14:textId="77777777" w:rsidR="00EA33F5" w:rsidRPr="00772B79" w:rsidRDefault="00EA33F5" w:rsidP="009E0081">
      <w:pPr>
        <w:pStyle w:val="Tijeloteksta-uvlaka2"/>
        <w:widowControl w:val="0"/>
        <w:adjustRightInd w:val="0"/>
        <w:ind w:left="142" w:firstLine="566"/>
        <w:jc w:val="both"/>
        <w:textAlignment w:val="baseline"/>
        <w:rPr>
          <w:b w:val="0"/>
          <w:noProof/>
          <w:lang w:val="hr-HR"/>
        </w:rPr>
      </w:pPr>
      <w:r w:rsidRPr="00772B79">
        <w:rPr>
          <w:b w:val="0"/>
          <w:i/>
          <w:noProof/>
          <w:lang w:val="hr-HR"/>
        </w:rPr>
        <w:t>Tekuće pomoći iz gradskih proračuna</w:t>
      </w:r>
      <w:r w:rsidRPr="00772B79">
        <w:rPr>
          <w:b w:val="0"/>
          <w:noProof/>
          <w:lang w:val="hr-HR"/>
        </w:rPr>
        <w:t xml:space="preserve"> ostvarene su u ukupnom iznosu od </w:t>
      </w:r>
      <w:r w:rsidR="009067F1" w:rsidRPr="00772B79">
        <w:rPr>
          <w:b w:val="0"/>
          <w:noProof/>
          <w:lang w:val="hr-HR"/>
        </w:rPr>
        <w:t>839.295,27</w:t>
      </w:r>
      <w:r w:rsidRPr="00772B79">
        <w:rPr>
          <w:b w:val="0"/>
          <w:noProof/>
          <w:lang w:val="hr-HR"/>
        </w:rPr>
        <w:t xml:space="preserve"> kun</w:t>
      </w:r>
      <w:r w:rsidR="003669D5" w:rsidRPr="00772B79">
        <w:rPr>
          <w:b w:val="0"/>
          <w:noProof/>
          <w:lang w:val="hr-HR"/>
        </w:rPr>
        <w:t>a</w:t>
      </w:r>
      <w:r w:rsidRPr="00772B79">
        <w:rPr>
          <w:b w:val="0"/>
          <w:noProof/>
          <w:lang w:val="hr-HR"/>
        </w:rPr>
        <w:t xml:space="preserve"> i to:</w:t>
      </w:r>
    </w:p>
    <w:p w14:paraId="5576D18D" w14:textId="77777777" w:rsidR="00C5202E" w:rsidRPr="00772B79" w:rsidRDefault="00C5202E" w:rsidP="00C5202E">
      <w:pPr>
        <w:pStyle w:val="Tijeloteksta-uvlaka2"/>
        <w:widowControl w:val="0"/>
        <w:numPr>
          <w:ilvl w:val="1"/>
          <w:numId w:val="22"/>
        </w:numPr>
        <w:tabs>
          <w:tab w:val="clear" w:pos="1440"/>
          <w:tab w:val="num" w:pos="993"/>
        </w:tabs>
        <w:adjustRightInd w:val="0"/>
        <w:ind w:left="993" w:hanging="284"/>
        <w:jc w:val="both"/>
        <w:textAlignment w:val="baseline"/>
        <w:rPr>
          <w:b w:val="0"/>
          <w:szCs w:val="24"/>
          <w:lang w:val="hr-HR"/>
        </w:rPr>
      </w:pPr>
      <w:r w:rsidRPr="00772B79">
        <w:rPr>
          <w:b w:val="0"/>
          <w:szCs w:val="24"/>
          <w:lang w:val="hr-HR"/>
        </w:rPr>
        <w:t>za provođenje programa obrazovanja za osnovne škole,</w:t>
      </w:r>
    </w:p>
    <w:p w14:paraId="4A51F9D2" w14:textId="77777777" w:rsidR="00C5202E" w:rsidRPr="00772B79" w:rsidRDefault="00C5202E" w:rsidP="00C5202E">
      <w:pPr>
        <w:pStyle w:val="Tijeloteksta-uvlaka2"/>
        <w:widowControl w:val="0"/>
        <w:numPr>
          <w:ilvl w:val="1"/>
          <w:numId w:val="22"/>
        </w:numPr>
        <w:tabs>
          <w:tab w:val="clear" w:pos="1440"/>
          <w:tab w:val="num" w:pos="993"/>
        </w:tabs>
        <w:adjustRightInd w:val="0"/>
        <w:ind w:left="993" w:hanging="284"/>
        <w:jc w:val="both"/>
        <w:textAlignment w:val="baseline"/>
        <w:rPr>
          <w:b w:val="0"/>
          <w:szCs w:val="24"/>
          <w:lang w:val="hr-HR"/>
        </w:rPr>
      </w:pPr>
      <w:r w:rsidRPr="00772B79">
        <w:rPr>
          <w:b w:val="0"/>
          <w:szCs w:val="24"/>
          <w:lang w:val="hr-HR"/>
        </w:rPr>
        <w:t>za Javnu vatrogasnu postrojbu Pula temeljem Sporazuma o financiranju Javne vatrogasne postrojbe Pula,</w:t>
      </w:r>
    </w:p>
    <w:p w14:paraId="45E9C0D6" w14:textId="77777777" w:rsidR="00C5202E" w:rsidRPr="00772B79" w:rsidRDefault="00C5202E" w:rsidP="00C5202E">
      <w:pPr>
        <w:pStyle w:val="Tijeloteksta-uvlaka2"/>
        <w:widowControl w:val="0"/>
        <w:numPr>
          <w:ilvl w:val="1"/>
          <w:numId w:val="22"/>
        </w:numPr>
        <w:tabs>
          <w:tab w:val="clear" w:pos="1440"/>
          <w:tab w:val="num" w:pos="993"/>
        </w:tabs>
        <w:adjustRightInd w:val="0"/>
        <w:ind w:left="993" w:hanging="284"/>
        <w:jc w:val="both"/>
        <w:textAlignment w:val="baseline"/>
        <w:rPr>
          <w:b w:val="0"/>
          <w:szCs w:val="24"/>
          <w:lang w:val="hr-HR"/>
        </w:rPr>
      </w:pPr>
      <w:r w:rsidRPr="00772B79">
        <w:rPr>
          <w:b w:val="0"/>
          <w:szCs w:val="24"/>
          <w:lang w:val="hr-HR"/>
        </w:rPr>
        <w:t>za sufinanciranje Dnevnog centra za rehabilitaciju Veruda Pula,</w:t>
      </w:r>
    </w:p>
    <w:p w14:paraId="33979986" w14:textId="77777777" w:rsidR="00C5202E" w:rsidRPr="00772B79" w:rsidRDefault="00C5202E" w:rsidP="00C5202E">
      <w:pPr>
        <w:pStyle w:val="Tijeloteksta-uvlaka2"/>
        <w:widowControl w:val="0"/>
        <w:numPr>
          <w:ilvl w:val="1"/>
          <w:numId w:val="22"/>
        </w:numPr>
        <w:tabs>
          <w:tab w:val="clear" w:pos="1440"/>
          <w:tab w:val="num" w:pos="993"/>
        </w:tabs>
        <w:adjustRightInd w:val="0"/>
        <w:ind w:left="993" w:hanging="284"/>
        <w:jc w:val="both"/>
        <w:textAlignment w:val="baseline"/>
        <w:rPr>
          <w:b w:val="0"/>
          <w:szCs w:val="24"/>
          <w:lang w:val="hr-HR"/>
        </w:rPr>
      </w:pPr>
      <w:r w:rsidRPr="00772B79">
        <w:rPr>
          <w:b w:val="0"/>
          <w:szCs w:val="24"/>
          <w:lang w:val="hr-HR"/>
        </w:rPr>
        <w:t>za sufinanciranje programa predškolskog odgoja drugih jedinica lokalne samouprave čija su djeca polaznici PU Dječji vrtić Pula te PU Dječjeg vrtića Mali svijet,</w:t>
      </w:r>
    </w:p>
    <w:p w14:paraId="59E983F8" w14:textId="77777777" w:rsidR="00C5202E" w:rsidRPr="00772B79" w:rsidRDefault="00C5202E" w:rsidP="00C5202E">
      <w:pPr>
        <w:pStyle w:val="Tijeloteksta-uvlaka2"/>
        <w:widowControl w:val="0"/>
        <w:numPr>
          <w:ilvl w:val="1"/>
          <w:numId w:val="22"/>
        </w:numPr>
        <w:tabs>
          <w:tab w:val="clear" w:pos="1440"/>
          <w:tab w:val="num" w:pos="993"/>
        </w:tabs>
        <w:adjustRightInd w:val="0"/>
        <w:ind w:left="993" w:hanging="284"/>
        <w:jc w:val="both"/>
        <w:textAlignment w:val="baseline"/>
        <w:rPr>
          <w:b w:val="0"/>
          <w:szCs w:val="24"/>
          <w:lang w:val="hr-HR"/>
        </w:rPr>
      </w:pPr>
      <w:r w:rsidRPr="00772B79">
        <w:rPr>
          <w:b w:val="0"/>
          <w:szCs w:val="24"/>
          <w:lang w:val="hr-HR"/>
        </w:rPr>
        <w:t>za sufinanciranje Gradske knjižnice i čitaonice Pula;</w:t>
      </w:r>
    </w:p>
    <w:p w14:paraId="6E789636" w14:textId="77777777" w:rsidR="00A41433" w:rsidRPr="00772B79" w:rsidRDefault="00A41433" w:rsidP="00A41433">
      <w:pPr>
        <w:pStyle w:val="Tijeloteksta-uvlaka2"/>
        <w:widowControl w:val="0"/>
        <w:adjustRightInd w:val="0"/>
        <w:ind w:left="993" w:firstLine="0"/>
        <w:jc w:val="both"/>
        <w:textAlignment w:val="baseline"/>
        <w:rPr>
          <w:b w:val="0"/>
          <w:szCs w:val="24"/>
          <w:lang w:val="hr-HR"/>
        </w:rPr>
      </w:pPr>
    </w:p>
    <w:p w14:paraId="23277CA5" w14:textId="77777777" w:rsidR="00143832" w:rsidRPr="00772B79" w:rsidRDefault="00143832" w:rsidP="00143832">
      <w:pPr>
        <w:pStyle w:val="Tijeloteksta-uvlaka2"/>
        <w:widowControl w:val="0"/>
        <w:adjustRightInd w:val="0"/>
        <w:ind w:left="993" w:firstLine="0"/>
        <w:jc w:val="both"/>
        <w:textAlignment w:val="baseline"/>
        <w:rPr>
          <w:b w:val="0"/>
          <w:noProof/>
          <w:szCs w:val="24"/>
          <w:lang w:val="hr-HR"/>
        </w:rPr>
      </w:pPr>
    </w:p>
    <w:tbl>
      <w:tblPr>
        <w:tblW w:w="6626" w:type="dxa"/>
        <w:jc w:val="center"/>
        <w:tblLook w:val="04A0" w:firstRow="1" w:lastRow="0" w:firstColumn="1" w:lastColumn="0" w:noHBand="0" w:noVBand="1"/>
      </w:tblPr>
      <w:tblGrid>
        <w:gridCol w:w="5420"/>
        <w:gridCol w:w="1206"/>
      </w:tblGrid>
      <w:tr w:rsidR="009067F1" w:rsidRPr="00772B79" w14:paraId="61325E76" w14:textId="77777777" w:rsidTr="0098091E">
        <w:trPr>
          <w:trHeight w:val="325"/>
          <w:jc w:val="center"/>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5967D" w14:textId="77777777" w:rsidR="009067F1" w:rsidRPr="00772B79" w:rsidRDefault="009067F1" w:rsidP="009067F1">
            <w:pPr>
              <w:jc w:val="center"/>
              <w:rPr>
                <w:b/>
                <w:bCs/>
                <w:color w:val="000000"/>
                <w:sz w:val="22"/>
                <w:szCs w:val="22"/>
                <w:lang w:val="hr-HR"/>
              </w:rPr>
            </w:pPr>
            <w:r w:rsidRPr="00772B79">
              <w:rPr>
                <w:b/>
                <w:bCs/>
                <w:color w:val="000000"/>
                <w:sz w:val="22"/>
                <w:szCs w:val="22"/>
                <w:lang w:val="hr-HR"/>
              </w:rPr>
              <w:lastRenderedPageBreak/>
              <w:t>PRORAČUNSKI KORISNIK</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4ECB1D5D" w14:textId="77777777" w:rsidR="009067F1" w:rsidRPr="00772B79" w:rsidRDefault="00811DE4" w:rsidP="009067F1">
            <w:pPr>
              <w:jc w:val="center"/>
              <w:rPr>
                <w:b/>
                <w:bCs/>
                <w:color w:val="000000"/>
                <w:sz w:val="22"/>
                <w:szCs w:val="22"/>
                <w:lang w:val="hr-HR"/>
              </w:rPr>
            </w:pPr>
            <w:r w:rsidRPr="00772B79">
              <w:rPr>
                <w:b/>
                <w:bCs/>
                <w:color w:val="000000"/>
                <w:sz w:val="22"/>
                <w:szCs w:val="22"/>
                <w:lang w:val="hr-HR"/>
              </w:rPr>
              <w:t>IZNOS</w:t>
            </w:r>
            <w:r w:rsidR="009067F1" w:rsidRPr="00772B79">
              <w:rPr>
                <w:b/>
                <w:bCs/>
                <w:color w:val="000000"/>
                <w:sz w:val="22"/>
                <w:szCs w:val="22"/>
                <w:lang w:val="hr-HR"/>
              </w:rPr>
              <w:t xml:space="preserve"> </w:t>
            </w:r>
          </w:p>
        </w:tc>
      </w:tr>
      <w:tr w:rsidR="009067F1" w:rsidRPr="00772B79" w14:paraId="2FAF58C3" w14:textId="77777777" w:rsidTr="00665928">
        <w:trPr>
          <w:trHeight w:val="255"/>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645EC15D" w14:textId="77777777" w:rsidR="009067F1" w:rsidRPr="00772B79" w:rsidRDefault="009067F1" w:rsidP="009067F1">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Giusepina</w:t>
            </w:r>
            <w:proofErr w:type="spellEnd"/>
            <w:r w:rsidRPr="00772B79">
              <w:rPr>
                <w:color w:val="000000"/>
                <w:sz w:val="22"/>
                <w:szCs w:val="22"/>
                <w:lang w:val="hr-HR"/>
              </w:rPr>
              <w:t xml:space="preserve"> </w:t>
            </w:r>
            <w:proofErr w:type="spellStart"/>
            <w:r w:rsidRPr="00772B79">
              <w:rPr>
                <w:color w:val="000000"/>
                <w:sz w:val="22"/>
                <w:szCs w:val="22"/>
                <w:lang w:val="hr-HR"/>
              </w:rPr>
              <w:t>Martinuzzi</w:t>
            </w:r>
            <w:proofErr w:type="spellEnd"/>
          </w:p>
        </w:tc>
        <w:tc>
          <w:tcPr>
            <w:tcW w:w="1206" w:type="dxa"/>
            <w:tcBorders>
              <w:top w:val="nil"/>
              <w:left w:val="nil"/>
              <w:bottom w:val="single" w:sz="4" w:space="0" w:color="auto"/>
              <w:right w:val="single" w:sz="4" w:space="0" w:color="auto"/>
            </w:tcBorders>
            <w:shd w:val="clear" w:color="auto" w:fill="auto"/>
            <w:noWrap/>
            <w:vAlign w:val="bottom"/>
            <w:hideMark/>
          </w:tcPr>
          <w:p w14:paraId="222CE73A" w14:textId="77777777" w:rsidR="009067F1" w:rsidRPr="00772B79" w:rsidRDefault="009067F1" w:rsidP="009067F1">
            <w:pPr>
              <w:jc w:val="right"/>
              <w:rPr>
                <w:color w:val="000000"/>
                <w:sz w:val="22"/>
                <w:szCs w:val="22"/>
                <w:lang w:val="hr-HR"/>
              </w:rPr>
            </w:pPr>
            <w:r w:rsidRPr="00772B79">
              <w:rPr>
                <w:color w:val="000000"/>
                <w:sz w:val="22"/>
                <w:szCs w:val="22"/>
                <w:lang w:val="hr-HR"/>
              </w:rPr>
              <w:t>40.498,00</w:t>
            </w:r>
          </w:p>
        </w:tc>
      </w:tr>
      <w:tr w:rsidR="009067F1" w:rsidRPr="00772B79" w14:paraId="70CDB246" w14:textId="77777777" w:rsidTr="00665928">
        <w:trPr>
          <w:trHeight w:val="255"/>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74ED0F9F" w14:textId="77777777" w:rsidR="009067F1" w:rsidRPr="00772B79" w:rsidRDefault="009067F1" w:rsidP="009067F1">
            <w:pPr>
              <w:rPr>
                <w:color w:val="000000"/>
                <w:sz w:val="22"/>
                <w:szCs w:val="22"/>
                <w:lang w:val="hr-HR"/>
              </w:rPr>
            </w:pPr>
            <w:r w:rsidRPr="00772B79">
              <w:rPr>
                <w:color w:val="000000"/>
                <w:sz w:val="22"/>
                <w:szCs w:val="22"/>
                <w:lang w:val="hr-HR"/>
              </w:rPr>
              <w:t>Oš Tone Peruška</w:t>
            </w:r>
          </w:p>
        </w:tc>
        <w:tc>
          <w:tcPr>
            <w:tcW w:w="1206" w:type="dxa"/>
            <w:tcBorders>
              <w:top w:val="nil"/>
              <w:left w:val="nil"/>
              <w:bottom w:val="single" w:sz="4" w:space="0" w:color="auto"/>
              <w:right w:val="single" w:sz="4" w:space="0" w:color="auto"/>
            </w:tcBorders>
            <w:shd w:val="clear" w:color="auto" w:fill="auto"/>
            <w:noWrap/>
            <w:vAlign w:val="bottom"/>
            <w:hideMark/>
          </w:tcPr>
          <w:p w14:paraId="457D3E59" w14:textId="77777777" w:rsidR="009067F1" w:rsidRPr="00772B79" w:rsidRDefault="009067F1" w:rsidP="009067F1">
            <w:pPr>
              <w:jc w:val="right"/>
              <w:rPr>
                <w:color w:val="000000"/>
                <w:sz w:val="22"/>
                <w:szCs w:val="22"/>
                <w:lang w:val="hr-HR"/>
              </w:rPr>
            </w:pPr>
            <w:r w:rsidRPr="00772B79">
              <w:rPr>
                <w:color w:val="000000"/>
                <w:sz w:val="22"/>
                <w:szCs w:val="22"/>
                <w:lang w:val="hr-HR"/>
              </w:rPr>
              <w:t>332,00</w:t>
            </w:r>
          </w:p>
        </w:tc>
      </w:tr>
      <w:tr w:rsidR="009067F1" w:rsidRPr="00772B79" w14:paraId="4B4D9FA8" w14:textId="77777777" w:rsidTr="00665928">
        <w:trPr>
          <w:trHeight w:val="255"/>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1E3D0E62" w14:textId="77777777" w:rsidR="009067F1" w:rsidRPr="00772B79" w:rsidRDefault="009067F1" w:rsidP="009067F1">
            <w:pPr>
              <w:rPr>
                <w:color w:val="000000"/>
                <w:sz w:val="22"/>
                <w:szCs w:val="22"/>
                <w:lang w:val="hr-HR"/>
              </w:rPr>
            </w:pPr>
            <w:r w:rsidRPr="00772B79">
              <w:rPr>
                <w:color w:val="000000"/>
                <w:sz w:val="22"/>
                <w:szCs w:val="22"/>
                <w:lang w:val="hr-HR"/>
              </w:rPr>
              <w:t>Oš Veli Vrh</w:t>
            </w:r>
          </w:p>
        </w:tc>
        <w:tc>
          <w:tcPr>
            <w:tcW w:w="1206" w:type="dxa"/>
            <w:tcBorders>
              <w:top w:val="nil"/>
              <w:left w:val="nil"/>
              <w:bottom w:val="single" w:sz="4" w:space="0" w:color="auto"/>
              <w:right w:val="single" w:sz="4" w:space="0" w:color="auto"/>
            </w:tcBorders>
            <w:shd w:val="clear" w:color="auto" w:fill="auto"/>
            <w:noWrap/>
            <w:vAlign w:val="bottom"/>
            <w:hideMark/>
          </w:tcPr>
          <w:p w14:paraId="275D8F42" w14:textId="77777777" w:rsidR="009067F1" w:rsidRPr="00772B79" w:rsidRDefault="009067F1" w:rsidP="009067F1">
            <w:pPr>
              <w:jc w:val="right"/>
              <w:rPr>
                <w:color w:val="000000"/>
                <w:sz w:val="22"/>
                <w:szCs w:val="22"/>
                <w:lang w:val="hr-HR"/>
              </w:rPr>
            </w:pPr>
            <w:r w:rsidRPr="00772B79">
              <w:rPr>
                <w:color w:val="000000"/>
                <w:sz w:val="22"/>
                <w:szCs w:val="22"/>
                <w:lang w:val="hr-HR"/>
              </w:rPr>
              <w:t>1.896,00</w:t>
            </w:r>
          </w:p>
        </w:tc>
      </w:tr>
      <w:tr w:rsidR="009067F1" w:rsidRPr="00772B79" w14:paraId="15D43940" w14:textId="77777777" w:rsidTr="00665928">
        <w:trPr>
          <w:trHeight w:val="255"/>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7BF2D136" w14:textId="77777777" w:rsidR="009067F1" w:rsidRPr="00772B79" w:rsidRDefault="009067F1" w:rsidP="009067F1">
            <w:pPr>
              <w:rPr>
                <w:color w:val="000000"/>
                <w:sz w:val="22"/>
                <w:szCs w:val="22"/>
                <w:lang w:val="hr-HR"/>
              </w:rPr>
            </w:pPr>
            <w:r w:rsidRPr="00772B79">
              <w:rPr>
                <w:color w:val="000000"/>
                <w:sz w:val="22"/>
                <w:szCs w:val="22"/>
                <w:lang w:val="hr-HR"/>
              </w:rPr>
              <w:t>Škola za odgoj i obrazovanje</w:t>
            </w:r>
          </w:p>
        </w:tc>
        <w:tc>
          <w:tcPr>
            <w:tcW w:w="1206" w:type="dxa"/>
            <w:tcBorders>
              <w:top w:val="nil"/>
              <w:left w:val="nil"/>
              <w:bottom w:val="single" w:sz="4" w:space="0" w:color="auto"/>
              <w:right w:val="single" w:sz="4" w:space="0" w:color="auto"/>
            </w:tcBorders>
            <w:shd w:val="clear" w:color="auto" w:fill="auto"/>
            <w:noWrap/>
            <w:vAlign w:val="bottom"/>
            <w:hideMark/>
          </w:tcPr>
          <w:p w14:paraId="2D50F503" w14:textId="77777777" w:rsidR="009067F1" w:rsidRPr="00772B79" w:rsidRDefault="009067F1" w:rsidP="009067F1">
            <w:pPr>
              <w:jc w:val="right"/>
              <w:rPr>
                <w:color w:val="000000"/>
                <w:sz w:val="22"/>
                <w:szCs w:val="22"/>
                <w:lang w:val="hr-HR"/>
              </w:rPr>
            </w:pPr>
            <w:r w:rsidRPr="00772B79">
              <w:rPr>
                <w:color w:val="000000"/>
                <w:sz w:val="22"/>
                <w:szCs w:val="22"/>
                <w:lang w:val="hr-HR"/>
              </w:rPr>
              <w:t>18.552,00</w:t>
            </w:r>
          </w:p>
        </w:tc>
      </w:tr>
      <w:tr w:rsidR="009067F1" w:rsidRPr="00772B79" w14:paraId="75183948" w14:textId="77777777" w:rsidTr="00665928">
        <w:trPr>
          <w:trHeight w:val="255"/>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09A518D5" w14:textId="77777777" w:rsidR="009067F1" w:rsidRPr="00772B79" w:rsidRDefault="009067F1" w:rsidP="009067F1">
            <w:pPr>
              <w:rPr>
                <w:color w:val="000000"/>
                <w:sz w:val="22"/>
                <w:szCs w:val="22"/>
                <w:lang w:val="hr-HR"/>
              </w:rPr>
            </w:pPr>
            <w:r w:rsidRPr="00772B79">
              <w:rPr>
                <w:color w:val="000000"/>
                <w:sz w:val="22"/>
                <w:szCs w:val="22"/>
                <w:lang w:val="hr-HR"/>
              </w:rPr>
              <w:t>Javna vatrogasna postrojba Pula</w:t>
            </w:r>
          </w:p>
        </w:tc>
        <w:tc>
          <w:tcPr>
            <w:tcW w:w="1206" w:type="dxa"/>
            <w:tcBorders>
              <w:top w:val="nil"/>
              <w:left w:val="nil"/>
              <w:bottom w:val="single" w:sz="4" w:space="0" w:color="auto"/>
              <w:right w:val="single" w:sz="4" w:space="0" w:color="auto"/>
            </w:tcBorders>
            <w:shd w:val="clear" w:color="auto" w:fill="auto"/>
            <w:noWrap/>
            <w:vAlign w:val="bottom"/>
            <w:hideMark/>
          </w:tcPr>
          <w:p w14:paraId="1DB648EC" w14:textId="77777777" w:rsidR="009067F1" w:rsidRPr="00772B79" w:rsidRDefault="009067F1" w:rsidP="009067F1">
            <w:pPr>
              <w:jc w:val="right"/>
              <w:rPr>
                <w:sz w:val="22"/>
                <w:szCs w:val="22"/>
                <w:lang w:val="hr-HR"/>
              </w:rPr>
            </w:pPr>
            <w:r w:rsidRPr="00772B79">
              <w:rPr>
                <w:sz w:val="22"/>
                <w:szCs w:val="22"/>
                <w:lang w:val="hr-HR"/>
              </w:rPr>
              <w:t>191.199,32</w:t>
            </w:r>
          </w:p>
        </w:tc>
      </w:tr>
      <w:tr w:rsidR="009067F1" w:rsidRPr="00772B79" w14:paraId="3F29B9BB" w14:textId="77777777" w:rsidTr="00665928">
        <w:trPr>
          <w:trHeight w:val="255"/>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3D5A7E29" w14:textId="77777777" w:rsidR="009067F1" w:rsidRPr="00772B79" w:rsidRDefault="009067F1" w:rsidP="009067F1">
            <w:pPr>
              <w:rPr>
                <w:color w:val="000000"/>
                <w:sz w:val="22"/>
                <w:szCs w:val="22"/>
                <w:lang w:val="hr-HR"/>
              </w:rPr>
            </w:pPr>
            <w:r w:rsidRPr="00772B79">
              <w:rPr>
                <w:color w:val="000000"/>
                <w:sz w:val="22"/>
                <w:szCs w:val="22"/>
                <w:lang w:val="hr-HR"/>
              </w:rPr>
              <w:t>Gradska knjižnica i čitaonica Pula</w:t>
            </w:r>
          </w:p>
        </w:tc>
        <w:tc>
          <w:tcPr>
            <w:tcW w:w="1206" w:type="dxa"/>
            <w:tcBorders>
              <w:top w:val="nil"/>
              <w:left w:val="nil"/>
              <w:bottom w:val="single" w:sz="4" w:space="0" w:color="auto"/>
              <w:right w:val="single" w:sz="4" w:space="0" w:color="auto"/>
            </w:tcBorders>
            <w:shd w:val="clear" w:color="auto" w:fill="auto"/>
            <w:noWrap/>
            <w:vAlign w:val="bottom"/>
            <w:hideMark/>
          </w:tcPr>
          <w:p w14:paraId="53A6C03D" w14:textId="77777777" w:rsidR="009067F1" w:rsidRPr="00772B79" w:rsidRDefault="009067F1" w:rsidP="009067F1">
            <w:pPr>
              <w:jc w:val="right"/>
              <w:rPr>
                <w:color w:val="000000"/>
                <w:sz w:val="22"/>
                <w:szCs w:val="22"/>
                <w:lang w:val="hr-HR"/>
              </w:rPr>
            </w:pPr>
            <w:r w:rsidRPr="00772B79">
              <w:rPr>
                <w:color w:val="000000"/>
                <w:sz w:val="22"/>
                <w:szCs w:val="22"/>
                <w:lang w:val="hr-HR"/>
              </w:rPr>
              <w:t>68.104,96</w:t>
            </w:r>
          </w:p>
        </w:tc>
      </w:tr>
      <w:tr w:rsidR="009067F1" w:rsidRPr="00772B79" w14:paraId="0C70160C" w14:textId="77777777" w:rsidTr="00665928">
        <w:trPr>
          <w:trHeight w:val="255"/>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3EC6FF0B" w14:textId="77777777" w:rsidR="009067F1" w:rsidRPr="00772B79" w:rsidRDefault="009067F1" w:rsidP="009067F1">
            <w:pPr>
              <w:rPr>
                <w:color w:val="000000"/>
                <w:sz w:val="22"/>
                <w:szCs w:val="22"/>
                <w:lang w:val="hr-HR"/>
              </w:rPr>
            </w:pPr>
            <w:r w:rsidRPr="00772B79">
              <w:rPr>
                <w:color w:val="000000"/>
                <w:sz w:val="22"/>
                <w:szCs w:val="22"/>
                <w:lang w:val="hr-HR"/>
              </w:rPr>
              <w:t>Dječji vrtić-</w:t>
            </w:r>
            <w:proofErr w:type="spellStart"/>
            <w:r w:rsidRPr="00772B79">
              <w:rPr>
                <w:color w:val="000000"/>
                <w:sz w:val="22"/>
                <w:szCs w:val="22"/>
                <w:lang w:val="hr-HR"/>
              </w:rPr>
              <w:t>Scuola</w:t>
            </w:r>
            <w:proofErr w:type="spellEnd"/>
            <w:r w:rsidRPr="00772B79">
              <w:rPr>
                <w:color w:val="000000"/>
                <w:sz w:val="22"/>
                <w:szCs w:val="22"/>
                <w:lang w:val="hr-HR"/>
              </w:rPr>
              <w:t xml:space="preserve"> </w:t>
            </w:r>
            <w:proofErr w:type="spellStart"/>
            <w:r w:rsidRPr="00772B79">
              <w:rPr>
                <w:color w:val="000000"/>
                <w:sz w:val="22"/>
                <w:szCs w:val="22"/>
                <w:lang w:val="hr-HR"/>
              </w:rPr>
              <w:t>dell`infanzia</w:t>
            </w:r>
            <w:proofErr w:type="spellEnd"/>
            <w:r w:rsidRPr="00772B79">
              <w:rPr>
                <w:color w:val="000000"/>
                <w:sz w:val="22"/>
                <w:szCs w:val="22"/>
                <w:lang w:val="hr-HR"/>
              </w:rPr>
              <w:t xml:space="preserve"> </w:t>
            </w:r>
            <w:proofErr w:type="spellStart"/>
            <w:r w:rsidRPr="00772B79">
              <w:rPr>
                <w:color w:val="000000"/>
                <w:sz w:val="22"/>
                <w:szCs w:val="22"/>
                <w:lang w:val="hr-HR"/>
              </w:rPr>
              <w:t>Rin</w:t>
            </w:r>
            <w:proofErr w:type="spellEnd"/>
            <w:r w:rsidRPr="00772B79">
              <w:rPr>
                <w:color w:val="000000"/>
                <w:sz w:val="22"/>
                <w:szCs w:val="22"/>
                <w:lang w:val="hr-HR"/>
              </w:rPr>
              <w:t xml:space="preserve"> Tin </w:t>
            </w:r>
            <w:proofErr w:type="spellStart"/>
            <w:r w:rsidRPr="00772B79">
              <w:rPr>
                <w:color w:val="000000"/>
                <w:sz w:val="22"/>
                <w:szCs w:val="22"/>
                <w:lang w:val="hr-HR"/>
              </w:rPr>
              <w:t>Tin</w:t>
            </w:r>
            <w:proofErr w:type="spellEnd"/>
            <w:r w:rsidRPr="00772B79">
              <w:rPr>
                <w:color w:val="000000"/>
                <w:sz w:val="22"/>
                <w:szCs w:val="22"/>
                <w:lang w:val="hr-HR"/>
              </w:rPr>
              <w:t xml:space="preserve"> Pula-Pola</w:t>
            </w:r>
          </w:p>
        </w:tc>
        <w:tc>
          <w:tcPr>
            <w:tcW w:w="1206" w:type="dxa"/>
            <w:tcBorders>
              <w:top w:val="nil"/>
              <w:left w:val="nil"/>
              <w:bottom w:val="single" w:sz="4" w:space="0" w:color="auto"/>
              <w:right w:val="single" w:sz="4" w:space="0" w:color="auto"/>
            </w:tcBorders>
            <w:shd w:val="clear" w:color="auto" w:fill="auto"/>
            <w:noWrap/>
            <w:vAlign w:val="bottom"/>
            <w:hideMark/>
          </w:tcPr>
          <w:p w14:paraId="7333271A" w14:textId="77777777" w:rsidR="009067F1" w:rsidRPr="00772B79" w:rsidRDefault="009067F1" w:rsidP="009067F1">
            <w:pPr>
              <w:jc w:val="right"/>
              <w:rPr>
                <w:color w:val="000000"/>
                <w:sz w:val="22"/>
                <w:szCs w:val="22"/>
                <w:lang w:val="hr-HR"/>
              </w:rPr>
            </w:pPr>
            <w:r w:rsidRPr="00772B79">
              <w:rPr>
                <w:color w:val="000000"/>
                <w:sz w:val="22"/>
                <w:szCs w:val="22"/>
                <w:lang w:val="hr-HR"/>
              </w:rPr>
              <w:t>2.336,00</w:t>
            </w:r>
          </w:p>
        </w:tc>
      </w:tr>
      <w:tr w:rsidR="009067F1" w:rsidRPr="00772B79" w14:paraId="7DEE3754" w14:textId="77777777" w:rsidTr="00665928">
        <w:trPr>
          <w:trHeight w:val="255"/>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430A78BD" w14:textId="77777777" w:rsidR="009067F1" w:rsidRPr="00772B79" w:rsidRDefault="009067F1" w:rsidP="009067F1">
            <w:pPr>
              <w:rPr>
                <w:color w:val="000000"/>
                <w:sz w:val="22"/>
                <w:szCs w:val="22"/>
                <w:lang w:val="hr-HR"/>
              </w:rPr>
            </w:pPr>
            <w:r w:rsidRPr="00772B79">
              <w:rPr>
                <w:color w:val="000000"/>
                <w:sz w:val="22"/>
                <w:szCs w:val="22"/>
                <w:lang w:val="hr-HR"/>
              </w:rPr>
              <w:t>Dječji vrtić Mali Svijet</w:t>
            </w:r>
          </w:p>
        </w:tc>
        <w:tc>
          <w:tcPr>
            <w:tcW w:w="1206" w:type="dxa"/>
            <w:tcBorders>
              <w:top w:val="nil"/>
              <w:left w:val="nil"/>
              <w:bottom w:val="single" w:sz="4" w:space="0" w:color="auto"/>
              <w:right w:val="single" w:sz="4" w:space="0" w:color="auto"/>
            </w:tcBorders>
            <w:shd w:val="clear" w:color="auto" w:fill="auto"/>
            <w:noWrap/>
            <w:vAlign w:val="bottom"/>
            <w:hideMark/>
          </w:tcPr>
          <w:p w14:paraId="03C6D536" w14:textId="77777777" w:rsidR="009067F1" w:rsidRPr="00772B79" w:rsidRDefault="009067F1" w:rsidP="009067F1">
            <w:pPr>
              <w:jc w:val="right"/>
              <w:rPr>
                <w:color w:val="000000"/>
                <w:sz w:val="22"/>
                <w:szCs w:val="22"/>
                <w:lang w:val="hr-HR"/>
              </w:rPr>
            </w:pPr>
            <w:r w:rsidRPr="00772B79">
              <w:rPr>
                <w:color w:val="000000"/>
                <w:sz w:val="22"/>
                <w:szCs w:val="22"/>
                <w:lang w:val="hr-HR"/>
              </w:rPr>
              <w:t>4.672,00</w:t>
            </w:r>
          </w:p>
        </w:tc>
      </w:tr>
      <w:tr w:rsidR="009067F1" w:rsidRPr="00772B79" w14:paraId="44C5D67C" w14:textId="77777777" w:rsidTr="00665928">
        <w:trPr>
          <w:trHeight w:val="255"/>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36CD92FE" w14:textId="77777777" w:rsidR="009067F1" w:rsidRPr="00772B79" w:rsidRDefault="009067F1" w:rsidP="009067F1">
            <w:pPr>
              <w:rPr>
                <w:color w:val="000000"/>
                <w:sz w:val="22"/>
                <w:szCs w:val="22"/>
                <w:lang w:val="hr-HR"/>
              </w:rPr>
            </w:pPr>
            <w:r w:rsidRPr="00772B79">
              <w:rPr>
                <w:color w:val="000000"/>
                <w:sz w:val="22"/>
                <w:szCs w:val="22"/>
                <w:lang w:val="hr-HR"/>
              </w:rPr>
              <w:t>Dnevni centar za rehabilitaciju Veruda Pula</w:t>
            </w:r>
          </w:p>
        </w:tc>
        <w:tc>
          <w:tcPr>
            <w:tcW w:w="1206" w:type="dxa"/>
            <w:tcBorders>
              <w:top w:val="nil"/>
              <w:left w:val="nil"/>
              <w:bottom w:val="single" w:sz="4" w:space="0" w:color="auto"/>
              <w:right w:val="single" w:sz="4" w:space="0" w:color="auto"/>
            </w:tcBorders>
            <w:shd w:val="clear" w:color="auto" w:fill="auto"/>
            <w:noWrap/>
            <w:vAlign w:val="bottom"/>
            <w:hideMark/>
          </w:tcPr>
          <w:p w14:paraId="078CEF52" w14:textId="77777777" w:rsidR="009067F1" w:rsidRPr="00772B79" w:rsidRDefault="009067F1" w:rsidP="009067F1">
            <w:pPr>
              <w:jc w:val="right"/>
              <w:rPr>
                <w:color w:val="000000"/>
                <w:sz w:val="22"/>
                <w:szCs w:val="22"/>
                <w:lang w:val="hr-HR"/>
              </w:rPr>
            </w:pPr>
            <w:r w:rsidRPr="00772B79">
              <w:rPr>
                <w:color w:val="000000"/>
                <w:sz w:val="22"/>
                <w:szCs w:val="22"/>
                <w:lang w:val="hr-HR"/>
              </w:rPr>
              <w:t>511.704,99</w:t>
            </w:r>
          </w:p>
        </w:tc>
      </w:tr>
      <w:tr w:rsidR="009067F1" w:rsidRPr="00772B79" w14:paraId="22896DC3" w14:textId="77777777" w:rsidTr="00665928">
        <w:trPr>
          <w:trHeight w:val="255"/>
          <w:jc w:val="center"/>
        </w:trPr>
        <w:tc>
          <w:tcPr>
            <w:tcW w:w="5420" w:type="dxa"/>
            <w:tcBorders>
              <w:top w:val="nil"/>
              <w:left w:val="single" w:sz="4" w:space="0" w:color="auto"/>
              <w:bottom w:val="single" w:sz="4" w:space="0" w:color="auto"/>
              <w:right w:val="single" w:sz="4" w:space="0" w:color="auto"/>
            </w:tcBorders>
            <w:shd w:val="clear" w:color="auto" w:fill="auto"/>
            <w:vAlign w:val="bottom"/>
            <w:hideMark/>
          </w:tcPr>
          <w:p w14:paraId="74C227A3" w14:textId="77777777" w:rsidR="009067F1" w:rsidRPr="00772B79" w:rsidRDefault="009067F1" w:rsidP="009067F1">
            <w:pPr>
              <w:rPr>
                <w:b/>
                <w:bCs/>
                <w:color w:val="000000"/>
                <w:sz w:val="22"/>
                <w:szCs w:val="22"/>
                <w:lang w:val="hr-HR"/>
              </w:rPr>
            </w:pPr>
            <w:r w:rsidRPr="00772B79">
              <w:rPr>
                <w:b/>
                <w:bCs/>
                <w:color w:val="000000"/>
                <w:sz w:val="22"/>
                <w:szCs w:val="22"/>
                <w:lang w:val="hr-HR"/>
              </w:rPr>
              <w:t>UKUPNO</w:t>
            </w:r>
          </w:p>
        </w:tc>
        <w:tc>
          <w:tcPr>
            <w:tcW w:w="1206" w:type="dxa"/>
            <w:tcBorders>
              <w:top w:val="nil"/>
              <w:left w:val="nil"/>
              <w:bottom w:val="single" w:sz="4" w:space="0" w:color="auto"/>
              <w:right w:val="single" w:sz="4" w:space="0" w:color="auto"/>
            </w:tcBorders>
            <w:shd w:val="clear" w:color="auto" w:fill="auto"/>
            <w:noWrap/>
            <w:vAlign w:val="bottom"/>
            <w:hideMark/>
          </w:tcPr>
          <w:p w14:paraId="57779B30" w14:textId="77777777" w:rsidR="009067F1" w:rsidRPr="00772B79" w:rsidRDefault="009067F1" w:rsidP="009067F1">
            <w:pPr>
              <w:jc w:val="right"/>
              <w:rPr>
                <w:b/>
                <w:bCs/>
                <w:color w:val="000000"/>
                <w:sz w:val="22"/>
                <w:szCs w:val="22"/>
                <w:lang w:val="hr-HR"/>
              </w:rPr>
            </w:pPr>
            <w:r w:rsidRPr="00772B79">
              <w:rPr>
                <w:b/>
                <w:bCs/>
                <w:color w:val="000000"/>
                <w:sz w:val="22"/>
                <w:szCs w:val="22"/>
                <w:lang w:val="hr-HR"/>
              </w:rPr>
              <w:t>839.295,27</w:t>
            </w:r>
          </w:p>
        </w:tc>
      </w:tr>
    </w:tbl>
    <w:p w14:paraId="0D4485D8" w14:textId="77777777" w:rsidR="00B077E4" w:rsidRPr="00772B79" w:rsidRDefault="00B077E4" w:rsidP="00B077E4">
      <w:pPr>
        <w:pStyle w:val="Tijeloteksta-uvlaka2"/>
        <w:widowControl w:val="0"/>
        <w:adjustRightInd w:val="0"/>
        <w:ind w:left="993" w:firstLine="0"/>
        <w:jc w:val="both"/>
        <w:textAlignment w:val="baseline"/>
        <w:rPr>
          <w:b w:val="0"/>
          <w:noProof/>
          <w:szCs w:val="24"/>
          <w:lang w:val="hr-HR"/>
        </w:rPr>
      </w:pPr>
    </w:p>
    <w:p w14:paraId="18CF6532" w14:textId="77777777" w:rsidR="00EA33F5" w:rsidRPr="00772B79" w:rsidRDefault="00EA33F5" w:rsidP="009E0081">
      <w:pPr>
        <w:pStyle w:val="Tijeloteksta-uvlaka2"/>
        <w:widowControl w:val="0"/>
        <w:adjustRightInd w:val="0"/>
        <w:ind w:left="142" w:firstLine="566"/>
        <w:jc w:val="both"/>
        <w:textAlignment w:val="baseline"/>
        <w:rPr>
          <w:b w:val="0"/>
          <w:noProof/>
          <w:lang w:val="hr-HR"/>
        </w:rPr>
      </w:pPr>
      <w:r w:rsidRPr="00772B79">
        <w:rPr>
          <w:b w:val="0"/>
          <w:i/>
          <w:noProof/>
          <w:lang w:val="hr-HR"/>
        </w:rPr>
        <w:t>Tekuće pomoći iz općinskih proračuna</w:t>
      </w:r>
      <w:r w:rsidRPr="00772B79">
        <w:rPr>
          <w:b w:val="0"/>
          <w:noProof/>
          <w:lang w:val="hr-HR"/>
        </w:rPr>
        <w:t xml:space="preserve"> ostvarene su u ukupnom iznosu od </w:t>
      </w:r>
      <w:r w:rsidR="009067F1" w:rsidRPr="00772B79">
        <w:rPr>
          <w:b w:val="0"/>
          <w:noProof/>
          <w:lang w:val="hr-HR"/>
        </w:rPr>
        <w:t>1.972.762,84</w:t>
      </w:r>
      <w:r w:rsidR="002D6717" w:rsidRPr="00772B79">
        <w:rPr>
          <w:b w:val="0"/>
          <w:noProof/>
          <w:lang w:val="hr-HR"/>
        </w:rPr>
        <w:t xml:space="preserve"> kun</w:t>
      </w:r>
      <w:r w:rsidR="00BC2713">
        <w:rPr>
          <w:b w:val="0"/>
          <w:noProof/>
          <w:lang w:val="hr-HR"/>
        </w:rPr>
        <w:t>e</w:t>
      </w:r>
      <w:r w:rsidRPr="00772B79">
        <w:rPr>
          <w:b w:val="0"/>
          <w:noProof/>
          <w:lang w:val="hr-HR"/>
        </w:rPr>
        <w:t xml:space="preserve"> i to:</w:t>
      </w:r>
    </w:p>
    <w:p w14:paraId="6769EBB4" w14:textId="77777777" w:rsidR="00EA33F5" w:rsidRPr="00772B79" w:rsidRDefault="00EA33F5" w:rsidP="00001A61">
      <w:pPr>
        <w:pStyle w:val="Tijeloteksta-uvlaka2"/>
        <w:widowControl w:val="0"/>
        <w:numPr>
          <w:ilvl w:val="1"/>
          <w:numId w:val="22"/>
        </w:numPr>
        <w:tabs>
          <w:tab w:val="clear" w:pos="1440"/>
          <w:tab w:val="num" w:pos="993"/>
        </w:tabs>
        <w:adjustRightInd w:val="0"/>
        <w:ind w:left="993" w:hanging="284"/>
        <w:jc w:val="both"/>
        <w:textAlignment w:val="baseline"/>
        <w:rPr>
          <w:b w:val="0"/>
          <w:noProof/>
          <w:szCs w:val="24"/>
          <w:lang w:val="hr-HR"/>
        </w:rPr>
      </w:pPr>
      <w:r w:rsidRPr="00772B79">
        <w:rPr>
          <w:b w:val="0"/>
          <w:noProof/>
          <w:szCs w:val="24"/>
          <w:lang w:val="hr-HR"/>
        </w:rPr>
        <w:t xml:space="preserve">za sufinanciranje programa predškolskog odgoja drugih jedinica lokalne samouprave čija su djeca polaznici </w:t>
      </w:r>
      <w:r w:rsidR="00DF3FB1" w:rsidRPr="00772B79">
        <w:rPr>
          <w:b w:val="0"/>
          <w:noProof/>
          <w:szCs w:val="24"/>
          <w:lang w:val="hr-HR"/>
        </w:rPr>
        <w:t>Dječjeg</w:t>
      </w:r>
      <w:r w:rsidRPr="00772B79">
        <w:rPr>
          <w:b w:val="0"/>
          <w:noProof/>
          <w:szCs w:val="24"/>
          <w:lang w:val="hr-HR"/>
        </w:rPr>
        <w:t xml:space="preserve"> vrtić</w:t>
      </w:r>
      <w:r w:rsidR="00DF3FB1" w:rsidRPr="00772B79">
        <w:rPr>
          <w:b w:val="0"/>
          <w:noProof/>
          <w:szCs w:val="24"/>
          <w:lang w:val="hr-HR"/>
        </w:rPr>
        <w:t>a</w:t>
      </w:r>
      <w:r w:rsidRPr="00772B79">
        <w:rPr>
          <w:b w:val="0"/>
          <w:noProof/>
          <w:szCs w:val="24"/>
          <w:lang w:val="hr-HR"/>
        </w:rPr>
        <w:t xml:space="preserve"> Pula</w:t>
      </w:r>
      <w:r w:rsidR="00DF3FB1" w:rsidRPr="00772B79">
        <w:rPr>
          <w:b w:val="0"/>
          <w:noProof/>
          <w:szCs w:val="24"/>
          <w:lang w:val="hr-HR"/>
        </w:rPr>
        <w:t>, Dječjeg vrtića Mali svijet</w:t>
      </w:r>
      <w:r w:rsidRPr="00772B79">
        <w:rPr>
          <w:b w:val="0"/>
          <w:noProof/>
          <w:szCs w:val="24"/>
          <w:lang w:val="hr-HR"/>
        </w:rPr>
        <w:t xml:space="preserve"> i </w:t>
      </w:r>
      <w:r w:rsidR="002D6717" w:rsidRPr="00772B79">
        <w:rPr>
          <w:b w:val="0"/>
          <w:noProof/>
          <w:szCs w:val="24"/>
          <w:lang w:val="hr-HR"/>
        </w:rPr>
        <w:t>Dječjeg vrtića–Scuola dell'infanzia Rin Tin Tin</w:t>
      </w:r>
      <w:r w:rsidRPr="00772B79">
        <w:rPr>
          <w:b w:val="0"/>
          <w:noProof/>
          <w:szCs w:val="24"/>
          <w:lang w:val="hr-HR"/>
        </w:rPr>
        <w:t>,</w:t>
      </w:r>
    </w:p>
    <w:p w14:paraId="65844F99" w14:textId="77777777" w:rsidR="00EA33F5" w:rsidRPr="00772B79" w:rsidRDefault="00EA33F5" w:rsidP="00001A61">
      <w:pPr>
        <w:pStyle w:val="Tijeloteksta-uvlaka2"/>
        <w:widowControl w:val="0"/>
        <w:numPr>
          <w:ilvl w:val="1"/>
          <w:numId w:val="22"/>
        </w:numPr>
        <w:tabs>
          <w:tab w:val="clear" w:pos="1440"/>
          <w:tab w:val="num" w:pos="993"/>
        </w:tabs>
        <w:adjustRightInd w:val="0"/>
        <w:ind w:left="993" w:hanging="284"/>
        <w:jc w:val="both"/>
        <w:textAlignment w:val="baseline"/>
        <w:rPr>
          <w:b w:val="0"/>
          <w:noProof/>
          <w:szCs w:val="24"/>
          <w:lang w:val="hr-HR"/>
        </w:rPr>
      </w:pPr>
      <w:r w:rsidRPr="00772B79">
        <w:rPr>
          <w:b w:val="0"/>
          <w:noProof/>
          <w:szCs w:val="24"/>
          <w:lang w:val="hr-HR"/>
        </w:rPr>
        <w:t xml:space="preserve">za provođenje programa obrazovanja </w:t>
      </w:r>
      <w:r w:rsidR="001D0709" w:rsidRPr="00772B79">
        <w:rPr>
          <w:b w:val="0"/>
          <w:noProof/>
          <w:szCs w:val="24"/>
          <w:lang w:val="hr-HR"/>
        </w:rPr>
        <w:t>u osnovnim</w:t>
      </w:r>
      <w:r w:rsidRPr="00772B79">
        <w:rPr>
          <w:b w:val="0"/>
          <w:noProof/>
          <w:szCs w:val="24"/>
          <w:lang w:val="hr-HR"/>
        </w:rPr>
        <w:t xml:space="preserve"> škol</w:t>
      </w:r>
      <w:r w:rsidR="001D0709" w:rsidRPr="00772B79">
        <w:rPr>
          <w:b w:val="0"/>
          <w:noProof/>
          <w:szCs w:val="24"/>
          <w:lang w:val="hr-HR"/>
        </w:rPr>
        <w:t>ama</w:t>
      </w:r>
      <w:r w:rsidRPr="00772B79">
        <w:rPr>
          <w:b w:val="0"/>
          <w:noProof/>
          <w:szCs w:val="24"/>
          <w:lang w:val="hr-HR"/>
        </w:rPr>
        <w:t>,</w:t>
      </w:r>
    </w:p>
    <w:p w14:paraId="1FEEA069" w14:textId="77777777" w:rsidR="00EA33F5" w:rsidRPr="00772B79" w:rsidRDefault="00EA33F5" w:rsidP="00001A61">
      <w:pPr>
        <w:pStyle w:val="Tijeloteksta-uvlaka2"/>
        <w:widowControl w:val="0"/>
        <w:numPr>
          <w:ilvl w:val="1"/>
          <w:numId w:val="22"/>
        </w:numPr>
        <w:tabs>
          <w:tab w:val="clear" w:pos="1440"/>
          <w:tab w:val="num" w:pos="993"/>
        </w:tabs>
        <w:adjustRightInd w:val="0"/>
        <w:ind w:left="993" w:hanging="284"/>
        <w:jc w:val="both"/>
        <w:textAlignment w:val="baseline"/>
        <w:rPr>
          <w:b w:val="0"/>
          <w:noProof/>
          <w:szCs w:val="24"/>
          <w:lang w:val="hr-HR"/>
        </w:rPr>
      </w:pPr>
      <w:r w:rsidRPr="00772B79">
        <w:rPr>
          <w:b w:val="0"/>
          <w:noProof/>
          <w:szCs w:val="24"/>
          <w:lang w:val="hr-HR"/>
        </w:rPr>
        <w:t>za Javnu vatrogasnu postrojbu Pula temeljem Sporazuma o financiranju Javne vatrogasne postrojbe Pula,</w:t>
      </w:r>
    </w:p>
    <w:p w14:paraId="208CB157" w14:textId="77777777" w:rsidR="00EA33F5" w:rsidRPr="00772B79" w:rsidRDefault="00EA33F5" w:rsidP="00001A61">
      <w:pPr>
        <w:pStyle w:val="Tijeloteksta-uvlaka2"/>
        <w:widowControl w:val="0"/>
        <w:numPr>
          <w:ilvl w:val="1"/>
          <w:numId w:val="22"/>
        </w:numPr>
        <w:tabs>
          <w:tab w:val="clear" w:pos="1440"/>
          <w:tab w:val="num" w:pos="993"/>
        </w:tabs>
        <w:adjustRightInd w:val="0"/>
        <w:ind w:left="993" w:hanging="284"/>
        <w:jc w:val="both"/>
        <w:textAlignment w:val="baseline"/>
        <w:rPr>
          <w:b w:val="0"/>
          <w:noProof/>
          <w:szCs w:val="24"/>
          <w:lang w:val="hr-HR"/>
        </w:rPr>
      </w:pPr>
      <w:r w:rsidRPr="00772B79">
        <w:rPr>
          <w:b w:val="0"/>
          <w:noProof/>
          <w:szCs w:val="24"/>
          <w:lang w:val="hr-HR"/>
        </w:rPr>
        <w:t>za sufinanciranje Dnevnog centra za rehabilitaciju Veruda Pula,</w:t>
      </w:r>
    </w:p>
    <w:p w14:paraId="507C1E3C" w14:textId="77777777" w:rsidR="00EA33F5" w:rsidRPr="00772B79" w:rsidRDefault="00EA33F5" w:rsidP="00001A61">
      <w:pPr>
        <w:pStyle w:val="Tijeloteksta-uvlaka2"/>
        <w:widowControl w:val="0"/>
        <w:numPr>
          <w:ilvl w:val="1"/>
          <w:numId w:val="22"/>
        </w:numPr>
        <w:tabs>
          <w:tab w:val="clear" w:pos="1440"/>
          <w:tab w:val="num" w:pos="993"/>
        </w:tabs>
        <w:adjustRightInd w:val="0"/>
        <w:ind w:left="993" w:hanging="284"/>
        <w:jc w:val="both"/>
        <w:textAlignment w:val="baseline"/>
        <w:rPr>
          <w:b w:val="0"/>
          <w:noProof/>
          <w:szCs w:val="24"/>
          <w:lang w:val="hr-HR"/>
        </w:rPr>
      </w:pPr>
      <w:r w:rsidRPr="00772B79">
        <w:rPr>
          <w:b w:val="0"/>
          <w:noProof/>
          <w:szCs w:val="24"/>
          <w:lang w:val="hr-HR"/>
        </w:rPr>
        <w:t>za sufinanciranje Gradske knjižnice i čitaonice Pula;</w:t>
      </w:r>
    </w:p>
    <w:p w14:paraId="44A0D683" w14:textId="77777777" w:rsidR="00601E4E" w:rsidRPr="00772B79" w:rsidRDefault="00601E4E" w:rsidP="003669D5">
      <w:pPr>
        <w:pStyle w:val="Tijeloteksta-uvlaka2"/>
        <w:widowControl w:val="0"/>
        <w:adjustRightInd w:val="0"/>
        <w:ind w:left="993" w:firstLine="0"/>
        <w:jc w:val="both"/>
        <w:textAlignment w:val="baseline"/>
        <w:rPr>
          <w:b w:val="0"/>
          <w:noProof/>
          <w:szCs w:val="24"/>
          <w:lang w:val="hr-HR"/>
        </w:rPr>
      </w:pPr>
    </w:p>
    <w:tbl>
      <w:tblPr>
        <w:tblW w:w="6566" w:type="dxa"/>
        <w:jc w:val="center"/>
        <w:tblLook w:val="04A0" w:firstRow="1" w:lastRow="0" w:firstColumn="1" w:lastColumn="0" w:noHBand="0" w:noVBand="1"/>
      </w:tblPr>
      <w:tblGrid>
        <w:gridCol w:w="5195"/>
        <w:gridCol w:w="1371"/>
      </w:tblGrid>
      <w:tr w:rsidR="009067F1" w:rsidRPr="00772B79" w14:paraId="79C94B19" w14:textId="77777777" w:rsidTr="00665928">
        <w:trPr>
          <w:trHeight w:val="480"/>
          <w:jc w:val="center"/>
        </w:trPr>
        <w:tc>
          <w:tcPr>
            <w:tcW w:w="5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23CF3" w14:textId="77777777" w:rsidR="009067F1" w:rsidRPr="00772B79" w:rsidRDefault="009067F1" w:rsidP="009067F1">
            <w:pPr>
              <w:jc w:val="center"/>
              <w:rPr>
                <w:b/>
                <w:bCs/>
                <w:color w:val="000000"/>
                <w:sz w:val="22"/>
                <w:szCs w:val="22"/>
                <w:lang w:val="hr-HR"/>
              </w:rPr>
            </w:pPr>
            <w:r w:rsidRPr="00772B79">
              <w:rPr>
                <w:b/>
                <w:bCs/>
                <w:color w:val="000000"/>
                <w:sz w:val="22"/>
                <w:szCs w:val="22"/>
                <w:lang w:val="hr-HR"/>
              </w:rPr>
              <w:t>PRORAČUNSKI KORISNIK</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12F91C8F" w14:textId="77777777" w:rsidR="009067F1" w:rsidRPr="00772B79" w:rsidRDefault="00811DE4" w:rsidP="009067F1">
            <w:pPr>
              <w:jc w:val="center"/>
              <w:rPr>
                <w:b/>
                <w:bCs/>
                <w:color w:val="000000"/>
                <w:sz w:val="22"/>
                <w:szCs w:val="22"/>
                <w:lang w:val="hr-HR"/>
              </w:rPr>
            </w:pPr>
            <w:r w:rsidRPr="00772B79">
              <w:rPr>
                <w:b/>
                <w:bCs/>
                <w:color w:val="000000"/>
                <w:sz w:val="22"/>
                <w:szCs w:val="22"/>
                <w:lang w:val="hr-HR"/>
              </w:rPr>
              <w:t>IZNOS</w:t>
            </w:r>
            <w:r w:rsidR="009067F1" w:rsidRPr="00772B79">
              <w:rPr>
                <w:b/>
                <w:bCs/>
                <w:color w:val="000000"/>
                <w:sz w:val="22"/>
                <w:szCs w:val="22"/>
                <w:lang w:val="hr-HR"/>
              </w:rPr>
              <w:t xml:space="preserve"> </w:t>
            </w:r>
          </w:p>
        </w:tc>
      </w:tr>
      <w:tr w:rsidR="009067F1" w:rsidRPr="00772B79" w14:paraId="02351051" w14:textId="77777777" w:rsidTr="00665928">
        <w:trPr>
          <w:trHeight w:val="255"/>
          <w:jc w:val="center"/>
        </w:trPr>
        <w:tc>
          <w:tcPr>
            <w:tcW w:w="5195" w:type="dxa"/>
            <w:tcBorders>
              <w:top w:val="nil"/>
              <w:left w:val="single" w:sz="4" w:space="0" w:color="auto"/>
              <w:bottom w:val="single" w:sz="4" w:space="0" w:color="auto"/>
              <w:right w:val="single" w:sz="4" w:space="0" w:color="auto"/>
            </w:tcBorders>
            <w:shd w:val="clear" w:color="auto" w:fill="auto"/>
            <w:vAlign w:val="bottom"/>
            <w:hideMark/>
          </w:tcPr>
          <w:p w14:paraId="3A530447" w14:textId="77777777" w:rsidR="009067F1" w:rsidRPr="00772B79" w:rsidRDefault="009067F1" w:rsidP="009067F1">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Šijana</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14:paraId="1DD7FDEC" w14:textId="77777777" w:rsidR="009067F1" w:rsidRPr="00772B79" w:rsidRDefault="009067F1" w:rsidP="009067F1">
            <w:pPr>
              <w:jc w:val="right"/>
              <w:rPr>
                <w:color w:val="000000"/>
                <w:sz w:val="22"/>
                <w:szCs w:val="22"/>
                <w:lang w:val="hr-HR"/>
              </w:rPr>
            </w:pPr>
            <w:r w:rsidRPr="00772B79">
              <w:rPr>
                <w:color w:val="000000"/>
                <w:sz w:val="22"/>
                <w:szCs w:val="22"/>
                <w:lang w:val="hr-HR"/>
              </w:rPr>
              <w:t>127.463,89</w:t>
            </w:r>
          </w:p>
        </w:tc>
      </w:tr>
      <w:tr w:rsidR="009067F1" w:rsidRPr="00772B79" w14:paraId="5422D179" w14:textId="77777777" w:rsidTr="00665928">
        <w:trPr>
          <w:trHeight w:val="255"/>
          <w:jc w:val="center"/>
        </w:trPr>
        <w:tc>
          <w:tcPr>
            <w:tcW w:w="5195" w:type="dxa"/>
            <w:tcBorders>
              <w:top w:val="nil"/>
              <w:left w:val="single" w:sz="4" w:space="0" w:color="auto"/>
              <w:bottom w:val="single" w:sz="4" w:space="0" w:color="auto"/>
              <w:right w:val="single" w:sz="4" w:space="0" w:color="auto"/>
            </w:tcBorders>
            <w:shd w:val="clear" w:color="auto" w:fill="auto"/>
            <w:vAlign w:val="bottom"/>
            <w:hideMark/>
          </w:tcPr>
          <w:p w14:paraId="48BFB523" w14:textId="77777777" w:rsidR="009067F1" w:rsidRPr="00772B79" w:rsidRDefault="009067F1" w:rsidP="009067F1">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Stoja</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14:paraId="7D94E504" w14:textId="77777777" w:rsidR="009067F1" w:rsidRPr="00772B79" w:rsidRDefault="009067F1" w:rsidP="009067F1">
            <w:pPr>
              <w:jc w:val="right"/>
              <w:rPr>
                <w:color w:val="000000"/>
                <w:sz w:val="22"/>
                <w:szCs w:val="22"/>
                <w:lang w:val="hr-HR"/>
              </w:rPr>
            </w:pPr>
            <w:r w:rsidRPr="00772B79">
              <w:rPr>
                <w:color w:val="000000"/>
                <w:sz w:val="22"/>
                <w:szCs w:val="22"/>
                <w:lang w:val="hr-HR"/>
              </w:rPr>
              <w:t>3.234,75</w:t>
            </w:r>
          </w:p>
        </w:tc>
      </w:tr>
      <w:tr w:rsidR="009067F1" w:rsidRPr="00772B79" w14:paraId="1A53C71E" w14:textId="77777777" w:rsidTr="00665928">
        <w:trPr>
          <w:trHeight w:val="255"/>
          <w:jc w:val="center"/>
        </w:trPr>
        <w:tc>
          <w:tcPr>
            <w:tcW w:w="5195" w:type="dxa"/>
            <w:tcBorders>
              <w:top w:val="nil"/>
              <w:left w:val="single" w:sz="4" w:space="0" w:color="auto"/>
              <w:bottom w:val="single" w:sz="4" w:space="0" w:color="auto"/>
              <w:right w:val="single" w:sz="4" w:space="0" w:color="auto"/>
            </w:tcBorders>
            <w:shd w:val="clear" w:color="auto" w:fill="auto"/>
            <w:vAlign w:val="bottom"/>
            <w:hideMark/>
          </w:tcPr>
          <w:p w14:paraId="56CAF515" w14:textId="77777777" w:rsidR="009067F1" w:rsidRPr="00772B79" w:rsidRDefault="009067F1" w:rsidP="009067F1">
            <w:pPr>
              <w:rPr>
                <w:color w:val="000000"/>
                <w:sz w:val="22"/>
                <w:szCs w:val="22"/>
                <w:lang w:val="hr-HR"/>
              </w:rPr>
            </w:pPr>
            <w:r w:rsidRPr="00772B79">
              <w:rPr>
                <w:color w:val="000000"/>
                <w:sz w:val="22"/>
                <w:szCs w:val="22"/>
                <w:lang w:val="hr-HR"/>
              </w:rPr>
              <w:t>Oš Centar</w:t>
            </w:r>
          </w:p>
        </w:tc>
        <w:tc>
          <w:tcPr>
            <w:tcW w:w="1371" w:type="dxa"/>
            <w:tcBorders>
              <w:top w:val="nil"/>
              <w:left w:val="nil"/>
              <w:bottom w:val="single" w:sz="4" w:space="0" w:color="auto"/>
              <w:right w:val="single" w:sz="4" w:space="0" w:color="auto"/>
            </w:tcBorders>
            <w:shd w:val="clear" w:color="auto" w:fill="auto"/>
            <w:noWrap/>
            <w:vAlign w:val="bottom"/>
            <w:hideMark/>
          </w:tcPr>
          <w:p w14:paraId="43291692" w14:textId="77777777" w:rsidR="009067F1" w:rsidRPr="00772B79" w:rsidRDefault="009067F1" w:rsidP="009067F1">
            <w:pPr>
              <w:jc w:val="right"/>
              <w:rPr>
                <w:color w:val="000000"/>
                <w:sz w:val="22"/>
                <w:szCs w:val="22"/>
                <w:lang w:val="hr-HR"/>
              </w:rPr>
            </w:pPr>
            <w:r w:rsidRPr="00772B79">
              <w:rPr>
                <w:color w:val="000000"/>
                <w:sz w:val="22"/>
                <w:szCs w:val="22"/>
                <w:lang w:val="hr-HR"/>
              </w:rPr>
              <w:t>9.696,52</w:t>
            </w:r>
          </w:p>
        </w:tc>
      </w:tr>
      <w:tr w:rsidR="009067F1" w:rsidRPr="00772B79" w14:paraId="22562686" w14:textId="77777777" w:rsidTr="00665928">
        <w:trPr>
          <w:trHeight w:val="255"/>
          <w:jc w:val="center"/>
        </w:trPr>
        <w:tc>
          <w:tcPr>
            <w:tcW w:w="5195" w:type="dxa"/>
            <w:tcBorders>
              <w:top w:val="nil"/>
              <w:left w:val="single" w:sz="4" w:space="0" w:color="auto"/>
              <w:bottom w:val="single" w:sz="4" w:space="0" w:color="auto"/>
              <w:right w:val="single" w:sz="4" w:space="0" w:color="auto"/>
            </w:tcBorders>
            <w:shd w:val="clear" w:color="auto" w:fill="auto"/>
            <w:vAlign w:val="bottom"/>
            <w:hideMark/>
          </w:tcPr>
          <w:p w14:paraId="1B0A88D7" w14:textId="77777777" w:rsidR="009067F1" w:rsidRPr="00772B79" w:rsidRDefault="009067F1" w:rsidP="009067F1">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Giusepina</w:t>
            </w:r>
            <w:proofErr w:type="spellEnd"/>
            <w:r w:rsidRPr="00772B79">
              <w:rPr>
                <w:color w:val="000000"/>
                <w:sz w:val="22"/>
                <w:szCs w:val="22"/>
                <w:lang w:val="hr-HR"/>
              </w:rPr>
              <w:t xml:space="preserve"> </w:t>
            </w:r>
            <w:proofErr w:type="spellStart"/>
            <w:r w:rsidRPr="00772B79">
              <w:rPr>
                <w:color w:val="000000"/>
                <w:sz w:val="22"/>
                <w:szCs w:val="22"/>
                <w:lang w:val="hr-HR"/>
              </w:rPr>
              <w:t>Martinuzzi</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14:paraId="7E3069C2" w14:textId="77777777" w:rsidR="009067F1" w:rsidRPr="00772B79" w:rsidRDefault="009067F1" w:rsidP="009067F1">
            <w:pPr>
              <w:jc w:val="right"/>
              <w:rPr>
                <w:color w:val="000000"/>
                <w:sz w:val="22"/>
                <w:szCs w:val="22"/>
                <w:lang w:val="hr-HR"/>
              </w:rPr>
            </w:pPr>
            <w:r w:rsidRPr="00772B79">
              <w:rPr>
                <w:color w:val="000000"/>
                <w:sz w:val="22"/>
                <w:szCs w:val="22"/>
                <w:lang w:val="hr-HR"/>
              </w:rPr>
              <w:t>145.584,64</w:t>
            </w:r>
          </w:p>
        </w:tc>
      </w:tr>
      <w:tr w:rsidR="009067F1" w:rsidRPr="00772B79" w14:paraId="530F5758" w14:textId="77777777" w:rsidTr="00665928">
        <w:trPr>
          <w:trHeight w:val="255"/>
          <w:jc w:val="center"/>
        </w:trPr>
        <w:tc>
          <w:tcPr>
            <w:tcW w:w="5195" w:type="dxa"/>
            <w:tcBorders>
              <w:top w:val="nil"/>
              <w:left w:val="single" w:sz="4" w:space="0" w:color="auto"/>
              <w:bottom w:val="single" w:sz="4" w:space="0" w:color="auto"/>
              <w:right w:val="single" w:sz="4" w:space="0" w:color="auto"/>
            </w:tcBorders>
            <w:shd w:val="clear" w:color="auto" w:fill="auto"/>
            <w:vAlign w:val="bottom"/>
            <w:hideMark/>
          </w:tcPr>
          <w:p w14:paraId="5E109DA6" w14:textId="77777777" w:rsidR="009067F1" w:rsidRPr="00772B79" w:rsidRDefault="009067F1" w:rsidP="009067F1">
            <w:pPr>
              <w:rPr>
                <w:color w:val="000000"/>
                <w:sz w:val="22"/>
                <w:szCs w:val="22"/>
                <w:lang w:val="hr-HR"/>
              </w:rPr>
            </w:pPr>
            <w:r w:rsidRPr="00772B79">
              <w:rPr>
                <w:color w:val="000000"/>
                <w:sz w:val="22"/>
                <w:szCs w:val="22"/>
                <w:lang w:val="hr-HR"/>
              </w:rPr>
              <w:t>Oš Tone Peruška</w:t>
            </w:r>
          </w:p>
        </w:tc>
        <w:tc>
          <w:tcPr>
            <w:tcW w:w="1371" w:type="dxa"/>
            <w:tcBorders>
              <w:top w:val="nil"/>
              <w:left w:val="nil"/>
              <w:bottom w:val="single" w:sz="4" w:space="0" w:color="auto"/>
              <w:right w:val="single" w:sz="4" w:space="0" w:color="auto"/>
            </w:tcBorders>
            <w:shd w:val="clear" w:color="auto" w:fill="auto"/>
            <w:noWrap/>
            <w:vAlign w:val="bottom"/>
            <w:hideMark/>
          </w:tcPr>
          <w:p w14:paraId="3E7CC145" w14:textId="77777777" w:rsidR="009067F1" w:rsidRPr="00772B79" w:rsidRDefault="009067F1" w:rsidP="009067F1">
            <w:pPr>
              <w:jc w:val="right"/>
              <w:rPr>
                <w:color w:val="000000"/>
                <w:sz w:val="22"/>
                <w:szCs w:val="22"/>
                <w:lang w:val="hr-HR"/>
              </w:rPr>
            </w:pPr>
            <w:r w:rsidRPr="00772B79">
              <w:rPr>
                <w:color w:val="000000"/>
                <w:sz w:val="22"/>
                <w:szCs w:val="22"/>
                <w:lang w:val="hr-HR"/>
              </w:rPr>
              <w:t>7.727,65</w:t>
            </w:r>
          </w:p>
        </w:tc>
      </w:tr>
      <w:tr w:rsidR="009067F1" w:rsidRPr="00772B79" w14:paraId="201E7AAF" w14:textId="77777777" w:rsidTr="00665928">
        <w:trPr>
          <w:trHeight w:val="255"/>
          <w:jc w:val="center"/>
        </w:trPr>
        <w:tc>
          <w:tcPr>
            <w:tcW w:w="5195" w:type="dxa"/>
            <w:tcBorders>
              <w:top w:val="nil"/>
              <w:left w:val="single" w:sz="4" w:space="0" w:color="auto"/>
              <w:bottom w:val="single" w:sz="4" w:space="0" w:color="auto"/>
              <w:right w:val="single" w:sz="4" w:space="0" w:color="auto"/>
            </w:tcBorders>
            <w:shd w:val="clear" w:color="auto" w:fill="auto"/>
            <w:vAlign w:val="bottom"/>
            <w:hideMark/>
          </w:tcPr>
          <w:p w14:paraId="0E96BEA9" w14:textId="77777777" w:rsidR="009067F1" w:rsidRPr="00772B79" w:rsidRDefault="009067F1" w:rsidP="009067F1">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Kaštanjer</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14:paraId="481D1E41" w14:textId="77777777" w:rsidR="009067F1" w:rsidRPr="00772B79" w:rsidRDefault="009067F1" w:rsidP="009067F1">
            <w:pPr>
              <w:jc w:val="right"/>
              <w:rPr>
                <w:color w:val="000000"/>
                <w:sz w:val="22"/>
                <w:szCs w:val="22"/>
                <w:lang w:val="hr-HR"/>
              </w:rPr>
            </w:pPr>
            <w:r w:rsidRPr="00772B79">
              <w:rPr>
                <w:color w:val="000000"/>
                <w:sz w:val="22"/>
                <w:szCs w:val="22"/>
                <w:lang w:val="hr-HR"/>
              </w:rPr>
              <w:t>8.287,75</w:t>
            </w:r>
          </w:p>
        </w:tc>
      </w:tr>
      <w:tr w:rsidR="009067F1" w:rsidRPr="00772B79" w14:paraId="255CB75E" w14:textId="77777777" w:rsidTr="00665928">
        <w:trPr>
          <w:trHeight w:val="255"/>
          <w:jc w:val="center"/>
        </w:trPr>
        <w:tc>
          <w:tcPr>
            <w:tcW w:w="5195" w:type="dxa"/>
            <w:tcBorders>
              <w:top w:val="nil"/>
              <w:left w:val="single" w:sz="4" w:space="0" w:color="auto"/>
              <w:bottom w:val="single" w:sz="4" w:space="0" w:color="auto"/>
              <w:right w:val="single" w:sz="4" w:space="0" w:color="auto"/>
            </w:tcBorders>
            <w:shd w:val="clear" w:color="auto" w:fill="auto"/>
            <w:vAlign w:val="bottom"/>
            <w:hideMark/>
          </w:tcPr>
          <w:p w14:paraId="4C554199" w14:textId="77777777" w:rsidR="009067F1" w:rsidRPr="00772B79" w:rsidRDefault="009067F1" w:rsidP="009067F1">
            <w:pPr>
              <w:rPr>
                <w:color w:val="000000"/>
                <w:sz w:val="22"/>
                <w:szCs w:val="22"/>
                <w:lang w:val="hr-HR"/>
              </w:rPr>
            </w:pPr>
            <w:r w:rsidRPr="00772B79">
              <w:rPr>
                <w:color w:val="000000"/>
                <w:sz w:val="22"/>
                <w:szCs w:val="22"/>
                <w:lang w:val="hr-HR"/>
              </w:rPr>
              <w:t>Oš Vidikovac</w:t>
            </w:r>
          </w:p>
        </w:tc>
        <w:tc>
          <w:tcPr>
            <w:tcW w:w="1371" w:type="dxa"/>
            <w:tcBorders>
              <w:top w:val="nil"/>
              <w:left w:val="nil"/>
              <w:bottom w:val="single" w:sz="4" w:space="0" w:color="auto"/>
              <w:right w:val="single" w:sz="4" w:space="0" w:color="auto"/>
            </w:tcBorders>
            <w:shd w:val="clear" w:color="auto" w:fill="auto"/>
            <w:noWrap/>
            <w:vAlign w:val="bottom"/>
            <w:hideMark/>
          </w:tcPr>
          <w:p w14:paraId="7DC262FE" w14:textId="77777777" w:rsidR="009067F1" w:rsidRPr="00772B79" w:rsidRDefault="009067F1" w:rsidP="009067F1">
            <w:pPr>
              <w:jc w:val="right"/>
              <w:rPr>
                <w:color w:val="000000"/>
                <w:sz w:val="22"/>
                <w:szCs w:val="22"/>
                <w:lang w:val="hr-HR"/>
              </w:rPr>
            </w:pPr>
            <w:r w:rsidRPr="00772B79">
              <w:rPr>
                <w:color w:val="000000"/>
                <w:sz w:val="22"/>
                <w:szCs w:val="22"/>
                <w:lang w:val="hr-HR"/>
              </w:rPr>
              <w:t>19.937,15</w:t>
            </w:r>
          </w:p>
        </w:tc>
      </w:tr>
      <w:tr w:rsidR="009067F1" w:rsidRPr="00772B79" w14:paraId="56462CE6" w14:textId="77777777" w:rsidTr="00665928">
        <w:trPr>
          <w:trHeight w:val="255"/>
          <w:jc w:val="center"/>
        </w:trPr>
        <w:tc>
          <w:tcPr>
            <w:tcW w:w="5195" w:type="dxa"/>
            <w:tcBorders>
              <w:top w:val="nil"/>
              <w:left w:val="single" w:sz="4" w:space="0" w:color="auto"/>
              <w:bottom w:val="single" w:sz="4" w:space="0" w:color="auto"/>
              <w:right w:val="single" w:sz="4" w:space="0" w:color="auto"/>
            </w:tcBorders>
            <w:shd w:val="clear" w:color="auto" w:fill="auto"/>
            <w:vAlign w:val="bottom"/>
            <w:hideMark/>
          </w:tcPr>
          <w:p w14:paraId="70F345D2" w14:textId="77777777" w:rsidR="009067F1" w:rsidRPr="00772B79" w:rsidRDefault="009067F1" w:rsidP="009067F1">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Monte Zaro</w:t>
            </w:r>
          </w:p>
        </w:tc>
        <w:tc>
          <w:tcPr>
            <w:tcW w:w="1371" w:type="dxa"/>
            <w:tcBorders>
              <w:top w:val="nil"/>
              <w:left w:val="nil"/>
              <w:bottom w:val="single" w:sz="4" w:space="0" w:color="auto"/>
              <w:right w:val="single" w:sz="4" w:space="0" w:color="auto"/>
            </w:tcBorders>
            <w:shd w:val="clear" w:color="auto" w:fill="auto"/>
            <w:noWrap/>
            <w:vAlign w:val="bottom"/>
            <w:hideMark/>
          </w:tcPr>
          <w:p w14:paraId="3FCA7DBA" w14:textId="77777777" w:rsidR="009067F1" w:rsidRPr="00772B79" w:rsidRDefault="009067F1" w:rsidP="009067F1">
            <w:pPr>
              <w:jc w:val="right"/>
              <w:rPr>
                <w:color w:val="000000"/>
                <w:sz w:val="22"/>
                <w:szCs w:val="22"/>
                <w:lang w:val="hr-HR"/>
              </w:rPr>
            </w:pPr>
            <w:r w:rsidRPr="00772B79">
              <w:rPr>
                <w:color w:val="000000"/>
                <w:sz w:val="22"/>
                <w:szCs w:val="22"/>
                <w:lang w:val="hr-HR"/>
              </w:rPr>
              <w:t>40.499,85</w:t>
            </w:r>
          </w:p>
        </w:tc>
      </w:tr>
      <w:tr w:rsidR="009067F1" w:rsidRPr="00772B79" w14:paraId="66B4CC09" w14:textId="77777777" w:rsidTr="00665928">
        <w:trPr>
          <w:trHeight w:val="255"/>
          <w:jc w:val="center"/>
        </w:trPr>
        <w:tc>
          <w:tcPr>
            <w:tcW w:w="5195" w:type="dxa"/>
            <w:tcBorders>
              <w:top w:val="nil"/>
              <w:left w:val="single" w:sz="4" w:space="0" w:color="auto"/>
              <w:bottom w:val="single" w:sz="4" w:space="0" w:color="auto"/>
              <w:right w:val="single" w:sz="4" w:space="0" w:color="auto"/>
            </w:tcBorders>
            <w:shd w:val="clear" w:color="auto" w:fill="auto"/>
            <w:vAlign w:val="bottom"/>
            <w:hideMark/>
          </w:tcPr>
          <w:p w14:paraId="5D3555B6" w14:textId="77777777" w:rsidR="009067F1" w:rsidRPr="00772B79" w:rsidRDefault="009067F1" w:rsidP="009067F1">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Veruda</w:t>
            </w:r>
          </w:p>
        </w:tc>
        <w:tc>
          <w:tcPr>
            <w:tcW w:w="1371" w:type="dxa"/>
            <w:tcBorders>
              <w:top w:val="nil"/>
              <w:left w:val="nil"/>
              <w:bottom w:val="single" w:sz="4" w:space="0" w:color="auto"/>
              <w:right w:val="single" w:sz="4" w:space="0" w:color="auto"/>
            </w:tcBorders>
            <w:shd w:val="clear" w:color="auto" w:fill="auto"/>
            <w:noWrap/>
            <w:vAlign w:val="bottom"/>
            <w:hideMark/>
          </w:tcPr>
          <w:p w14:paraId="6225FF02" w14:textId="77777777" w:rsidR="009067F1" w:rsidRPr="00772B79" w:rsidRDefault="009067F1" w:rsidP="009067F1">
            <w:pPr>
              <w:jc w:val="right"/>
              <w:rPr>
                <w:color w:val="000000"/>
                <w:sz w:val="22"/>
                <w:szCs w:val="22"/>
                <w:lang w:val="hr-HR"/>
              </w:rPr>
            </w:pPr>
            <w:r w:rsidRPr="00772B79">
              <w:rPr>
                <w:color w:val="000000"/>
                <w:sz w:val="22"/>
                <w:szCs w:val="22"/>
                <w:lang w:val="hr-HR"/>
              </w:rPr>
              <w:t>32.200,99</w:t>
            </w:r>
          </w:p>
        </w:tc>
      </w:tr>
      <w:tr w:rsidR="009067F1" w:rsidRPr="00772B79" w14:paraId="7087CA1F" w14:textId="77777777" w:rsidTr="00665928">
        <w:trPr>
          <w:trHeight w:val="255"/>
          <w:jc w:val="center"/>
        </w:trPr>
        <w:tc>
          <w:tcPr>
            <w:tcW w:w="5195" w:type="dxa"/>
            <w:tcBorders>
              <w:top w:val="nil"/>
              <w:left w:val="single" w:sz="4" w:space="0" w:color="auto"/>
              <w:bottom w:val="single" w:sz="4" w:space="0" w:color="auto"/>
              <w:right w:val="single" w:sz="4" w:space="0" w:color="auto"/>
            </w:tcBorders>
            <w:shd w:val="clear" w:color="auto" w:fill="auto"/>
            <w:vAlign w:val="bottom"/>
            <w:hideMark/>
          </w:tcPr>
          <w:p w14:paraId="41046D15" w14:textId="77777777" w:rsidR="009067F1" w:rsidRPr="00772B79" w:rsidRDefault="009067F1" w:rsidP="009067F1">
            <w:pPr>
              <w:rPr>
                <w:color w:val="000000"/>
                <w:sz w:val="22"/>
                <w:szCs w:val="22"/>
                <w:lang w:val="hr-HR"/>
              </w:rPr>
            </w:pPr>
            <w:r w:rsidRPr="00772B79">
              <w:rPr>
                <w:color w:val="000000"/>
                <w:sz w:val="22"/>
                <w:szCs w:val="22"/>
                <w:lang w:val="hr-HR"/>
              </w:rPr>
              <w:t>Oš Veli Vrh</w:t>
            </w:r>
          </w:p>
        </w:tc>
        <w:tc>
          <w:tcPr>
            <w:tcW w:w="1371" w:type="dxa"/>
            <w:tcBorders>
              <w:top w:val="nil"/>
              <w:left w:val="nil"/>
              <w:bottom w:val="single" w:sz="4" w:space="0" w:color="auto"/>
              <w:right w:val="single" w:sz="4" w:space="0" w:color="auto"/>
            </w:tcBorders>
            <w:shd w:val="clear" w:color="auto" w:fill="auto"/>
            <w:noWrap/>
            <w:vAlign w:val="bottom"/>
            <w:hideMark/>
          </w:tcPr>
          <w:p w14:paraId="61D9831D" w14:textId="77777777" w:rsidR="009067F1" w:rsidRPr="00772B79" w:rsidRDefault="009067F1" w:rsidP="009067F1">
            <w:pPr>
              <w:jc w:val="right"/>
              <w:rPr>
                <w:color w:val="000000"/>
                <w:sz w:val="22"/>
                <w:szCs w:val="22"/>
                <w:lang w:val="hr-HR"/>
              </w:rPr>
            </w:pPr>
            <w:r w:rsidRPr="00772B79">
              <w:rPr>
                <w:color w:val="000000"/>
                <w:sz w:val="22"/>
                <w:szCs w:val="22"/>
                <w:lang w:val="hr-HR"/>
              </w:rPr>
              <w:t>14.022,12</w:t>
            </w:r>
          </w:p>
        </w:tc>
      </w:tr>
      <w:tr w:rsidR="009067F1" w:rsidRPr="00772B79" w14:paraId="39424C81" w14:textId="77777777" w:rsidTr="00665928">
        <w:trPr>
          <w:trHeight w:val="255"/>
          <w:jc w:val="center"/>
        </w:trPr>
        <w:tc>
          <w:tcPr>
            <w:tcW w:w="5195" w:type="dxa"/>
            <w:tcBorders>
              <w:top w:val="nil"/>
              <w:left w:val="single" w:sz="4" w:space="0" w:color="auto"/>
              <w:bottom w:val="single" w:sz="4" w:space="0" w:color="auto"/>
              <w:right w:val="single" w:sz="4" w:space="0" w:color="auto"/>
            </w:tcBorders>
            <w:shd w:val="clear" w:color="auto" w:fill="auto"/>
            <w:vAlign w:val="bottom"/>
            <w:hideMark/>
          </w:tcPr>
          <w:p w14:paraId="2461F841" w14:textId="77777777" w:rsidR="009067F1" w:rsidRPr="00772B79" w:rsidRDefault="009067F1" w:rsidP="009067F1">
            <w:pPr>
              <w:rPr>
                <w:color w:val="000000"/>
                <w:sz w:val="22"/>
                <w:szCs w:val="22"/>
                <w:lang w:val="hr-HR"/>
              </w:rPr>
            </w:pPr>
            <w:r w:rsidRPr="00772B79">
              <w:rPr>
                <w:color w:val="000000"/>
                <w:sz w:val="22"/>
                <w:szCs w:val="22"/>
                <w:lang w:val="hr-HR"/>
              </w:rPr>
              <w:t>Škola za odgoj i obrazovanje</w:t>
            </w:r>
          </w:p>
        </w:tc>
        <w:tc>
          <w:tcPr>
            <w:tcW w:w="1371" w:type="dxa"/>
            <w:tcBorders>
              <w:top w:val="nil"/>
              <w:left w:val="nil"/>
              <w:bottom w:val="single" w:sz="4" w:space="0" w:color="auto"/>
              <w:right w:val="single" w:sz="4" w:space="0" w:color="auto"/>
            </w:tcBorders>
            <w:shd w:val="clear" w:color="auto" w:fill="auto"/>
            <w:noWrap/>
            <w:vAlign w:val="bottom"/>
            <w:hideMark/>
          </w:tcPr>
          <w:p w14:paraId="5D7DAC27" w14:textId="77777777" w:rsidR="009067F1" w:rsidRPr="00772B79" w:rsidRDefault="009067F1" w:rsidP="009067F1">
            <w:pPr>
              <w:jc w:val="right"/>
              <w:rPr>
                <w:color w:val="000000"/>
                <w:sz w:val="22"/>
                <w:szCs w:val="22"/>
                <w:lang w:val="hr-HR"/>
              </w:rPr>
            </w:pPr>
            <w:r w:rsidRPr="00772B79">
              <w:rPr>
                <w:color w:val="000000"/>
                <w:sz w:val="22"/>
                <w:szCs w:val="22"/>
                <w:lang w:val="hr-HR"/>
              </w:rPr>
              <w:t>36.318,50</w:t>
            </w:r>
          </w:p>
        </w:tc>
      </w:tr>
      <w:tr w:rsidR="009067F1" w:rsidRPr="00772B79" w14:paraId="6A63342A" w14:textId="77777777" w:rsidTr="00665928">
        <w:trPr>
          <w:trHeight w:val="255"/>
          <w:jc w:val="center"/>
        </w:trPr>
        <w:tc>
          <w:tcPr>
            <w:tcW w:w="5195" w:type="dxa"/>
            <w:tcBorders>
              <w:top w:val="nil"/>
              <w:left w:val="single" w:sz="4" w:space="0" w:color="auto"/>
              <w:bottom w:val="single" w:sz="4" w:space="0" w:color="auto"/>
              <w:right w:val="single" w:sz="4" w:space="0" w:color="auto"/>
            </w:tcBorders>
            <w:shd w:val="clear" w:color="auto" w:fill="auto"/>
            <w:vAlign w:val="bottom"/>
            <w:hideMark/>
          </w:tcPr>
          <w:p w14:paraId="3F7DBFC3" w14:textId="77777777" w:rsidR="009067F1" w:rsidRPr="00772B79" w:rsidRDefault="009067F1" w:rsidP="009067F1">
            <w:pPr>
              <w:rPr>
                <w:color w:val="000000"/>
                <w:sz w:val="22"/>
                <w:szCs w:val="22"/>
                <w:lang w:val="hr-HR"/>
              </w:rPr>
            </w:pPr>
            <w:r w:rsidRPr="00772B79">
              <w:rPr>
                <w:color w:val="000000"/>
                <w:sz w:val="22"/>
                <w:szCs w:val="22"/>
                <w:lang w:val="hr-HR"/>
              </w:rPr>
              <w:t>Javna vatrogasna postrojba Pula</w:t>
            </w:r>
          </w:p>
        </w:tc>
        <w:tc>
          <w:tcPr>
            <w:tcW w:w="1371" w:type="dxa"/>
            <w:tcBorders>
              <w:top w:val="nil"/>
              <w:left w:val="nil"/>
              <w:bottom w:val="single" w:sz="4" w:space="0" w:color="auto"/>
              <w:right w:val="single" w:sz="4" w:space="0" w:color="auto"/>
            </w:tcBorders>
            <w:shd w:val="clear" w:color="auto" w:fill="auto"/>
            <w:noWrap/>
            <w:vAlign w:val="bottom"/>
            <w:hideMark/>
          </w:tcPr>
          <w:p w14:paraId="56327FF1" w14:textId="77777777" w:rsidR="009067F1" w:rsidRPr="00772B79" w:rsidRDefault="009067F1" w:rsidP="009067F1">
            <w:pPr>
              <w:jc w:val="right"/>
              <w:rPr>
                <w:sz w:val="22"/>
                <w:szCs w:val="22"/>
                <w:lang w:val="hr-HR"/>
              </w:rPr>
            </w:pPr>
            <w:r w:rsidRPr="00772B79">
              <w:rPr>
                <w:sz w:val="22"/>
                <w:szCs w:val="22"/>
                <w:lang w:val="hr-HR"/>
              </w:rPr>
              <w:t>1.120.018,39</w:t>
            </w:r>
          </w:p>
        </w:tc>
      </w:tr>
      <w:tr w:rsidR="009067F1" w:rsidRPr="00772B79" w14:paraId="35B2A561" w14:textId="77777777" w:rsidTr="00665928">
        <w:trPr>
          <w:trHeight w:val="255"/>
          <w:jc w:val="center"/>
        </w:trPr>
        <w:tc>
          <w:tcPr>
            <w:tcW w:w="5195" w:type="dxa"/>
            <w:tcBorders>
              <w:top w:val="nil"/>
              <w:left w:val="single" w:sz="4" w:space="0" w:color="auto"/>
              <w:bottom w:val="single" w:sz="4" w:space="0" w:color="auto"/>
              <w:right w:val="single" w:sz="4" w:space="0" w:color="auto"/>
            </w:tcBorders>
            <w:shd w:val="clear" w:color="auto" w:fill="auto"/>
            <w:vAlign w:val="bottom"/>
            <w:hideMark/>
          </w:tcPr>
          <w:p w14:paraId="7AD51382" w14:textId="77777777" w:rsidR="009067F1" w:rsidRPr="00772B79" w:rsidRDefault="009067F1" w:rsidP="009067F1">
            <w:pPr>
              <w:rPr>
                <w:color w:val="000000"/>
                <w:sz w:val="22"/>
                <w:szCs w:val="22"/>
                <w:lang w:val="hr-HR"/>
              </w:rPr>
            </w:pPr>
            <w:r w:rsidRPr="00772B79">
              <w:rPr>
                <w:color w:val="000000"/>
                <w:sz w:val="22"/>
                <w:szCs w:val="22"/>
                <w:lang w:val="hr-HR"/>
              </w:rPr>
              <w:t>Gradska knjižnica i čitaonica Pula</w:t>
            </w:r>
          </w:p>
        </w:tc>
        <w:tc>
          <w:tcPr>
            <w:tcW w:w="1371" w:type="dxa"/>
            <w:tcBorders>
              <w:top w:val="nil"/>
              <w:left w:val="nil"/>
              <w:bottom w:val="single" w:sz="4" w:space="0" w:color="auto"/>
              <w:right w:val="single" w:sz="4" w:space="0" w:color="auto"/>
            </w:tcBorders>
            <w:shd w:val="clear" w:color="auto" w:fill="auto"/>
            <w:noWrap/>
            <w:vAlign w:val="bottom"/>
            <w:hideMark/>
          </w:tcPr>
          <w:p w14:paraId="5B5A63C7" w14:textId="77777777" w:rsidR="009067F1" w:rsidRPr="00772B79" w:rsidRDefault="009067F1" w:rsidP="009067F1">
            <w:pPr>
              <w:jc w:val="right"/>
              <w:rPr>
                <w:color w:val="000000"/>
                <w:sz w:val="22"/>
                <w:szCs w:val="22"/>
                <w:lang w:val="hr-HR"/>
              </w:rPr>
            </w:pPr>
            <w:r w:rsidRPr="00772B79">
              <w:rPr>
                <w:color w:val="000000"/>
                <w:sz w:val="22"/>
                <w:szCs w:val="22"/>
                <w:lang w:val="hr-HR"/>
              </w:rPr>
              <w:t>55.185,00</w:t>
            </w:r>
          </w:p>
        </w:tc>
      </w:tr>
      <w:tr w:rsidR="009067F1" w:rsidRPr="00772B79" w14:paraId="62146158" w14:textId="77777777" w:rsidTr="00665928">
        <w:trPr>
          <w:trHeight w:val="255"/>
          <w:jc w:val="center"/>
        </w:trPr>
        <w:tc>
          <w:tcPr>
            <w:tcW w:w="5195" w:type="dxa"/>
            <w:tcBorders>
              <w:top w:val="nil"/>
              <w:left w:val="single" w:sz="4" w:space="0" w:color="auto"/>
              <w:bottom w:val="single" w:sz="4" w:space="0" w:color="auto"/>
              <w:right w:val="single" w:sz="4" w:space="0" w:color="auto"/>
            </w:tcBorders>
            <w:shd w:val="clear" w:color="auto" w:fill="auto"/>
            <w:vAlign w:val="bottom"/>
            <w:hideMark/>
          </w:tcPr>
          <w:p w14:paraId="217F5D25" w14:textId="77777777" w:rsidR="009067F1" w:rsidRPr="00772B79" w:rsidRDefault="009067F1" w:rsidP="009067F1">
            <w:pPr>
              <w:rPr>
                <w:color w:val="000000"/>
                <w:sz w:val="22"/>
                <w:szCs w:val="22"/>
                <w:lang w:val="hr-HR"/>
              </w:rPr>
            </w:pPr>
            <w:r w:rsidRPr="00772B79">
              <w:rPr>
                <w:color w:val="000000"/>
                <w:sz w:val="22"/>
                <w:szCs w:val="22"/>
                <w:lang w:val="hr-HR"/>
              </w:rPr>
              <w:t>Dječji vrtić Pula</w:t>
            </w:r>
          </w:p>
        </w:tc>
        <w:tc>
          <w:tcPr>
            <w:tcW w:w="1371" w:type="dxa"/>
            <w:tcBorders>
              <w:top w:val="nil"/>
              <w:left w:val="nil"/>
              <w:bottom w:val="single" w:sz="4" w:space="0" w:color="auto"/>
              <w:right w:val="single" w:sz="4" w:space="0" w:color="auto"/>
            </w:tcBorders>
            <w:shd w:val="clear" w:color="auto" w:fill="auto"/>
            <w:noWrap/>
            <w:vAlign w:val="bottom"/>
            <w:hideMark/>
          </w:tcPr>
          <w:p w14:paraId="2E25254A" w14:textId="77777777" w:rsidR="009067F1" w:rsidRPr="00772B79" w:rsidRDefault="009067F1" w:rsidP="009067F1">
            <w:pPr>
              <w:jc w:val="right"/>
              <w:rPr>
                <w:color w:val="000000"/>
                <w:sz w:val="22"/>
                <w:szCs w:val="22"/>
                <w:lang w:val="hr-HR"/>
              </w:rPr>
            </w:pPr>
            <w:r w:rsidRPr="00772B79">
              <w:rPr>
                <w:color w:val="000000"/>
                <w:sz w:val="22"/>
                <w:szCs w:val="22"/>
                <w:lang w:val="hr-HR"/>
              </w:rPr>
              <w:t>40.407,44</w:t>
            </w:r>
          </w:p>
        </w:tc>
      </w:tr>
      <w:tr w:rsidR="009067F1" w:rsidRPr="00772B79" w14:paraId="53E91B33" w14:textId="77777777" w:rsidTr="00665928">
        <w:trPr>
          <w:trHeight w:val="255"/>
          <w:jc w:val="center"/>
        </w:trPr>
        <w:tc>
          <w:tcPr>
            <w:tcW w:w="5195" w:type="dxa"/>
            <w:tcBorders>
              <w:top w:val="nil"/>
              <w:left w:val="single" w:sz="4" w:space="0" w:color="auto"/>
              <w:bottom w:val="single" w:sz="4" w:space="0" w:color="auto"/>
              <w:right w:val="single" w:sz="4" w:space="0" w:color="auto"/>
            </w:tcBorders>
            <w:shd w:val="clear" w:color="auto" w:fill="auto"/>
            <w:vAlign w:val="bottom"/>
            <w:hideMark/>
          </w:tcPr>
          <w:p w14:paraId="42E76887" w14:textId="77777777" w:rsidR="009067F1" w:rsidRPr="00772B79" w:rsidRDefault="009067F1" w:rsidP="009067F1">
            <w:pPr>
              <w:rPr>
                <w:color w:val="000000"/>
                <w:sz w:val="22"/>
                <w:szCs w:val="22"/>
                <w:lang w:val="hr-HR"/>
              </w:rPr>
            </w:pPr>
            <w:r w:rsidRPr="00772B79">
              <w:rPr>
                <w:color w:val="000000"/>
                <w:sz w:val="22"/>
                <w:szCs w:val="22"/>
                <w:lang w:val="hr-HR"/>
              </w:rPr>
              <w:t>Dječji vrtić Mali Svijet</w:t>
            </w:r>
          </w:p>
        </w:tc>
        <w:tc>
          <w:tcPr>
            <w:tcW w:w="1371" w:type="dxa"/>
            <w:tcBorders>
              <w:top w:val="nil"/>
              <w:left w:val="nil"/>
              <w:bottom w:val="single" w:sz="4" w:space="0" w:color="auto"/>
              <w:right w:val="single" w:sz="4" w:space="0" w:color="auto"/>
            </w:tcBorders>
            <w:shd w:val="clear" w:color="auto" w:fill="auto"/>
            <w:noWrap/>
            <w:vAlign w:val="bottom"/>
            <w:hideMark/>
          </w:tcPr>
          <w:p w14:paraId="42A1CAAD" w14:textId="77777777" w:rsidR="009067F1" w:rsidRPr="00772B79" w:rsidRDefault="009067F1" w:rsidP="009067F1">
            <w:pPr>
              <w:jc w:val="right"/>
              <w:rPr>
                <w:color w:val="000000"/>
                <w:sz w:val="22"/>
                <w:szCs w:val="22"/>
                <w:lang w:val="hr-HR"/>
              </w:rPr>
            </w:pPr>
            <w:r w:rsidRPr="00772B79">
              <w:rPr>
                <w:color w:val="000000"/>
                <w:sz w:val="22"/>
                <w:szCs w:val="22"/>
                <w:lang w:val="hr-HR"/>
              </w:rPr>
              <w:t>96.302,96</w:t>
            </w:r>
          </w:p>
        </w:tc>
      </w:tr>
      <w:tr w:rsidR="009067F1" w:rsidRPr="00772B79" w14:paraId="18EC228B" w14:textId="77777777" w:rsidTr="00665928">
        <w:trPr>
          <w:trHeight w:val="255"/>
          <w:jc w:val="center"/>
        </w:trPr>
        <w:tc>
          <w:tcPr>
            <w:tcW w:w="5195" w:type="dxa"/>
            <w:tcBorders>
              <w:top w:val="nil"/>
              <w:left w:val="single" w:sz="4" w:space="0" w:color="auto"/>
              <w:bottom w:val="single" w:sz="4" w:space="0" w:color="auto"/>
              <w:right w:val="single" w:sz="4" w:space="0" w:color="auto"/>
            </w:tcBorders>
            <w:shd w:val="clear" w:color="auto" w:fill="auto"/>
            <w:vAlign w:val="bottom"/>
            <w:hideMark/>
          </w:tcPr>
          <w:p w14:paraId="30C550E4" w14:textId="77777777" w:rsidR="009067F1" w:rsidRPr="00772B79" w:rsidRDefault="009067F1" w:rsidP="009067F1">
            <w:pPr>
              <w:rPr>
                <w:color w:val="000000"/>
                <w:sz w:val="22"/>
                <w:szCs w:val="22"/>
                <w:lang w:val="hr-HR"/>
              </w:rPr>
            </w:pPr>
            <w:r w:rsidRPr="00772B79">
              <w:rPr>
                <w:color w:val="000000"/>
                <w:sz w:val="22"/>
                <w:szCs w:val="22"/>
                <w:lang w:val="hr-HR"/>
              </w:rPr>
              <w:t>Dječji vrtić-</w:t>
            </w:r>
            <w:proofErr w:type="spellStart"/>
            <w:r w:rsidRPr="00772B79">
              <w:rPr>
                <w:color w:val="000000"/>
                <w:sz w:val="22"/>
                <w:szCs w:val="22"/>
                <w:lang w:val="hr-HR"/>
              </w:rPr>
              <w:t>Scuola</w:t>
            </w:r>
            <w:proofErr w:type="spellEnd"/>
            <w:r w:rsidRPr="00772B79">
              <w:rPr>
                <w:color w:val="000000"/>
                <w:sz w:val="22"/>
                <w:szCs w:val="22"/>
                <w:lang w:val="hr-HR"/>
              </w:rPr>
              <w:t xml:space="preserve"> </w:t>
            </w:r>
            <w:proofErr w:type="spellStart"/>
            <w:r w:rsidRPr="00772B79">
              <w:rPr>
                <w:color w:val="000000"/>
                <w:sz w:val="22"/>
                <w:szCs w:val="22"/>
                <w:lang w:val="hr-HR"/>
              </w:rPr>
              <w:t>dell`infanzia</w:t>
            </w:r>
            <w:proofErr w:type="spellEnd"/>
            <w:r w:rsidRPr="00772B79">
              <w:rPr>
                <w:color w:val="000000"/>
                <w:sz w:val="22"/>
                <w:szCs w:val="22"/>
                <w:lang w:val="hr-HR"/>
              </w:rPr>
              <w:t xml:space="preserve"> </w:t>
            </w:r>
            <w:proofErr w:type="spellStart"/>
            <w:r w:rsidRPr="00772B79">
              <w:rPr>
                <w:color w:val="000000"/>
                <w:sz w:val="22"/>
                <w:szCs w:val="22"/>
                <w:lang w:val="hr-HR"/>
              </w:rPr>
              <w:t>Rin</w:t>
            </w:r>
            <w:proofErr w:type="spellEnd"/>
            <w:r w:rsidRPr="00772B79">
              <w:rPr>
                <w:color w:val="000000"/>
                <w:sz w:val="22"/>
                <w:szCs w:val="22"/>
                <w:lang w:val="hr-HR"/>
              </w:rPr>
              <w:t xml:space="preserve"> Tin </w:t>
            </w:r>
            <w:proofErr w:type="spellStart"/>
            <w:r w:rsidRPr="00772B79">
              <w:rPr>
                <w:color w:val="000000"/>
                <w:sz w:val="22"/>
                <w:szCs w:val="22"/>
                <w:lang w:val="hr-HR"/>
              </w:rPr>
              <w:t>Tin</w:t>
            </w:r>
            <w:proofErr w:type="spellEnd"/>
            <w:r w:rsidRPr="00772B79">
              <w:rPr>
                <w:color w:val="000000"/>
                <w:sz w:val="22"/>
                <w:szCs w:val="22"/>
                <w:lang w:val="hr-HR"/>
              </w:rPr>
              <w:t xml:space="preserve"> Pula-Pola</w:t>
            </w:r>
          </w:p>
        </w:tc>
        <w:tc>
          <w:tcPr>
            <w:tcW w:w="1371" w:type="dxa"/>
            <w:tcBorders>
              <w:top w:val="nil"/>
              <w:left w:val="nil"/>
              <w:bottom w:val="single" w:sz="4" w:space="0" w:color="auto"/>
              <w:right w:val="single" w:sz="4" w:space="0" w:color="auto"/>
            </w:tcBorders>
            <w:shd w:val="clear" w:color="auto" w:fill="auto"/>
            <w:noWrap/>
            <w:vAlign w:val="bottom"/>
            <w:hideMark/>
          </w:tcPr>
          <w:p w14:paraId="1CBCFABF" w14:textId="77777777" w:rsidR="009067F1" w:rsidRPr="00772B79" w:rsidRDefault="009067F1" w:rsidP="009067F1">
            <w:pPr>
              <w:jc w:val="right"/>
              <w:rPr>
                <w:color w:val="000000"/>
                <w:sz w:val="22"/>
                <w:szCs w:val="22"/>
                <w:lang w:val="hr-HR"/>
              </w:rPr>
            </w:pPr>
            <w:r w:rsidRPr="00772B79">
              <w:rPr>
                <w:color w:val="000000"/>
                <w:sz w:val="22"/>
                <w:szCs w:val="22"/>
                <w:lang w:val="hr-HR"/>
              </w:rPr>
              <w:t>105.460,24</w:t>
            </w:r>
          </w:p>
        </w:tc>
      </w:tr>
      <w:tr w:rsidR="009067F1" w:rsidRPr="00772B79" w14:paraId="277FE5A2" w14:textId="77777777" w:rsidTr="00665928">
        <w:trPr>
          <w:trHeight w:val="255"/>
          <w:jc w:val="center"/>
        </w:trPr>
        <w:tc>
          <w:tcPr>
            <w:tcW w:w="5195" w:type="dxa"/>
            <w:tcBorders>
              <w:top w:val="nil"/>
              <w:left w:val="single" w:sz="4" w:space="0" w:color="auto"/>
              <w:bottom w:val="single" w:sz="4" w:space="0" w:color="auto"/>
              <w:right w:val="single" w:sz="4" w:space="0" w:color="auto"/>
            </w:tcBorders>
            <w:shd w:val="clear" w:color="auto" w:fill="auto"/>
            <w:vAlign w:val="bottom"/>
            <w:hideMark/>
          </w:tcPr>
          <w:p w14:paraId="35F5E7F8" w14:textId="77777777" w:rsidR="009067F1" w:rsidRPr="00772B79" w:rsidRDefault="009067F1" w:rsidP="009067F1">
            <w:pPr>
              <w:rPr>
                <w:color w:val="000000"/>
                <w:sz w:val="22"/>
                <w:szCs w:val="22"/>
                <w:lang w:val="hr-HR"/>
              </w:rPr>
            </w:pPr>
            <w:r w:rsidRPr="00772B79">
              <w:rPr>
                <w:color w:val="000000"/>
                <w:sz w:val="22"/>
                <w:szCs w:val="22"/>
                <w:lang w:val="hr-HR"/>
              </w:rPr>
              <w:t>Dnevni centar za rehabilitaciju Veruda Pula</w:t>
            </w:r>
          </w:p>
        </w:tc>
        <w:tc>
          <w:tcPr>
            <w:tcW w:w="1371" w:type="dxa"/>
            <w:tcBorders>
              <w:top w:val="nil"/>
              <w:left w:val="nil"/>
              <w:bottom w:val="single" w:sz="4" w:space="0" w:color="auto"/>
              <w:right w:val="single" w:sz="4" w:space="0" w:color="auto"/>
            </w:tcBorders>
            <w:shd w:val="clear" w:color="auto" w:fill="auto"/>
            <w:noWrap/>
            <w:vAlign w:val="bottom"/>
            <w:hideMark/>
          </w:tcPr>
          <w:p w14:paraId="35D0D4C9" w14:textId="77777777" w:rsidR="009067F1" w:rsidRPr="00772B79" w:rsidRDefault="009067F1" w:rsidP="009067F1">
            <w:pPr>
              <w:jc w:val="right"/>
              <w:rPr>
                <w:color w:val="000000"/>
                <w:sz w:val="22"/>
                <w:szCs w:val="22"/>
                <w:lang w:val="hr-HR"/>
              </w:rPr>
            </w:pPr>
            <w:r w:rsidRPr="00772B79">
              <w:rPr>
                <w:color w:val="000000"/>
                <w:sz w:val="22"/>
                <w:szCs w:val="22"/>
                <w:lang w:val="hr-HR"/>
              </w:rPr>
              <w:t>110.415,00</w:t>
            </w:r>
          </w:p>
        </w:tc>
      </w:tr>
      <w:tr w:rsidR="009067F1" w:rsidRPr="00772B79" w14:paraId="5423ED1D" w14:textId="77777777" w:rsidTr="00665928">
        <w:trPr>
          <w:trHeight w:val="255"/>
          <w:jc w:val="center"/>
        </w:trPr>
        <w:tc>
          <w:tcPr>
            <w:tcW w:w="5195" w:type="dxa"/>
            <w:tcBorders>
              <w:top w:val="nil"/>
              <w:left w:val="single" w:sz="4" w:space="0" w:color="auto"/>
              <w:bottom w:val="single" w:sz="4" w:space="0" w:color="auto"/>
              <w:right w:val="single" w:sz="4" w:space="0" w:color="auto"/>
            </w:tcBorders>
            <w:shd w:val="clear" w:color="auto" w:fill="auto"/>
            <w:vAlign w:val="bottom"/>
            <w:hideMark/>
          </w:tcPr>
          <w:p w14:paraId="70993DAF" w14:textId="77777777" w:rsidR="009067F1" w:rsidRPr="00772B79" w:rsidRDefault="009067F1" w:rsidP="009067F1">
            <w:pPr>
              <w:rPr>
                <w:b/>
                <w:bCs/>
                <w:color w:val="000000"/>
                <w:sz w:val="22"/>
                <w:szCs w:val="22"/>
                <w:lang w:val="hr-HR"/>
              </w:rPr>
            </w:pPr>
            <w:r w:rsidRPr="00772B79">
              <w:rPr>
                <w:b/>
                <w:bCs/>
                <w:color w:val="000000"/>
                <w:sz w:val="22"/>
                <w:szCs w:val="22"/>
                <w:lang w:val="hr-HR"/>
              </w:rPr>
              <w:t>UKUPNO</w:t>
            </w:r>
          </w:p>
        </w:tc>
        <w:tc>
          <w:tcPr>
            <w:tcW w:w="1371" w:type="dxa"/>
            <w:tcBorders>
              <w:top w:val="nil"/>
              <w:left w:val="nil"/>
              <w:bottom w:val="single" w:sz="4" w:space="0" w:color="auto"/>
              <w:right w:val="single" w:sz="4" w:space="0" w:color="auto"/>
            </w:tcBorders>
            <w:shd w:val="clear" w:color="auto" w:fill="auto"/>
            <w:noWrap/>
            <w:vAlign w:val="bottom"/>
            <w:hideMark/>
          </w:tcPr>
          <w:p w14:paraId="41E04781" w14:textId="77777777" w:rsidR="009067F1" w:rsidRPr="00772B79" w:rsidRDefault="009067F1" w:rsidP="009067F1">
            <w:pPr>
              <w:jc w:val="right"/>
              <w:rPr>
                <w:b/>
                <w:bCs/>
                <w:color w:val="000000"/>
                <w:sz w:val="22"/>
                <w:szCs w:val="22"/>
                <w:lang w:val="hr-HR"/>
              </w:rPr>
            </w:pPr>
            <w:r w:rsidRPr="00772B79">
              <w:rPr>
                <w:b/>
                <w:bCs/>
                <w:color w:val="000000"/>
                <w:sz w:val="22"/>
                <w:szCs w:val="22"/>
                <w:lang w:val="hr-HR"/>
              </w:rPr>
              <w:t>1.972.762,84</w:t>
            </w:r>
          </w:p>
        </w:tc>
      </w:tr>
    </w:tbl>
    <w:p w14:paraId="014C55CB" w14:textId="77777777" w:rsidR="000C6125" w:rsidRPr="00772B79" w:rsidRDefault="000C6125" w:rsidP="000C6125">
      <w:pPr>
        <w:pStyle w:val="Tijeloteksta-uvlaka2"/>
        <w:widowControl w:val="0"/>
        <w:adjustRightInd w:val="0"/>
        <w:ind w:left="142" w:firstLine="0"/>
        <w:jc w:val="both"/>
        <w:textAlignment w:val="baseline"/>
        <w:rPr>
          <w:b w:val="0"/>
          <w:noProof/>
          <w:lang w:val="hr-HR"/>
        </w:rPr>
      </w:pPr>
    </w:p>
    <w:p w14:paraId="68840192" w14:textId="77777777" w:rsidR="007F774F" w:rsidRPr="00772B79" w:rsidRDefault="007F774F" w:rsidP="007F774F">
      <w:pPr>
        <w:pStyle w:val="Tijeloteksta-uvlaka2"/>
        <w:widowControl w:val="0"/>
        <w:adjustRightInd w:val="0"/>
        <w:ind w:left="142" w:firstLine="566"/>
        <w:jc w:val="both"/>
        <w:textAlignment w:val="baseline"/>
        <w:rPr>
          <w:b w:val="0"/>
          <w:noProof/>
          <w:szCs w:val="24"/>
          <w:lang w:val="hr-HR"/>
        </w:rPr>
      </w:pPr>
      <w:r w:rsidRPr="00772B79">
        <w:rPr>
          <w:b w:val="0"/>
          <w:i/>
          <w:noProof/>
          <w:lang w:val="hr-HR"/>
        </w:rPr>
        <w:t>Kapitalne pomoći iz državnog proračuna</w:t>
      </w:r>
      <w:r w:rsidRPr="00772B79">
        <w:rPr>
          <w:b w:val="0"/>
          <w:noProof/>
          <w:lang w:val="hr-HR"/>
        </w:rPr>
        <w:t xml:space="preserve"> ostvarene su u ukupnom iznosu od </w:t>
      </w:r>
      <w:r w:rsidR="00291E21" w:rsidRPr="00772B79">
        <w:rPr>
          <w:b w:val="0"/>
          <w:noProof/>
          <w:lang w:val="hr-HR"/>
        </w:rPr>
        <w:t>438.022,66</w:t>
      </w:r>
      <w:r w:rsidR="00143832" w:rsidRPr="00772B79">
        <w:rPr>
          <w:b w:val="0"/>
          <w:noProof/>
          <w:lang w:val="hr-HR"/>
        </w:rPr>
        <w:t xml:space="preserve"> </w:t>
      </w:r>
      <w:r w:rsidRPr="00772B79">
        <w:rPr>
          <w:b w:val="0"/>
          <w:noProof/>
          <w:lang w:val="hr-HR"/>
        </w:rPr>
        <w:t>kun</w:t>
      </w:r>
      <w:r w:rsidR="003669D5" w:rsidRPr="00772B79">
        <w:rPr>
          <w:b w:val="0"/>
          <w:noProof/>
          <w:lang w:val="hr-HR"/>
        </w:rPr>
        <w:t>a</w:t>
      </w:r>
      <w:r w:rsidRPr="00772B79">
        <w:rPr>
          <w:b w:val="0"/>
          <w:noProof/>
          <w:lang w:val="hr-HR"/>
        </w:rPr>
        <w:t xml:space="preserve"> </w:t>
      </w:r>
      <w:r w:rsidR="00143832" w:rsidRPr="00772B79">
        <w:rPr>
          <w:b w:val="0"/>
          <w:noProof/>
          <w:szCs w:val="24"/>
          <w:lang w:val="hr-HR"/>
        </w:rPr>
        <w:t>i to za na</w:t>
      </w:r>
      <w:r w:rsidR="00C5202E" w:rsidRPr="00772B79">
        <w:rPr>
          <w:b w:val="0"/>
          <w:noProof/>
          <w:szCs w:val="24"/>
          <w:lang w:val="hr-HR"/>
        </w:rPr>
        <w:t>bavu licen</w:t>
      </w:r>
      <w:r w:rsidR="00F472A0" w:rsidRPr="00772B79">
        <w:rPr>
          <w:b w:val="0"/>
          <w:noProof/>
          <w:szCs w:val="24"/>
          <w:lang w:val="hr-HR"/>
        </w:rPr>
        <w:t xml:space="preserve">ci i knjiga u osnovnim školama </w:t>
      </w:r>
      <w:r w:rsidR="00C5202E" w:rsidRPr="00772B79">
        <w:rPr>
          <w:b w:val="0"/>
          <w:noProof/>
          <w:szCs w:val="24"/>
          <w:lang w:val="hr-HR"/>
        </w:rPr>
        <w:t>te</w:t>
      </w:r>
      <w:r w:rsidR="00143832" w:rsidRPr="00772B79">
        <w:rPr>
          <w:b w:val="0"/>
          <w:noProof/>
          <w:szCs w:val="24"/>
          <w:lang w:val="hr-HR"/>
        </w:rPr>
        <w:t xml:space="preserve"> za nabavu </w:t>
      </w:r>
      <w:r w:rsidR="00C5202E" w:rsidRPr="00772B79">
        <w:rPr>
          <w:b w:val="0"/>
          <w:noProof/>
          <w:szCs w:val="24"/>
          <w:lang w:val="hr-HR"/>
        </w:rPr>
        <w:t>knjižne i neknjižne građe</w:t>
      </w:r>
      <w:r w:rsidR="00143832" w:rsidRPr="00772B79">
        <w:rPr>
          <w:b w:val="0"/>
          <w:noProof/>
          <w:szCs w:val="24"/>
          <w:lang w:val="hr-HR"/>
        </w:rPr>
        <w:t xml:space="preserve"> u Gradskoj knjižnici i čitaonici Pula</w:t>
      </w:r>
      <w:r w:rsidRPr="00772B79">
        <w:rPr>
          <w:b w:val="0"/>
          <w:noProof/>
          <w:szCs w:val="24"/>
          <w:lang w:val="hr-HR"/>
        </w:rPr>
        <w:t>.</w:t>
      </w:r>
    </w:p>
    <w:p w14:paraId="2B3D1A0E" w14:textId="77777777" w:rsidR="00291E21" w:rsidRPr="00772B79" w:rsidRDefault="00291E21" w:rsidP="007F774F">
      <w:pPr>
        <w:pStyle w:val="Tijeloteksta-uvlaka2"/>
        <w:widowControl w:val="0"/>
        <w:adjustRightInd w:val="0"/>
        <w:ind w:left="142" w:firstLine="566"/>
        <w:jc w:val="both"/>
        <w:textAlignment w:val="baseline"/>
        <w:rPr>
          <w:b w:val="0"/>
          <w:noProof/>
          <w:szCs w:val="24"/>
          <w:lang w:val="hr-HR"/>
        </w:rPr>
      </w:pPr>
    </w:p>
    <w:p w14:paraId="621D4C1F" w14:textId="77777777" w:rsidR="008233B5" w:rsidRPr="00772B79" w:rsidRDefault="008233B5" w:rsidP="007F774F">
      <w:pPr>
        <w:pStyle w:val="Tijeloteksta-uvlaka2"/>
        <w:widowControl w:val="0"/>
        <w:adjustRightInd w:val="0"/>
        <w:ind w:left="142" w:firstLine="566"/>
        <w:jc w:val="both"/>
        <w:textAlignment w:val="baseline"/>
        <w:rPr>
          <w:b w:val="0"/>
          <w:noProof/>
          <w:szCs w:val="24"/>
          <w:lang w:val="hr-HR"/>
        </w:rPr>
      </w:pPr>
    </w:p>
    <w:p w14:paraId="18FE3494" w14:textId="77777777" w:rsidR="008233B5" w:rsidRPr="00772B79" w:rsidRDefault="008233B5" w:rsidP="007F774F">
      <w:pPr>
        <w:pStyle w:val="Tijeloteksta-uvlaka2"/>
        <w:widowControl w:val="0"/>
        <w:adjustRightInd w:val="0"/>
        <w:ind w:left="142" w:firstLine="566"/>
        <w:jc w:val="both"/>
        <w:textAlignment w:val="baseline"/>
        <w:rPr>
          <w:b w:val="0"/>
          <w:noProof/>
          <w:szCs w:val="24"/>
          <w:lang w:val="hr-HR"/>
        </w:rPr>
      </w:pPr>
    </w:p>
    <w:p w14:paraId="6B33DA25" w14:textId="77777777" w:rsidR="008233B5" w:rsidRPr="00772B79" w:rsidRDefault="008233B5" w:rsidP="007F774F">
      <w:pPr>
        <w:pStyle w:val="Tijeloteksta-uvlaka2"/>
        <w:widowControl w:val="0"/>
        <w:adjustRightInd w:val="0"/>
        <w:ind w:left="142" w:firstLine="566"/>
        <w:jc w:val="both"/>
        <w:textAlignment w:val="baseline"/>
        <w:rPr>
          <w:b w:val="0"/>
          <w:noProof/>
          <w:szCs w:val="24"/>
          <w:lang w:val="hr-HR"/>
        </w:rPr>
      </w:pPr>
    </w:p>
    <w:p w14:paraId="3F44A91D" w14:textId="77777777" w:rsidR="008233B5" w:rsidRPr="00772B79" w:rsidRDefault="008233B5" w:rsidP="007F774F">
      <w:pPr>
        <w:pStyle w:val="Tijeloteksta-uvlaka2"/>
        <w:widowControl w:val="0"/>
        <w:adjustRightInd w:val="0"/>
        <w:ind w:left="142" w:firstLine="566"/>
        <w:jc w:val="both"/>
        <w:textAlignment w:val="baseline"/>
        <w:rPr>
          <w:b w:val="0"/>
          <w:noProof/>
          <w:szCs w:val="24"/>
          <w:lang w:val="hr-HR"/>
        </w:rPr>
      </w:pPr>
    </w:p>
    <w:p w14:paraId="48189820" w14:textId="77777777" w:rsidR="008233B5" w:rsidRPr="00772B79" w:rsidRDefault="008233B5" w:rsidP="007F774F">
      <w:pPr>
        <w:pStyle w:val="Tijeloteksta-uvlaka2"/>
        <w:widowControl w:val="0"/>
        <w:adjustRightInd w:val="0"/>
        <w:ind w:left="142" w:firstLine="566"/>
        <w:jc w:val="both"/>
        <w:textAlignment w:val="baseline"/>
        <w:rPr>
          <w:b w:val="0"/>
          <w:noProof/>
          <w:szCs w:val="24"/>
          <w:lang w:val="hr-HR"/>
        </w:rPr>
      </w:pPr>
    </w:p>
    <w:p w14:paraId="7290CE40" w14:textId="77777777" w:rsidR="008233B5" w:rsidRPr="00772B79" w:rsidRDefault="008233B5" w:rsidP="007F774F">
      <w:pPr>
        <w:pStyle w:val="Tijeloteksta-uvlaka2"/>
        <w:widowControl w:val="0"/>
        <w:adjustRightInd w:val="0"/>
        <w:ind w:left="142" w:firstLine="566"/>
        <w:jc w:val="both"/>
        <w:textAlignment w:val="baseline"/>
        <w:rPr>
          <w:b w:val="0"/>
          <w:noProof/>
          <w:szCs w:val="24"/>
          <w:lang w:val="hr-HR"/>
        </w:rPr>
      </w:pPr>
    </w:p>
    <w:tbl>
      <w:tblPr>
        <w:tblW w:w="6900" w:type="dxa"/>
        <w:jc w:val="center"/>
        <w:tblLook w:val="04A0" w:firstRow="1" w:lastRow="0" w:firstColumn="1" w:lastColumn="0" w:noHBand="0" w:noVBand="1"/>
      </w:tblPr>
      <w:tblGrid>
        <w:gridCol w:w="5434"/>
        <w:gridCol w:w="1466"/>
      </w:tblGrid>
      <w:tr w:rsidR="00291E21" w:rsidRPr="00772B79" w14:paraId="3F9ACDA2" w14:textId="77777777" w:rsidTr="00665928">
        <w:trPr>
          <w:trHeight w:val="255"/>
          <w:jc w:val="center"/>
        </w:trPr>
        <w:tc>
          <w:tcPr>
            <w:tcW w:w="5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56A28" w14:textId="77777777" w:rsidR="00291E21" w:rsidRPr="00772B79" w:rsidRDefault="00291E21" w:rsidP="00291E21">
            <w:pPr>
              <w:jc w:val="center"/>
              <w:rPr>
                <w:b/>
                <w:bCs/>
                <w:color w:val="000000"/>
                <w:sz w:val="22"/>
                <w:szCs w:val="22"/>
                <w:lang w:val="hr-HR"/>
              </w:rPr>
            </w:pPr>
            <w:r w:rsidRPr="00772B79">
              <w:rPr>
                <w:b/>
                <w:bCs/>
                <w:color w:val="000000"/>
                <w:sz w:val="22"/>
                <w:szCs w:val="22"/>
                <w:lang w:val="hr-HR"/>
              </w:rPr>
              <w:lastRenderedPageBreak/>
              <w:t>PRORAČUNSKI KORISNIK</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5A065294" w14:textId="77777777" w:rsidR="00291E21" w:rsidRPr="00772B79" w:rsidRDefault="00811DE4" w:rsidP="00291E21">
            <w:pPr>
              <w:jc w:val="center"/>
              <w:rPr>
                <w:b/>
                <w:bCs/>
                <w:color w:val="000000"/>
                <w:sz w:val="22"/>
                <w:szCs w:val="22"/>
                <w:lang w:val="hr-HR"/>
              </w:rPr>
            </w:pPr>
            <w:r w:rsidRPr="00772B79">
              <w:rPr>
                <w:b/>
                <w:bCs/>
                <w:color w:val="000000"/>
                <w:sz w:val="22"/>
                <w:szCs w:val="22"/>
                <w:lang w:val="hr-HR"/>
              </w:rPr>
              <w:t>IZNOS</w:t>
            </w:r>
            <w:r w:rsidR="00291E21" w:rsidRPr="00772B79">
              <w:rPr>
                <w:b/>
                <w:bCs/>
                <w:color w:val="000000"/>
                <w:sz w:val="22"/>
                <w:szCs w:val="22"/>
                <w:lang w:val="hr-HR"/>
              </w:rPr>
              <w:t xml:space="preserve"> </w:t>
            </w:r>
          </w:p>
        </w:tc>
      </w:tr>
      <w:tr w:rsidR="00291E21" w:rsidRPr="00772B79" w14:paraId="5FE8D0E1" w14:textId="77777777" w:rsidTr="00665928">
        <w:trPr>
          <w:trHeight w:val="255"/>
          <w:jc w:val="center"/>
        </w:trPr>
        <w:tc>
          <w:tcPr>
            <w:tcW w:w="5434" w:type="dxa"/>
            <w:tcBorders>
              <w:top w:val="nil"/>
              <w:left w:val="single" w:sz="4" w:space="0" w:color="auto"/>
              <w:bottom w:val="single" w:sz="4" w:space="0" w:color="auto"/>
              <w:right w:val="single" w:sz="4" w:space="0" w:color="auto"/>
            </w:tcBorders>
            <w:shd w:val="clear" w:color="auto" w:fill="auto"/>
            <w:vAlign w:val="bottom"/>
            <w:hideMark/>
          </w:tcPr>
          <w:p w14:paraId="30CF9FD6" w14:textId="77777777" w:rsidR="00291E21" w:rsidRPr="00772B79" w:rsidRDefault="00291E21" w:rsidP="00291E21">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Šijana</w:t>
            </w:r>
            <w:proofErr w:type="spellEnd"/>
          </w:p>
        </w:tc>
        <w:tc>
          <w:tcPr>
            <w:tcW w:w="1466" w:type="dxa"/>
            <w:tcBorders>
              <w:top w:val="nil"/>
              <w:left w:val="nil"/>
              <w:bottom w:val="single" w:sz="4" w:space="0" w:color="auto"/>
              <w:right w:val="single" w:sz="4" w:space="0" w:color="auto"/>
            </w:tcBorders>
            <w:shd w:val="clear" w:color="auto" w:fill="auto"/>
            <w:noWrap/>
            <w:vAlign w:val="bottom"/>
            <w:hideMark/>
          </w:tcPr>
          <w:p w14:paraId="2833A25F" w14:textId="77777777" w:rsidR="00291E21" w:rsidRPr="00772B79" w:rsidRDefault="00291E21" w:rsidP="00291E21">
            <w:pPr>
              <w:jc w:val="right"/>
              <w:rPr>
                <w:color w:val="000000"/>
                <w:sz w:val="22"/>
                <w:szCs w:val="22"/>
                <w:lang w:val="hr-HR"/>
              </w:rPr>
            </w:pPr>
            <w:r w:rsidRPr="00772B79">
              <w:rPr>
                <w:color w:val="000000"/>
                <w:sz w:val="22"/>
                <w:szCs w:val="22"/>
                <w:lang w:val="hr-HR"/>
              </w:rPr>
              <w:t>649,58</w:t>
            </w:r>
          </w:p>
        </w:tc>
      </w:tr>
      <w:tr w:rsidR="00291E21" w:rsidRPr="00772B79" w14:paraId="1A7AA833" w14:textId="77777777" w:rsidTr="00665928">
        <w:trPr>
          <w:trHeight w:val="255"/>
          <w:jc w:val="center"/>
        </w:trPr>
        <w:tc>
          <w:tcPr>
            <w:tcW w:w="5434" w:type="dxa"/>
            <w:tcBorders>
              <w:top w:val="nil"/>
              <w:left w:val="single" w:sz="4" w:space="0" w:color="auto"/>
              <w:bottom w:val="single" w:sz="4" w:space="0" w:color="auto"/>
              <w:right w:val="single" w:sz="4" w:space="0" w:color="auto"/>
            </w:tcBorders>
            <w:shd w:val="clear" w:color="auto" w:fill="auto"/>
            <w:vAlign w:val="bottom"/>
            <w:hideMark/>
          </w:tcPr>
          <w:p w14:paraId="01A234B0" w14:textId="77777777" w:rsidR="00291E21" w:rsidRPr="00772B79" w:rsidRDefault="00291E21" w:rsidP="00291E21">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Stoja</w:t>
            </w:r>
            <w:proofErr w:type="spellEnd"/>
          </w:p>
        </w:tc>
        <w:tc>
          <w:tcPr>
            <w:tcW w:w="1466" w:type="dxa"/>
            <w:tcBorders>
              <w:top w:val="nil"/>
              <w:left w:val="nil"/>
              <w:bottom w:val="single" w:sz="4" w:space="0" w:color="auto"/>
              <w:right w:val="single" w:sz="4" w:space="0" w:color="auto"/>
            </w:tcBorders>
            <w:shd w:val="clear" w:color="auto" w:fill="auto"/>
            <w:noWrap/>
            <w:vAlign w:val="bottom"/>
            <w:hideMark/>
          </w:tcPr>
          <w:p w14:paraId="46CBFB76" w14:textId="77777777" w:rsidR="00291E21" w:rsidRPr="00772B79" w:rsidRDefault="00291E21" w:rsidP="00291E21">
            <w:pPr>
              <w:jc w:val="right"/>
              <w:rPr>
                <w:color w:val="000000"/>
                <w:sz w:val="22"/>
                <w:szCs w:val="22"/>
                <w:lang w:val="hr-HR"/>
              </w:rPr>
            </w:pPr>
            <w:r w:rsidRPr="00772B79">
              <w:rPr>
                <w:color w:val="000000"/>
                <w:sz w:val="22"/>
                <w:szCs w:val="22"/>
                <w:lang w:val="hr-HR"/>
              </w:rPr>
              <w:t>820,99</w:t>
            </w:r>
          </w:p>
        </w:tc>
      </w:tr>
      <w:tr w:rsidR="00291E21" w:rsidRPr="00772B79" w14:paraId="5DA7A982" w14:textId="77777777" w:rsidTr="00665928">
        <w:trPr>
          <w:trHeight w:val="255"/>
          <w:jc w:val="center"/>
        </w:trPr>
        <w:tc>
          <w:tcPr>
            <w:tcW w:w="5434" w:type="dxa"/>
            <w:tcBorders>
              <w:top w:val="nil"/>
              <w:left w:val="single" w:sz="4" w:space="0" w:color="auto"/>
              <w:bottom w:val="single" w:sz="4" w:space="0" w:color="auto"/>
              <w:right w:val="single" w:sz="4" w:space="0" w:color="auto"/>
            </w:tcBorders>
            <w:shd w:val="clear" w:color="auto" w:fill="auto"/>
            <w:vAlign w:val="bottom"/>
            <w:hideMark/>
          </w:tcPr>
          <w:p w14:paraId="6E9372A8" w14:textId="77777777" w:rsidR="00291E21" w:rsidRPr="00772B79" w:rsidRDefault="00291E21" w:rsidP="00291E21">
            <w:pPr>
              <w:rPr>
                <w:color w:val="000000"/>
                <w:sz w:val="22"/>
                <w:szCs w:val="22"/>
                <w:lang w:val="hr-HR"/>
              </w:rPr>
            </w:pPr>
            <w:r w:rsidRPr="00772B79">
              <w:rPr>
                <w:color w:val="000000"/>
                <w:sz w:val="22"/>
                <w:szCs w:val="22"/>
                <w:lang w:val="hr-HR"/>
              </w:rPr>
              <w:t>Oš Tone Peruška</w:t>
            </w:r>
          </w:p>
        </w:tc>
        <w:tc>
          <w:tcPr>
            <w:tcW w:w="1466" w:type="dxa"/>
            <w:tcBorders>
              <w:top w:val="nil"/>
              <w:left w:val="nil"/>
              <w:bottom w:val="single" w:sz="4" w:space="0" w:color="auto"/>
              <w:right w:val="single" w:sz="4" w:space="0" w:color="auto"/>
            </w:tcBorders>
            <w:shd w:val="clear" w:color="auto" w:fill="auto"/>
            <w:noWrap/>
            <w:vAlign w:val="bottom"/>
            <w:hideMark/>
          </w:tcPr>
          <w:p w14:paraId="29A297D6" w14:textId="77777777" w:rsidR="00291E21" w:rsidRPr="00772B79" w:rsidRDefault="00291E21" w:rsidP="00291E21">
            <w:pPr>
              <w:jc w:val="right"/>
              <w:rPr>
                <w:color w:val="000000"/>
                <w:sz w:val="22"/>
                <w:szCs w:val="22"/>
                <w:lang w:val="hr-HR"/>
              </w:rPr>
            </w:pPr>
            <w:r w:rsidRPr="00772B79">
              <w:rPr>
                <w:color w:val="000000"/>
                <w:sz w:val="22"/>
                <w:szCs w:val="22"/>
                <w:lang w:val="hr-HR"/>
              </w:rPr>
              <w:t>152,01</w:t>
            </w:r>
          </w:p>
        </w:tc>
      </w:tr>
      <w:tr w:rsidR="00291E21" w:rsidRPr="00772B79" w14:paraId="66BDF5D6" w14:textId="77777777" w:rsidTr="00665928">
        <w:trPr>
          <w:trHeight w:val="255"/>
          <w:jc w:val="center"/>
        </w:trPr>
        <w:tc>
          <w:tcPr>
            <w:tcW w:w="5434" w:type="dxa"/>
            <w:tcBorders>
              <w:top w:val="nil"/>
              <w:left w:val="single" w:sz="4" w:space="0" w:color="auto"/>
              <w:bottom w:val="single" w:sz="4" w:space="0" w:color="auto"/>
              <w:right w:val="single" w:sz="4" w:space="0" w:color="auto"/>
            </w:tcBorders>
            <w:shd w:val="clear" w:color="auto" w:fill="auto"/>
            <w:vAlign w:val="bottom"/>
            <w:hideMark/>
          </w:tcPr>
          <w:p w14:paraId="041EC5FC" w14:textId="77777777" w:rsidR="00291E21" w:rsidRPr="00772B79" w:rsidRDefault="00291E21" w:rsidP="00291E21">
            <w:pPr>
              <w:rPr>
                <w:color w:val="000000"/>
                <w:sz w:val="22"/>
                <w:szCs w:val="22"/>
                <w:lang w:val="hr-HR"/>
              </w:rPr>
            </w:pPr>
            <w:r w:rsidRPr="00772B79">
              <w:rPr>
                <w:color w:val="000000"/>
                <w:sz w:val="22"/>
                <w:szCs w:val="22"/>
                <w:lang w:val="hr-HR"/>
              </w:rPr>
              <w:t>Oš Vidikovac</w:t>
            </w:r>
          </w:p>
        </w:tc>
        <w:tc>
          <w:tcPr>
            <w:tcW w:w="1466" w:type="dxa"/>
            <w:tcBorders>
              <w:top w:val="nil"/>
              <w:left w:val="nil"/>
              <w:bottom w:val="single" w:sz="4" w:space="0" w:color="auto"/>
              <w:right w:val="single" w:sz="4" w:space="0" w:color="auto"/>
            </w:tcBorders>
            <w:shd w:val="clear" w:color="auto" w:fill="auto"/>
            <w:noWrap/>
            <w:vAlign w:val="bottom"/>
            <w:hideMark/>
          </w:tcPr>
          <w:p w14:paraId="2B9DFB49" w14:textId="77777777" w:rsidR="00291E21" w:rsidRPr="00772B79" w:rsidRDefault="00291E21" w:rsidP="00291E21">
            <w:pPr>
              <w:jc w:val="right"/>
              <w:rPr>
                <w:color w:val="000000"/>
                <w:sz w:val="22"/>
                <w:szCs w:val="22"/>
                <w:lang w:val="hr-HR"/>
              </w:rPr>
            </w:pPr>
            <w:r w:rsidRPr="00772B79">
              <w:rPr>
                <w:color w:val="000000"/>
                <w:sz w:val="22"/>
                <w:szCs w:val="22"/>
                <w:lang w:val="hr-HR"/>
              </w:rPr>
              <w:t>96.940,08</w:t>
            </w:r>
          </w:p>
        </w:tc>
      </w:tr>
      <w:tr w:rsidR="00291E21" w:rsidRPr="00772B79" w14:paraId="7E8440DD" w14:textId="77777777" w:rsidTr="00665928">
        <w:trPr>
          <w:trHeight w:val="255"/>
          <w:jc w:val="center"/>
        </w:trPr>
        <w:tc>
          <w:tcPr>
            <w:tcW w:w="5434" w:type="dxa"/>
            <w:tcBorders>
              <w:top w:val="nil"/>
              <w:left w:val="single" w:sz="4" w:space="0" w:color="auto"/>
              <w:bottom w:val="single" w:sz="4" w:space="0" w:color="auto"/>
              <w:right w:val="single" w:sz="4" w:space="0" w:color="auto"/>
            </w:tcBorders>
            <w:shd w:val="clear" w:color="auto" w:fill="auto"/>
            <w:vAlign w:val="bottom"/>
            <w:hideMark/>
          </w:tcPr>
          <w:p w14:paraId="208CF62D" w14:textId="77777777" w:rsidR="00291E21" w:rsidRPr="00772B79" w:rsidRDefault="00291E21" w:rsidP="00291E21">
            <w:pPr>
              <w:rPr>
                <w:color w:val="000000"/>
                <w:sz w:val="22"/>
                <w:szCs w:val="22"/>
                <w:lang w:val="hr-HR"/>
              </w:rPr>
            </w:pPr>
            <w:r w:rsidRPr="00772B79">
              <w:rPr>
                <w:color w:val="000000"/>
                <w:sz w:val="22"/>
                <w:szCs w:val="22"/>
                <w:lang w:val="hr-HR"/>
              </w:rPr>
              <w:t>Istarsko narodno kazalište-Gradsko kazalište Pula</w:t>
            </w:r>
          </w:p>
        </w:tc>
        <w:tc>
          <w:tcPr>
            <w:tcW w:w="1466" w:type="dxa"/>
            <w:tcBorders>
              <w:top w:val="nil"/>
              <w:left w:val="nil"/>
              <w:bottom w:val="single" w:sz="4" w:space="0" w:color="auto"/>
              <w:right w:val="single" w:sz="4" w:space="0" w:color="auto"/>
            </w:tcBorders>
            <w:shd w:val="clear" w:color="auto" w:fill="auto"/>
            <w:noWrap/>
            <w:vAlign w:val="bottom"/>
            <w:hideMark/>
          </w:tcPr>
          <w:p w14:paraId="5ACCD13F" w14:textId="77777777" w:rsidR="00291E21" w:rsidRPr="00772B79" w:rsidRDefault="00291E21" w:rsidP="00291E21">
            <w:pPr>
              <w:jc w:val="right"/>
              <w:rPr>
                <w:color w:val="000000"/>
                <w:sz w:val="22"/>
                <w:szCs w:val="22"/>
                <w:lang w:val="hr-HR"/>
              </w:rPr>
            </w:pPr>
            <w:r w:rsidRPr="00772B79">
              <w:rPr>
                <w:color w:val="000000"/>
                <w:sz w:val="22"/>
                <w:szCs w:val="22"/>
                <w:lang w:val="hr-HR"/>
              </w:rPr>
              <w:t>332.000,00</w:t>
            </w:r>
          </w:p>
        </w:tc>
      </w:tr>
      <w:tr w:rsidR="00291E21" w:rsidRPr="00772B79" w14:paraId="52F7DAF8" w14:textId="77777777" w:rsidTr="00665928">
        <w:trPr>
          <w:trHeight w:val="255"/>
          <w:jc w:val="center"/>
        </w:trPr>
        <w:tc>
          <w:tcPr>
            <w:tcW w:w="5434" w:type="dxa"/>
            <w:tcBorders>
              <w:top w:val="nil"/>
              <w:left w:val="single" w:sz="4" w:space="0" w:color="auto"/>
              <w:bottom w:val="single" w:sz="4" w:space="0" w:color="auto"/>
              <w:right w:val="single" w:sz="4" w:space="0" w:color="auto"/>
            </w:tcBorders>
            <w:shd w:val="clear" w:color="auto" w:fill="auto"/>
            <w:vAlign w:val="bottom"/>
            <w:hideMark/>
          </w:tcPr>
          <w:p w14:paraId="32B95C77" w14:textId="77777777" w:rsidR="00291E21" w:rsidRPr="00772B79" w:rsidRDefault="00291E21" w:rsidP="00291E21">
            <w:pPr>
              <w:rPr>
                <w:color w:val="000000"/>
                <w:sz w:val="22"/>
                <w:szCs w:val="22"/>
                <w:lang w:val="hr-HR"/>
              </w:rPr>
            </w:pPr>
            <w:r w:rsidRPr="00772B79">
              <w:rPr>
                <w:color w:val="000000"/>
                <w:sz w:val="22"/>
                <w:szCs w:val="22"/>
                <w:lang w:val="hr-HR"/>
              </w:rPr>
              <w:t>Dječji vrtić-</w:t>
            </w:r>
            <w:proofErr w:type="spellStart"/>
            <w:r w:rsidRPr="00772B79">
              <w:rPr>
                <w:color w:val="000000"/>
                <w:sz w:val="22"/>
                <w:szCs w:val="22"/>
                <w:lang w:val="hr-HR"/>
              </w:rPr>
              <w:t>Scuola</w:t>
            </w:r>
            <w:proofErr w:type="spellEnd"/>
            <w:r w:rsidRPr="00772B79">
              <w:rPr>
                <w:color w:val="000000"/>
                <w:sz w:val="22"/>
                <w:szCs w:val="22"/>
                <w:lang w:val="hr-HR"/>
              </w:rPr>
              <w:t xml:space="preserve"> </w:t>
            </w:r>
            <w:proofErr w:type="spellStart"/>
            <w:r w:rsidRPr="00772B79">
              <w:rPr>
                <w:color w:val="000000"/>
                <w:sz w:val="22"/>
                <w:szCs w:val="22"/>
                <w:lang w:val="hr-HR"/>
              </w:rPr>
              <w:t>dell`infanzia</w:t>
            </w:r>
            <w:proofErr w:type="spellEnd"/>
            <w:r w:rsidRPr="00772B79">
              <w:rPr>
                <w:color w:val="000000"/>
                <w:sz w:val="22"/>
                <w:szCs w:val="22"/>
                <w:lang w:val="hr-HR"/>
              </w:rPr>
              <w:t xml:space="preserve"> </w:t>
            </w:r>
            <w:proofErr w:type="spellStart"/>
            <w:r w:rsidRPr="00772B79">
              <w:rPr>
                <w:color w:val="000000"/>
                <w:sz w:val="22"/>
                <w:szCs w:val="22"/>
                <w:lang w:val="hr-HR"/>
              </w:rPr>
              <w:t>Rin</w:t>
            </w:r>
            <w:proofErr w:type="spellEnd"/>
            <w:r w:rsidRPr="00772B79">
              <w:rPr>
                <w:color w:val="000000"/>
                <w:sz w:val="22"/>
                <w:szCs w:val="22"/>
                <w:lang w:val="hr-HR"/>
              </w:rPr>
              <w:t xml:space="preserve"> Tin </w:t>
            </w:r>
            <w:proofErr w:type="spellStart"/>
            <w:r w:rsidRPr="00772B79">
              <w:rPr>
                <w:color w:val="000000"/>
                <w:sz w:val="22"/>
                <w:szCs w:val="22"/>
                <w:lang w:val="hr-HR"/>
              </w:rPr>
              <w:t>Tin</w:t>
            </w:r>
            <w:proofErr w:type="spellEnd"/>
            <w:r w:rsidRPr="00772B79">
              <w:rPr>
                <w:color w:val="000000"/>
                <w:sz w:val="22"/>
                <w:szCs w:val="22"/>
                <w:lang w:val="hr-HR"/>
              </w:rPr>
              <w:t xml:space="preserve"> Pula-Pola</w:t>
            </w:r>
          </w:p>
        </w:tc>
        <w:tc>
          <w:tcPr>
            <w:tcW w:w="1466" w:type="dxa"/>
            <w:tcBorders>
              <w:top w:val="nil"/>
              <w:left w:val="nil"/>
              <w:bottom w:val="single" w:sz="4" w:space="0" w:color="auto"/>
              <w:right w:val="single" w:sz="4" w:space="0" w:color="auto"/>
            </w:tcBorders>
            <w:shd w:val="clear" w:color="auto" w:fill="auto"/>
            <w:noWrap/>
            <w:vAlign w:val="bottom"/>
            <w:hideMark/>
          </w:tcPr>
          <w:p w14:paraId="0C1D1694" w14:textId="77777777" w:rsidR="00291E21" w:rsidRPr="00772B79" w:rsidRDefault="00291E21" w:rsidP="00291E21">
            <w:pPr>
              <w:jc w:val="right"/>
              <w:rPr>
                <w:color w:val="000000"/>
                <w:sz w:val="22"/>
                <w:szCs w:val="22"/>
                <w:lang w:val="hr-HR"/>
              </w:rPr>
            </w:pPr>
            <w:r w:rsidRPr="00772B79">
              <w:rPr>
                <w:color w:val="000000"/>
                <w:sz w:val="22"/>
                <w:szCs w:val="22"/>
                <w:lang w:val="hr-HR"/>
              </w:rPr>
              <w:t>7.460,00</w:t>
            </w:r>
          </w:p>
        </w:tc>
      </w:tr>
      <w:tr w:rsidR="00291E21" w:rsidRPr="00772B79" w14:paraId="47892C41" w14:textId="77777777" w:rsidTr="00665928">
        <w:trPr>
          <w:trHeight w:val="255"/>
          <w:jc w:val="center"/>
        </w:trPr>
        <w:tc>
          <w:tcPr>
            <w:tcW w:w="5434" w:type="dxa"/>
            <w:tcBorders>
              <w:top w:val="nil"/>
              <w:left w:val="single" w:sz="4" w:space="0" w:color="auto"/>
              <w:bottom w:val="single" w:sz="4" w:space="0" w:color="auto"/>
              <w:right w:val="single" w:sz="4" w:space="0" w:color="auto"/>
            </w:tcBorders>
            <w:shd w:val="clear" w:color="auto" w:fill="auto"/>
            <w:vAlign w:val="bottom"/>
            <w:hideMark/>
          </w:tcPr>
          <w:p w14:paraId="09984692" w14:textId="77777777" w:rsidR="00291E21" w:rsidRPr="00772B79" w:rsidRDefault="00291E21" w:rsidP="00291E21">
            <w:pPr>
              <w:rPr>
                <w:b/>
                <w:bCs/>
                <w:color w:val="000000"/>
                <w:sz w:val="22"/>
                <w:szCs w:val="22"/>
                <w:lang w:val="hr-HR"/>
              </w:rPr>
            </w:pPr>
            <w:r w:rsidRPr="00772B79">
              <w:rPr>
                <w:b/>
                <w:bCs/>
                <w:color w:val="000000"/>
                <w:sz w:val="22"/>
                <w:szCs w:val="22"/>
                <w:lang w:val="hr-HR"/>
              </w:rPr>
              <w:t>UKUPNO</w:t>
            </w:r>
          </w:p>
        </w:tc>
        <w:tc>
          <w:tcPr>
            <w:tcW w:w="1466" w:type="dxa"/>
            <w:tcBorders>
              <w:top w:val="nil"/>
              <w:left w:val="nil"/>
              <w:bottom w:val="single" w:sz="4" w:space="0" w:color="auto"/>
              <w:right w:val="single" w:sz="4" w:space="0" w:color="auto"/>
            </w:tcBorders>
            <w:shd w:val="clear" w:color="auto" w:fill="auto"/>
            <w:noWrap/>
            <w:vAlign w:val="bottom"/>
            <w:hideMark/>
          </w:tcPr>
          <w:p w14:paraId="31D806C9" w14:textId="77777777" w:rsidR="00291E21" w:rsidRPr="00772B79" w:rsidRDefault="00291E21" w:rsidP="00291E21">
            <w:pPr>
              <w:jc w:val="right"/>
              <w:rPr>
                <w:b/>
                <w:bCs/>
                <w:color w:val="000000"/>
                <w:sz w:val="22"/>
                <w:szCs w:val="22"/>
                <w:lang w:val="hr-HR"/>
              </w:rPr>
            </w:pPr>
            <w:r w:rsidRPr="00772B79">
              <w:rPr>
                <w:b/>
                <w:bCs/>
                <w:color w:val="000000"/>
                <w:sz w:val="22"/>
                <w:szCs w:val="22"/>
                <w:lang w:val="hr-HR"/>
              </w:rPr>
              <w:t>438.022,66</w:t>
            </w:r>
          </w:p>
        </w:tc>
      </w:tr>
    </w:tbl>
    <w:p w14:paraId="74738E48" w14:textId="77777777" w:rsidR="00291E21" w:rsidRPr="00772B79" w:rsidRDefault="00291E21" w:rsidP="007F774F">
      <w:pPr>
        <w:pStyle w:val="Tijeloteksta-uvlaka2"/>
        <w:widowControl w:val="0"/>
        <w:adjustRightInd w:val="0"/>
        <w:ind w:left="142" w:firstLine="566"/>
        <w:jc w:val="both"/>
        <w:textAlignment w:val="baseline"/>
        <w:rPr>
          <w:b w:val="0"/>
          <w:noProof/>
          <w:szCs w:val="24"/>
          <w:lang w:val="hr-HR"/>
        </w:rPr>
      </w:pPr>
    </w:p>
    <w:p w14:paraId="102643BD" w14:textId="77777777" w:rsidR="00BF4DD4" w:rsidRPr="00772B79" w:rsidRDefault="00BF4DD4" w:rsidP="00001A61">
      <w:pPr>
        <w:pStyle w:val="Tijeloteksta-uvlaka2"/>
        <w:widowControl w:val="0"/>
        <w:numPr>
          <w:ilvl w:val="1"/>
          <w:numId w:val="21"/>
        </w:numPr>
        <w:tabs>
          <w:tab w:val="clear" w:pos="1440"/>
        </w:tabs>
        <w:adjustRightInd w:val="0"/>
        <w:ind w:left="142" w:firstLine="0"/>
        <w:jc w:val="both"/>
        <w:textAlignment w:val="baseline"/>
        <w:rPr>
          <w:b w:val="0"/>
          <w:noProof/>
          <w:lang w:val="hr-HR"/>
        </w:rPr>
      </w:pPr>
      <w:r w:rsidRPr="00772B79">
        <w:rPr>
          <w:b w:val="0"/>
          <w:i/>
          <w:noProof/>
          <w:lang w:val="hr-HR"/>
        </w:rPr>
        <w:t xml:space="preserve">Pomoći iz državnog proračuna temeljem prijenosa EU sredstava </w:t>
      </w:r>
      <w:r w:rsidRPr="00772B79">
        <w:rPr>
          <w:b w:val="0"/>
          <w:noProof/>
          <w:lang w:val="hr-HR"/>
        </w:rPr>
        <w:t xml:space="preserve">ostvarene su u iznosu od </w:t>
      </w:r>
      <w:r w:rsidR="001E4B87" w:rsidRPr="00772B79">
        <w:rPr>
          <w:b w:val="0"/>
          <w:noProof/>
          <w:lang w:val="hr-HR"/>
        </w:rPr>
        <w:t>1</w:t>
      </w:r>
      <w:r w:rsidR="00F55916" w:rsidRPr="00772B79">
        <w:rPr>
          <w:b w:val="0"/>
          <w:noProof/>
          <w:lang w:val="hr-HR"/>
        </w:rPr>
        <w:t>.490.333,03</w:t>
      </w:r>
      <w:r w:rsidR="007F774F" w:rsidRPr="00772B79">
        <w:rPr>
          <w:b w:val="0"/>
          <w:noProof/>
          <w:lang w:val="hr-HR"/>
        </w:rPr>
        <w:t xml:space="preserve"> </w:t>
      </w:r>
      <w:r w:rsidR="001D0709" w:rsidRPr="00772B79">
        <w:rPr>
          <w:b w:val="0"/>
          <w:noProof/>
          <w:lang w:val="hr-HR"/>
        </w:rPr>
        <w:t>kun</w:t>
      </w:r>
      <w:r w:rsidR="00F55916" w:rsidRPr="00772B79">
        <w:rPr>
          <w:b w:val="0"/>
          <w:noProof/>
          <w:lang w:val="hr-HR"/>
        </w:rPr>
        <w:t>e</w:t>
      </w:r>
      <w:r w:rsidRPr="00772B79">
        <w:rPr>
          <w:b w:val="0"/>
          <w:noProof/>
          <w:lang w:val="hr-HR"/>
        </w:rPr>
        <w:t xml:space="preserve">, a odnose se na prihode za </w:t>
      </w:r>
      <w:r w:rsidR="00AB5E60" w:rsidRPr="00772B79">
        <w:rPr>
          <w:b w:val="0"/>
          <w:noProof/>
          <w:lang w:val="hr-HR"/>
        </w:rPr>
        <w:t xml:space="preserve">realizaciju </w:t>
      </w:r>
      <w:r w:rsidRPr="00772B79">
        <w:rPr>
          <w:b w:val="0"/>
          <w:noProof/>
          <w:lang w:val="hr-HR"/>
        </w:rPr>
        <w:t>projekt</w:t>
      </w:r>
      <w:r w:rsidR="00AB5E60" w:rsidRPr="00772B79">
        <w:rPr>
          <w:b w:val="0"/>
          <w:noProof/>
          <w:lang w:val="hr-HR"/>
        </w:rPr>
        <w:t>a</w:t>
      </w:r>
      <w:r w:rsidR="001E4B87" w:rsidRPr="00772B79">
        <w:rPr>
          <w:b w:val="0"/>
          <w:noProof/>
          <w:lang w:val="hr-HR"/>
        </w:rPr>
        <w:t>:</w:t>
      </w:r>
      <w:r w:rsidRPr="00772B79">
        <w:rPr>
          <w:b w:val="0"/>
          <w:noProof/>
          <w:lang w:val="hr-HR"/>
        </w:rPr>
        <w:t xml:space="preserve"> </w:t>
      </w:r>
    </w:p>
    <w:p w14:paraId="27016C93" w14:textId="77777777" w:rsidR="002D23E0" w:rsidRPr="00772B79" w:rsidRDefault="002D23E0" w:rsidP="002D23E0">
      <w:pPr>
        <w:pStyle w:val="Tijeloteksta-uvlaka2"/>
        <w:widowControl w:val="0"/>
        <w:adjustRightInd w:val="0"/>
        <w:ind w:left="142" w:firstLine="0"/>
        <w:jc w:val="both"/>
        <w:textAlignment w:val="baseline"/>
        <w:rPr>
          <w:b w:val="0"/>
          <w:noProof/>
          <w:lang w:val="hr-HR"/>
        </w:rPr>
      </w:pPr>
    </w:p>
    <w:tbl>
      <w:tblPr>
        <w:tblW w:w="5940" w:type="dxa"/>
        <w:jc w:val="center"/>
        <w:tblLook w:val="04A0" w:firstRow="1" w:lastRow="0" w:firstColumn="1" w:lastColumn="0" w:noHBand="0" w:noVBand="1"/>
      </w:tblPr>
      <w:tblGrid>
        <w:gridCol w:w="4560"/>
        <w:gridCol w:w="1380"/>
      </w:tblGrid>
      <w:tr w:rsidR="00291E21" w:rsidRPr="00772B79" w14:paraId="3938EF21" w14:textId="77777777" w:rsidTr="00291E21">
        <w:trPr>
          <w:trHeight w:val="300"/>
          <w:jc w:val="center"/>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EFEBE" w14:textId="77777777" w:rsidR="00291E21" w:rsidRPr="00772B79" w:rsidRDefault="00291E21" w:rsidP="00291E21">
            <w:pPr>
              <w:jc w:val="center"/>
              <w:rPr>
                <w:b/>
                <w:bCs/>
                <w:color w:val="000000"/>
                <w:sz w:val="22"/>
                <w:szCs w:val="22"/>
                <w:lang w:val="hr-HR"/>
              </w:rPr>
            </w:pPr>
            <w:r w:rsidRPr="00772B79">
              <w:rPr>
                <w:b/>
                <w:bCs/>
                <w:color w:val="000000"/>
                <w:sz w:val="22"/>
                <w:szCs w:val="22"/>
                <w:lang w:val="hr-HR"/>
              </w:rPr>
              <w:t>PROJEKT/NAMJENA </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14:paraId="606FB9D4" w14:textId="77777777" w:rsidR="00291E21" w:rsidRPr="00772B79" w:rsidRDefault="00291E21" w:rsidP="00291E21">
            <w:pPr>
              <w:jc w:val="center"/>
              <w:rPr>
                <w:b/>
                <w:bCs/>
                <w:color w:val="000000"/>
                <w:sz w:val="22"/>
                <w:szCs w:val="22"/>
                <w:lang w:val="hr-HR"/>
              </w:rPr>
            </w:pPr>
            <w:r w:rsidRPr="00772B79">
              <w:rPr>
                <w:b/>
                <w:bCs/>
                <w:color w:val="000000"/>
                <w:sz w:val="22"/>
                <w:szCs w:val="22"/>
                <w:lang w:val="hr-HR"/>
              </w:rPr>
              <w:t>IZNOS</w:t>
            </w:r>
          </w:p>
        </w:tc>
      </w:tr>
      <w:tr w:rsidR="00291E21" w:rsidRPr="00772B79" w14:paraId="6BCF80AF" w14:textId="77777777" w:rsidTr="00291E21">
        <w:trPr>
          <w:trHeight w:val="300"/>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14:paraId="583A9B28" w14:textId="77777777" w:rsidR="00291E21" w:rsidRPr="00772B79" w:rsidRDefault="00291E21" w:rsidP="00291E21">
            <w:pPr>
              <w:rPr>
                <w:color w:val="000000"/>
                <w:sz w:val="22"/>
                <w:szCs w:val="22"/>
                <w:lang w:val="hr-HR"/>
              </w:rPr>
            </w:pPr>
            <w:r w:rsidRPr="00772B79">
              <w:rPr>
                <w:color w:val="000000"/>
                <w:sz w:val="22"/>
                <w:szCs w:val="22"/>
                <w:lang w:val="hr-HR"/>
              </w:rPr>
              <w:t>Zajedno do znanja II</w:t>
            </w:r>
          </w:p>
        </w:tc>
        <w:tc>
          <w:tcPr>
            <w:tcW w:w="1380" w:type="dxa"/>
            <w:tcBorders>
              <w:top w:val="nil"/>
              <w:left w:val="nil"/>
              <w:bottom w:val="single" w:sz="4" w:space="0" w:color="auto"/>
              <w:right w:val="single" w:sz="4" w:space="0" w:color="auto"/>
            </w:tcBorders>
            <w:shd w:val="clear" w:color="auto" w:fill="auto"/>
            <w:noWrap/>
            <w:vAlign w:val="bottom"/>
            <w:hideMark/>
          </w:tcPr>
          <w:p w14:paraId="5B5F2306" w14:textId="77777777" w:rsidR="00291E21" w:rsidRPr="00772B79" w:rsidRDefault="00291E21" w:rsidP="00291E21">
            <w:pPr>
              <w:jc w:val="right"/>
              <w:rPr>
                <w:color w:val="000000"/>
                <w:sz w:val="22"/>
                <w:szCs w:val="22"/>
                <w:lang w:val="hr-HR"/>
              </w:rPr>
            </w:pPr>
            <w:r w:rsidRPr="00772B79">
              <w:rPr>
                <w:color w:val="000000"/>
                <w:sz w:val="22"/>
                <w:szCs w:val="22"/>
                <w:lang w:val="hr-HR"/>
              </w:rPr>
              <w:t>703.335,61</w:t>
            </w:r>
          </w:p>
        </w:tc>
      </w:tr>
      <w:tr w:rsidR="00291E21" w:rsidRPr="00772B79" w14:paraId="04CCC0BB" w14:textId="77777777" w:rsidTr="00291E21">
        <w:trPr>
          <w:trHeight w:val="300"/>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14:paraId="12889BCF" w14:textId="77777777" w:rsidR="00291E21" w:rsidRPr="00772B79" w:rsidRDefault="00291E21" w:rsidP="00291E21">
            <w:pPr>
              <w:rPr>
                <w:color w:val="000000"/>
                <w:sz w:val="22"/>
                <w:szCs w:val="22"/>
                <w:lang w:val="hr-HR"/>
              </w:rPr>
            </w:pPr>
            <w:r w:rsidRPr="00772B79">
              <w:rPr>
                <w:color w:val="000000"/>
                <w:sz w:val="22"/>
                <w:szCs w:val="22"/>
                <w:lang w:val="hr-HR"/>
              </w:rPr>
              <w:t>Projekt ITU Ured Pula</w:t>
            </w:r>
          </w:p>
        </w:tc>
        <w:tc>
          <w:tcPr>
            <w:tcW w:w="1380" w:type="dxa"/>
            <w:tcBorders>
              <w:top w:val="nil"/>
              <w:left w:val="nil"/>
              <w:bottom w:val="single" w:sz="4" w:space="0" w:color="auto"/>
              <w:right w:val="single" w:sz="4" w:space="0" w:color="auto"/>
            </w:tcBorders>
            <w:shd w:val="clear" w:color="auto" w:fill="auto"/>
            <w:noWrap/>
            <w:vAlign w:val="bottom"/>
            <w:hideMark/>
          </w:tcPr>
          <w:p w14:paraId="1DCE0CC6" w14:textId="77777777" w:rsidR="00291E21" w:rsidRPr="00772B79" w:rsidRDefault="00291E21" w:rsidP="00291E21">
            <w:pPr>
              <w:jc w:val="right"/>
              <w:rPr>
                <w:color w:val="000000"/>
                <w:sz w:val="22"/>
                <w:szCs w:val="22"/>
                <w:lang w:val="hr-HR"/>
              </w:rPr>
            </w:pPr>
            <w:r w:rsidRPr="00772B79">
              <w:rPr>
                <w:color w:val="000000"/>
                <w:sz w:val="22"/>
                <w:szCs w:val="22"/>
                <w:lang w:val="hr-HR"/>
              </w:rPr>
              <w:t>291.739,36</w:t>
            </w:r>
          </w:p>
        </w:tc>
      </w:tr>
      <w:tr w:rsidR="00291E21" w:rsidRPr="00772B79" w14:paraId="21786308" w14:textId="77777777" w:rsidTr="00291E21">
        <w:trPr>
          <w:trHeight w:val="300"/>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14:paraId="3E0A6D45" w14:textId="77777777" w:rsidR="00291E21" w:rsidRPr="00772B79" w:rsidRDefault="00291E21" w:rsidP="00291E21">
            <w:pPr>
              <w:rPr>
                <w:color w:val="000000"/>
                <w:sz w:val="22"/>
                <w:szCs w:val="22"/>
                <w:lang w:val="hr-HR"/>
              </w:rPr>
            </w:pPr>
            <w:r w:rsidRPr="00772B79">
              <w:rPr>
                <w:color w:val="000000"/>
                <w:sz w:val="22"/>
                <w:szCs w:val="22"/>
                <w:lang w:val="hr-HR"/>
              </w:rPr>
              <w:t>Projekt SOS</w:t>
            </w:r>
          </w:p>
        </w:tc>
        <w:tc>
          <w:tcPr>
            <w:tcW w:w="1380" w:type="dxa"/>
            <w:tcBorders>
              <w:top w:val="nil"/>
              <w:left w:val="nil"/>
              <w:bottom w:val="single" w:sz="4" w:space="0" w:color="auto"/>
              <w:right w:val="single" w:sz="4" w:space="0" w:color="auto"/>
            </w:tcBorders>
            <w:shd w:val="clear" w:color="auto" w:fill="auto"/>
            <w:noWrap/>
            <w:vAlign w:val="bottom"/>
            <w:hideMark/>
          </w:tcPr>
          <w:p w14:paraId="310ED7C5" w14:textId="77777777" w:rsidR="00291E21" w:rsidRPr="00772B79" w:rsidRDefault="00291E21" w:rsidP="00291E21">
            <w:pPr>
              <w:jc w:val="right"/>
              <w:rPr>
                <w:color w:val="000000"/>
                <w:sz w:val="22"/>
                <w:szCs w:val="22"/>
                <w:lang w:val="hr-HR"/>
              </w:rPr>
            </w:pPr>
            <w:r w:rsidRPr="00772B79">
              <w:rPr>
                <w:color w:val="000000"/>
                <w:sz w:val="22"/>
                <w:szCs w:val="22"/>
                <w:lang w:val="hr-HR"/>
              </w:rPr>
              <w:t>25.354,75</w:t>
            </w:r>
          </w:p>
        </w:tc>
      </w:tr>
      <w:tr w:rsidR="00291E21" w:rsidRPr="00772B79" w14:paraId="5BDF205E" w14:textId="77777777" w:rsidTr="00291E21">
        <w:trPr>
          <w:trHeight w:val="300"/>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14:paraId="227BE1CE" w14:textId="77777777" w:rsidR="00291E21" w:rsidRPr="00772B79" w:rsidRDefault="00291E21" w:rsidP="00291E21">
            <w:pPr>
              <w:rPr>
                <w:color w:val="000000"/>
                <w:sz w:val="22"/>
                <w:szCs w:val="22"/>
                <w:lang w:val="hr-HR"/>
              </w:rPr>
            </w:pPr>
            <w:r w:rsidRPr="00772B79">
              <w:rPr>
                <w:color w:val="000000"/>
                <w:sz w:val="22"/>
                <w:szCs w:val="22"/>
                <w:lang w:val="hr-HR"/>
              </w:rPr>
              <w:t>Projekt Školska shema</w:t>
            </w:r>
          </w:p>
        </w:tc>
        <w:tc>
          <w:tcPr>
            <w:tcW w:w="1380" w:type="dxa"/>
            <w:tcBorders>
              <w:top w:val="nil"/>
              <w:left w:val="nil"/>
              <w:bottom w:val="single" w:sz="4" w:space="0" w:color="auto"/>
              <w:right w:val="single" w:sz="4" w:space="0" w:color="auto"/>
            </w:tcBorders>
            <w:shd w:val="clear" w:color="auto" w:fill="auto"/>
            <w:noWrap/>
            <w:vAlign w:val="bottom"/>
            <w:hideMark/>
          </w:tcPr>
          <w:p w14:paraId="059262A6" w14:textId="77777777" w:rsidR="00291E21" w:rsidRPr="00772B79" w:rsidRDefault="00291E21" w:rsidP="00291E21">
            <w:pPr>
              <w:jc w:val="right"/>
              <w:rPr>
                <w:color w:val="000000"/>
                <w:sz w:val="22"/>
                <w:szCs w:val="22"/>
                <w:lang w:val="hr-HR"/>
              </w:rPr>
            </w:pPr>
            <w:r w:rsidRPr="00772B79">
              <w:rPr>
                <w:color w:val="000000"/>
                <w:sz w:val="22"/>
                <w:szCs w:val="22"/>
                <w:lang w:val="hr-HR"/>
              </w:rPr>
              <w:t>129.037,28</w:t>
            </w:r>
          </w:p>
        </w:tc>
      </w:tr>
      <w:tr w:rsidR="00291E21" w:rsidRPr="00772B79" w14:paraId="4AC94C36" w14:textId="77777777" w:rsidTr="00291E21">
        <w:trPr>
          <w:trHeight w:val="300"/>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14:paraId="19E99A7B" w14:textId="77777777" w:rsidR="00291E21" w:rsidRPr="00772B79" w:rsidRDefault="00291E21" w:rsidP="00291E21">
            <w:pPr>
              <w:rPr>
                <w:color w:val="000000"/>
                <w:sz w:val="22"/>
                <w:szCs w:val="22"/>
                <w:lang w:val="hr-HR"/>
              </w:rPr>
            </w:pPr>
            <w:r w:rsidRPr="00772B79">
              <w:rPr>
                <w:color w:val="000000"/>
                <w:sz w:val="22"/>
                <w:szCs w:val="22"/>
                <w:lang w:val="hr-HR"/>
              </w:rPr>
              <w:t>Projekt Razmisli, odvoji, štedi</w:t>
            </w:r>
          </w:p>
        </w:tc>
        <w:tc>
          <w:tcPr>
            <w:tcW w:w="1380" w:type="dxa"/>
            <w:tcBorders>
              <w:top w:val="nil"/>
              <w:left w:val="nil"/>
              <w:bottom w:val="single" w:sz="4" w:space="0" w:color="auto"/>
              <w:right w:val="single" w:sz="4" w:space="0" w:color="auto"/>
            </w:tcBorders>
            <w:shd w:val="clear" w:color="auto" w:fill="auto"/>
            <w:noWrap/>
            <w:vAlign w:val="bottom"/>
            <w:hideMark/>
          </w:tcPr>
          <w:p w14:paraId="31D81C7A" w14:textId="77777777" w:rsidR="00291E21" w:rsidRPr="00772B79" w:rsidRDefault="00291E21" w:rsidP="00291E21">
            <w:pPr>
              <w:jc w:val="right"/>
              <w:rPr>
                <w:color w:val="000000"/>
                <w:sz w:val="22"/>
                <w:szCs w:val="22"/>
                <w:lang w:val="hr-HR"/>
              </w:rPr>
            </w:pPr>
            <w:r w:rsidRPr="00772B79">
              <w:rPr>
                <w:color w:val="000000"/>
                <w:sz w:val="22"/>
                <w:szCs w:val="22"/>
                <w:lang w:val="hr-HR"/>
              </w:rPr>
              <w:t>324.339,82</w:t>
            </w:r>
          </w:p>
        </w:tc>
      </w:tr>
      <w:tr w:rsidR="00291E21" w:rsidRPr="00772B79" w14:paraId="1336A522" w14:textId="77777777" w:rsidTr="00291E21">
        <w:trPr>
          <w:trHeight w:val="300"/>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14:paraId="277D8FEE" w14:textId="77777777" w:rsidR="00291E21" w:rsidRPr="00772B79" w:rsidRDefault="00291E21" w:rsidP="00291E21">
            <w:pPr>
              <w:rPr>
                <w:color w:val="000000"/>
                <w:sz w:val="22"/>
                <w:szCs w:val="22"/>
                <w:lang w:val="hr-HR"/>
              </w:rPr>
            </w:pPr>
            <w:r w:rsidRPr="00772B79">
              <w:rPr>
                <w:color w:val="000000"/>
                <w:sz w:val="22"/>
                <w:szCs w:val="22"/>
                <w:lang w:val="hr-HR"/>
              </w:rPr>
              <w:t>Škola za odgoj i obrazovanje-Projekt Erasmus</w:t>
            </w:r>
          </w:p>
        </w:tc>
        <w:tc>
          <w:tcPr>
            <w:tcW w:w="1380" w:type="dxa"/>
            <w:tcBorders>
              <w:top w:val="nil"/>
              <w:left w:val="nil"/>
              <w:bottom w:val="single" w:sz="4" w:space="0" w:color="auto"/>
              <w:right w:val="single" w:sz="4" w:space="0" w:color="auto"/>
            </w:tcBorders>
            <w:shd w:val="clear" w:color="auto" w:fill="auto"/>
            <w:noWrap/>
            <w:vAlign w:val="bottom"/>
            <w:hideMark/>
          </w:tcPr>
          <w:p w14:paraId="17076EE9" w14:textId="77777777" w:rsidR="00291E21" w:rsidRPr="00772B79" w:rsidRDefault="00291E21" w:rsidP="00291E21">
            <w:pPr>
              <w:jc w:val="right"/>
              <w:rPr>
                <w:color w:val="000000"/>
                <w:sz w:val="22"/>
                <w:szCs w:val="22"/>
                <w:lang w:val="hr-HR"/>
              </w:rPr>
            </w:pPr>
            <w:r w:rsidRPr="00772B79">
              <w:rPr>
                <w:color w:val="000000"/>
                <w:sz w:val="22"/>
                <w:szCs w:val="22"/>
                <w:lang w:val="hr-HR"/>
              </w:rPr>
              <w:t>16.526,21</w:t>
            </w:r>
          </w:p>
        </w:tc>
      </w:tr>
      <w:tr w:rsidR="00291E21" w:rsidRPr="00772B79" w14:paraId="502E763C" w14:textId="77777777" w:rsidTr="00291E21">
        <w:trPr>
          <w:trHeight w:val="300"/>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14:paraId="3269BD94" w14:textId="77777777" w:rsidR="00291E21" w:rsidRPr="00772B79" w:rsidRDefault="00291E21" w:rsidP="00291E21">
            <w:pPr>
              <w:rPr>
                <w:b/>
                <w:bCs/>
                <w:color w:val="000000"/>
                <w:sz w:val="22"/>
                <w:szCs w:val="22"/>
                <w:lang w:val="hr-HR"/>
              </w:rPr>
            </w:pPr>
            <w:r w:rsidRPr="00772B79">
              <w:rPr>
                <w:b/>
                <w:bCs/>
                <w:color w:val="000000"/>
                <w:sz w:val="22"/>
                <w:szCs w:val="22"/>
                <w:lang w:val="hr-HR"/>
              </w:rPr>
              <w:t>UKUPNO</w:t>
            </w:r>
          </w:p>
        </w:tc>
        <w:tc>
          <w:tcPr>
            <w:tcW w:w="1380" w:type="dxa"/>
            <w:tcBorders>
              <w:top w:val="nil"/>
              <w:left w:val="nil"/>
              <w:bottom w:val="single" w:sz="4" w:space="0" w:color="auto"/>
              <w:right w:val="single" w:sz="4" w:space="0" w:color="auto"/>
            </w:tcBorders>
            <w:shd w:val="clear" w:color="auto" w:fill="auto"/>
            <w:noWrap/>
            <w:vAlign w:val="bottom"/>
            <w:hideMark/>
          </w:tcPr>
          <w:p w14:paraId="1D9AA166" w14:textId="77777777" w:rsidR="00291E21" w:rsidRPr="00772B79" w:rsidRDefault="00291E21" w:rsidP="00291E21">
            <w:pPr>
              <w:jc w:val="right"/>
              <w:rPr>
                <w:b/>
                <w:bCs/>
                <w:color w:val="000000"/>
                <w:sz w:val="22"/>
                <w:szCs w:val="22"/>
                <w:lang w:val="hr-HR"/>
              </w:rPr>
            </w:pPr>
            <w:r w:rsidRPr="00772B79">
              <w:rPr>
                <w:b/>
                <w:bCs/>
                <w:color w:val="000000"/>
                <w:sz w:val="22"/>
                <w:szCs w:val="22"/>
                <w:lang w:val="hr-HR"/>
              </w:rPr>
              <w:t>1.490.333,03</w:t>
            </w:r>
          </w:p>
        </w:tc>
      </w:tr>
    </w:tbl>
    <w:p w14:paraId="217AADC5" w14:textId="77777777" w:rsidR="00EA33F5" w:rsidRPr="00772B79" w:rsidRDefault="00EA33F5" w:rsidP="00EA33F5">
      <w:pPr>
        <w:pStyle w:val="Tijeloteksta-uvlaka2"/>
        <w:ind w:left="1440" w:firstLine="0"/>
        <w:rPr>
          <w:b w:val="0"/>
          <w:noProof/>
          <w:szCs w:val="24"/>
          <w:lang w:val="hr-HR"/>
        </w:rPr>
      </w:pPr>
    </w:p>
    <w:p w14:paraId="7A692D76" w14:textId="77777777" w:rsidR="001138B2" w:rsidRPr="00772B79" w:rsidRDefault="001138B2" w:rsidP="001138B2">
      <w:pPr>
        <w:pStyle w:val="Naslov4"/>
        <w:rPr>
          <w:noProof/>
          <w:lang w:val="hr-HR"/>
        </w:rPr>
      </w:pPr>
      <w:r w:rsidRPr="00772B79">
        <w:rPr>
          <w:noProof/>
          <w:lang w:val="hr-HR"/>
        </w:rPr>
        <w:t>PRIHODI OD IMOVINE</w:t>
      </w:r>
    </w:p>
    <w:p w14:paraId="30021256" w14:textId="77777777" w:rsidR="001138B2" w:rsidRPr="00772B79" w:rsidRDefault="001138B2" w:rsidP="001138B2">
      <w:pPr>
        <w:rPr>
          <w:noProof/>
          <w:lang w:val="hr-HR"/>
        </w:rPr>
      </w:pPr>
    </w:p>
    <w:p w14:paraId="5A863A7E" w14:textId="77777777" w:rsidR="001138B2" w:rsidRPr="00772B79" w:rsidRDefault="001138B2" w:rsidP="001138B2">
      <w:pPr>
        <w:pStyle w:val="Uvuenotijeloteksta"/>
        <w:jc w:val="both"/>
        <w:rPr>
          <w:noProof/>
          <w:sz w:val="24"/>
          <w:lang w:val="hr-HR"/>
        </w:rPr>
      </w:pPr>
      <w:r w:rsidRPr="00772B79">
        <w:rPr>
          <w:b/>
          <w:noProof/>
          <w:sz w:val="24"/>
          <w:lang w:val="hr-HR"/>
        </w:rPr>
        <w:t xml:space="preserve">Prihodi od imovine </w:t>
      </w:r>
      <w:r w:rsidRPr="00772B79">
        <w:rPr>
          <w:i w:val="0"/>
          <w:noProof/>
          <w:sz w:val="24"/>
          <w:lang w:val="hr-HR"/>
        </w:rPr>
        <w:t xml:space="preserve">planirani su u iznosu od </w:t>
      </w:r>
      <w:r w:rsidR="003669D5" w:rsidRPr="00772B79">
        <w:rPr>
          <w:i w:val="0"/>
          <w:noProof/>
          <w:sz w:val="24"/>
          <w:lang w:val="hr-HR"/>
        </w:rPr>
        <w:t>33.</w:t>
      </w:r>
      <w:r w:rsidR="00CA7A37" w:rsidRPr="00772B79">
        <w:rPr>
          <w:i w:val="0"/>
          <w:noProof/>
          <w:sz w:val="24"/>
          <w:lang w:val="hr-HR"/>
        </w:rPr>
        <w:t>672</w:t>
      </w:r>
      <w:r w:rsidR="003669D5" w:rsidRPr="00772B79">
        <w:rPr>
          <w:i w:val="0"/>
          <w:noProof/>
          <w:sz w:val="24"/>
          <w:lang w:val="hr-HR"/>
        </w:rPr>
        <w:t>.</w:t>
      </w:r>
      <w:r w:rsidR="002D15A9" w:rsidRPr="00772B79">
        <w:rPr>
          <w:i w:val="0"/>
          <w:noProof/>
          <w:sz w:val="24"/>
          <w:lang w:val="hr-HR"/>
        </w:rPr>
        <w:t>000</w:t>
      </w:r>
      <w:r w:rsidR="00F86CB5" w:rsidRPr="00772B79">
        <w:rPr>
          <w:i w:val="0"/>
          <w:noProof/>
          <w:sz w:val="24"/>
          <w:lang w:val="hr-HR"/>
        </w:rPr>
        <w:t>,00</w:t>
      </w:r>
      <w:r w:rsidRPr="00772B79">
        <w:rPr>
          <w:i w:val="0"/>
          <w:noProof/>
          <w:sz w:val="24"/>
          <w:lang w:val="hr-HR"/>
        </w:rPr>
        <w:t xml:space="preserve"> kun</w:t>
      </w:r>
      <w:r w:rsidR="00BC2713">
        <w:rPr>
          <w:i w:val="0"/>
          <w:noProof/>
          <w:sz w:val="24"/>
          <w:lang w:val="hr-HR"/>
        </w:rPr>
        <w:t>a</w:t>
      </w:r>
      <w:r w:rsidRPr="00772B79">
        <w:rPr>
          <w:i w:val="0"/>
          <w:noProof/>
          <w:sz w:val="24"/>
          <w:lang w:val="hr-HR"/>
        </w:rPr>
        <w:t xml:space="preserve">, a ostvareni u iznosu od </w:t>
      </w:r>
      <w:r w:rsidR="00811DE4" w:rsidRPr="00772B79">
        <w:rPr>
          <w:i w:val="0"/>
          <w:noProof/>
          <w:sz w:val="24"/>
          <w:lang w:val="hr-HR"/>
        </w:rPr>
        <w:t>9.620.957,88</w:t>
      </w:r>
      <w:r w:rsidRPr="00772B79">
        <w:rPr>
          <w:i w:val="0"/>
          <w:noProof/>
          <w:sz w:val="24"/>
          <w:lang w:val="hr-HR"/>
        </w:rPr>
        <w:t xml:space="preserve"> kun</w:t>
      </w:r>
      <w:r w:rsidR="001E4B87" w:rsidRPr="00772B79">
        <w:rPr>
          <w:i w:val="0"/>
          <w:noProof/>
          <w:sz w:val="24"/>
          <w:lang w:val="hr-HR"/>
        </w:rPr>
        <w:t>a</w:t>
      </w:r>
      <w:r w:rsidRPr="00772B79">
        <w:rPr>
          <w:i w:val="0"/>
          <w:noProof/>
          <w:sz w:val="24"/>
          <w:lang w:val="hr-HR"/>
        </w:rPr>
        <w:t xml:space="preserve"> ili </w:t>
      </w:r>
      <w:r w:rsidR="00811DE4" w:rsidRPr="00772B79">
        <w:rPr>
          <w:i w:val="0"/>
          <w:noProof/>
          <w:sz w:val="24"/>
          <w:lang w:val="hr-HR"/>
        </w:rPr>
        <w:t>28,57</w:t>
      </w:r>
      <w:r w:rsidRPr="00772B79">
        <w:rPr>
          <w:i w:val="0"/>
          <w:noProof/>
          <w:sz w:val="24"/>
          <w:lang w:val="hr-HR"/>
        </w:rPr>
        <w:t>% u odnosu na plan.</w:t>
      </w:r>
    </w:p>
    <w:p w14:paraId="6A7ED806" w14:textId="77777777" w:rsidR="00161F3B" w:rsidRPr="00772B79" w:rsidRDefault="00161F3B" w:rsidP="001138B2">
      <w:pPr>
        <w:pStyle w:val="Uvuenotijeloteksta"/>
        <w:jc w:val="both"/>
        <w:rPr>
          <w:b/>
          <w:noProof/>
          <w:sz w:val="24"/>
          <w:lang w:val="hr-HR"/>
        </w:rPr>
      </w:pPr>
    </w:p>
    <w:p w14:paraId="1F325FBC" w14:textId="77777777" w:rsidR="001138B2" w:rsidRPr="00772B79" w:rsidRDefault="001138B2" w:rsidP="001138B2">
      <w:pPr>
        <w:pStyle w:val="Uvuenotijeloteksta"/>
        <w:jc w:val="both"/>
        <w:rPr>
          <w:i w:val="0"/>
          <w:noProof/>
          <w:sz w:val="24"/>
          <w:lang w:val="hr-HR"/>
        </w:rPr>
      </w:pPr>
      <w:r w:rsidRPr="00772B79">
        <w:rPr>
          <w:b/>
          <w:noProof/>
          <w:sz w:val="24"/>
          <w:lang w:val="hr-HR"/>
        </w:rPr>
        <w:t>Prihodi od financijske imovine</w:t>
      </w:r>
      <w:r w:rsidRPr="00772B79">
        <w:rPr>
          <w:i w:val="0"/>
          <w:noProof/>
          <w:sz w:val="24"/>
          <w:lang w:val="hr-HR"/>
        </w:rPr>
        <w:t xml:space="preserve"> planirani su u iznosu od </w:t>
      </w:r>
      <w:r w:rsidR="00A533DB" w:rsidRPr="00772B79">
        <w:rPr>
          <w:i w:val="0"/>
          <w:noProof/>
          <w:sz w:val="24"/>
          <w:lang w:val="hr-HR"/>
        </w:rPr>
        <w:t>422</w:t>
      </w:r>
      <w:r w:rsidR="002D15A9" w:rsidRPr="00772B79">
        <w:rPr>
          <w:i w:val="0"/>
          <w:noProof/>
          <w:sz w:val="24"/>
          <w:lang w:val="hr-HR"/>
        </w:rPr>
        <w:t>.000</w:t>
      </w:r>
      <w:r w:rsidR="003E6F0A" w:rsidRPr="00772B79">
        <w:rPr>
          <w:i w:val="0"/>
          <w:noProof/>
          <w:sz w:val="24"/>
          <w:lang w:val="hr-HR"/>
        </w:rPr>
        <w:t>,0</w:t>
      </w:r>
      <w:r w:rsidRPr="00772B79">
        <w:rPr>
          <w:i w:val="0"/>
          <w:noProof/>
          <w:sz w:val="24"/>
          <w:lang w:val="hr-HR"/>
        </w:rPr>
        <w:t>0 kun</w:t>
      </w:r>
      <w:r w:rsidR="00BC2713">
        <w:rPr>
          <w:i w:val="0"/>
          <w:noProof/>
          <w:sz w:val="24"/>
          <w:lang w:val="hr-HR"/>
        </w:rPr>
        <w:t>a</w:t>
      </w:r>
      <w:r w:rsidRPr="00772B79">
        <w:rPr>
          <w:i w:val="0"/>
          <w:noProof/>
          <w:sz w:val="24"/>
          <w:lang w:val="hr-HR"/>
        </w:rPr>
        <w:t xml:space="preserve">, a ostvareni u iznosu od </w:t>
      </w:r>
      <w:r w:rsidR="00A533DB" w:rsidRPr="00772B79">
        <w:rPr>
          <w:i w:val="0"/>
          <w:noProof/>
          <w:sz w:val="24"/>
          <w:lang w:val="hr-HR"/>
        </w:rPr>
        <w:t>231.554,94</w:t>
      </w:r>
      <w:r w:rsidRPr="00772B79">
        <w:rPr>
          <w:i w:val="0"/>
          <w:noProof/>
          <w:sz w:val="24"/>
          <w:lang w:val="hr-HR"/>
        </w:rPr>
        <w:t xml:space="preserve"> kun</w:t>
      </w:r>
      <w:r w:rsidR="0011595D" w:rsidRPr="00772B79">
        <w:rPr>
          <w:i w:val="0"/>
          <w:noProof/>
          <w:sz w:val="24"/>
          <w:lang w:val="hr-HR"/>
        </w:rPr>
        <w:t>a</w:t>
      </w:r>
      <w:r w:rsidRPr="00772B79">
        <w:rPr>
          <w:i w:val="0"/>
          <w:noProof/>
          <w:sz w:val="24"/>
          <w:lang w:val="hr-HR"/>
        </w:rPr>
        <w:t xml:space="preserve"> ili </w:t>
      </w:r>
      <w:r w:rsidR="00A533DB" w:rsidRPr="00772B79">
        <w:rPr>
          <w:i w:val="0"/>
          <w:noProof/>
          <w:sz w:val="24"/>
          <w:lang w:val="hr-HR"/>
        </w:rPr>
        <w:t>54,87</w:t>
      </w:r>
      <w:r w:rsidRPr="00772B79">
        <w:rPr>
          <w:i w:val="0"/>
          <w:noProof/>
          <w:sz w:val="24"/>
          <w:lang w:val="hr-HR"/>
        </w:rPr>
        <w:t xml:space="preserve">% </w:t>
      </w:r>
      <w:r w:rsidRPr="00772B79">
        <w:rPr>
          <w:i w:val="0"/>
          <w:noProof/>
          <w:sz w:val="24"/>
          <w:szCs w:val="24"/>
          <w:lang w:val="hr-HR"/>
        </w:rPr>
        <w:t>u odnosu na plan</w:t>
      </w:r>
      <w:r w:rsidRPr="00772B79">
        <w:rPr>
          <w:i w:val="0"/>
          <w:noProof/>
          <w:sz w:val="24"/>
          <w:lang w:val="hr-HR"/>
        </w:rPr>
        <w:t xml:space="preserve">, a odnose se na prihode od kamata </w:t>
      </w:r>
      <w:r w:rsidR="003669D5" w:rsidRPr="00772B79">
        <w:rPr>
          <w:i w:val="0"/>
          <w:noProof/>
          <w:sz w:val="24"/>
          <w:lang w:val="hr-HR"/>
        </w:rPr>
        <w:t>depozite po viđenju</w:t>
      </w:r>
      <w:r w:rsidR="00B035F1" w:rsidRPr="00772B79">
        <w:rPr>
          <w:i w:val="0"/>
          <w:noProof/>
          <w:sz w:val="24"/>
          <w:lang w:val="hr-HR"/>
        </w:rPr>
        <w:t>.</w:t>
      </w:r>
    </w:p>
    <w:p w14:paraId="6A8F64F1" w14:textId="77777777" w:rsidR="00161F3B" w:rsidRPr="00772B79" w:rsidRDefault="00161F3B" w:rsidP="001138B2">
      <w:pPr>
        <w:ind w:firstLine="720"/>
        <w:jc w:val="both"/>
        <w:rPr>
          <w:b/>
          <w:i/>
          <w:noProof/>
          <w:sz w:val="24"/>
          <w:lang w:val="hr-HR"/>
        </w:rPr>
      </w:pPr>
    </w:p>
    <w:p w14:paraId="1A2073DB" w14:textId="77777777" w:rsidR="001138B2" w:rsidRPr="00772B79" w:rsidRDefault="001138B2" w:rsidP="00482864">
      <w:pPr>
        <w:ind w:firstLine="720"/>
        <w:jc w:val="both"/>
        <w:rPr>
          <w:noProof/>
          <w:sz w:val="24"/>
          <w:lang w:val="hr-HR"/>
        </w:rPr>
      </w:pPr>
      <w:r w:rsidRPr="00772B79">
        <w:rPr>
          <w:b/>
          <w:i/>
          <w:noProof/>
          <w:sz w:val="24"/>
          <w:lang w:val="hr-HR"/>
        </w:rPr>
        <w:t>Prihodi od nefinancijske imovine</w:t>
      </w:r>
      <w:r w:rsidRPr="00772B79">
        <w:rPr>
          <w:noProof/>
          <w:sz w:val="24"/>
          <w:lang w:val="hr-HR"/>
        </w:rPr>
        <w:t xml:space="preserve"> planirani su u iznosu od </w:t>
      </w:r>
      <w:r w:rsidR="00BF4DD4" w:rsidRPr="00772B79">
        <w:rPr>
          <w:noProof/>
          <w:sz w:val="24"/>
          <w:lang w:val="hr-HR"/>
        </w:rPr>
        <w:t>3</w:t>
      </w:r>
      <w:r w:rsidR="003669D5" w:rsidRPr="00772B79">
        <w:rPr>
          <w:noProof/>
          <w:sz w:val="24"/>
          <w:lang w:val="hr-HR"/>
        </w:rPr>
        <w:t>3</w:t>
      </w:r>
      <w:r w:rsidR="00BF4DD4" w:rsidRPr="00772B79">
        <w:rPr>
          <w:noProof/>
          <w:sz w:val="24"/>
          <w:lang w:val="hr-HR"/>
        </w:rPr>
        <w:t>.</w:t>
      </w:r>
      <w:r w:rsidR="00346ADF" w:rsidRPr="00772B79">
        <w:rPr>
          <w:noProof/>
          <w:sz w:val="24"/>
          <w:lang w:val="hr-HR"/>
        </w:rPr>
        <w:t>250</w:t>
      </w:r>
      <w:r w:rsidR="00BF4DD4" w:rsidRPr="00772B79">
        <w:rPr>
          <w:noProof/>
          <w:sz w:val="24"/>
          <w:lang w:val="hr-HR"/>
        </w:rPr>
        <w:t>.000,00</w:t>
      </w:r>
      <w:r w:rsidRPr="00772B79">
        <w:rPr>
          <w:noProof/>
          <w:sz w:val="24"/>
          <w:lang w:val="hr-HR"/>
        </w:rPr>
        <w:t xml:space="preserve"> kuna, a ostvareni u iznosu od </w:t>
      </w:r>
      <w:r w:rsidR="00346ADF" w:rsidRPr="00772B79">
        <w:rPr>
          <w:noProof/>
          <w:sz w:val="24"/>
          <w:lang w:val="hr-HR"/>
        </w:rPr>
        <w:t>9.389.402,94</w:t>
      </w:r>
      <w:r w:rsidRPr="00772B79">
        <w:rPr>
          <w:noProof/>
          <w:sz w:val="24"/>
          <w:lang w:val="hr-HR"/>
        </w:rPr>
        <w:t xml:space="preserve"> kun</w:t>
      </w:r>
      <w:r w:rsidR="008B48D1" w:rsidRPr="00772B79">
        <w:rPr>
          <w:noProof/>
          <w:sz w:val="24"/>
          <w:lang w:val="hr-HR"/>
        </w:rPr>
        <w:t>e</w:t>
      </w:r>
      <w:r w:rsidRPr="00772B79">
        <w:rPr>
          <w:noProof/>
          <w:sz w:val="24"/>
          <w:lang w:val="hr-HR"/>
        </w:rPr>
        <w:t xml:space="preserve"> ili </w:t>
      </w:r>
      <w:r w:rsidR="00346ADF" w:rsidRPr="00772B79">
        <w:rPr>
          <w:noProof/>
          <w:sz w:val="24"/>
          <w:lang w:val="hr-HR"/>
        </w:rPr>
        <w:t>28,24</w:t>
      </w:r>
      <w:r w:rsidRPr="00772B79">
        <w:rPr>
          <w:noProof/>
          <w:sz w:val="24"/>
          <w:lang w:val="hr-HR"/>
        </w:rPr>
        <w:t xml:space="preserve">% </w:t>
      </w:r>
      <w:r w:rsidRPr="00772B79">
        <w:rPr>
          <w:noProof/>
          <w:sz w:val="24"/>
          <w:szCs w:val="24"/>
          <w:lang w:val="hr-HR"/>
        </w:rPr>
        <w:t>u odnosu na plan</w:t>
      </w:r>
      <w:r w:rsidRPr="00772B79">
        <w:rPr>
          <w:noProof/>
          <w:sz w:val="24"/>
          <w:lang w:val="hr-HR"/>
        </w:rPr>
        <w:t xml:space="preserve">. </w:t>
      </w:r>
    </w:p>
    <w:p w14:paraId="6A094729" w14:textId="77777777" w:rsidR="00482864" w:rsidRPr="00772B79" w:rsidRDefault="00482864" w:rsidP="00482864">
      <w:pPr>
        <w:ind w:firstLine="720"/>
        <w:jc w:val="both"/>
        <w:rPr>
          <w:noProof/>
          <w:sz w:val="24"/>
          <w:lang w:val="hr-HR"/>
        </w:rPr>
      </w:pPr>
    </w:p>
    <w:p w14:paraId="00FBEF5A" w14:textId="77777777" w:rsidR="00C308E9" w:rsidRPr="00772B79" w:rsidRDefault="001138B2" w:rsidP="00482864">
      <w:pPr>
        <w:pStyle w:val="Naslov8"/>
        <w:ind w:left="0" w:firstLine="720"/>
        <w:rPr>
          <w:noProof/>
          <w:lang w:val="hr-HR"/>
        </w:rPr>
      </w:pPr>
      <w:r w:rsidRPr="00772B79">
        <w:rPr>
          <w:i/>
          <w:noProof/>
          <w:lang w:val="hr-HR"/>
        </w:rPr>
        <w:t>Prihodi od naknada za koncesije na pomorskom dobru</w:t>
      </w:r>
      <w:r w:rsidRPr="00772B79">
        <w:rPr>
          <w:noProof/>
          <w:lang w:val="hr-HR"/>
        </w:rPr>
        <w:t xml:space="preserve"> planirani su u iznosu od </w:t>
      </w:r>
      <w:r w:rsidR="00346ADF" w:rsidRPr="00772B79">
        <w:rPr>
          <w:noProof/>
          <w:lang w:val="hr-HR"/>
        </w:rPr>
        <w:t>3.</w:t>
      </w:r>
      <w:r w:rsidR="008233B5" w:rsidRPr="00772B79">
        <w:rPr>
          <w:noProof/>
          <w:lang w:val="hr-HR"/>
        </w:rPr>
        <w:t>0</w:t>
      </w:r>
      <w:r w:rsidR="00346ADF" w:rsidRPr="00772B79">
        <w:rPr>
          <w:noProof/>
          <w:lang w:val="hr-HR"/>
        </w:rPr>
        <w:t>00</w:t>
      </w:r>
      <w:r w:rsidRPr="00772B79">
        <w:rPr>
          <w:noProof/>
          <w:lang w:val="hr-HR"/>
        </w:rPr>
        <w:t xml:space="preserve">.000,00 kuna, a ostvareni u iznosu od </w:t>
      </w:r>
      <w:r w:rsidR="00346ADF" w:rsidRPr="00772B79">
        <w:rPr>
          <w:noProof/>
          <w:lang w:val="hr-HR"/>
        </w:rPr>
        <w:t>1.469.686,59</w:t>
      </w:r>
      <w:r w:rsidR="00D03C84" w:rsidRPr="00772B79">
        <w:rPr>
          <w:noProof/>
          <w:lang w:val="hr-HR"/>
        </w:rPr>
        <w:t xml:space="preserve"> </w:t>
      </w:r>
      <w:r w:rsidRPr="00772B79">
        <w:rPr>
          <w:noProof/>
          <w:lang w:val="hr-HR"/>
        </w:rPr>
        <w:t>kun</w:t>
      </w:r>
      <w:r w:rsidR="00983BBB" w:rsidRPr="00772B79">
        <w:rPr>
          <w:noProof/>
          <w:lang w:val="hr-HR"/>
        </w:rPr>
        <w:t>a</w:t>
      </w:r>
      <w:r w:rsidRPr="00772B79">
        <w:rPr>
          <w:noProof/>
          <w:lang w:val="hr-HR"/>
        </w:rPr>
        <w:t xml:space="preserve"> ili </w:t>
      </w:r>
      <w:r w:rsidR="008233B5" w:rsidRPr="00772B79">
        <w:rPr>
          <w:noProof/>
          <w:lang w:val="hr-HR"/>
        </w:rPr>
        <w:t>48,99</w:t>
      </w:r>
      <w:r w:rsidRPr="00772B79">
        <w:rPr>
          <w:noProof/>
          <w:lang w:val="hr-HR"/>
        </w:rPr>
        <w:t xml:space="preserve">% u odnosu na plan, a odnose se na koncesijska odobrenja za obavljanje djelatnosti na pomorskom dobru. Temeljem navedenih odobrenja </w:t>
      </w:r>
      <w:r w:rsidR="00E9622A" w:rsidRPr="00772B79">
        <w:rPr>
          <w:noProof/>
          <w:lang w:val="hr-HR"/>
        </w:rPr>
        <w:t>u</w:t>
      </w:r>
      <w:r w:rsidRPr="00772B79">
        <w:rPr>
          <w:noProof/>
          <w:lang w:val="hr-HR"/>
        </w:rPr>
        <w:t xml:space="preserve">prihodovano je </w:t>
      </w:r>
      <w:r w:rsidR="00346ADF" w:rsidRPr="00772B79">
        <w:rPr>
          <w:noProof/>
          <w:lang w:val="hr-HR"/>
        </w:rPr>
        <w:t>49.015,83</w:t>
      </w:r>
      <w:r w:rsidR="00A44835" w:rsidRPr="00772B79">
        <w:rPr>
          <w:noProof/>
          <w:lang w:val="hr-HR"/>
        </w:rPr>
        <w:t xml:space="preserve"> </w:t>
      </w:r>
      <w:r w:rsidRPr="00772B79">
        <w:rPr>
          <w:noProof/>
          <w:lang w:val="hr-HR"/>
        </w:rPr>
        <w:t>kun</w:t>
      </w:r>
      <w:r w:rsidR="00346ADF" w:rsidRPr="00772B79">
        <w:rPr>
          <w:noProof/>
          <w:lang w:val="hr-HR"/>
        </w:rPr>
        <w:t>e</w:t>
      </w:r>
      <w:r w:rsidRPr="00772B79">
        <w:rPr>
          <w:noProof/>
          <w:lang w:val="hr-HR"/>
        </w:rPr>
        <w:t xml:space="preserve">, dok se iznos </w:t>
      </w:r>
      <w:r w:rsidRPr="00772B79">
        <w:rPr>
          <w:noProof/>
          <w:szCs w:val="24"/>
          <w:lang w:val="hr-HR"/>
        </w:rPr>
        <w:t xml:space="preserve">od </w:t>
      </w:r>
      <w:r w:rsidR="00346ADF" w:rsidRPr="00772B79">
        <w:rPr>
          <w:rFonts w:eastAsiaTheme="minorHAnsi"/>
          <w:szCs w:val="24"/>
          <w:lang w:val="hr-HR" w:eastAsia="en-US"/>
        </w:rPr>
        <w:t>1.420.670,76</w:t>
      </w:r>
      <w:r w:rsidR="00BE4577" w:rsidRPr="00772B79">
        <w:rPr>
          <w:rFonts w:eastAsiaTheme="minorHAnsi"/>
          <w:szCs w:val="24"/>
          <w:lang w:val="hr-HR" w:eastAsia="en-US"/>
        </w:rPr>
        <w:t xml:space="preserve"> </w:t>
      </w:r>
      <w:r w:rsidRPr="00772B79">
        <w:rPr>
          <w:noProof/>
          <w:szCs w:val="24"/>
          <w:lang w:val="hr-HR"/>
        </w:rPr>
        <w:t>kun</w:t>
      </w:r>
      <w:r w:rsidR="00983BBB" w:rsidRPr="00772B79">
        <w:rPr>
          <w:noProof/>
          <w:szCs w:val="24"/>
          <w:lang w:val="hr-HR"/>
        </w:rPr>
        <w:t>a</w:t>
      </w:r>
      <w:r w:rsidRPr="00772B79">
        <w:rPr>
          <w:noProof/>
          <w:lang w:val="hr-HR"/>
        </w:rPr>
        <w:t xml:space="preserve"> odnosi na 1/3 prihoda doznačenih na račun Grada </w:t>
      </w:r>
      <w:r w:rsidR="00A64904" w:rsidRPr="00772B79">
        <w:rPr>
          <w:noProof/>
          <w:lang w:val="hr-HR"/>
        </w:rPr>
        <w:t xml:space="preserve">Pula </w:t>
      </w:r>
      <w:r w:rsidRPr="00772B79">
        <w:rPr>
          <w:noProof/>
          <w:lang w:val="hr-HR"/>
        </w:rPr>
        <w:t xml:space="preserve">od naknada za koncesije koje se uplaćuju na račun državnog proračuna. </w:t>
      </w:r>
    </w:p>
    <w:p w14:paraId="5C1A020C" w14:textId="77777777" w:rsidR="00CC389E" w:rsidRPr="00772B79" w:rsidRDefault="00CC389E" w:rsidP="00CC389E">
      <w:pPr>
        <w:rPr>
          <w:lang w:val="hr-HR"/>
        </w:rPr>
      </w:pPr>
    </w:p>
    <w:p w14:paraId="6CCD6298" w14:textId="77777777" w:rsidR="00256A71" w:rsidRPr="00772B79" w:rsidRDefault="00256A71" w:rsidP="00256A71">
      <w:pPr>
        <w:ind w:firstLine="720"/>
        <w:jc w:val="both"/>
        <w:rPr>
          <w:noProof/>
          <w:sz w:val="24"/>
          <w:szCs w:val="24"/>
          <w:lang w:val="hr-HR"/>
        </w:rPr>
      </w:pPr>
      <w:r w:rsidRPr="00772B79">
        <w:rPr>
          <w:i/>
          <w:noProof/>
          <w:sz w:val="24"/>
          <w:szCs w:val="24"/>
          <w:lang w:val="hr-HR"/>
        </w:rPr>
        <w:t xml:space="preserve">Prihodi od naknade za koncesije na turističkom zemljištu </w:t>
      </w:r>
      <w:r w:rsidRPr="00772B79">
        <w:rPr>
          <w:noProof/>
          <w:sz w:val="24"/>
          <w:szCs w:val="24"/>
          <w:lang w:val="hr-HR"/>
        </w:rPr>
        <w:t xml:space="preserve">planirani su u iznosu od </w:t>
      </w:r>
      <w:r w:rsidR="00BE4577" w:rsidRPr="00772B79">
        <w:rPr>
          <w:noProof/>
          <w:sz w:val="24"/>
          <w:szCs w:val="24"/>
          <w:lang w:val="hr-HR"/>
        </w:rPr>
        <w:t>1</w:t>
      </w:r>
      <w:r w:rsidR="00917EB7" w:rsidRPr="00772B79">
        <w:rPr>
          <w:noProof/>
          <w:sz w:val="24"/>
          <w:szCs w:val="24"/>
          <w:lang w:val="hr-HR"/>
        </w:rPr>
        <w:t>0</w:t>
      </w:r>
      <w:r w:rsidRPr="00772B79">
        <w:rPr>
          <w:noProof/>
          <w:sz w:val="24"/>
          <w:szCs w:val="24"/>
          <w:lang w:val="hr-HR"/>
        </w:rPr>
        <w:t xml:space="preserve">0.000,00 kuna, </w:t>
      </w:r>
      <w:r w:rsidR="00BE4577" w:rsidRPr="00772B79">
        <w:rPr>
          <w:noProof/>
          <w:sz w:val="24"/>
          <w:szCs w:val="24"/>
          <w:lang w:val="hr-HR"/>
        </w:rPr>
        <w:t xml:space="preserve">u izvještajnom razdolju nisu </w:t>
      </w:r>
      <w:r w:rsidRPr="00772B79">
        <w:rPr>
          <w:noProof/>
          <w:sz w:val="24"/>
          <w:szCs w:val="24"/>
          <w:lang w:val="hr-HR"/>
        </w:rPr>
        <w:t>ostvareni.</w:t>
      </w:r>
    </w:p>
    <w:p w14:paraId="1E4C5D87" w14:textId="77777777" w:rsidR="00C308E9" w:rsidRPr="00772B79" w:rsidRDefault="00C308E9" w:rsidP="00C308E9">
      <w:pPr>
        <w:rPr>
          <w:noProof/>
          <w:sz w:val="24"/>
          <w:lang w:val="hr-HR"/>
        </w:rPr>
      </w:pPr>
    </w:p>
    <w:p w14:paraId="72ACC4B4" w14:textId="77777777" w:rsidR="001138B2" w:rsidRPr="00772B79" w:rsidRDefault="001138B2" w:rsidP="001138B2">
      <w:pPr>
        <w:ind w:firstLine="720"/>
        <w:jc w:val="both"/>
        <w:rPr>
          <w:noProof/>
          <w:sz w:val="24"/>
          <w:lang w:val="hr-HR"/>
        </w:rPr>
      </w:pPr>
      <w:r w:rsidRPr="00772B79">
        <w:rPr>
          <w:i/>
          <w:noProof/>
          <w:sz w:val="24"/>
          <w:lang w:val="hr-HR"/>
        </w:rPr>
        <w:t>Prihodi od iznajmljivanja stambenih objekata</w:t>
      </w:r>
      <w:r w:rsidRPr="00772B79">
        <w:rPr>
          <w:noProof/>
          <w:sz w:val="24"/>
          <w:lang w:val="hr-HR"/>
        </w:rPr>
        <w:t xml:space="preserve"> planirani su u iznosu od 1.</w:t>
      </w:r>
      <w:r w:rsidR="003F0FFE" w:rsidRPr="00772B79">
        <w:rPr>
          <w:noProof/>
          <w:sz w:val="24"/>
          <w:lang w:val="hr-HR"/>
        </w:rPr>
        <w:t>4</w:t>
      </w:r>
      <w:r w:rsidR="00452A6A" w:rsidRPr="00772B79">
        <w:rPr>
          <w:noProof/>
          <w:sz w:val="24"/>
          <w:lang w:val="hr-HR"/>
        </w:rPr>
        <w:t>0</w:t>
      </w:r>
      <w:r w:rsidRPr="00772B79">
        <w:rPr>
          <w:noProof/>
          <w:sz w:val="24"/>
          <w:lang w:val="hr-HR"/>
        </w:rPr>
        <w:t xml:space="preserve">0.000,00 kuna, a ostvareni u iznosu od </w:t>
      </w:r>
      <w:r w:rsidR="00346ADF" w:rsidRPr="00772B79">
        <w:rPr>
          <w:noProof/>
          <w:sz w:val="24"/>
          <w:lang w:val="hr-HR"/>
        </w:rPr>
        <w:t>586.299,51</w:t>
      </w:r>
      <w:r w:rsidRPr="00772B79">
        <w:rPr>
          <w:noProof/>
          <w:sz w:val="24"/>
          <w:lang w:val="hr-HR"/>
        </w:rPr>
        <w:t xml:space="preserve"> kun</w:t>
      </w:r>
      <w:r w:rsidR="00346ADF" w:rsidRPr="00772B79">
        <w:rPr>
          <w:noProof/>
          <w:sz w:val="24"/>
          <w:lang w:val="hr-HR"/>
        </w:rPr>
        <w:t>u</w:t>
      </w:r>
      <w:r w:rsidRPr="00772B79">
        <w:rPr>
          <w:noProof/>
          <w:sz w:val="24"/>
          <w:lang w:val="hr-HR"/>
        </w:rPr>
        <w:t xml:space="preserve"> ili </w:t>
      </w:r>
      <w:r w:rsidR="00346ADF" w:rsidRPr="00772B79">
        <w:rPr>
          <w:noProof/>
          <w:sz w:val="24"/>
          <w:lang w:val="hr-HR"/>
        </w:rPr>
        <w:t>41,88</w:t>
      </w:r>
      <w:r w:rsidRPr="00772B79">
        <w:rPr>
          <w:noProof/>
          <w:sz w:val="24"/>
          <w:lang w:val="hr-HR"/>
        </w:rPr>
        <w:t xml:space="preserve">% u odnosu na plan, odnose se na prihode ostvarene od najamnina za stanove u vlasništvu Grada. </w:t>
      </w:r>
    </w:p>
    <w:p w14:paraId="6903243A" w14:textId="77777777" w:rsidR="008233B5" w:rsidRPr="00772B79" w:rsidRDefault="008233B5" w:rsidP="001138B2">
      <w:pPr>
        <w:ind w:firstLine="720"/>
        <w:jc w:val="both"/>
        <w:rPr>
          <w:i/>
          <w:noProof/>
          <w:sz w:val="24"/>
          <w:lang w:val="hr-HR"/>
        </w:rPr>
      </w:pPr>
    </w:p>
    <w:p w14:paraId="3891A235" w14:textId="77777777" w:rsidR="00FD49A6" w:rsidRPr="00772B79" w:rsidRDefault="001138B2" w:rsidP="001138B2">
      <w:pPr>
        <w:ind w:firstLine="720"/>
        <w:jc w:val="both"/>
        <w:rPr>
          <w:noProof/>
          <w:sz w:val="24"/>
          <w:lang w:val="hr-HR"/>
        </w:rPr>
      </w:pPr>
      <w:r w:rsidRPr="00772B79">
        <w:rPr>
          <w:i/>
          <w:noProof/>
          <w:sz w:val="24"/>
          <w:lang w:val="hr-HR"/>
        </w:rPr>
        <w:t>Prihodi od zakupa poslovnih objekata</w:t>
      </w:r>
      <w:r w:rsidRPr="00772B79">
        <w:rPr>
          <w:noProof/>
          <w:sz w:val="24"/>
          <w:lang w:val="hr-HR"/>
        </w:rPr>
        <w:t xml:space="preserve"> planirani su u iznosu od 2</w:t>
      </w:r>
      <w:r w:rsidR="00593C08" w:rsidRPr="00772B79">
        <w:rPr>
          <w:noProof/>
          <w:sz w:val="24"/>
          <w:lang w:val="hr-HR"/>
        </w:rPr>
        <w:t>5</w:t>
      </w:r>
      <w:r w:rsidRPr="00772B79">
        <w:rPr>
          <w:noProof/>
          <w:sz w:val="24"/>
          <w:lang w:val="hr-HR"/>
        </w:rPr>
        <w:t>.</w:t>
      </w:r>
      <w:r w:rsidR="009268B7" w:rsidRPr="00772B79">
        <w:rPr>
          <w:noProof/>
          <w:sz w:val="24"/>
          <w:lang w:val="hr-HR"/>
        </w:rPr>
        <w:t>0</w:t>
      </w:r>
      <w:r w:rsidRPr="00772B79">
        <w:rPr>
          <w:noProof/>
          <w:sz w:val="24"/>
          <w:lang w:val="hr-HR"/>
        </w:rPr>
        <w:t xml:space="preserve">00.000,00 kuna, a ostvareni u iznosu od </w:t>
      </w:r>
      <w:r w:rsidR="00346ADF" w:rsidRPr="00772B79">
        <w:rPr>
          <w:noProof/>
          <w:sz w:val="24"/>
          <w:lang w:val="hr-HR"/>
        </w:rPr>
        <w:t>6.953.253,14</w:t>
      </w:r>
      <w:r w:rsidRPr="00772B79">
        <w:rPr>
          <w:noProof/>
          <w:sz w:val="24"/>
          <w:lang w:val="hr-HR"/>
        </w:rPr>
        <w:t xml:space="preserve"> kun</w:t>
      </w:r>
      <w:r w:rsidR="00346ADF" w:rsidRPr="00772B79">
        <w:rPr>
          <w:noProof/>
          <w:sz w:val="24"/>
          <w:lang w:val="hr-HR"/>
        </w:rPr>
        <w:t>a</w:t>
      </w:r>
      <w:r w:rsidRPr="00772B79">
        <w:rPr>
          <w:noProof/>
          <w:sz w:val="24"/>
          <w:lang w:val="hr-HR"/>
        </w:rPr>
        <w:t xml:space="preserve">, odnosno </w:t>
      </w:r>
      <w:r w:rsidR="00346ADF" w:rsidRPr="00772B79">
        <w:rPr>
          <w:noProof/>
          <w:sz w:val="24"/>
          <w:lang w:val="hr-HR"/>
        </w:rPr>
        <w:t>27,81</w:t>
      </w:r>
      <w:r w:rsidRPr="00772B79">
        <w:rPr>
          <w:noProof/>
          <w:sz w:val="24"/>
          <w:lang w:val="hr-HR"/>
        </w:rPr>
        <w:t xml:space="preserve">% </w:t>
      </w:r>
      <w:r w:rsidRPr="00772B79">
        <w:rPr>
          <w:noProof/>
          <w:sz w:val="24"/>
          <w:szCs w:val="24"/>
          <w:lang w:val="hr-HR"/>
        </w:rPr>
        <w:t>u odnosu na plan</w:t>
      </w:r>
      <w:r w:rsidRPr="00772B79">
        <w:rPr>
          <w:noProof/>
          <w:sz w:val="24"/>
          <w:lang w:val="hr-HR"/>
        </w:rPr>
        <w:t xml:space="preserve">. </w:t>
      </w:r>
      <w:r w:rsidR="00346ADF" w:rsidRPr="00772B79">
        <w:rPr>
          <w:noProof/>
          <w:sz w:val="24"/>
          <w:szCs w:val="24"/>
          <w:lang w:val="hr-HR"/>
        </w:rPr>
        <w:t>M</w:t>
      </w:r>
      <w:r w:rsidR="008B35E4" w:rsidRPr="00772B79">
        <w:rPr>
          <w:noProof/>
          <w:sz w:val="24"/>
          <w:szCs w:val="24"/>
          <w:lang w:val="hr-HR"/>
        </w:rPr>
        <w:t>anje</w:t>
      </w:r>
      <w:r w:rsidR="00346ADF" w:rsidRPr="00772B79">
        <w:rPr>
          <w:noProof/>
          <w:sz w:val="24"/>
          <w:szCs w:val="24"/>
          <w:lang w:val="hr-HR"/>
        </w:rPr>
        <w:t xml:space="preserve"> ostvarenje prihoda rezultat je </w:t>
      </w:r>
      <w:r w:rsidR="00346ADF" w:rsidRPr="00772B79">
        <w:rPr>
          <w:sz w:val="24"/>
          <w:szCs w:val="24"/>
          <w:lang w:val="hr-HR"/>
        </w:rPr>
        <w:t xml:space="preserve">negativnih gospodarskih posljedica uzrokovanih epidemijom </w:t>
      </w:r>
      <w:r w:rsidR="00827BFF">
        <w:rPr>
          <w:sz w:val="24"/>
          <w:szCs w:val="24"/>
          <w:lang w:val="hr-HR"/>
        </w:rPr>
        <w:t xml:space="preserve">bolesti </w:t>
      </w:r>
      <w:r w:rsidR="00346ADF" w:rsidRPr="00772B79">
        <w:rPr>
          <w:sz w:val="24"/>
          <w:szCs w:val="24"/>
          <w:lang w:val="hr-HR"/>
        </w:rPr>
        <w:t>COVID</w:t>
      </w:r>
      <w:r w:rsidR="00C6601C" w:rsidRPr="00772B79">
        <w:rPr>
          <w:sz w:val="24"/>
          <w:szCs w:val="24"/>
          <w:lang w:val="hr-HR"/>
        </w:rPr>
        <w:t xml:space="preserve"> </w:t>
      </w:r>
      <w:r w:rsidR="008B35E4" w:rsidRPr="00772B79">
        <w:rPr>
          <w:sz w:val="24"/>
          <w:szCs w:val="24"/>
          <w:lang w:val="hr-HR"/>
        </w:rPr>
        <w:t>–</w:t>
      </w:r>
      <w:r w:rsidR="00C6601C" w:rsidRPr="00772B79">
        <w:rPr>
          <w:sz w:val="24"/>
          <w:szCs w:val="24"/>
          <w:lang w:val="hr-HR"/>
        </w:rPr>
        <w:t xml:space="preserve"> 19</w:t>
      </w:r>
      <w:r w:rsidR="008B35E4" w:rsidRPr="00772B79">
        <w:rPr>
          <w:sz w:val="24"/>
          <w:szCs w:val="24"/>
          <w:lang w:val="hr-HR"/>
        </w:rPr>
        <w:t xml:space="preserve"> te oslobađanja od plaćanja iznosa zakupnine za poslovne prostore u vlasništvu Grada Pule za poduzetnike kojima je </w:t>
      </w:r>
      <w:r w:rsidR="008233B5" w:rsidRPr="00772B79">
        <w:rPr>
          <w:sz w:val="24"/>
          <w:szCs w:val="24"/>
          <w:lang w:val="hr-HR"/>
        </w:rPr>
        <w:t xml:space="preserve">Odlukom Stožera civilne zaštite </w:t>
      </w:r>
      <w:r w:rsidR="008B35E4" w:rsidRPr="00772B79">
        <w:rPr>
          <w:sz w:val="24"/>
          <w:szCs w:val="24"/>
          <w:lang w:val="hr-HR"/>
        </w:rPr>
        <w:t>bio zabranjen rad.</w:t>
      </w:r>
    </w:p>
    <w:p w14:paraId="46089CA0" w14:textId="77777777" w:rsidR="00346ADF" w:rsidRPr="00772B79" w:rsidRDefault="001138B2" w:rsidP="00346ADF">
      <w:pPr>
        <w:ind w:firstLine="720"/>
        <w:jc w:val="both"/>
        <w:rPr>
          <w:noProof/>
          <w:sz w:val="24"/>
          <w:szCs w:val="24"/>
          <w:lang w:val="hr-HR"/>
        </w:rPr>
      </w:pPr>
      <w:r w:rsidRPr="00772B79">
        <w:rPr>
          <w:i/>
          <w:noProof/>
          <w:sz w:val="24"/>
          <w:lang w:val="hr-HR"/>
        </w:rPr>
        <w:lastRenderedPageBreak/>
        <w:t>Prihodi od naknade za uporabu gradskih površina</w:t>
      </w:r>
      <w:r w:rsidRPr="00772B79">
        <w:rPr>
          <w:noProof/>
          <w:sz w:val="24"/>
          <w:lang w:val="hr-HR"/>
        </w:rPr>
        <w:t xml:space="preserve"> planirani su u iznosu od </w:t>
      </w:r>
      <w:r w:rsidR="007D1ACB" w:rsidRPr="00772B79">
        <w:rPr>
          <w:noProof/>
          <w:sz w:val="24"/>
          <w:lang w:val="hr-HR"/>
        </w:rPr>
        <w:t>3</w:t>
      </w:r>
      <w:r w:rsidR="0012168E" w:rsidRPr="00772B79">
        <w:rPr>
          <w:noProof/>
          <w:sz w:val="24"/>
          <w:lang w:val="hr-HR"/>
        </w:rPr>
        <w:t>0</w:t>
      </w:r>
      <w:r w:rsidR="00501390" w:rsidRPr="00772B79">
        <w:rPr>
          <w:noProof/>
          <w:sz w:val="24"/>
          <w:lang w:val="hr-HR"/>
        </w:rPr>
        <w:t>0</w:t>
      </w:r>
      <w:r w:rsidRPr="00772B79">
        <w:rPr>
          <w:noProof/>
          <w:sz w:val="24"/>
          <w:lang w:val="hr-HR"/>
        </w:rPr>
        <w:t xml:space="preserve">.000,00 kuna, a ostvareni u  iznosu od </w:t>
      </w:r>
      <w:r w:rsidR="00B43ED7" w:rsidRPr="00772B79">
        <w:rPr>
          <w:noProof/>
          <w:sz w:val="24"/>
          <w:lang w:val="hr-HR"/>
        </w:rPr>
        <w:t>8.531,61</w:t>
      </w:r>
      <w:r w:rsidRPr="00772B79">
        <w:rPr>
          <w:noProof/>
          <w:sz w:val="24"/>
          <w:lang w:val="hr-HR"/>
        </w:rPr>
        <w:t xml:space="preserve"> kun</w:t>
      </w:r>
      <w:r w:rsidR="005234A6">
        <w:rPr>
          <w:noProof/>
          <w:sz w:val="24"/>
          <w:lang w:val="hr-HR"/>
        </w:rPr>
        <w:t>u</w:t>
      </w:r>
      <w:r w:rsidRPr="00772B79">
        <w:rPr>
          <w:noProof/>
          <w:sz w:val="24"/>
          <w:lang w:val="hr-HR"/>
        </w:rPr>
        <w:t xml:space="preserve"> ili </w:t>
      </w:r>
      <w:r w:rsidR="00B43ED7" w:rsidRPr="00772B79">
        <w:rPr>
          <w:noProof/>
          <w:sz w:val="24"/>
          <w:lang w:val="hr-HR"/>
        </w:rPr>
        <w:t>2,84</w:t>
      </w:r>
      <w:r w:rsidRPr="00772B79">
        <w:rPr>
          <w:noProof/>
          <w:sz w:val="24"/>
          <w:lang w:val="hr-HR"/>
        </w:rPr>
        <w:t xml:space="preserve">% </w:t>
      </w:r>
      <w:r w:rsidRPr="00772B79">
        <w:rPr>
          <w:noProof/>
          <w:sz w:val="24"/>
          <w:szCs w:val="24"/>
          <w:lang w:val="hr-HR"/>
        </w:rPr>
        <w:t>u odnosu na plan</w:t>
      </w:r>
      <w:r w:rsidRPr="00772B79">
        <w:rPr>
          <w:noProof/>
          <w:sz w:val="24"/>
          <w:lang w:val="hr-HR"/>
        </w:rPr>
        <w:t xml:space="preserve">. </w:t>
      </w:r>
    </w:p>
    <w:p w14:paraId="536D8A01" w14:textId="77777777" w:rsidR="008233B5" w:rsidRPr="00772B79" w:rsidRDefault="008233B5" w:rsidP="00C94289">
      <w:pPr>
        <w:ind w:firstLine="720"/>
        <w:jc w:val="both"/>
        <w:rPr>
          <w:i/>
          <w:noProof/>
          <w:sz w:val="24"/>
          <w:lang w:val="hr-HR"/>
        </w:rPr>
      </w:pPr>
    </w:p>
    <w:p w14:paraId="2C542713" w14:textId="77777777" w:rsidR="00C94289" w:rsidRPr="00772B79" w:rsidRDefault="001138B2" w:rsidP="00C94289">
      <w:pPr>
        <w:ind w:firstLine="720"/>
        <w:jc w:val="both"/>
        <w:rPr>
          <w:noProof/>
          <w:sz w:val="24"/>
          <w:lang w:val="hr-HR"/>
        </w:rPr>
      </w:pPr>
      <w:r w:rsidRPr="00772B79">
        <w:rPr>
          <w:i/>
          <w:noProof/>
          <w:sz w:val="24"/>
          <w:lang w:val="hr-HR"/>
        </w:rPr>
        <w:t>Prihodi od zakupa i iznajmljivanja imovine-DTK mreža</w:t>
      </w:r>
      <w:r w:rsidRPr="00772B79">
        <w:rPr>
          <w:noProof/>
          <w:sz w:val="24"/>
          <w:lang w:val="hr-HR"/>
        </w:rPr>
        <w:t xml:space="preserve"> planirani su u iznosu od </w:t>
      </w:r>
      <w:r w:rsidR="00722154" w:rsidRPr="00772B79">
        <w:rPr>
          <w:noProof/>
          <w:sz w:val="24"/>
          <w:lang w:val="hr-HR"/>
        </w:rPr>
        <w:t>1.</w:t>
      </w:r>
      <w:r w:rsidR="00D61E73" w:rsidRPr="00772B79">
        <w:rPr>
          <w:noProof/>
          <w:sz w:val="24"/>
          <w:lang w:val="hr-HR"/>
        </w:rPr>
        <w:t>5</w:t>
      </w:r>
      <w:r w:rsidR="003908F8" w:rsidRPr="00772B79">
        <w:rPr>
          <w:noProof/>
          <w:sz w:val="24"/>
          <w:lang w:val="hr-HR"/>
        </w:rPr>
        <w:t>00</w:t>
      </w:r>
      <w:r w:rsidRPr="00772B79">
        <w:rPr>
          <w:noProof/>
          <w:sz w:val="24"/>
          <w:lang w:val="hr-HR"/>
        </w:rPr>
        <w:t xml:space="preserve">.000,00 kuna, </w:t>
      </w:r>
      <w:r w:rsidR="00C94289" w:rsidRPr="00772B79">
        <w:rPr>
          <w:noProof/>
          <w:sz w:val="24"/>
          <w:lang w:val="hr-HR"/>
        </w:rPr>
        <w:t xml:space="preserve">a ostvareni u  iznosu od </w:t>
      </w:r>
      <w:r w:rsidR="00B43ED7" w:rsidRPr="00772B79">
        <w:rPr>
          <w:rFonts w:eastAsiaTheme="minorHAnsi"/>
          <w:bCs/>
          <w:iCs/>
          <w:sz w:val="24"/>
          <w:szCs w:val="24"/>
          <w:lang w:val="hr-HR" w:eastAsia="en-US"/>
        </w:rPr>
        <w:t>2.123,00</w:t>
      </w:r>
      <w:r w:rsidR="00722154" w:rsidRPr="00772B79">
        <w:rPr>
          <w:noProof/>
          <w:sz w:val="24"/>
          <w:lang w:val="hr-HR"/>
        </w:rPr>
        <w:t xml:space="preserve"> </w:t>
      </w:r>
      <w:r w:rsidR="00C94289" w:rsidRPr="00772B79">
        <w:rPr>
          <w:noProof/>
          <w:sz w:val="24"/>
          <w:lang w:val="hr-HR"/>
        </w:rPr>
        <w:t>kun</w:t>
      </w:r>
      <w:r w:rsidR="001865E3" w:rsidRPr="00772B79">
        <w:rPr>
          <w:noProof/>
          <w:sz w:val="24"/>
          <w:lang w:val="hr-HR"/>
        </w:rPr>
        <w:t>a</w:t>
      </w:r>
      <w:r w:rsidR="00C94289" w:rsidRPr="00772B79">
        <w:rPr>
          <w:noProof/>
          <w:sz w:val="24"/>
          <w:lang w:val="hr-HR"/>
        </w:rPr>
        <w:t xml:space="preserve"> ili </w:t>
      </w:r>
      <w:r w:rsidR="00B43ED7" w:rsidRPr="00772B79">
        <w:rPr>
          <w:noProof/>
          <w:sz w:val="24"/>
          <w:lang w:val="hr-HR"/>
        </w:rPr>
        <w:t>0,14</w:t>
      </w:r>
      <w:r w:rsidR="00C94289" w:rsidRPr="00772B79">
        <w:rPr>
          <w:noProof/>
          <w:sz w:val="24"/>
          <w:lang w:val="hr-HR"/>
        </w:rPr>
        <w:t xml:space="preserve">% </w:t>
      </w:r>
      <w:r w:rsidR="00C94289" w:rsidRPr="00772B79">
        <w:rPr>
          <w:noProof/>
          <w:sz w:val="24"/>
          <w:szCs w:val="24"/>
          <w:lang w:val="hr-HR"/>
        </w:rPr>
        <w:t>u odnosu na plan, a odnose se na pravo služnosti zemljišta za korištenje distribucijsko telekomunikacijske mreže</w:t>
      </w:r>
      <w:r w:rsidR="00C94289" w:rsidRPr="00772B79">
        <w:rPr>
          <w:noProof/>
          <w:sz w:val="24"/>
          <w:lang w:val="hr-HR"/>
        </w:rPr>
        <w:t xml:space="preserve">. </w:t>
      </w:r>
      <w:r w:rsidR="00B43ED7" w:rsidRPr="00772B79">
        <w:rPr>
          <w:noProof/>
          <w:sz w:val="24"/>
          <w:lang w:val="hr-HR"/>
        </w:rPr>
        <w:t xml:space="preserve">Naplata za </w:t>
      </w:r>
      <w:r w:rsidR="00B43ED7" w:rsidRPr="00772B79">
        <w:rPr>
          <w:noProof/>
          <w:sz w:val="24"/>
          <w:szCs w:val="24"/>
          <w:lang w:val="hr-HR"/>
        </w:rPr>
        <w:t xml:space="preserve">pravo služnosti zemljišta za korištenje distribucijsko telekomunikacijske mreže dospijeva u mjesecu srpnju. </w:t>
      </w:r>
    </w:p>
    <w:p w14:paraId="336BCE28" w14:textId="77777777" w:rsidR="00B43ED7" w:rsidRPr="00772B79" w:rsidRDefault="00B43ED7" w:rsidP="00B43ED7">
      <w:pPr>
        <w:ind w:firstLine="720"/>
        <w:jc w:val="both"/>
        <w:rPr>
          <w:i/>
          <w:noProof/>
          <w:sz w:val="24"/>
          <w:lang w:val="hr-HR"/>
        </w:rPr>
      </w:pPr>
    </w:p>
    <w:p w14:paraId="49D0AE98" w14:textId="77777777" w:rsidR="00B43ED7" w:rsidRPr="00772B79" w:rsidRDefault="00B43ED7" w:rsidP="00B43ED7">
      <w:pPr>
        <w:ind w:firstLine="720"/>
        <w:jc w:val="both"/>
        <w:rPr>
          <w:noProof/>
          <w:sz w:val="24"/>
          <w:lang w:val="hr-HR"/>
        </w:rPr>
      </w:pPr>
      <w:r w:rsidRPr="00772B79">
        <w:rPr>
          <w:i/>
          <w:noProof/>
          <w:sz w:val="24"/>
          <w:lang w:val="hr-HR"/>
        </w:rPr>
        <w:t xml:space="preserve">Prihodi od iznajmljivanja električnih bicikala </w:t>
      </w:r>
      <w:r w:rsidRPr="00772B79">
        <w:rPr>
          <w:noProof/>
          <w:sz w:val="24"/>
          <w:lang w:val="hr-HR"/>
        </w:rPr>
        <w:t xml:space="preserve">ostvareni u iznosu od </w:t>
      </w:r>
      <w:r w:rsidRPr="00772B79">
        <w:rPr>
          <w:rFonts w:eastAsiaTheme="minorHAnsi"/>
          <w:bCs/>
          <w:iCs/>
          <w:sz w:val="24"/>
          <w:szCs w:val="24"/>
          <w:lang w:val="hr-HR" w:eastAsia="en-US"/>
        </w:rPr>
        <w:t>4.214,40</w:t>
      </w:r>
      <w:r w:rsidRPr="00772B79">
        <w:rPr>
          <w:noProof/>
          <w:sz w:val="24"/>
          <w:lang w:val="hr-HR"/>
        </w:rPr>
        <w:t xml:space="preserve"> kuna</w:t>
      </w:r>
      <w:r w:rsidRPr="00772B79">
        <w:rPr>
          <w:noProof/>
          <w:sz w:val="24"/>
          <w:szCs w:val="24"/>
          <w:lang w:val="hr-HR"/>
        </w:rPr>
        <w:t xml:space="preserve">, a odnose se na </w:t>
      </w:r>
      <w:r w:rsidR="00482864" w:rsidRPr="00772B79">
        <w:rPr>
          <w:noProof/>
          <w:sz w:val="24"/>
          <w:szCs w:val="24"/>
          <w:lang w:val="hr-HR"/>
        </w:rPr>
        <w:t>prihode</w:t>
      </w:r>
      <w:r w:rsidRPr="00772B79">
        <w:rPr>
          <w:noProof/>
          <w:sz w:val="24"/>
          <w:szCs w:val="24"/>
          <w:lang w:val="hr-HR"/>
        </w:rPr>
        <w:t xml:space="preserve"> od iznajmljivanja </w:t>
      </w:r>
      <w:r w:rsidRPr="00772B79">
        <w:rPr>
          <w:noProof/>
          <w:sz w:val="24"/>
          <w:lang w:val="hr-HR"/>
        </w:rPr>
        <w:t>električnih bicikala.</w:t>
      </w:r>
    </w:p>
    <w:p w14:paraId="65C6E3CB" w14:textId="77777777" w:rsidR="001138B2" w:rsidRPr="00772B79" w:rsidRDefault="001138B2" w:rsidP="001138B2">
      <w:pPr>
        <w:ind w:firstLine="720"/>
        <w:jc w:val="both"/>
        <w:rPr>
          <w:i/>
          <w:noProof/>
          <w:color w:val="FF0000"/>
          <w:sz w:val="24"/>
          <w:lang w:val="hr-HR"/>
        </w:rPr>
      </w:pPr>
    </w:p>
    <w:p w14:paraId="1A1DD623" w14:textId="77777777" w:rsidR="001138B2" w:rsidRPr="00772B79" w:rsidRDefault="001138B2" w:rsidP="001138B2">
      <w:pPr>
        <w:ind w:firstLine="720"/>
        <w:jc w:val="both"/>
        <w:rPr>
          <w:noProof/>
          <w:sz w:val="24"/>
          <w:szCs w:val="24"/>
          <w:lang w:val="hr-HR"/>
        </w:rPr>
      </w:pPr>
      <w:r w:rsidRPr="00772B79">
        <w:rPr>
          <w:i/>
          <w:noProof/>
          <w:sz w:val="24"/>
          <w:szCs w:val="24"/>
          <w:lang w:val="hr-HR"/>
        </w:rPr>
        <w:t>Prihodi od naknada za eksploataciju mineralnih sirovina</w:t>
      </w:r>
      <w:r w:rsidRPr="00772B79">
        <w:rPr>
          <w:noProof/>
          <w:sz w:val="24"/>
          <w:szCs w:val="24"/>
          <w:lang w:val="hr-HR"/>
        </w:rPr>
        <w:t xml:space="preserve"> planirani su u iznosu od </w:t>
      </w:r>
      <w:r w:rsidR="00B43ED7" w:rsidRPr="00772B79">
        <w:rPr>
          <w:noProof/>
          <w:sz w:val="24"/>
          <w:szCs w:val="24"/>
          <w:lang w:val="hr-HR"/>
        </w:rPr>
        <w:t>50</w:t>
      </w:r>
      <w:r w:rsidRPr="00772B79">
        <w:rPr>
          <w:noProof/>
          <w:sz w:val="24"/>
          <w:szCs w:val="24"/>
          <w:lang w:val="hr-HR"/>
        </w:rPr>
        <w:t xml:space="preserve">.000,00 kuna, a ostvareni u iznosu od </w:t>
      </w:r>
      <w:r w:rsidR="00B43ED7" w:rsidRPr="00772B79">
        <w:rPr>
          <w:noProof/>
          <w:sz w:val="24"/>
          <w:szCs w:val="24"/>
          <w:lang w:val="hr-HR"/>
        </w:rPr>
        <w:t>17.771,81</w:t>
      </w:r>
      <w:r w:rsidRPr="00772B79">
        <w:rPr>
          <w:noProof/>
          <w:sz w:val="24"/>
          <w:szCs w:val="24"/>
          <w:lang w:val="hr-HR"/>
        </w:rPr>
        <w:t xml:space="preserve"> kun</w:t>
      </w:r>
      <w:r w:rsidR="00B43ED7" w:rsidRPr="00772B79">
        <w:rPr>
          <w:noProof/>
          <w:sz w:val="24"/>
          <w:szCs w:val="24"/>
          <w:lang w:val="hr-HR"/>
        </w:rPr>
        <w:t>u</w:t>
      </w:r>
      <w:r w:rsidRPr="00772B79">
        <w:rPr>
          <w:noProof/>
          <w:sz w:val="24"/>
          <w:szCs w:val="24"/>
          <w:lang w:val="hr-HR"/>
        </w:rPr>
        <w:t xml:space="preserve"> ili </w:t>
      </w:r>
      <w:r w:rsidR="00B43ED7" w:rsidRPr="00772B79">
        <w:rPr>
          <w:noProof/>
          <w:sz w:val="24"/>
          <w:szCs w:val="24"/>
          <w:lang w:val="hr-HR"/>
        </w:rPr>
        <w:t>35,54</w:t>
      </w:r>
      <w:r w:rsidRPr="00772B79">
        <w:rPr>
          <w:noProof/>
          <w:sz w:val="24"/>
          <w:szCs w:val="24"/>
          <w:lang w:val="hr-HR"/>
        </w:rPr>
        <w:t>% u odnosu na plan</w:t>
      </w:r>
      <w:r w:rsidR="00501390" w:rsidRPr="00772B79">
        <w:rPr>
          <w:noProof/>
          <w:sz w:val="24"/>
          <w:szCs w:val="24"/>
          <w:lang w:val="hr-HR"/>
        </w:rPr>
        <w:t>, a odnose se na naknadu za otkopanu količinu neenergetskih mineralnih sirovina</w:t>
      </w:r>
      <w:r w:rsidRPr="00772B79">
        <w:rPr>
          <w:noProof/>
          <w:sz w:val="24"/>
          <w:szCs w:val="24"/>
          <w:lang w:val="hr-HR"/>
        </w:rPr>
        <w:t>.</w:t>
      </w:r>
    </w:p>
    <w:p w14:paraId="05ACCC11" w14:textId="77777777" w:rsidR="00CA6587" w:rsidRPr="00772B79" w:rsidRDefault="00CA6587" w:rsidP="001138B2">
      <w:pPr>
        <w:ind w:firstLine="720"/>
        <w:jc w:val="both"/>
        <w:rPr>
          <w:i/>
          <w:noProof/>
          <w:sz w:val="24"/>
          <w:lang w:val="hr-HR"/>
        </w:rPr>
      </w:pPr>
    </w:p>
    <w:p w14:paraId="511D695D" w14:textId="77777777" w:rsidR="001138B2" w:rsidRPr="00772B79" w:rsidRDefault="001138B2" w:rsidP="001138B2">
      <w:pPr>
        <w:ind w:firstLine="720"/>
        <w:jc w:val="both"/>
        <w:rPr>
          <w:noProof/>
          <w:sz w:val="24"/>
          <w:szCs w:val="24"/>
          <w:lang w:val="hr-HR"/>
        </w:rPr>
      </w:pPr>
      <w:r w:rsidRPr="00772B79">
        <w:rPr>
          <w:i/>
          <w:noProof/>
          <w:sz w:val="24"/>
          <w:szCs w:val="24"/>
          <w:lang w:val="hr-HR"/>
        </w:rPr>
        <w:t>Prihodi od spomeničke rente</w:t>
      </w:r>
      <w:r w:rsidRPr="00772B79">
        <w:rPr>
          <w:noProof/>
          <w:sz w:val="24"/>
          <w:szCs w:val="24"/>
          <w:lang w:val="hr-HR"/>
        </w:rPr>
        <w:t xml:space="preserve"> planirani su u iznosu od 1.</w:t>
      </w:r>
      <w:r w:rsidR="00B43ED7" w:rsidRPr="00772B79">
        <w:rPr>
          <w:noProof/>
          <w:sz w:val="24"/>
          <w:szCs w:val="24"/>
          <w:lang w:val="hr-HR"/>
        </w:rPr>
        <w:t>6</w:t>
      </w:r>
      <w:r w:rsidRPr="00772B79">
        <w:rPr>
          <w:noProof/>
          <w:sz w:val="24"/>
          <w:szCs w:val="24"/>
          <w:lang w:val="hr-HR"/>
        </w:rPr>
        <w:t xml:space="preserve">00.000,00 kuna, a ostvareni u iznosu od </w:t>
      </w:r>
      <w:r w:rsidR="00144AE5" w:rsidRPr="00772B79">
        <w:rPr>
          <w:noProof/>
          <w:sz w:val="24"/>
          <w:szCs w:val="24"/>
          <w:lang w:val="hr-HR"/>
        </w:rPr>
        <w:t>252.181,62</w:t>
      </w:r>
      <w:r w:rsidRPr="00772B79">
        <w:rPr>
          <w:noProof/>
          <w:sz w:val="24"/>
          <w:szCs w:val="24"/>
          <w:lang w:val="hr-HR"/>
        </w:rPr>
        <w:t xml:space="preserve"> kun</w:t>
      </w:r>
      <w:r w:rsidR="00144AE5" w:rsidRPr="00772B79">
        <w:rPr>
          <w:noProof/>
          <w:sz w:val="24"/>
          <w:szCs w:val="24"/>
          <w:lang w:val="hr-HR"/>
        </w:rPr>
        <w:t>e</w:t>
      </w:r>
      <w:r w:rsidRPr="00772B79">
        <w:rPr>
          <w:noProof/>
          <w:sz w:val="24"/>
          <w:szCs w:val="24"/>
          <w:lang w:val="hr-HR"/>
        </w:rPr>
        <w:t xml:space="preserve"> ili </w:t>
      </w:r>
      <w:r w:rsidR="00144AE5" w:rsidRPr="00772B79">
        <w:rPr>
          <w:noProof/>
          <w:sz w:val="24"/>
          <w:szCs w:val="24"/>
          <w:lang w:val="hr-HR"/>
        </w:rPr>
        <w:t>15,76</w:t>
      </w:r>
      <w:r w:rsidRPr="00772B79">
        <w:rPr>
          <w:noProof/>
          <w:sz w:val="24"/>
          <w:szCs w:val="24"/>
          <w:lang w:val="hr-HR"/>
        </w:rPr>
        <w:t xml:space="preserve">% u odnosu na plan. Od navedenog iznosa </w:t>
      </w:r>
      <w:r w:rsidR="00144AE5" w:rsidRPr="00772B79">
        <w:rPr>
          <w:rFonts w:eastAsiaTheme="minorHAnsi"/>
          <w:sz w:val="24"/>
          <w:szCs w:val="24"/>
          <w:lang w:val="hr-HR" w:eastAsia="en-US"/>
        </w:rPr>
        <w:t>239.281,22</w:t>
      </w:r>
      <w:r w:rsidR="00D749B1" w:rsidRPr="00772B79">
        <w:rPr>
          <w:rFonts w:eastAsiaTheme="minorHAnsi"/>
          <w:sz w:val="24"/>
          <w:szCs w:val="24"/>
          <w:lang w:val="hr-HR" w:eastAsia="en-US"/>
        </w:rPr>
        <w:t xml:space="preserve"> </w:t>
      </w:r>
      <w:r w:rsidRPr="00772B79">
        <w:rPr>
          <w:noProof/>
          <w:sz w:val="24"/>
          <w:szCs w:val="24"/>
          <w:lang w:val="hr-HR"/>
        </w:rPr>
        <w:t>kun</w:t>
      </w:r>
      <w:r w:rsidR="00144AE5" w:rsidRPr="00772B79">
        <w:rPr>
          <w:noProof/>
          <w:sz w:val="24"/>
          <w:szCs w:val="24"/>
          <w:lang w:val="hr-HR"/>
        </w:rPr>
        <w:t>e</w:t>
      </w:r>
      <w:r w:rsidRPr="00772B79">
        <w:rPr>
          <w:noProof/>
          <w:sz w:val="24"/>
          <w:szCs w:val="24"/>
          <w:lang w:val="hr-HR"/>
        </w:rPr>
        <w:t xml:space="preserve"> odnosi se na prihode od spomeničke rente koja se naplaćuje po m</w:t>
      </w:r>
      <w:r w:rsidRPr="00772B79">
        <w:rPr>
          <w:noProof/>
          <w:sz w:val="24"/>
          <w:szCs w:val="24"/>
          <w:vertAlign w:val="superscript"/>
          <w:lang w:val="hr-HR"/>
        </w:rPr>
        <w:t xml:space="preserve">2 </w:t>
      </w:r>
      <w:r w:rsidRPr="00772B79">
        <w:rPr>
          <w:noProof/>
          <w:sz w:val="24"/>
          <w:szCs w:val="24"/>
          <w:lang w:val="hr-HR"/>
        </w:rPr>
        <w:t>sukladno Odluci o visini spomeničke rente Grada Pule, a</w:t>
      </w:r>
      <w:r w:rsidR="00F215C2" w:rsidRPr="00772B79">
        <w:rPr>
          <w:noProof/>
          <w:sz w:val="24"/>
          <w:szCs w:val="24"/>
          <w:lang w:val="hr-HR"/>
        </w:rPr>
        <w:t xml:space="preserve"> iznos od</w:t>
      </w:r>
      <w:r w:rsidRPr="00772B79">
        <w:rPr>
          <w:noProof/>
          <w:sz w:val="24"/>
          <w:szCs w:val="24"/>
          <w:lang w:val="hr-HR"/>
        </w:rPr>
        <w:t xml:space="preserve"> </w:t>
      </w:r>
      <w:r w:rsidR="00144AE5" w:rsidRPr="00772B79">
        <w:rPr>
          <w:rFonts w:eastAsiaTheme="minorHAnsi"/>
          <w:sz w:val="24"/>
          <w:szCs w:val="24"/>
          <w:lang w:val="hr-HR" w:eastAsia="en-US"/>
        </w:rPr>
        <w:t>12.900,40</w:t>
      </w:r>
      <w:r w:rsidR="00D749B1" w:rsidRPr="00772B79">
        <w:rPr>
          <w:rFonts w:eastAsiaTheme="minorHAnsi"/>
          <w:sz w:val="24"/>
          <w:szCs w:val="24"/>
          <w:lang w:val="hr-HR" w:eastAsia="en-US"/>
        </w:rPr>
        <w:t xml:space="preserve"> </w:t>
      </w:r>
      <w:r w:rsidRPr="00772B79">
        <w:rPr>
          <w:noProof/>
          <w:sz w:val="24"/>
          <w:szCs w:val="24"/>
          <w:lang w:val="hr-HR"/>
        </w:rPr>
        <w:t>kun</w:t>
      </w:r>
      <w:r w:rsidR="00144AE5" w:rsidRPr="00772B79">
        <w:rPr>
          <w:noProof/>
          <w:sz w:val="24"/>
          <w:szCs w:val="24"/>
          <w:lang w:val="hr-HR"/>
        </w:rPr>
        <w:t>a</w:t>
      </w:r>
      <w:r w:rsidRPr="00772B79">
        <w:rPr>
          <w:noProof/>
          <w:sz w:val="24"/>
          <w:szCs w:val="24"/>
          <w:lang w:val="hr-HR"/>
        </w:rPr>
        <w:t xml:space="preserve"> odnosi se na indirektnu spomenčku rentu koja se plaća na ukupan prihod</w:t>
      </w:r>
      <w:r w:rsidR="00511F4A" w:rsidRPr="00772B79">
        <w:rPr>
          <w:noProof/>
          <w:sz w:val="24"/>
          <w:szCs w:val="24"/>
          <w:lang w:val="hr-HR"/>
        </w:rPr>
        <w:t>.</w:t>
      </w:r>
      <w:r w:rsidR="00256A71" w:rsidRPr="00772B79">
        <w:rPr>
          <w:noProof/>
          <w:sz w:val="24"/>
          <w:szCs w:val="24"/>
          <w:lang w:val="hr-HR"/>
        </w:rPr>
        <w:t xml:space="preserve"> </w:t>
      </w:r>
      <w:r w:rsidRPr="00772B79">
        <w:rPr>
          <w:noProof/>
          <w:sz w:val="24"/>
          <w:szCs w:val="24"/>
          <w:lang w:val="hr-HR"/>
        </w:rPr>
        <w:t>Od iznosa obračunate spomeničke rente, Gradu pripada 60% od naplaćenog iznosa.</w:t>
      </w:r>
      <w:r w:rsidR="008B35E4" w:rsidRPr="00772B79">
        <w:rPr>
          <w:noProof/>
          <w:sz w:val="24"/>
          <w:szCs w:val="24"/>
          <w:lang w:val="hr-HR"/>
        </w:rPr>
        <w:t xml:space="preserve"> Manje ostvarenje prihoda rezultat je </w:t>
      </w:r>
      <w:r w:rsidR="008B35E4" w:rsidRPr="00772B79">
        <w:rPr>
          <w:sz w:val="24"/>
          <w:szCs w:val="24"/>
          <w:lang w:val="hr-HR"/>
        </w:rPr>
        <w:t xml:space="preserve">negativnih gospodarskih posljedica uzrokovanih epidemijom </w:t>
      </w:r>
      <w:r w:rsidR="00827BFF">
        <w:rPr>
          <w:sz w:val="24"/>
          <w:szCs w:val="24"/>
          <w:lang w:val="hr-HR"/>
        </w:rPr>
        <w:t xml:space="preserve">bolesti </w:t>
      </w:r>
      <w:r w:rsidR="008B35E4" w:rsidRPr="00772B79">
        <w:rPr>
          <w:sz w:val="24"/>
          <w:szCs w:val="24"/>
          <w:lang w:val="hr-HR"/>
        </w:rPr>
        <w:t xml:space="preserve">COVID – 19 te </w:t>
      </w:r>
      <w:r w:rsidR="0009175E" w:rsidRPr="00772B79">
        <w:rPr>
          <w:color w:val="231F20"/>
          <w:sz w:val="24"/>
          <w:szCs w:val="24"/>
          <w:shd w:val="clear" w:color="auto" w:fill="FFFFFF"/>
          <w:lang w:val="hr-HR"/>
        </w:rPr>
        <w:t>obustave plaćanje spomeničke rente temeljem Odluke o obustavi plaćanja spomeničke rente</w:t>
      </w:r>
      <w:r w:rsidR="008B35E4" w:rsidRPr="00772B79">
        <w:rPr>
          <w:sz w:val="24"/>
          <w:szCs w:val="24"/>
          <w:lang w:val="hr-HR"/>
        </w:rPr>
        <w:t xml:space="preserve">. </w:t>
      </w:r>
    </w:p>
    <w:p w14:paraId="705FEFAC" w14:textId="77777777" w:rsidR="00CD0005" w:rsidRPr="00772B79" w:rsidRDefault="00CD0005" w:rsidP="001138B2">
      <w:pPr>
        <w:ind w:firstLine="720"/>
        <w:jc w:val="both"/>
        <w:rPr>
          <w:noProof/>
          <w:sz w:val="24"/>
          <w:lang w:val="hr-HR"/>
        </w:rPr>
      </w:pPr>
    </w:p>
    <w:p w14:paraId="2B7A7FFD" w14:textId="77777777" w:rsidR="00305CF4" w:rsidRPr="00772B79" w:rsidRDefault="00305CF4" w:rsidP="00305CF4">
      <w:pPr>
        <w:ind w:firstLine="720"/>
        <w:jc w:val="both"/>
        <w:rPr>
          <w:noProof/>
          <w:sz w:val="24"/>
          <w:lang w:val="hr-HR"/>
        </w:rPr>
      </w:pPr>
      <w:r w:rsidRPr="00772B79">
        <w:rPr>
          <w:i/>
          <w:noProof/>
          <w:sz w:val="24"/>
          <w:lang w:val="hr-HR"/>
        </w:rPr>
        <w:t xml:space="preserve">Prihodi od naknade za zadržavanje nezakonito izgrađenih zgrada u prostoru </w:t>
      </w:r>
      <w:r w:rsidRPr="00772B79">
        <w:rPr>
          <w:noProof/>
          <w:sz w:val="24"/>
          <w:lang w:val="hr-HR"/>
        </w:rPr>
        <w:t xml:space="preserve">planirani su u iznosu od </w:t>
      </w:r>
      <w:r w:rsidR="00144AE5" w:rsidRPr="00772B79">
        <w:rPr>
          <w:noProof/>
          <w:sz w:val="24"/>
          <w:lang w:val="hr-HR"/>
        </w:rPr>
        <w:t>300</w:t>
      </w:r>
      <w:r w:rsidRPr="00772B79">
        <w:rPr>
          <w:noProof/>
          <w:sz w:val="24"/>
          <w:lang w:val="hr-HR"/>
        </w:rPr>
        <w:t xml:space="preserve">.000,00 kuna, a ostvareni u iznosu od </w:t>
      </w:r>
      <w:r w:rsidR="00144AE5" w:rsidRPr="00772B79">
        <w:rPr>
          <w:noProof/>
          <w:sz w:val="24"/>
          <w:lang w:val="hr-HR"/>
        </w:rPr>
        <w:t>95.341,26 kuna</w:t>
      </w:r>
      <w:r w:rsidRPr="00772B79">
        <w:rPr>
          <w:noProof/>
          <w:sz w:val="24"/>
          <w:lang w:val="hr-HR"/>
        </w:rPr>
        <w:t xml:space="preserve"> ili </w:t>
      </w:r>
      <w:r w:rsidR="00144AE5" w:rsidRPr="00772B79">
        <w:rPr>
          <w:noProof/>
          <w:sz w:val="24"/>
          <w:lang w:val="hr-HR"/>
        </w:rPr>
        <w:t>31,78</w:t>
      </w:r>
      <w:r w:rsidRPr="00772B79">
        <w:rPr>
          <w:noProof/>
          <w:sz w:val="24"/>
          <w:lang w:val="hr-HR"/>
        </w:rPr>
        <w:t xml:space="preserve">% u odnosu na plan. </w:t>
      </w:r>
    </w:p>
    <w:p w14:paraId="158CD2F9" w14:textId="77777777" w:rsidR="00305CF4" w:rsidRPr="00772B79" w:rsidRDefault="00305CF4" w:rsidP="00305CF4">
      <w:pPr>
        <w:rPr>
          <w:lang w:val="hr-HR"/>
        </w:rPr>
      </w:pPr>
    </w:p>
    <w:p w14:paraId="56864790" w14:textId="77777777" w:rsidR="001138B2" w:rsidRPr="00772B79" w:rsidRDefault="001138B2" w:rsidP="001138B2">
      <w:pPr>
        <w:pStyle w:val="Naslov4"/>
        <w:ind w:left="0" w:firstLine="0"/>
        <w:rPr>
          <w:noProof/>
          <w:lang w:val="hr-HR"/>
        </w:rPr>
      </w:pPr>
      <w:r w:rsidRPr="00772B79">
        <w:rPr>
          <w:noProof/>
          <w:lang w:val="hr-HR"/>
        </w:rPr>
        <w:t>PRIHODI OD UPRAVNIH I ADMINISTRATIVNIH PRISTOJBI, PRISTOJBI PO POSEBNIM PROPISIMA I NAKNADA</w:t>
      </w:r>
    </w:p>
    <w:p w14:paraId="7874467C" w14:textId="77777777" w:rsidR="001138B2" w:rsidRPr="00772B79" w:rsidRDefault="001138B2" w:rsidP="001138B2">
      <w:pPr>
        <w:ind w:left="284" w:hanging="284"/>
        <w:jc w:val="both"/>
        <w:rPr>
          <w:noProof/>
          <w:sz w:val="24"/>
          <w:lang w:val="hr-HR"/>
        </w:rPr>
      </w:pPr>
    </w:p>
    <w:p w14:paraId="1FC107D2" w14:textId="77777777" w:rsidR="001138B2" w:rsidRPr="00772B79" w:rsidRDefault="001138B2" w:rsidP="001138B2">
      <w:pPr>
        <w:pStyle w:val="Uvuenotijeloteksta"/>
        <w:jc w:val="both"/>
        <w:rPr>
          <w:i w:val="0"/>
          <w:noProof/>
          <w:sz w:val="24"/>
          <w:lang w:val="hr-HR"/>
        </w:rPr>
      </w:pPr>
      <w:r w:rsidRPr="00772B79">
        <w:rPr>
          <w:b/>
          <w:noProof/>
          <w:sz w:val="24"/>
          <w:lang w:val="hr-HR"/>
        </w:rPr>
        <w:t>Prihodi od upravnih i administrativnih pristojbi, pristobi po posebnim propisima i naknada</w:t>
      </w:r>
      <w:r w:rsidRPr="00772B79">
        <w:rPr>
          <w:noProof/>
          <w:sz w:val="24"/>
          <w:lang w:val="hr-HR"/>
        </w:rPr>
        <w:t xml:space="preserve"> </w:t>
      </w:r>
      <w:r w:rsidRPr="00772B79">
        <w:rPr>
          <w:i w:val="0"/>
          <w:noProof/>
          <w:sz w:val="24"/>
          <w:lang w:val="hr-HR"/>
        </w:rPr>
        <w:t xml:space="preserve">planirani su u iznosu od </w:t>
      </w:r>
      <w:r w:rsidR="00400C1D" w:rsidRPr="00772B79">
        <w:rPr>
          <w:i w:val="0"/>
          <w:noProof/>
          <w:sz w:val="24"/>
          <w:lang w:val="hr-HR"/>
        </w:rPr>
        <w:t>105.174.692,57</w:t>
      </w:r>
      <w:r w:rsidR="00E41585" w:rsidRPr="00772B79">
        <w:rPr>
          <w:i w:val="0"/>
          <w:noProof/>
          <w:sz w:val="24"/>
          <w:lang w:val="hr-HR"/>
        </w:rPr>
        <w:t xml:space="preserve"> k</w:t>
      </w:r>
      <w:r w:rsidRPr="00772B79">
        <w:rPr>
          <w:i w:val="0"/>
          <w:noProof/>
          <w:sz w:val="24"/>
          <w:lang w:val="hr-HR"/>
        </w:rPr>
        <w:t>un</w:t>
      </w:r>
      <w:r w:rsidR="00800C2A" w:rsidRPr="00772B79">
        <w:rPr>
          <w:i w:val="0"/>
          <w:noProof/>
          <w:sz w:val="24"/>
          <w:lang w:val="hr-HR"/>
        </w:rPr>
        <w:t>a</w:t>
      </w:r>
      <w:r w:rsidRPr="00772B79">
        <w:rPr>
          <w:i w:val="0"/>
          <w:noProof/>
          <w:sz w:val="24"/>
          <w:lang w:val="hr-HR"/>
        </w:rPr>
        <w:t xml:space="preserve">, a ostvareni u iznosu od </w:t>
      </w:r>
      <w:r w:rsidR="00400C1D" w:rsidRPr="00772B79">
        <w:rPr>
          <w:i w:val="0"/>
          <w:noProof/>
          <w:sz w:val="24"/>
          <w:lang w:val="hr-HR"/>
        </w:rPr>
        <w:t>37.573.799,62</w:t>
      </w:r>
      <w:r w:rsidR="00D749B1" w:rsidRPr="00772B79">
        <w:rPr>
          <w:i w:val="0"/>
          <w:noProof/>
          <w:sz w:val="24"/>
          <w:lang w:val="hr-HR"/>
        </w:rPr>
        <w:t xml:space="preserve"> </w:t>
      </w:r>
      <w:r w:rsidRPr="00772B79">
        <w:rPr>
          <w:i w:val="0"/>
          <w:noProof/>
          <w:sz w:val="24"/>
          <w:lang w:val="hr-HR"/>
        </w:rPr>
        <w:t>kun</w:t>
      </w:r>
      <w:r w:rsidR="00400C1D" w:rsidRPr="00772B79">
        <w:rPr>
          <w:i w:val="0"/>
          <w:noProof/>
          <w:sz w:val="24"/>
          <w:lang w:val="hr-HR"/>
        </w:rPr>
        <w:t>e</w:t>
      </w:r>
      <w:r w:rsidRPr="00772B79">
        <w:rPr>
          <w:i w:val="0"/>
          <w:noProof/>
          <w:sz w:val="24"/>
          <w:lang w:val="hr-HR"/>
        </w:rPr>
        <w:t xml:space="preserve"> ili </w:t>
      </w:r>
      <w:r w:rsidR="00400C1D" w:rsidRPr="00772B79">
        <w:rPr>
          <w:i w:val="0"/>
          <w:noProof/>
          <w:sz w:val="24"/>
          <w:lang w:val="hr-HR"/>
        </w:rPr>
        <w:t>35,73</w:t>
      </w:r>
      <w:r w:rsidRPr="00772B79">
        <w:rPr>
          <w:i w:val="0"/>
          <w:noProof/>
          <w:sz w:val="24"/>
          <w:lang w:val="hr-HR"/>
        </w:rPr>
        <w:t>% u odnosu na plan.</w:t>
      </w:r>
    </w:p>
    <w:p w14:paraId="4B55D808" w14:textId="77777777" w:rsidR="001138B2" w:rsidRPr="00772B79" w:rsidRDefault="001138B2" w:rsidP="001138B2">
      <w:pPr>
        <w:ind w:firstLine="284"/>
        <w:jc w:val="both"/>
        <w:rPr>
          <w:noProof/>
          <w:sz w:val="24"/>
          <w:lang w:val="hr-HR"/>
        </w:rPr>
      </w:pPr>
    </w:p>
    <w:p w14:paraId="374D9575" w14:textId="77777777" w:rsidR="001138B2" w:rsidRPr="00772B79" w:rsidRDefault="001138B2" w:rsidP="001138B2">
      <w:pPr>
        <w:pStyle w:val="Uvuenotijeloteksta"/>
        <w:jc w:val="both"/>
        <w:rPr>
          <w:i w:val="0"/>
          <w:noProof/>
          <w:sz w:val="24"/>
          <w:lang w:val="hr-HR"/>
        </w:rPr>
      </w:pPr>
      <w:r w:rsidRPr="00772B79">
        <w:rPr>
          <w:b/>
          <w:noProof/>
          <w:sz w:val="24"/>
          <w:lang w:val="hr-HR"/>
        </w:rPr>
        <w:t>Upravne i administrativne pristojbe</w:t>
      </w:r>
      <w:r w:rsidRPr="00772B79">
        <w:rPr>
          <w:b/>
          <w:i w:val="0"/>
          <w:noProof/>
          <w:sz w:val="24"/>
          <w:lang w:val="hr-HR"/>
        </w:rPr>
        <w:t xml:space="preserve"> </w:t>
      </w:r>
      <w:r w:rsidRPr="00772B79">
        <w:rPr>
          <w:i w:val="0"/>
          <w:noProof/>
          <w:sz w:val="24"/>
          <w:lang w:val="hr-HR"/>
        </w:rPr>
        <w:t xml:space="preserve">planirane su u iznosu od </w:t>
      </w:r>
      <w:r w:rsidR="004049CE" w:rsidRPr="00772B79">
        <w:rPr>
          <w:i w:val="0"/>
          <w:noProof/>
          <w:sz w:val="24"/>
          <w:lang w:val="hr-HR"/>
        </w:rPr>
        <w:t>4.300</w:t>
      </w:r>
      <w:r w:rsidRPr="00772B79">
        <w:rPr>
          <w:i w:val="0"/>
          <w:noProof/>
          <w:sz w:val="24"/>
          <w:lang w:val="hr-HR"/>
        </w:rPr>
        <w:t xml:space="preserve">.000,00 kuna, a ostvarene u iznosu od </w:t>
      </w:r>
      <w:r w:rsidR="004049CE" w:rsidRPr="00772B79">
        <w:rPr>
          <w:i w:val="0"/>
          <w:noProof/>
          <w:sz w:val="24"/>
          <w:lang w:val="hr-HR"/>
        </w:rPr>
        <w:t>683.821,81</w:t>
      </w:r>
      <w:r w:rsidRPr="00772B79">
        <w:rPr>
          <w:i w:val="0"/>
          <w:noProof/>
          <w:sz w:val="24"/>
          <w:lang w:val="hr-HR"/>
        </w:rPr>
        <w:t xml:space="preserve"> kun</w:t>
      </w:r>
      <w:r w:rsidR="00D749B1" w:rsidRPr="00772B79">
        <w:rPr>
          <w:i w:val="0"/>
          <w:noProof/>
          <w:sz w:val="24"/>
          <w:lang w:val="hr-HR"/>
        </w:rPr>
        <w:t>u</w:t>
      </w:r>
      <w:r w:rsidRPr="00772B79">
        <w:rPr>
          <w:i w:val="0"/>
          <w:noProof/>
          <w:sz w:val="24"/>
          <w:lang w:val="hr-HR"/>
        </w:rPr>
        <w:t xml:space="preserve"> ili </w:t>
      </w:r>
      <w:r w:rsidR="004049CE" w:rsidRPr="00772B79">
        <w:rPr>
          <w:i w:val="0"/>
          <w:noProof/>
          <w:sz w:val="24"/>
          <w:lang w:val="hr-HR"/>
        </w:rPr>
        <w:t>15,90</w:t>
      </w:r>
      <w:r w:rsidRPr="00772B79">
        <w:rPr>
          <w:i w:val="0"/>
          <w:noProof/>
          <w:sz w:val="24"/>
          <w:lang w:val="hr-HR"/>
        </w:rPr>
        <w:t xml:space="preserve">% u odnosu na plan. </w:t>
      </w:r>
    </w:p>
    <w:p w14:paraId="366B6838" w14:textId="77777777" w:rsidR="001138B2" w:rsidRPr="00772B79" w:rsidRDefault="001138B2" w:rsidP="001138B2">
      <w:pPr>
        <w:pStyle w:val="Tijeloteksta"/>
        <w:rPr>
          <w:noProof/>
          <w:sz w:val="24"/>
          <w:lang w:val="hr-HR"/>
        </w:rPr>
      </w:pPr>
    </w:p>
    <w:p w14:paraId="518A0775" w14:textId="77777777" w:rsidR="001138B2" w:rsidRPr="00772B79" w:rsidRDefault="001138B2" w:rsidP="001138B2">
      <w:pPr>
        <w:ind w:firstLine="720"/>
        <w:jc w:val="both"/>
        <w:rPr>
          <w:noProof/>
          <w:sz w:val="24"/>
          <w:lang w:val="hr-HR"/>
        </w:rPr>
      </w:pPr>
      <w:r w:rsidRPr="00772B79">
        <w:rPr>
          <w:i/>
          <w:noProof/>
          <w:sz w:val="24"/>
          <w:lang w:val="hr-HR"/>
        </w:rPr>
        <w:t xml:space="preserve">Županijske, gradske i općinske pristojbe i naknade </w:t>
      </w:r>
      <w:r w:rsidRPr="00772B79">
        <w:rPr>
          <w:noProof/>
          <w:sz w:val="24"/>
          <w:lang w:val="hr-HR"/>
        </w:rPr>
        <w:t xml:space="preserve">planirane su u iznosu od </w:t>
      </w:r>
      <w:r w:rsidR="002659F9" w:rsidRPr="00772B79">
        <w:rPr>
          <w:noProof/>
          <w:sz w:val="24"/>
          <w:lang w:val="hr-HR"/>
        </w:rPr>
        <w:t>1</w:t>
      </w:r>
      <w:r w:rsidRPr="00772B79">
        <w:rPr>
          <w:noProof/>
          <w:sz w:val="24"/>
          <w:lang w:val="hr-HR"/>
        </w:rPr>
        <w:t>.</w:t>
      </w:r>
      <w:r w:rsidR="00D749B1" w:rsidRPr="00772B79">
        <w:rPr>
          <w:noProof/>
          <w:sz w:val="24"/>
          <w:lang w:val="hr-HR"/>
        </w:rPr>
        <w:t>6</w:t>
      </w:r>
      <w:r w:rsidRPr="00772B79">
        <w:rPr>
          <w:noProof/>
          <w:sz w:val="24"/>
          <w:lang w:val="hr-HR"/>
        </w:rPr>
        <w:t>00.000,00 kuna, a ostvarene u iznosu od</w:t>
      </w:r>
      <w:r w:rsidR="00E41585" w:rsidRPr="00772B79">
        <w:rPr>
          <w:noProof/>
          <w:sz w:val="24"/>
          <w:lang w:val="hr-HR"/>
        </w:rPr>
        <w:t xml:space="preserve"> </w:t>
      </w:r>
      <w:r w:rsidR="004049CE" w:rsidRPr="00772B79">
        <w:rPr>
          <w:noProof/>
          <w:sz w:val="24"/>
          <w:lang w:val="hr-HR"/>
        </w:rPr>
        <w:t>635.493,70</w:t>
      </w:r>
      <w:r w:rsidRPr="00772B79">
        <w:rPr>
          <w:noProof/>
          <w:sz w:val="24"/>
          <w:lang w:val="hr-HR"/>
        </w:rPr>
        <w:t xml:space="preserve"> kun</w:t>
      </w:r>
      <w:r w:rsidR="004049CE" w:rsidRPr="00772B79">
        <w:rPr>
          <w:noProof/>
          <w:sz w:val="24"/>
          <w:lang w:val="hr-HR"/>
        </w:rPr>
        <w:t>a</w:t>
      </w:r>
      <w:r w:rsidRPr="00772B79">
        <w:rPr>
          <w:noProof/>
          <w:sz w:val="24"/>
          <w:lang w:val="hr-HR"/>
        </w:rPr>
        <w:t xml:space="preserve"> ili </w:t>
      </w:r>
      <w:r w:rsidR="004049CE" w:rsidRPr="00772B79">
        <w:rPr>
          <w:noProof/>
          <w:sz w:val="24"/>
          <w:lang w:val="hr-HR"/>
        </w:rPr>
        <w:t>39,72</w:t>
      </w:r>
      <w:r w:rsidRPr="00772B79">
        <w:rPr>
          <w:noProof/>
          <w:sz w:val="24"/>
          <w:lang w:val="hr-HR"/>
        </w:rPr>
        <w:t>% u odnosu na plan, a obuhvaćaju pripadajući dio prihoda ostvaren prodajom državnih biljega i gradskih upravnih pristojbi (posebne upravne pristojbe, za formiranje okućnica, za izdavanje rješenja o uvjetima građenja, za ishodovanje lokacijske i građevinske dozvole, za izdavanje uvjerenja o uporabi).</w:t>
      </w:r>
    </w:p>
    <w:p w14:paraId="374CE88C" w14:textId="77777777" w:rsidR="001138B2" w:rsidRPr="00772B79" w:rsidRDefault="001138B2" w:rsidP="001138B2">
      <w:pPr>
        <w:pStyle w:val="Tijeloteksta"/>
        <w:ind w:firstLine="720"/>
        <w:rPr>
          <w:i/>
          <w:noProof/>
          <w:lang w:val="hr-HR"/>
        </w:rPr>
      </w:pPr>
      <w:r w:rsidRPr="00772B79">
        <w:rPr>
          <w:i/>
          <w:noProof/>
          <w:lang w:val="hr-HR"/>
        </w:rPr>
        <w:t xml:space="preserve"> </w:t>
      </w:r>
    </w:p>
    <w:p w14:paraId="1C8222EC" w14:textId="77777777" w:rsidR="001138B2" w:rsidRPr="00772B79" w:rsidRDefault="001138B2" w:rsidP="001138B2">
      <w:pPr>
        <w:pStyle w:val="Tijeloteksta"/>
        <w:ind w:firstLine="720"/>
        <w:rPr>
          <w:noProof/>
          <w:sz w:val="24"/>
          <w:lang w:val="hr-HR"/>
        </w:rPr>
      </w:pPr>
      <w:r w:rsidRPr="00772B79">
        <w:rPr>
          <w:i/>
          <w:noProof/>
          <w:sz w:val="24"/>
          <w:lang w:val="hr-HR"/>
        </w:rPr>
        <w:t xml:space="preserve">Prihodi od </w:t>
      </w:r>
      <w:r w:rsidR="004049CE" w:rsidRPr="00772B79">
        <w:rPr>
          <w:i/>
          <w:noProof/>
          <w:sz w:val="24"/>
          <w:lang w:val="hr-HR"/>
        </w:rPr>
        <w:t>turističke</w:t>
      </w:r>
      <w:r w:rsidRPr="00772B79">
        <w:rPr>
          <w:i/>
          <w:noProof/>
          <w:sz w:val="24"/>
          <w:lang w:val="hr-HR"/>
        </w:rPr>
        <w:t xml:space="preserve"> pristojbe</w:t>
      </w:r>
      <w:r w:rsidRPr="00772B79">
        <w:rPr>
          <w:noProof/>
          <w:sz w:val="24"/>
          <w:lang w:val="hr-HR"/>
        </w:rPr>
        <w:t xml:space="preserve"> planirani su u iznosu od </w:t>
      </w:r>
      <w:r w:rsidR="00D749B1" w:rsidRPr="00772B79">
        <w:rPr>
          <w:noProof/>
          <w:sz w:val="24"/>
          <w:lang w:val="hr-HR"/>
        </w:rPr>
        <w:t>2</w:t>
      </w:r>
      <w:r w:rsidR="00D77C3F" w:rsidRPr="00772B79">
        <w:rPr>
          <w:noProof/>
          <w:sz w:val="24"/>
          <w:lang w:val="hr-HR"/>
        </w:rPr>
        <w:t>.</w:t>
      </w:r>
      <w:r w:rsidR="004049CE" w:rsidRPr="00772B79">
        <w:rPr>
          <w:noProof/>
          <w:sz w:val="24"/>
          <w:lang w:val="hr-HR"/>
        </w:rPr>
        <w:t>70</w:t>
      </w:r>
      <w:r w:rsidR="00D77C3F" w:rsidRPr="00772B79">
        <w:rPr>
          <w:noProof/>
          <w:sz w:val="24"/>
          <w:lang w:val="hr-HR"/>
        </w:rPr>
        <w:t>0</w:t>
      </w:r>
      <w:r w:rsidRPr="00772B79">
        <w:rPr>
          <w:noProof/>
          <w:sz w:val="24"/>
          <w:lang w:val="hr-HR"/>
        </w:rPr>
        <w:t xml:space="preserve">.000,00 kuna, a ostvareni u iznosu od </w:t>
      </w:r>
      <w:r w:rsidR="004049CE" w:rsidRPr="00772B79">
        <w:rPr>
          <w:noProof/>
          <w:sz w:val="24"/>
          <w:lang w:val="hr-HR"/>
        </w:rPr>
        <w:t>48.328,11</w:t>
      </w:r>
      <w:r w:rsidR="00E41585" w:rsidRPr="00772B79">
        <w:rPr>
          <w:noProof/>
          <w:sz w:val="24"/>
          <w:lang w:val="hr-HR"/>
        </w:rPr>
        <w:t xml:space="preserve"> </w:t>
      </w:r>
      <w:r w:rsidRPr="00772B79">
        <w:rPr>
          <w:noProof/>
          <w:sz w:val="24"/>
          <w:lang w:val="hr-HR"/>
        </w:rPr>
        <w:t>kun</w:t>
      </w:r>
      <w:r w:rsidR="00B30FBD" w:rsidRPr="00772B79">
        <w:rPr>
          <w:noProof/>
          <w:sz w:val="24"/>
          <w:lang w:val="hr-HR"/>
        </w:rPr>
        <w:t>a</w:t>
      </w:r>
      <w:r w:rsidRPr="00772B79">
        <w:rPr>
          <w:noProof/>
          <w:sz w:val="24"/>
          <w:lang w:val="hr-HR"/>
        </w:rPr>
        <w:t xml:space="preserve"> ili </w:t>
      </w:r>
      <w:r w:rsidR="004049CE" w:rsidRPr="00772B79">
        <w:rPr>
          <w:noProof/>
          <w:sz w:val="24"/>
          <w:lang w:val="hr-HR"/>
        </w:rPr>
        <w:t>1,79</w:t>
      </w:r>
      <w:r w:rsidRPr="00772B79">
        <w:rPr>
          <w:noProof/>
          <w:sz w:val="24"/>
          <w:lang w:val="hr-HR"/>
        </w:rPr>
        <w:t xml:space="preserve">% u odnosu na plan. Prihodi od </w:t>
      </w:r>
      <w:r w:rsidR="0009175E" w:rsidRPr="00772B79">
        <w:rPr>
          <w:noProof/>
          <w:sz w:val="24"/>
          <w:lang w:val="hr-HR"/>
        </w:rPr>
        <w:t>turističke</w:t>
      </w:r>
      <w:r w:rsidRPr="00772B79">
        <w:rPr>
          <w:noProof/>
          <w:sz w:val="24"/>
          <w:lang w:val="hr-HR"/>
        </w:rPr>
        <w:t xml:space="preserve"> pristojbe predstavljaju 30% pripadajuće </w:t>
      </w:r>
      <w:r w:rsidR="0009175E" w:rsidRPr="00772B79">
        <w:rPr>
          <w:noProof/>
          <w:sz w:val="24"/>
          <w:lang w:val="hr-HR"/>
        </w:rPr>
        <w:t>turističke</w:t>
      </w:r>
      <w:r w:rsidRPr="00772B79">
        <w:rPr>
          <w:noProof/>
          <w:sz w:val="24"/>
          <w:lang w:val="hr-HR"/>
        </w:rPr>
        <w:t xml:space="preserve"> pristojbe Turističke zajednice Grada.</w:t>
      </w:r>
      <w:r w:rsidR="00501390" w:rsidRPr="00772B79">
        <w:rPr>
          <w:noProof/>
          <w:sz w:val="24"/>
          <w:lang w:val="hr-HR"/>
        </w:rPr>
        <w:t xml:space="preserve"> </w:t>
      </w:r>
      <w:r w:rsidR="00195F5A" w:rsidRPr="00772B79">
        <w:rPr>
          <w:noProof/>
          <w:sz w:val="24"/>
          <w:szCs w:val="24"/>
          <w:lang w:val="hr-HR"/>
        </w:rPr>
        <w:t xml:space="preserve">Manje ostvarenje prihoda rezultat je </w:t>
      </w:r>
      <w:r w:rsidR="00195F5A" w:rsidRPr="00772B79">
        <w:rPr>
          <w:sz w:val="24"/>
          <w:szCs w:val="24"/>
          <w:lang w:val="hr-HR"/>
        </w:rPr>
        <w:t xml:space="preserve">negativnih gospodarskih posljedica uzrokovanih epidemijom </w:t>
      </w:r>
      <w:r w:rsidR="00827BFF">
        <w:rPr>
          <w:sz w:val="24"/>
          <w:szCs w:val="24"/>
          <w:lang w:val="hr-HR"/>
        </w:rPr>
        <w:t xml:space="preserve">bolesti </w:t>
      </w:r>
      <w:r w:rsidR="00195F5A" w:rsidRPr="00772B79">
        <w:rPr>
          <w:sz w:val="24"/>
          <w:szCs w:val="24"/>
          <w:lang w:val="hr-HR"/>
        </w:rPr>
        <w:t>COVID – 19.</w:t>
      </w:r>
    </w:p>
    <w:p w14:paraId="478265F7" w14:textId="77777777" w:rsidR="001138B2" w:rsidRPr="00772B79" w:rsidRDefault="001138B2" w:rsidP="001138B2">
      <w:pPr>
        <w:jc w:val="both"/>
        <w:rPr>
          <w:b/>
          <w:i/>
          <w:noProof/>
          <w:sz w:val="24"/>
          <w:lang w:val="hr-HR"/>
        </w:rPr>
      </w:pPr>
    </w:p>
    <w:p w14:paraId="708E9157" w14:textId="77777777" w:rsidR="001138B2" w:rsidRPr="00772B79" w:rsidRDefault="001138B2" w:rsidP="001138B2">
      <w:pPr>
        <w:ind w:firstLine="720"/>
        <w:jc w:val="both"/>
        <w:rPr>
          <w:noProof/>
          <w:sz w:val="24"/>
          <w:lang w:val="hr-HR"/>
        </w:rPr>
      </w:pPr>
      <w:r w:rsidRPr="00772B79">
        <w:rPr>
          <w:b/>
          <w:i/>
          <w:noProof/>
          <w:sz w:val="24"/>
          <w:lang w:val="hr-HR"/>
        </w:rPr>
        <w:t xml:space="preserve">Prihodi po posebnim propisima </w:t>
      </w:r>
      <w:r w:rsidRPr="00772B79">
        <w:rPr>
          <w:noProof/>
          <w:sz w:val="24"/>
          <w:lang w:val="hr-HR"/>
        </w:rPr>
        <w:t xml:space="preserve">planirani su u iznosu od </w:t>
      </w:r>
      <w:r w:rsidR="004049CE" w:rsidRPr="00772B79">
        <w:rPr>
          <w:noProof/>
          <w:sz w:val="24"/>
          <w:lang w:val="hr-HR"/>
        </w:rPr>
        <w:t>28.874.692,57</w:t>
      </w:r>
      <w:r w:rsidRPr="00772B79">
        <w:rPr>
          <w:noProof/>
          <w:sz w:val="24"/>
          <w:lang w:val="hr-HR"/>
        </w:rPr>
        <w:t xml:space="preserve"> kun</w:t>
      </w:r>
      <w:r w:rsidR="0073085B" w:rsidRPr="00772B79">
        <w:rPr>
          <w:noProof/>
          <w:sz w:val="24"/>
          <w:lang w:val="hr-HR"/>
        </w:rPr>
        <w:t>a</w:t>
      </w:r>
      <w:r w:rsidRPr="00772B79">
        <w:rPr>
          <w:noProof/>
          <w:sz w:val="24"/>
          <w:lang w:val="hr-HR"/>
        </w:rPr>
        <w:t xml:space="preserve">, a ostvareni u iznosu od </w:t>
      </w:r>
      <w:r w:rsidR="004049CE" w:rsidRPr="00772B79">
        <w:rPr>
          <w:noProof/>
          <w:sz w:val="24"/>
          <w:lang w:val="hr-HR"/>
        </w:rPr>
        <w:t>7.152.596,72</w:t>
      </w:r>
      <w:r w:rsidRPr="00772B79">
        <w:rPr>
          <w:noProof/>
          <w:sz w:val="24"/>
          <w:lang w:val="hr-HR"/>
        </w:rPr>
        <w:t xml:space="preserve"> kun</w:t>
      </w:r>
      <w:r w:rsidR="004049CE" w:rsidRPr="00772B79">
        <w:rPr>
          <w:noProof/>
          <w:sz w:val="24"/>
          <w:lang w:val="hr-HR"/>
        </w:rPr>
        <w:t>e</w:t>
      </w:r>
      <w:r w:rsidRPr="00772B79">
        <w:rPr>
          <w:noProof/>
          <w:sz w:val="24"/>
          <w:lang w:val="hr-HR"/>
        </w:rPr>
        <w:t xml:space="preserve"> ili </w:t>
      </w:r>
      <w:r w:rsidR="004049CE" w:rsidRPr="00772B79">
        <w:rPr>
          <w:noProof/>
          <w:sz w:val="24"/>
          <w:lang w:val="hr-HR"/>
        </w:rPr>
        <w:t>24,77</w:t>
      </w:r>
      <w:r w:rsidRPr="00772B79">
        <w:rPr>
          <w:noProof/>
          <w:sz w:val="24"/>
          <w:lang w:val="hr-HR"/>
        </w:rPr>
        <w:t xml:space="preserve">% </w:t>
      </w:r>
      <w:r w:rsidRPr="00772B79">
        <w:rPr>
          <w:noProof/>
          <w:sz w:val="24"/>
          <w:szCs w:val="24"/>
          <w:lang w:val="hr-HR"/>
        </w:rPr>
        <w:t>u odnosu na plan</w:t>
      </w:r>
      <w:r w:rsidRPr="00772B79">
        <w:rPr>
          <w:noProof/>
          <w:sz w:val="24"/>
          <w:lang w:val="hr-HR"/>
        </w:rPr>
        <w:t xml:space="preserve">. </w:t>
      </w:r>
    </w:p>
    <w:p w14:paraId="286AA3ED" w14:textId="77777777" w:rsidR="001138B2" w:rsidRPr="00772B79" w:rsidRDefault="001138B2" w:rsidP="001138B2">
      <w:pPr>
        <w:jc w:val="both"/>
        <w:rPr>
          <w:i/>
          <w:noProof/>
          <w:sz w:val="24"/>
          <w:lang w:val="hr-HR"/>
        </w:rPr>
      </w:pPr>
    </w:p>
    <w:p w14:paraId="1E1F958A" w14:textId="77777777" w:rsidR="001138B2" w:rsidRPr="00772B79" w:rsidRDefault="001138B2" w:rsidP="001138B2">
      <w:pPr>
        <w:ind w:firstLine="720"/>
        <w:jc w:val="both"/>
        <w:rPr>
          <w:i/>
          <w:noProof/>
          <w:lang w:val="hr-HR"/>
        </w:rPr>
      </w:pPr>
      <w:r w:rsidRPr="00772B79">
        <w:rPr>
          <w:i/>
          <w:noProof/>
          <w:sz w:val="24"/>
          <w:lang w:val="hr-HR"/>
        </w:rPr>
        <w:lastRenderedPageBreak/>
        <w:t>Ostali prihodi vodnog gospodarstva</w:t>
      </w:r>
      <w:r w:rsidRPr="00772B79">
        <w:rPr>
          <w:noProof/>
          <w:sz w:val="24"/>
          <w:lang w:val="hr-HR"/>
        </w:rPr>
        <w:t xml:space="preserve"> planirani su u iznosu od </w:t>
      </w:r>
      <w:r w:rsidR="009640AF" w:rsidRPr="00772B79">
        <w:rPr>
          <w:noProof/>
          <w:sz w:val="24"/>
          <w:lang w:val="hr-HR"/>
        </w:rPr>
        <w:t>2</w:t>
      </w:r>
      <w:r w:rsidR="001F362E" w:rsidRPr="00772B79">
        <w:rPr>
          <w:noProof/>
          <w:sz w:val="24"/>
          <w:lang w:val="hr-HR"/>
        </w:rPr>
        <w:t>0</w:t>
      </w:r>
      <w:r w:rsidRPr="00772B79">
        <w:rPr>
          <w:noProof/>
          <w:sz w:val="24"/>
          <w:lang w:val="hr-HR"/>
        </w:rPr>
        <w:t xml:space="preserve">0.000,00 kuna, a ostvareni u iznosu od </w:t>
      </w:r>
      <w:r w:rsidR="009640AF" w:rsidRPr="00772B79">
        <w:rPr>
          <w:noProof/>
          <w:sz w:val="24"/>
          <w:lang w:val="hr-HR"/>
        </w:rPr>
        <w:t>57.707,40</w:t>
      </w:r>
      <w:r w:rsidRPr="00772B79">
        <w:rPr>
          <w:noProof/>
          <w:sz w:val="24"/>
          <w:lang w:val="hr-HR"/>
        </w:rPr>
        <w:t xml:space="preserve"> kun</w:t>
      </w:r>
      <w:r w:rsidR="001F362E" w:rsidRPr="00772B79">
        <w:rPr>
          <w:noProof/>
          <w:sz w:val="24"/>
          <w:lang w:val="hr-HR"/>
        </w:rPr>
        <w:t>a</w:t>
      </w:r>
      <w:r w:rsidRPr="00772B79">
        <w:rPr>
          <w:noProof/>
          <w:sz w:val="24"/>
          <w:lang w:val="hr-HR"/>
        </w:rPr>
        <w:t xml:space="preserve"> ili </w:t>
      </w:r>
      <w:r w:rsidR="009640AF" w:rsidRPr="00772B79">
        <w:rPr>
          <w:noProof/>
          <w:sz w:val="24"/>
          <w:lang w:val="hr-HR"/>
        </w:rPr>
        <w:t>28,85</w:t>
      </w:r>
      <w:r w:rsidRPr="00772B79">
        <w:rPr>
          <w:noProof/>
          <w:sz w:val="24"/>
          <w:lang w:val="hr-HR"/>
        </w:rPr>
        <w:t>% u odnosu na plan, predstavljaju 8% vodnog doprinosa kojeg Hrvatske vode uplaćuju u proračun grada temeljem Zakona o financiranju vodnog gospodarstva.</w:t>
      </w:r>
    </w:p>
    <w:p w14:paraId="3CB88BD3" w14:textId="77777777" w:rsidR="001138B2" w:rsidRPr="00772B79" w:rsidRDefault="001138B2" w:rsidP="001138B2">
      <w:pPr>
        <w:ind w:firstLine="720"/>
        <w:jc w:val="both"/>
        <w:rPr>
          <w:i/>
          <w:noProof/>
          <w:sz w:val="24"/>
          <w:lang w:val="hr-HR"/>
        </w:rPr>
      </w:pPr>
      <w:r w:rsidRPr="00772B79">
        <w:rPr>
          <w:i/>
          <w:noProof/>
          <w:sz w:val="24"/>
          <w:u w:val="single"/>
          <w:lang w:val="hr-HR"/>
        </w:rPr>
        <w:t>Ostali nespomenuti prihodi</w:t>
      </w:r>
      <w:r w:rsidRPr="00772B79">
        <w:rPr>
          <w:i/>
          <w:noProof/>
          <w:sz w:val="24"/>
          <w:lang w:val="hr-HR"/>
        </w:rPr>
        <w:t xml:space="preserve"> </w:t>
      </w:r>
      <w:r w:rsidRPr="00772B79">
        <w:rPr>
          <w:noProof/>
          <w:sz w:val="24"/>
          <w:lang w:val="hr-HR"/>
        </w:rPr>
        <w:t xml:space="preserve">planirani su u ukupnom iznosu od </w:t>
      </w:r>
      <w:r w:rsidR="00752178" w:rsidRPr="00772B79">
        <w:rPr>
          <w:noProof/>
          <w:sz w:val="24"/>
          <w:lang w:val="hr-HR"/>
        </w:rPr>
        <w:t>28.674.692,57</w:t>
      </w:r>
      <w:r w:rsidRPr="00772B79">
        <w:rPr>
          <w:noProof/>
          <w:sz w:val="24"/>
          <w:lang w:val="hr-HR"/>
        </w:rPr>
        <w:t xml:space="preserve"> kun</w:t>
      </w:r>
      <w:r w:rsidR="0073085B" w:rsidRPr="00772B79">
        <w:rPr>
          <w:noProof/>
          <w:sz w:val="24"/>
          <w:lang w:val="hr-HR"/>
        </w:rPr>
        <w:t>a</w:t>
      </w:r>
      <w:r w:rsidRPr="00772B79">
        <w:rPr>
          <w:noProof/>
          <w:sz w:val="24"/>
          <w:lang w:val="hr-HR"/>
        </w:rPr>
        <w:t xml:space="preserve">, a ostvareni su u iznosu od </w:t>
      </w:r>
      <w:r w:rsidR="00752178" w:rsidRPr="00772B79">
        <w:rPr>
          <w:noProof/>
          <w:sz w:val="24"/>
          <w:lang w:val="hr-HR"/>
        </w:rPr>
        <w:t>7.094.889,32</w:t>
      </w:r>
      <w:r w:rsidR="00501390" w:rsidRPr="00772B79">
        <w:rPr>
          <w:noProof/>
          <w:sz w:val="24"/>
          <w:lang w:val="hr-HR"/>
        </w:rPr>
        <w:t xml:space="preserve"> </w:t>
      </w:r>
      <w:r w:rsidRPr="00772B79">
        <w:rPr>
          <w:noProof/>
          <w:sz w:val="24"/>
          <w:lang w:val="hr-HR"/>
        </w:rPr>
        <w:t>kun</w:t>
      </w:r>
      <w:r w:rsidR="00752178" w:rsidRPr="00772B79">
        <w:rPr>
          <w:noProof/>
          <w:sz w:val="24"/>
          <w:lang w:val="hr-HR"/>
        </w:rPr>
        <w:t>e</w:t>
      </w:r>
      <w:r w:rsidRPr="00772B79">
        <w:rPr>
          <w:noProof/>
          <w:sz w:val="24"/>
          <w:lang w:val="hr-HR"/>
        </w:rPr>
        <w:t xml:space="preserve"> i to:</w:t>
      </w:r>
    </w:p>
    <w:p w14:paraId="0ED8FC71" w14:textId="77777777" w:rsidR="001138B2" w:rsidRPr="00772B79" w:rsidRDefault="001138B2" w:rsidP="00264EAA">
      <w:pPr>
        <w:numPr>
          <w:ilvl w:val="0"/>
          <w:numId w:val="27"/>
        </w:numPr>
        <w:ind w:left="709" w:hanging="709"/>
        <w:jc w:val="both"/>
        <w:rPr>
          <w:noProof/>
          <w:sz w:val="24"/>
          <w:lang w:val="hr-HR"/>
        </w:rPr>
      </w:pPr>
      <w:r w:rsidRPr="00772B79">
        <w:rPr>
          <w:i/>
          <w:noProof/>
          <w:sz w:val="24"/>
          <w:lang w:val="hr-HR"/>
        </w:rPr>
        <w:t>Sufinanciranje cijene usluga, participacije i sl.</w:t>
      </w:r>
      <w:r w:rsidRPr="00772B79">
        <w:rPr>
          <w:noProof/>
          <w:sz w:val="24"/>
          <w:lang w:val="hr-HR"/>
        </w:rPr>
        <w:t xml:space="preserve"> planirani su u iznosu od </w:t>
      </w:r>
      <w:r w:rsidR="00752178" w:rsidRPr="00772B79">
        <w:rPr>
          <w:noProof/>
          <w:sz w:val="24"/>
          <w:lang w:val="hr-HR"/>
        </w:rPr>
        <w:t>19.515.732,00</w:t>
      </w:r>
      <w:r w:rsidR="00E41585" w:rsidRPr="00772B79">
        <w:rPr>
          <w:noProof/>
          <w:sz w:val="24"/>
          <w:lang w:val="hr-HR"/>
        </w:rPr>
        <w:t xml:space="preserve"> </w:t>
      </w:r>
      <w:r w:rsidRPr="00772B79">
        <w:rPr>
          <w:noProof/>
          <w:sz w:val="24"/>
          <w:lang w:val="hr-HR"/>
        </w:rPr>
        <w:t>kun</w:t>
      </w:r>
      <w:r w:rsidR="00BC54AF" w:rsidRPr="00772B79">
        <w:rPr>
          <w:noProof/>
          <w:sz w:val="24"/>
          <w:lang w:val="hr-HR"/>
        </w:rPr>
        <w:t>e</w:t>
      </w:r>
      <w:r w:rsidRPr="00772B79">
        <w:rPr>
          <w:noProof/>
          <w:sz w:val="24"/>
          <w:lang w:val="hr-HR"/>
        </w:rPr>
        <w:t xml:space="preserve">, a ostvareni su u iznosu od </w:t>
      </w:r>
      <w:r w:rsidR="00752178" w:rsidRPr="00772B79">
        <w:rPr>
          <w:noProof/>
          <w:sz w:val="24"/>
          <w:lang w:val="hr-HR"/>
        </w:rPr>
        <w:t>5.490.884,76</w:t>
      </w:r>
      <w:r w:rsidR="00E41585" w:rsidRPr="00772B79">
        <w:rPr>
          <w:noProof/>
          <w:sz w:val="24"/>
          <w:lang w:val="hr-HR"/>
        </w:rPr>
        <w:t xml:space="preserve"> </w:t>
      </w:r>
      <w:r w:rsidRPr="00772B79">
        <w:rPr>
          <w:noProof/>
          <w:sz w:val="24"/>
          <w:lang w:val="hr-HR"/>
        </w:rPr>
        <w:t>kun</w:t>
      </w:r>
      <w:r w:rsidR="00752178" w:rsidRPr="00772B79">
        <w:rPr>
          <w:noProof/>
          <w:sz w:val="24"/>
          <w:lang w:val="hr-HR"/>
        </w:rPr>
        <w:t>a</w:t>
      </w:r>
      <w:r w:rsidRPr="00772B79">
        <w:rPr>
          <w:noProof/>
          <w:sz w:val="24"/>
          <w:lang w:val="hr-HR"/>
        </w:rPr>
        <w:t xml:space="preserve"> ili </w:t>
      </w:r>
      <w:r w:rsidR="00752178" w:rsidRPr="00772B79">
        <w:rPr>
          <w:noProof/>
          <w:sz w:val="24"/>
          <w:lang w:val="hr-HR"/>
        </w:rPr>
        <w:t>28,14</w:t>
      </w:r>
      <w:r w:rsidRPr="00772B79">
        <w:rPr>
          <w:noProof/>
          <w:sz w:val="24"/>
          <w:lang w:val="hr-HR"/>
        </w:rPr>
        <w:t>% u odnosu na plan, odnose se na sufinanciranje cijene usluga proračunskih korisnika (uplate roditelja za produženi boravak, za predškolski odgoj, marende i sl.);</w:t>
      </w:r>
    </w:p>
    <w:p w14:paraId="355925E9" w14:textId="77777777" w:rsidR="001138B2" w:rsidRPr="00772B79" w:rsidRDefault="001138B2" w:rsidP="00264EAA">
      <w:pPr>
        <w:numPr>
          <w:ilvl w:val="0"/>
          <w:numId w:val="27"/>
        </w:numPr>
        <w:ind w:left="709" w:hanging="709"/>
        <w:jc w:val="both"/>
        <w:rPr>
          <w:i/>
          <w:noProof/>
          <w:sz w:val="24"/>
          <w:szCs w:val="24"/>
          <w:lang w:val="hr-HR"/>
        </w:rPr>
      </w:pPr>
      <w:r w:rsidRPr="00772B79">
        <w:rPr>
          <w:i/>
          <w:noProof/>
          <w:sz w:val="24"/>
          <w:lang w:val="hr-HR"/>
        </w:rPr>
        <w:t>Prihodi s naslova osiguranja, refundacije štete i totalne štete</w:t>
      </w:r>
      <w:r w:rsidRPr="00772B79">
        <w:rPr>
          <w:noProof/>
          <w:sz w:val="24"/>
          <w:lang w:val="hr-HR"/>
        </w:rPr>
        <w:t xml:space="preserve"> planirani su u iznosu od </w:t>
      </w:r>
      <w:r w:rsidR="00752178" w:rsidRPr="00772B79">
        <w:rPr>
          <w:noProof/>
          <w:sz w:val="24"/>
          <w:lang w:val="hr-HR"/>
        </w:rPr>
        <w:t>322.100</w:t>
      </w:r>
      <w:r w:rsidR="00D5589C" w:rsidRPr="00772B79">
        <w:rPr>
          <w:noProof/>
          <w:sz w:val="24"/>
          <w:lang w:val="hr-HR"/>
        </w:rPr>
        <w:t>,00</w:t>
      </w:r>
      <w:r w:rsidRPr="00772B79">
        <w:rPr>
          <w:noProof/>
          <w:sz w:val="24"/>
          <w:lang w:val="hr-HR"/>
        </w:rPr>
        <w:t xml:space="preserve"> kuna, a ostvareni u iznosu od </w:t>
      </w:r>
      <w:r w:rsidR="00752178" w:rsidRPr="00772B79">
        <w:rPr>
          <w:noProof/>
          <w:sz w:val="24"/>
          <w:lang w:val="hr-HR"/>
        </w:rPr>
        <w:t>127.521,89</w:t>
      </w:r>
      <w:r w:rsidRPr="00772B79">
        <w:rPr>
          <w:noProof/>
          <w:sz w:val="24"/>
          <w:lang w:val="hr-HR"/>
        </w:rPr>
        <w:t xml:space="preserve"> kun</w:t>
      </w:r>
      <w:r w:rsidR="00752178" w:rsidRPr="00772B79">
        <w:rPr>
          <w:noProof/>
          <w:sz w:val="24"/>
          <w:lang w:val="hr-HR"/>
        </w:rPr>
        <w:t>a</w:t>
      </w:r>
      <w:r w:rsidRPr="00772B79">
        <w:rPr>
          <w:noProof/>
          <w:sz w:val="24"/>
          <w:lang w:val="hr-HR"/>
        </w:rPr>
        <w:t xml:space="preserve"> ili </w:t>
      </w:r>
      <w:r w:rsidR="00752178" w:rsidRPr="00772B79">
        <w:rPr>
          <w:noProof/>
          <w:sz w:val="24"/>
          <w:lang w:val="hr-HR"/>
        </w:rPr>
        <w:t>39,59</w:t>
      </w:r>
      <w:r w:rsidRPr="00772B79">
        <w:rPr>
          <w:noProof/>
          <w:sz w:val="24"/>
          <w:lang w:val="hr-HR"/>
        </w:rPr>
        <w:t xml:space="preserve">% u odnosu na plan, a odnose se na refundaciju šteta po sklopljenim policama osiguranja. Od navedenog iznosa </w:t>
      </w:r>
      <w:r w:rsidR="00752178" w:rsidRPr="00772B79">
        <w:rPr>
          <w:rFonts w:eastAsiaTheme="minorHAnsi"/>
          <w:bCs/>
          <w:iCs/>
          <w:sz w:val="24"/>
          <w:szCs w:val="24"/>
          <w:lang w:val="hr-HR" w:eastAsia="en-US"/>
        </w:rPr>
        <w:t>71.487,50</w:t>
      </w:r>
      <w:r w:rsidR="00BC54AF" w:rsidRPr="00772B79">
        <w:rPr>
          <w:rFonts w:ascii="Arial" w:eastAsiaTheme="minorHAnsi" w:hAnsi="Arial" w:cs="Arial"/>
          <w:b/>
          <w:bCs/>
          <w:i/>
          <w:iCs/>
          <w:sz w:val="18"/>
          <w:szCs w:val="18"/>
          <w:lang w:val="hr-HR" w:eastAsia="en-US"/>
        </w:rPr>
        <w:t xml:space="preserve"> </w:t>
      </w:r>
      <w:r w:rsidRPr="00772B79">
        <w:rPr>
          <w:noProof/>
          <w:sz w:val="24"/>
          <w:lang w:val="hr-HR"/>
        </w:rPr>
        <w:t>kun</w:t>
      </w:r>
      <w:r w:rsidR="00941995" w:rsidRPr="00772B79">
        <w:rPr>
          <w:noProof/>
          <w:sz w:val="24"/>
          <w:lang w:val="hr-HR"/>
        </w:rPr>
        <w:t>a</w:t>
      </w:r>
      <w:r w:rsidRPr="00772B79">
        <w:rPr>
          <w:noProof/>
          <w:sz w:val="24"/>
          <w:lang w:val="hr-HR"/>
        </w:rPr>
        <w:t xml:space="preserve"> prihodi su Grada Pule, a </w:t>
      </w:r>
      <w:r w:rsidR="00752178" w:rsidRPr="00772B79">
        <w:rPr>
          <w:noProof/>
          <w:sz w:val="24"/>
          <w:lang w:val="hr-HR"/>
        </w:rPr>
        <w:t>56.034,39</w:t>
      </w:r>
      <w:r w:rsidRPr="00772B79">
        <w:rPr>
          <w:noProof/>
          <w:sz w:val="24"/>
          <w:lang w:val="hr-HR"/>
        </w:rPr>
        <w:t xml:space="preserve"> kun</w:t>
      </w:r>
      <w:r w:rsidR="0044688B" w:rsidRPr="00772B79">
        <w:rPr>
          <w:noProof/>
          <w:sz w:val="24"/>
          <w:lang w:val="hr-HR"/>
        </w:rPr>
        <w:t>a</w:t>
      </w:r>
      <w:r w:rsidRPr="00772B79">
        <w:rPr>
          <w:noProof/>
          <w:sz w:val="24"/>
          <w:lang w:val="hr-HR"/>
        </w:rPr>
        <w:t xml:space="preserve"> odnose se na</w:t>
      </w:r>
      <w:r w:rsidR="00E41585" w:rsidRPr="00772B79">
        <w:rPr>
          <w:noProof/>
          <w:sz w:val="24"/>
          <w:lang w:val="hr-HR"/>
        </w:rPr>
        <w:t xml:space="preserve"> prihode proračunskih korisnika</w:t>
      </w:r>
      <w:r w:rsidRPr="00772B79">
        <w:rPr>
          <w:noProof/>
          <w:sz w:val="24"/>
          <w:szCs w:val="24"/>
          <w:lang w:val="hr-HR"/>
        </w:rPr>
        <w:t xml:space="preserve">; </w:t>
      </w:r>
    </w:p>
    <w:p w14:paraId="38103197" w14:textId="77777777" w:rsidR="001138B2" w:rsidRPr="00772B79" w:rsidRDefault="001138B2" w:rsidP="00264EAA">
      <w:pPr>
        <w:pStyle w:val="Tijeloteksta2"/>
        <w:numPr>
          <w:ilvl w:val="0"/>
          <w:numId w:val="27"/>
        </w:numPr>
        <w:ind w:left="709" w:hanging="709"/>
        <w:jc w:val="both"/>
        <w:rPr>
          <w:noProof/>
        </w:rPr>
      </w:pPr>
      <w:r w:rsidRPr="00772B79">
        <w:rPr>
          <w:i/>
          <w:noProof/>
        </w:rPr>
        <w:t xml:space="preserve">Ostali nespomenuti prihodi po posebnim propisima - </w:t>
      </w:r>
      <w:r w:rsidRPr="00772B79">
        <w:rPr>
          <w:noProof/>
        </w:rPr>
        <w:t xml:space="preserve">planirani su u iznosu od </w:t>
      </w:r>
      <w:r w:rsidR="00752178" w:rsidRPr="00772B79">
        <w:rPr>
          <w:noProof/>
        </w:rPr>
        <w:t>8.836.860,57</w:t>
      </w:r>
      <w:r w:rsidRPr="00772B79">
        <w:rPr>
          <w:noProof/>
        </w:rPr>
        <w:t xml:space="preserve"> kun</w:t>
      </w:r>
      <w:r w:rsidR="00B87B5E" w:rsidRPr="00772B79">
        <w:rPr>
          <w:noProof/>
        </w:rPr>
        <w:t>a</w:t>
      </w:r>
      <w:r w:rsidRPr="00772B79">
        <w:rPr>
          <w:noProof/>
        </w:rPr>
        <w:t xml:space="preserve">,  ostvareni u iznosu od </w:t>
      </w:r>
      <w:r w:rsidR="00752178" w:rsidRPr="00772B79">
        <w:rPr>
          <w:noProof/>
        </w:rPr>
        <w:t>1.476.482,67</w:t>
      </w:r>
      <w:r w:rsidRPr="00772B79">
        <w:rPr>
          <w:noProof/>
        </w:rPr>
        <w:t xml:space="preserve"> kun</w:t>
      </w:r>
      <w:r w:rsidR="00752178" w:rsidRPr="00772B79">
        <w:rPr>
          <w:noProof/>
        </w:rPr>
        <w:t>a</w:t>
      </w:r>
      <w:r w:rsidRPr="00772B79">
        <w:rPr>
          <w:noProof/>
        </w:rPr>
        <w:t xml:space="preserve"> ili </w:t>
      </w:r>
      <w:r w:rsidR="00752178" w:rsidRPr="00772B79">
        <w:rPr>
          <w:noProof/>
        </w:rPr>
        <w:t>16,71</w:t>
      </w:r>
      <w:r w:rsidRPr="00772B79">
        <w:rPr>
          <w:noProof/>
        </w:rPr>
        <w:t>% u odnosu na plan, a odnose se na:</w:t>
      </w:r>
    </w:p>
    <w:p w14:paraId="604B2E71" w14:textId="77777777" w:rsidR="001138B2" w:rsidRPr="00772B79" w:rsidRDefault="001138B2" w:rsidP="00001A61">
      <w:pPr>
        <w:pStyle w:val="Odlomakpopisa"/>
        <w:numPr>
          <w:ilvl w:val="0"/>
          <w:numId w:val="23"/>
        </w:numPr>
        <w:spacing w:line="240" w:lineRule="auto"/>
        <w:ind w:left="709" w:hanging="142"/>
        <w:rPr>
          <w:noProof/>
          <w:sz w:val="24"/>
          <w:lang w:val="hr-HR"/>
        </w:rPr>
      </w:pPr>
      <w:r w:rsidRPr="00772B79">
        <w:rPr>
          <w:i/>
          <w:noProof/>
          <w:sz w:val="24"/>
          <w:lang w:val="hr-HR"/>
        </w:rPr>
        <w:t>stvarni troškovi gradnje</w:t>
      </w:r>
      <w:r w:rsidRPr="00772B79">
        <w:rPr>
          <w:noProof/>
          <w:sz w:val="24"/>
          <w:lang w:val="hr-HR"/>
        </w:rPr>
        <w:t xml:space="preserve"> ostvareni su u iznosu od </w:t>
      </w:r>
      <w:r w:rsidR="00752178" w:rsidRPr="00772B79">
        <w:rPr>
          <w:noProof/>
          <w:sz w:val="24"/>
          <w:lang w:val="hr-HR"/>
        </w:rPr>
        <w:t>66.880,10</w:t>
      </w:r>
      <w:r w:rsidRPr="00772B79">
        <w:rPr>
          <w:noProof/>
          <w:sz w:val="24"/>
          <w:lang w:val="hr-HR"/>
        </w:rPr>
        <w:t xml:space="preserve"> kun</w:t>
      </w:r>
      <w:r w:rsidR="00AD2987" w:rsidRPr="00772B79">
        <w:rPr>
          <w:noProof/>
          <w:sz w:val="24"/>
          <w:lang w:val="hr-HR"/>
        </w:rPr>
        <w:t>a</w:t>
      </w:r>
      <w:r w:rsidRPr="00772B79">
        <w:rPr>
          <w:noProof/>
          <w:sz w:val="24"/>
          <w:lang w:val="hr-HR"/>
        </w:rPr>
        <w:t>, odnose se na refundaciju troškova izgradnje komunalne infrastrukture koja nije predviđena programom gradnje, sukladno Zakonu o komunalnom gospodarstvu, a plaćaju je investitori temeljem sklopljenih ugovora o financiranju,</w:t>
      </w:r>
    </w:p>
    <w:p w14:paraId="3F4194EB" w14:textId="77777777" w:rsidR="001138B2" w:rsidRPr="00772B79" w:rsidRDefault="001138B2" w:rsidP="00001A61">
      <w:pPr>
        <w:pStyle w:val="Tijeloteksta2"/>
        <w:widowControl w:val="0"/>
        <w:numPr>
          <w:ilvl w:val="0"/>
          <w:numId w:val="23"/>
        </w:numPr>
        <w:adjustRightInd w:val="0"/>
        <w:ind w:left="709" w:hanging="142"/>
        <w:jc w:val="both"/>
        <w:textAlignment w:val="baseline"/>
        <w:rPr>
          <w:noProof/>
        </w:rPr>
      </w:pPr>
      <w:r w:rsidRPr="00772B79">
        <w:rPr>
          <w:i/>
          <w:noProof/>
        </w:rPr>
        <w:t>ostali nespomenuti prihodi - neporezni prihodi</w:t>
      </w:r>
      <w:r w:rsidRPr="00772B79">
        <w:rPr>
          <w:noProof/>
        </w:rPr>
        <w:t xml:space="preserve">  ostvareni su u iznosu od </w:t>
      </w:r>
      <w:r w:rsidR="00752178" w:rsidRPr="00772B79">
        <w:rPr>
          <w:noProof/>
        </w:rPr>
        <w:t>1.134.395,00</w:t>
      </w:r>
      <w:r w:rsidR="00130A71" w:rsidRPr="00772B79">
        <w:rPr>
          <w:noProof/>
        </w:rPr>
        <w:t xml:space="preserve"> </w:t>
      </w:r>
      <w:r w:rsidRPr="00772B79">
        <w:rPr>
          <w:noProof/>
        </w:rPr>
        <w:t>kun</w:t>
      </w:r>
      <w:r w:rsidR="00752178" w:rsidRPr="00772B79">
        <w:rPr>
          <w:noProof/>
        </w:rPr>
        <w:t>a</w:t>
      </w:r>
      <w:r w:rsidRPr="00772B79">
        <w:rPr>
          <w:noProof/>
        </w:rPr>
        <w:t xml:space="preserve">, a odnose se na prihode po osnovi refundacija parničnih troškova, uplata po natječajima, refundacija bolovanja preko 42 dana, </w:t>
      </w:r>
      <w:r w:rsidR="00AF45AD" w:rsidRPr="00772B79">
        <w:rPr>
          <w:noProof/>
        </w:rPr>
        <w:t xml:space="preserve">naknada za dobivanje dozvole za taxi prijevoz, </w:t>
      </w:r>
      <w:r w:rsidR="00664955" w:rsidRPr="00772B79">
        <w:rPr>
          <w:noProof/>
        </w:rPr>
        <w:t>naknada za zbrinjavanje otpada na lokaciji Kaštijun</w:t>
      </w:r>
      <w:r w:rsidRPr="00772B79">
        <w:rPr>
          <w:noProof/>
        </w:rPr>
        <w:t xml:space="preserve"> i dr.,</w:t>
      </w:r>
    </w:p>
    <w:p w14:paraId="51FADC7A" w14:textId="77777777" w:rsidR="001138B2" w:rsidRPr="00772B79" w:rsidRDefault="001138B2" w:rsidP="00001A61">
      <w:pPr>
        <w:pStyle w:val="Tijeloteksta2"/>
        <w:widowControl w:val="0"/>
        <w:numPr>
          <w:ilvl w:val="0"/>
          <w:numId w:val="23"/>
        </w:numPr>
        <w:adjustRightInd w:val="0"/>
        <w:ind w:left="709" w:hanging="142"/>
        <w:jc w:val="both"/>
        <w:textAlignment w:val="baseline"/>
        <w:rPr>
          <w:noProof/>
        </w:rPr>
      </w:pPr>
      <w:r w:rsidRPr="00772B79">
        <w:rPr>
          <w:i/>
          <w:noProof/>
        </w:rPr>
        <w:t>Ostali nespomenuti prihodi –</w:t>
      </w:r>
      <w:r w:rsidR="001F0FFB" w:rsidRPr="00772B79">
        <w:rPr>
          <w:i/>
          <w:noProof/>
        </w:rPr>
        <w:t xml:space="preserve"> </w:t>
      </w:r>
      <w:r w:rsidRPr="00772B79">
        <w:rPr>
          <w:i/>
          <w:noProof/>
        </w:rPr>
        <w:t xml:space="preserve">prihodi od operatera </w:t>
      </w:r>
      <w:r w:rsidRPr="00772B79">
        <w:rPr>
          <w:noProof/>
        </w:rPr>
        <w:t xml:space="preserve">ostvareni su u iznosu od </w:t>
      </w:r>
      <w:r w:rsidR="00752178" w:rsidRPr="00772B79">
        <w:rPr>
          <w:noProof/>
        </w:rPr>
        <w:t>152.746,72</w:t>
      </w:r>
      <w:r w:rsidRPr="00772B79">
        <w:rPr>
          <w:noProof/>
        </w:rPr>
        <w:t xml:space="preserve"> kun</w:t>
      </w:r>
      <w:r w:rsidR="00752178" w:rsidRPr="00772B79">
        <w:rPr>
          <w:noProof/>
        </w:rPr>
        <w:t>e</w:t>
      </w:r>
      <w:r w:rsidRPr="00772B79">
        <w:rPr>
          <w:noProof/>
        </w:rPr>
        <w:t xml:space="preserve">, </w:t>
      </w:r>
      <w:r w:rsidR="00752178" w:rsidRPr="00772B79">
        <w:rPr>
          <w:noProof/>
        </w:rPr>
        <w:t xml:space="preserve">a </w:t>
      </w:r>
      <w:r w:rsidRPr="00772B79">
        <w:rPr>
          <w:noProof/>
        </w:rPr>
        <w:t>odnose se na prihode od operatera za postavu antenskog sustava na zgradi bivše vojarne Karlo Rojc,</w:t>
      </w:r>
    </w:p>
    <w:p w14:paraId="1FE91DBF" w14:textId="77777777" w:rsidR="00752178" w:rsidRPr="00772B79" w:rsidRDefault="00752178" w:rsidP="00001A61">
      <w:pPr>
        <w:pStyle w:val="Tijeloteksta2"/>
        <w:widowControl w:val="0"/>
        <w:numPr>
          <w:ilvl w:val="0"/>
          <w:numId w:val="23"/>
        </w:numPr>
        <w:adjustRightInd w:val="0"/>
        <w:ind w:left="709" w:hanging="142"/>
        <w:jc w:val="both"/>
        <w:textAlignment w:val="baseline"/>
        <w:rPr>
          <w:noProof/>
        </w:rPr>
      </w:pPr>
      <w:r w:rsidRPr="00772B79">
        <w:rPr>
          <w:i/>
        </w:rPr>
        <w:t xml:space="preserve">Ostali nespomenuti prihodi – namjenski prihodi za uklanjanje zelenila </w:t>
      </w:r>
      <w:r w:rsidRPr="00772B79">
        <w:t>ostvareni su u iznosu od 46.518,27 kuna, a odnose se na namjenska sredstva namijenjena za održavanje zelenog fonda,</w:t>
      </w:r>
    </w:p>
    <w:p w14:paraId="4D26F1AB" w14:textId="77777777" w:rsidR="00752178" w:rsidRPr="00772B79" w:rsidRDefault="00752178" w:rsidP="00001A61">
      <w:pPr>
        <w:pStyle w:val="Tijeloteksta2"/>
        <w:widowControl w:val="0"/>
        <w:numPr>
          <w:ilvl w:val="0"/>
          <w:numId w:val="23"/>
        </w:numPr>
        <w:adjustRightInd w:val="0"/>
        <w:ind w:left="709" w:hanging="142"/>
        <w:jc w:val="both"/>
        <w:textAlignment w:val="baseline"/>
        <w:rPr>
          <w:noProof/>
        </w:rPr>
      </w:pPr>
      <w:r w:rsidRPr="00772B79">
        <w:rPr>
          <w:i/>
        </w:rPr>
        <w:t xml:space="preserve">Ostali nespomenuti prihodi – namjenski prihodi za sanaciju divljih deponija </w:t>
      </w:r>
      <w:r w:rsidRPr="00772B79">
        <w:t>ostvareni su u iznosu od 11.900,</w:t>
      </w:r>
      <w:r w:rsidR="00195F5A" w:rsidRPr="00772B79">
        <w:t>76</w:t>
      </w:r>
      <w:r w:rsidRPr="00772B79">
        <w:t xml:space="preserve"> kuna, a odnose se na </w:t>
      </w:r>
      <w:r w:rsidR="004E2A08" w:rsidRPr="00772B79">
        <w:t>naplatu iz prethodnih godina</w:t>
      </w:r>
      <w:r w:rsidRPr="00772B79">
        <w:t>,</w:t>
      </w:r>
    </w:p>
    <w:p w14:paraId="6A11F952" w14:textId="77777777" w:rsidR="003B65EA" w:rsidRPr="00772B79" w:rsidRDefault="001138B2" w:rsidP="00001A61">
      <w:pPr>
        <w:pStyle w:val="Tijeloteksta2"/>
        <w:widowControl w:val="0"/>
        <w:numPr>
          <w:ilvl w:val="0"/>
          <w:numId w:val="23"/>
        </w:numPr>
        <w:adjustRightInd w:val="0"/>
        <w:ind w:left="709" w:hanging="142"/>
        <w:jc w:val="both"/>
        <w:textAlignment w:val="baseline"/>
        <w:rPr>
          <w:noProof/>
        </w:rPr>
      </w:pPr>
      <w:r w:rsidRPr="00772B79">
        <w:rPr>
          <w:i/>
          <w:noProof/>
        </w:rPr>
        <w:t xml:space="preserve">Ostali nespomenuti prihodi proračunskih korisnika </w:t>
      </w:r>
      <w:r w:rsidRPr="00772B79">
        <w:rPr>
          <w:noProof/>
        </w:rPr>
        <w:t>ostvareni su</w:t>
      </w:r>
      <w:r w:rsidRPr="00772B79">
        <w:rPr>
          <w:i/>
          <w:noProof/>
        </w:rPr>
        <w:t xml:space="preserve"> </w:t>
      </w:r>
      <w:r w:rsidRPr="00772B79">
        <w:rPr>
          <w:noProof/>
        </w:rPr>
        <w:t xml:space="preserve">u ukupnom iznosu od </w:t>
      </w:r>
      <w:r w:rsidR="00C548E1" w:rsidRPr="00772B79">
        <w:rPr>
          <w:noProof/>
        </w:rPr>
        <w:t>64.041,82</w:t>
      </w:r>
      <w:r w:rsidRPr="00772B79">
        <w:rPr>
          <w:noProof/>
        </w:rPr>
        <w:t xml:space="preserve"> kun</w:t>
      </w:r>
      <w:r w:rsidR="006E510F" w:rsidRPr="00772B79">
        <w:rPr>
          <w:noProof/>
        </w:rPr>
        <w:t>e</w:t>
      </w:r>
      <w:r w:rsidR="00533A84" w:rsidRPr="00772B79">
        <w:rPr>
          <w:noProof/>
        </w:rPr>
        <w:t>:</w:t>
      </w:r>
    </w:p>
    <w:p w14:paraId="4E96B493" w14:textId="77777777" w:rsidR="00D775BD" w:rsidRPr="00772B79" w:rsidRDefault="00D775BD" w:rsidP="00D775BD">
      <w:pPr>
        <w:pStyle w:val="Tijeloteksta2"/>
        <w:widowControl w:val="0"/>
        <w:adjustRightInd w:val="0"/>
        <w:ind w:left="709"/>
        <w:jc w:val="both"/>
        <w:textAlignment w:val="baseline"/>
        <w:rPr>
          <w:noProof/>
        </w:rPr>
      </w:pPr>
    </w:p>
    <w:tbl>
      <w:tblPr>
        <w:tblW w:w="6531" w:type="dxa"/>
        <w:jc w:val="center"/>
        <w:tblLook w:val="04A0" w:firstRow="1" w:lastRow="0" w:firstColumn="1" w:lastColumn="0" w:noHBand="0" w:noVBand="1"/>
      </w:tblPr>
      <w:tblGrid>
        <w:gridCol w:w="5231"/>
        <w:gridCol w:w="1300"/>
      </w:tblGrid>
      <w:tr w:rsidR="00C548E1" w:rsidRPr="00772B79" w14:paraId="2D3FDA61" w14:textId="77777777" w:rsidTr="00983285">
        <w:trPr>
          <w:trHeight w:val="570"/>
          <w:jc w:val="center"/>
        </w:trPr>
        <w:tc>
          <w:tcPr>
            <w:tcW w:w="5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A59ED" w14:textId="77777777" w:rsidR="00C548E1" w:rsidRPr="00772B79" w:rsidRDefault="00C548E1" w:rsidP="00C548E1">
            <w:pPr>
              <w:jc w:val="center"/>
              <w:rPr>
                <w:b/>
                <w:bCs/>
                <w:color w:val="000000"/>
                <w:sz w:val="22"/>
                <w:szCs w:val="22"/>
                <w:lang w:val="hr-HR"/>
              </w:rPr>
            </w:pPr>
            <w:r w:rsidRPr="00772B79">
              <w:rPr>
                <w:b/>
                <w:bCs/>
                <w:color w:val="000000"/>
                <w:sz w:val="22"/>
                <w:szCs w:val="22"/>
                <w:lang w:val="hr-HR"/>
              </w:rPr>
              <w:t>PRORAČUNSKI KORISNIK</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A788980" w14:textId="77777777" w:rsidR="00C548E1" w:rsidRPr="00772B79" w:rsidRDefault="00C548E1" w:rsidP="00C548E1">
            <w:pPr>
              <w:jc w:val="center"/>
              <w:rPr>
                <w:b/>
                <w:bCs/>
                <w:color w:val="000000"/>
                <w:sz w:val="22"/>
                <w:szCs w:val="22"/>
                <w:lang w:val="hr-HR"/>
              </w:rPr>
            </w:pPr>
            <w:r w:rsidRPr="00772B79">
              <w:rPr>
                <w:b/>
                <w:bCs/>
                <w:color w:val="000000"/>
                <w:sz w:val="22"/>
                <w:szCs w:val="22"/>
                <w:lang w:val="hr-HR"/>
              </w:rPr>
              <w:t xml:space="preserve">UKUPNO </w:t>
            </w:r>
          </w:p>
        </w:tc>
      </w:tr>
      <w:tr w:rsidR="00C548E1" w:rsidRPr="00772B79" w14:paraId="216BB995" w14:textId="77777777" w:rsidTr="00983285">
        <w:trPr>
          <w:trHeight w:val="255"/>
          <w:jc w:val="center"/>
        </w:trPr>
        <w:tc>
          <w:tcPr>
            <w:tcW w:w="5231" w:type="dxa"/>
            <w:tcBorders>
              <w:top w:val="nil"/>
              <w:left w:val="single" w:sz="4" w:space="0" w:color="auto"/>
              <w:bottom w:val="single" w:sz="4" w:space="0" w:color="auto"/>
              <w:right w:val="single" w:sz="4" w:space="0" w:color="auto"/>
            </w:tcBorders>
            <w:shd w:val="clear" w:color="auto" w:fill="auto"/>
            <w:vAlign w:val="bottom"/>
            <w:hideMark/>
          </w:tcPr>
          <w:p w14:paraId="05A97DC7" w14:textId="77777777" w:rsidR="00C548E1" w:rsidRPr="00772B79" w:rsidRDefault="00C548E1" w:rsidP="00C548E1">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Giusepina</w:t>
            </w:r>
            <w:proofErr w:type="spellEnd"/>
            <w:r w:rsidRPr="00772B79">
              <w:rPr>
                <w:color w:val="000000"/>
                <w:sz w:val="22"/>
                <w:szCs w:val="22"/>
                <w:lang w:val="hr-HR"/>
              </w:rPr>
              <w:t xml:space="preserve"> </w:t>
            </w:r>
            <w:proofErr w:type="spellStart"/>
            <w:r w:rsidRPr="00772B79">
              <w:rPr>
                <w:color w:val="000000"/>
                <w:sz w:val="22"/>
                <w:szCs w:val="22"/>
                <w:lang w:val="hr-HR"/>
              </w:rPr>
              <w:t>Martinuzzi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24AFA28" w14:textId="77777777" w:rsidR="00C548E1" w:rsidRPr="00772B79" w:rsidRDefault="00C548E1" w:rsidP="00C548E1">
            <w:pPr>
              <w:jc w:val="right"/>
              <w:rPr>
                <w:sz w:val="22"/>
                <w:szCs w:val="22"/>
                <w:lang w:val="hr-HR"/>
              </w:rPr>
            </w:pPr>
            <w:r w:rsidRPr="00772B79">
              <w:rPr>
                <w:sz w:val="22"/>
                <w:szCs w:val="22"/>
                <w:lang w:val="hr-HR"/>
              </w:rPr>
              <w:t>12.902,80</w:t>
            </w:r>
          </w:p>
        </w:tc>
      </w:tr>
      <w:tr w:rsidR="00C548E1" w:rsidRPr="00772B79" w14:paraId="1832609F" w14:textId="77777777" w:rsidTr="00983285">
        <w:trPr>
          <w:trHeight w:val="255"/>
          <w:jc w:val="center"/>
        </w:trPr>
        <w:tc>
          <w:tcPr>
            <w:tcW w:w="5231" w:type="dxa"/>
            <w:tcBorders>
              <w:top w:val="nil"/>
              <w:left w:val="single" w:sz="4" w:space="0" w:color="auto"/>
              <w:bottom w:val="single" w:sz="4" w:space="0" w:color="auto"/>
              <w:right w:val="single" w:sz="4" w:space="0" w:color="auto"/>
            </w:tcBorders>
            <w:shd w:val="clear" w:color="auto" w:fill="auto"/>
            <w:vAlign w:val="bottom"/>
            <w:hideMark/>
          </w:tcPr>
          <w:p w14:paraId="3CBB55EE" w14:textId="77777777" w:rsidR="00C548E1" w:rsidRPr="00772B79" w:rsidRDefault="00C548E1" w:rsidP="00C548E1">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Monte Zaro</w:t>
            </w:r>
          </w:p>
        </w:tc>
        <w:tc>
          <w:tcPr>
            <w:tcW w:w="1300" w:type="dxa"/>
            <w:tcBorders>
              <w:top w:val="nil"/>
              <w:left w:val="nil"/>
              <w:bottom w:val="single" w:sz="4" w:space="0" w:color="auto"/>
              <w:right w:val="single" w:sz="4" w:space="0" w:color="auto"/>
            </w:tcBorders>
            <w:shd w:val="clear" w:color="auto" w:fill="auto"/>
            <w:noWrap/>
            <w:vAlign w:val="bottom"/>
            <w:hideMark/>
          </w:tcPr>
          <w:p w14:paraId="79DC6C44" w14:textId="77777777" w:rsidR="00C548E1" w:rsidRPr="00772B79" w:rsidRDefault="00C548E1" w:rsidP="00C548E1">
            <w:pPr>
              <w:jc w:val="right"/>
              <w:rPr>
                <w:sz w:val="22"/>
                <w:szCs w:val="22"/>
                <w:lang w:val="hr-HR"/>
              </w:rPr>
            </w:pPr>
            <w:r w:rsidRPr="00772B79">
              <w:rPr>
                <w:sz w:val="22"/>
                <w:szCs w:val="22"/>
                <w:lang w:val="hr-HR"/>
              </w:rPr>
              <w:t>11.170,00</w:t>
            </w:r>
          </w:p>
        </w:tc>
      </w:tr>
      <w:tr w:rsidR="00C548E1" w:rsidRPr="00772B79" w14:paraId="28D9A4C5" w14:textId="77777777" w:rsidTr="00983285">
        <w:trPr>
          <w:trHeight w:val="255"/>
          <w:jc w:val="center"/>
        </w:trPr>
        <w:tc>
          <w:tcPr>
            <w:tcW w:w="5231" w:type="dxa"/>
            <w:tcBorders>
              <w:top w:val="nil"/>
              <w:left w:val="single" w:sz="4" w:space="0" w:color="auto"/>
              <w:bottom w:val="single" w:sz="4" w:space="0" w:color="auto"/>
              <w:right w:val="single" w:sz="4" w:space="0" w:color="auto"/>
            </w:tcBorders>
            <w:shd w:val="clear" w:color="auto" w:fill="auto"/>
            <w:vAlign w:val="bottom"/>
            <w:hideMark/>
          </w:tcPr>
          <w:p w14:paraId="5FB1673C" w14:textId="77777777" w:rsidR="00C548E1" w:rsidRPr="00772B79" w:rsidRDefault="00C548E1" w:rsidP="00C548E1">
            <w:pPr>
              <w:rPr>
                <w:color w:val="000000"/>
                <w:sz w:val="22"/>
                <w:szCs w:val="22"/>
                <w:lang w:val="hr-HR"/>
              </w:rPr>
            </w:pPr>
            <w:r w:rsidRPr="00772B79">
              <w:rPr>
                <w:color w:val="000000"/>
                <w:sz w:val="22"/>
                <w:szCs w:val="22"/>
                <w:lang w:val="hr-HR"/>
              </w:rPr>
              <w:t>Oš Veli Vrh</w:t>
            </w:r>
          </w:p>
        </w:tc>
        <w:tc>
          <w:tcPr>
            <w:tcW w:w="1300" w:type="dxa"/>
            <w:tcBorders>
              <w:top w:val="nil"/>
              <w:left w:val="nil"/>
              <w:bottom w:val="single" w:sz="4" w:space="0" w:color="auto"/>
              <w:right w:val="single" w:sz="4" w:space="0" w:color="auto"/>
            </w:tcBorders>
            <w:shd w:val="clear" w:color="auto" w:fill="auto"/>
            <w:noWrap/>
            <w:vAlign w:val="bottom"/>
            <w:hideMark/>
          </w:tcPr>
          <w:p w14:paraId="33D260D5" w14:textId="77777777" w:rsidR="00C548E1" w:rsidRPr="00772B79" w:rsidRDefault="00C548E1" w:rsidP="00C548E1">
            <w:pPr>
              <w:jc w:val="right"/>
              <w:rPr>
                <w:sz w:val="22"/>
                <w:szCs w:val="22"/>
                <w:lang w:val="hr-HR"/>
              </w:rPr>
            </w:pPr>
            <w:r w:rsidRPr="00772B79">
              <w:rPr>
                <w:sz w:val="22"/>
                <w:szCs w:val="22"/>
                <w:lang w:val="hr-HR"/>
              </w:rPr>
              <w:t>14.149,19</w:t>
            </w:r>
          </w:p>
        </w:tc>
      </w:tr>
      <w:tr w:rsidR="00C548E1" w:rsidRPr="00772B79" w14:paraId="64DF547A" w14:textId="77777777" w:rsidTr="00983285">
        <w:trPr>
          <w:trHeight w:val="255"/>
          <w:jc w:val="center"/>
        </w:trPr>
        <w:tc>
          <w:tcPr>
            <w:tcW w:w="5231" w:type="dxa"/>
            <w:tcBorders>
              <w:top w:val="nil"/>
              <w:left w:val="single" w:sz="4" w:space="0" w:color="auto"/>
              <w:bottom w:val="single" w:sz="4" w:space="0" w:color="auto"/>
              <w:right w:val="single" w:sz="4" w:space="0" w:color="auto"/>
            </w:tcBorders>
            <w:shd w:val="clear" w:color="auto" w:fill="auto"/>
            <w:vAlign w:val="bottom"/>
            <w:hideMark/>
          </w:tcPr>
          <w:p w14:paraId="4092E7CB" w14:textId="77777777" w:rsidR="00C548E1" w:rsidRPr="00772B79" w:rsidRDefault="00C548E1" w:rsidP="00C548E1">
            <w:pPr>
              <w:rPr>
                <w:color w:val="000000"/>
                <w:sz w:val="22"/>
                <w:szCs w:val="22"/>
                <w:lang w:val="hr-HR"/>
              </w:rPr>
            </w:pPr>
            <w:r w:rsidRPr="00772B79">
              <w:rPr>
                <w:color w:val="000000"/>
                <w:sz w:val="22"/>
                <w:szCs w:val="22"/>
                <w:lang w:val="hr-HR"/>
              </w:rPr>
              <w:t>Škola za odgoj i obrazovanje</w:t>
            </w:r>
          </w:p>
        </w:tc>
        <w:tc>
          <w:tcPr>
            <w:tcW w:w="1300" w:type="dxa"/>
            <w:tcBorders>
              <w:top w:val="nil"/>
              <w:left w:val="nil"/>
              <w:bottom w:val="single" w:sz="4" w:space="0" w:color="auto"/>
              <w:right w:val="single" w:sz="4" w:space="0" w:color="auto"/>
            </w:tcBorders>
            <w:shd w:val="clear" w:color="auto" w:fill="auto"/>
            <w:noWrap/>
            <w:vAlign w:val="bottom"/>
            <w:hideMark/>
          </w:tcPr>
          <w:p w14:paraId="5ED3227F" w14:textId="77777777" w:rsidR="00C548E1" w:rsidRPr="00772B79" w:rsidRDefault="00C548E1" w:rsidP="00C548E1">
            <w:pPr>
              <w:jc w:val="right"/>
              <w:rPr>
                <w:sz w:val="22"/>
                <w:szCs w:val="22"/>
                <w:lang w:val="hr-HR"/>
              </w:rPr>
            </w:pPr>
            <w:r w:rsidRPr="00772B79">
              <w:rPr>
                <w:sz w:val="22"/>
                <w:szCs w:val="22"/>
                <w:lang w:val="hr-HR"/>
              </w:rPr>
              <w:t>9.240,40</w:t>
            </w:r>
          </w:p>
        </w:tc>
      </w:tr>
      <w:tr w:rsidR="00C548E1" w:rsidRPr="00772B79" w14:paraId="12ED29CA" w14:textId="77777777" w:rsidTr="00983285">
        <w:trPr>
          <w:trHeight w:val="255"/>
          <w:jc w:val="center"/>
        </w:trPr>
        <w:tc>
          <w:tcPr>
            <w:tcW w:w="5231" w:type="dxa"/>
            <w:tcBorders>
              <w:top w:val="nil"/>
              <w:left w:val="single" w:sz="4" w:space="0" w:color="auto"/>
              <w:bottom w:val="single" w:sz="4" w:space="0" w:color="auto"/>
              <w:right w:val="single" w:sz="4" w:space="0" w:color="auto"/>
            </w:tcBorders>
            <w:shd w:val="clear" w:color="auto" w:fill="auto"/>
            <w:vAlign w:val="bottom"/>
            <w:hideMark/>
          </w:tcPr>
          <w:p w14:paraId="66B8AD33" w14:textId="77777777" w:rsidR="00C548E1" w:rsidRPr="00772B79" w:rsidRDefault="00C548E1" w:rsidP="00C548E1">
            <w:pPr>
              <w:rPr>
                <w:color w:val="000000"/>
                <w:sz w:val="22"/>
                <w:szCs w:val="22"/>
                <w:lang w:val="hr-HR"/>
              </w:rPr>
            </w:pPr>
            <w:r w:rsidRPr="00772B79">
              <w:rPr>
                <w:color w:val="000000"/>
                <w:sz w:val="22"/>
                <w:szCs w:val="22"/>
                <w:lang w:val="hr-HR"/>
              </w:rPr>
              <w:t>Javna vatrogasna postrojba Pula</w:t>
            </w:r>
          </w:p>
        </w:tc>
        <w:tc>
          <w:tcPr>
            <w:tcW w:w="1300" w:type="dxa"/>
            <w:tcBorders>
              <w:top w:val="nil"/>
              <w:left w:val="nil"/>
              <w:bottom w:val="single" w:sz="4" w:space="0" w:color="auto"/>
              <w:right w:val="single" w:sz="4" w:space="0" w:color="auto"/>
            </w:tcBorders>
            <w:shd w:val="clear" w:color="auto" w:fill="auto"/>
            <w:noWrap/>
            <w:vAlign w:val="bottom"/>
            <w:hideMark/>
          </w:tcPr>
          <w:p w14:paraId="55D97869" w14:textId="77777777" w:rsidR="00C548E1" w:rsidRPr="00772B79" w:rsidRDefault="00C548E1" w:rsidP="00C548E1">
            <w:pPr>
              <w:jc w:val="right"/>
              <w:rPr>
                <w:sz w:val="22"/>
                <w:szCs w:val="22"/>
                <w:lang w:val="hr-HR"/>
              </w:rPr>
            </w:pPr>
            <w:r w:rsidRPr="00772B79">
              <w:rPr>
                <w:sz w:val="22"/>
                <w:szCs w:val="22"/>
                <w:lang w:val="hr-HR"/>
              </w:rPr>
              <w:t>206,36</w:t>
            </w:r>
          </w:p>
        </w:tc>
      </w:tr>
      <w:tr w:rsidR="00C548E1" w:rsidRPr="00772B79" w14:paraId="7EBE762A" w14:textId="77777777" w:rsidTr="00983285">
        <w:trPr>
          <w:trHeight w:val="255"/>
          <w:jc w:val="center"/>
        </w:trPr>
        <w:tc>
          <w:tcPr>
            <w:tcW w:w="5231" w:type="dxa"/>
            <w:tcBorders>
              <w:top w:val="nil"/>
              <w:left w:val="single" w:sz="4" w:space="0" w:color="auto"/>
              <w:bottom w:val="single" w:sz="4" w:space="0" w:color="auto"/>
              <w:right w:val="single" w:sz="4" w:space="0" w:color="auto"/>
            </w:tcBorders>
            <w:shd w:val="clear" w:color="auto" w:fill="auto"/>
            <w:vAlign w:val="bottom"/>
            <w:hideMark/>
          </w:tcPr>
          <w:p w14:paraId="2F68F576" w14:textId="77777777" w:rsidR="00C548E1" w:rsidRPr="00772B79" w:rsidRDefault="00C548E1" w:rsidP="00C548E1">
            <w:pPr>
              <w:rPr>
                <w:color w:val="000000"/>
                <w:sz w:val="22"/>
                <w:szCs w:val="22"/>
                <w:lang w:val="hr-HR"/>
              </w:rPr>
            </w:pPr>
            <w:r w:rsidRPr="00772B79">
              <w:rPr>
                <w:color w:val="000000"/>
                <w:sz w:val="22"/>
                <w:szCs w:val="22"/>
                <w:lang w:val="hr-HR"/>
              </w:rPr>
              <w:t>Dječji vrtić Pula</w:t>
            </w:r>
          </w:p>
        </w:tc>
        <w:tc>
          <w:tcPr>
            <w:tcW w:w="1300" w:type="dxa"/>
            <w:tcBorders>
              <w:top w:val="nil"/>
              <w:left w:val="nil"/>
              <w:bottom w:val="single" w:sz="4" w:space="0" w:color="auto"/>
              <w:right w:val="single" w:sz="4" w:space="0" w:color="auto"/>
            </w:tcBorders>
            <w:shd w:val="clear" w:color="auto" w:fill="auto"/>
            <w:noWrap/>
            <w:vAlign w:val="bottom"/>
            <w:hideMark/>
          </w:tcPr>
          <w:p w14:paraId="689D89DB" w14:textId="77777777" w:rsidR="00C548E1" w:rsidRPr="00772B79" w:rsidRDefault="00C548E1" w:rsidP="00C548E1">
            <w:pPr>
              <w:jc w:val="right"/>
              <w:rPr>
                <w:sz w:val="22"/>
                <w:szCs w:val="22"/>
                <w:lang w:val="hr-HR"/>
              </w:rPr>
            </w:pPr>
            <w:r w:rsidRPr="00772B79">
              <w:rPr>
                <w:sz w:val="22"/>
                <w:szCs w:val="22"/>
                <w:lang w:val="hr-HR"/>
              </w:rPr>
              <w:t>10.497,91</w:t>
            </w:r>
          </w:p>
        </w:tc>
      </w:tr>
      <w:tr w:rsidR="00C548E1" w:rsidRPr="00772B79" w14:paraId="01BE1D28" w14:textId="77777777" w:rsidTr="00983285">
        <w:trPr>
          <w:trHeight w:val="255"/>
          <w:jc w:val="center"/>
        </w:trPr>
        <w:tc>
          <w:tcPr>
            <w:tcW w:w="5231" w:type="dxa"/>
            <w:tcBorders>
              <w:top w:val="nil"/>
              <w:left w:val="single" w:sz="4" w:space="0" w:color="auto"/>
              <w:bottom w:val="single" w:sz="4" w:space="0" w:color="auto"/>
              <w:right w:val="single" w:sz="4" w:space="0" w:color="auto"/>
            </w:tcBorders>
            <w:shd w:val="clear" w:color="auto" w:fill="auto"/>
            <w:vAlign w:val="bottom"/>
            <w:hideMark/>
          </w:tcPr>
          <w:p w14:paraId="6BC820C4" w14:textId="77777777" w:rsidR="00C548E1" w:rsidRPr="00772B79" w:rsidRDefault="00C548E1" w:rsidP="00C548E1">
            <w:pPr>
              <w:rPr>
                <w:color w:val="000000"/>
                <w:sz w:val="22"/>
                <w:szCs w:val="22"/>
                <w:lang w:val="hr-HR"/>
              </w:rPr>
            </w:pPr>
            <w:r w:rsidRPr="00772B79">
              <w:rPr>
                <w:color w:val="000000"/>
                <w:sz w:val="22"/>
                <w:szCs w:val="22"/>
                <w:lang w:val="hr-HR"/>
              </w:rPr>
              <w:t>Dječji vrtić Mali Svijet</w:t>
            </w:r>
          </w:p>
        </w:tc>
        <w:tc>
          <w:tcPr>
            <w:tcW w:w="1300" w:type="dxa"/>
            <w:tcBorders>
              <w:top w:val="nil"/>
              <w:left w:val="nil"/>
              <w:bottom w:val="single" w:sz="4" w:space="0" w:color="auto"/>
              <w:right w:val="single" w:sz="4" w:space="0" w:color="auto"/>
            </w:tcBorders>
            <w:shd w:val="clear" w:color="auto" w:fill="auto"/>
            <w:noWrap/>
            <w:vAlign w:val="bottom"/>
            <w:hideMark/>
          </w:tcPr>
          <w:p w14:paraId="779DF49D" w14:textId="77777777" w:rsidR="00C548E1" w:rsidRPr="00772B79" w:rsidRDefault="00C548E1" w:rsidP="00C548E1">
            <w:pPr>
              <w:jc w:val="right"/>
              <w:rPr>
                <w:sz w:val="22"/>
                <w:szCs w:val="22"/>
                <w:lang w:val="hr-HR"/>
              </w:rPr>
            </w:pPr>
            <w:r w:rsidRPr="00772B79">
              <w:rPr>
                <w:sz w:val="22"/>
                <w:szCs w:val="22"/>
                <w:lang w:val="hr-HR"/>
              </w:rPr>
              <w:t>5.548,60</w:t>
            </w:r>
          </w:p>
        </w:tc>
      </w:tr>
      <w:tr w:rsidR="00C548E1" w:rsidRPr="00772B79" w14:paraId="722E56A3" w14:textId="77777777" w:rsidTr="00983285">
        <w:trPr>
          <w:trHeight w:val="255"/>
          <w:jc w:val="center"/>
        </w:trPr>
        <w:tc>
          <w:tcPr>
            <w:tcW w:w="5231" w:type="dxa"/>
            <w:tcBorders>
              <w:top w:val="nil"/>
              <w:left w:val="single" w:sz="4" w:space="0" w:color="auto"/>
              <w:bottom w:val="single" w:sz="4" w:space="0" w:color="auto"/>
              <w:right w:val="single" w:sz="4" w:space="0" w:color="auto"/>
            </w:tcBorders>
            <w:shd w:val="clear" w:color="auto" w:fill="auto"/>
            <w:vAlign w:val="bottom"/>
            <w:hideMark/>
          </w:tcPr>
          <w:p w14:paraId="75712D38" w14:textId="77777777" w:rsidR="00C548E1" w:rsidRPr="00772B79" w:rsidRDefault="00C548E1" w:rsidP="00C548E1">
            <w:pPr>
              <w:rPr>
                <w:color w:val="000000"/>
                <w:sz w:val="22"/>
                <w:szCs w:val="22"/>
                <w:lang w:val="hr-HR"/>
              </w:rPr>
            </w:pPr>
            <w:r w:rsidRPr="00772B79">
              <w:rPr>
                <w:color w:val="000000"/>
                <w:sz w:val="22"/>
                <w:szCs w:val="22"/>
                <w:lang w:val="hr-HR"/>
              </w:rPr>
              <w:t>Dječji vrtić-</w:t>
            </w:r>
            <w:proofErr w:type="spellStart"/>
            <w:r w:rsidRPr="00772B79">
              <w:rPr>
                <w:color w:val="000000"/>
                <w:sz w:val="22"/>
                <w:szCs w:val="22"/>
                <w:lang w:val="hr-HR"/>
              </w:rPr>
              <w:t>Scuola</w:t>
            </w:r>
            <w:proofErr w:type="spellEnd"/>
            <w:r w:rsidRPr="00772B79">
              <w:rPr>
                <w:color w:val="000000"/>
                <w:sz w:val="22"/>
                <w:szCs w:val="22"/>
                <w:lang w:val="hr-HR"/>
              </w:rPr>
              <w:t xml:space="preserve"> </w:t>
            </w:r>
            <w:proofErr w:type="spellStart"/>
            <w:r w:rsidRPr="00772B79">
              <w:rPr>
                <w:color w:val="000000"/>
                <w:sz w:val="22"/>
                <w:szCs w:val="22"/>
                <w:lang w:val="hr-HR"/>
              </w:rPr>
              <w:t>dell`infanzia</w:t>
            </w:r>
            <w:proofErr w:type="spellEnd"/>
            <w:r w:rsidRPr="00772B79">
              <w:rPr>
                <w:color w:val="000000"/>
                <w:sz w:val="22"/>
                <w:szCs w:val="22"/>
                <w:lang w:val="hr-HR"/>
              </w:rPr>
              <w:t xml:space="preserve"> </w:t>
            </w:r>
            <w:proofErr w:type="spellStart"/>
            <w:r w:rsidRPr="00772B79">
              <w:rPr>
                <w:color w:val="000000"/>
                <w:sz w:val="22"/>
                <w:szCs w:val="22"/>
                <w:lang w:val="hr-HR"/>
              </w:rPr>
              <w:t>Rin</w:t>
            </w:r>
            <w:proofErr w:type="spellEnd"/>
            <w:r w:rsidRPr="00772B79">
              <w:rPr>
                <w:color w:val="000000"/>
                <w:sz w:val="22"/>
                <w:szCs w:val="22"/>
                <w:lang w:val="hr-HR"/>
              </w:rPr>
              <w:t xml:space="preserve"> Tin </w:t>
            </w:r>
            <w:proofErr w:type="spellStart"/>
            <w:r w:rsidRPr="00772B79">
              <w:rPr>
                <w:color w:val="000000"/>
                <w:sz w:val="22"/>
                <w:szCs w:val="22"/>
                <w:lang w:val="hr-HR"/>
              </w:rPr>
              <w:t>Tin</w:t>
            </w:r>
            <w:proofErr w:type="spellEnd"/>
            <w:r w:rsidRPr="00772B79">
              <w:rPr>
                <w:color w:val="000000"/>
                <w:sz w:val="22"/>
                <w:szCs w:val="22"/>
                <w:lang w:val="hr-HR"/>
              </w:rPr>
              <w:t xml:space="preserve"> Pula-Pola</w:t>
            </w:r>
          </w:p>
        </w:tc>
        <w:tc>
          <w:tcPr>
            <w:tcW w:w="1300" w:type="dxa"/>
            <w:tcBorders>
              <w:top w:val="nil"/>
              <w:left w:val="nil"/>
              <w:bottom w:val="single" w:sz="4" w:space="0" w:color="auto"/>
              <w:right w:val="single" w:sz="4" w:space="0" w:color="auto"/>
            </w:tcBorders>
            <w:shd w:val="clear" w:color="auto" w:fill="auto"/>
            <w:noWrap/>
            <w:vAlign w:val="bottom"/>
            <w:hideMark/>
          </w:tcPr>
          <w:p w14:paraId="11E0A533" w14:textId="77777777" w:rsidR="00C548E1" w:rsidRPr="00772B79" w:rsidRDefault="00C548E1" w:rsidP="00C548E1">
            <w:pPr>
              <w:jc w:val="right"/>
              <w:rPr>
                <w:sz w:val="22"/>
                <w:szCs w:val="22"/>
                <w:lang w:val="hr-HR"/>
              </w:rPr>
            </w:pPr>
            <w:r w:rsidRPr="00772B79">
              <w:rPr>
                <w:sz w:val="22"/>
                <w:szCs w:val="22"/>
                <w:lang w:val="hr-HR"/>
              </w:rPr>
              <w:t>326,56</w:t>
            </w:r>
          </w:p>
        </w:tc>
      </w:tr>
      <w:tr w:rsidR="00C548E1" w:rsidRPr="00772B79" w14:paraId="4A317599" w14:textId="77777777" w:rsidTr="00983285">
        <w:trPr>
          <w:trHeight w:val="255"/>
          <w:jc w:val="center"/>
        </w:trPr>
        <w:tc>
          <w:tcPr>
            <w:tcW w:w="5231" w:type="dxa"/>
            <w:tcBorders>
              <w:top w:val="nil"/>
              <w:left w:val="single" w:sz="4" w:space="0" w:color="auto"/>
              <w:bottom w:val="single" w:sz="4" w:space="0" w:color="auto"/>
              <w:right w:val="single" w:sz="4" w:space="0" w:color="auto"/>
            </w:tcBorders>
            <w:shd w:val="clear" w:color="auto" w:fill="auto"/>
            <w:vAlign w:val="bottom"/>
            <w:hideMark/>
          </w:tcPr>
          <w:p w14:paraId="76BEA57F" w14:textId="77777777" w:rsidR="00C548E1" w:rsidRPr="00772B79" w:rsidRDefault="00C548E1" w:rsidP="00C548E1">
            <w:pPr>
              <w:rPr>
                <w:b/>
                <w:bCs/>
                <w:color w:val="000000"/>
                <w:sz w:val="22"/>
                <w:szCs w:val="22"/>
                <w:lang w:val="hr-HR"/>
              </w:rPr>
            </w:pPr>
            <w:r w:rsidRPr="00772B79">
              <w:rPr>
                <w:b/>
                <w:bCs/>
                <w:color w:val="000000"/>
                <w:sz w:val="22"/>
                <w:szCs w:val="22"/>
                <w:lang w:val="hr-HR"/>
              </w:rPr>
              <w:t>UKUPNO</w:t>
            </w:r>
          </w:p>
        </w:tc>
        <w:tc>
          <w:tcPr>
            <w:tcW w:w="1300" w:type="dxa"/>
            <w:tcBorders>
              <w:top w:val="nil"/>
              <w:left w:val="nil"/>
              <w:bottom w:val="single" w:sz="4" w:space="0" w:color="auto"/>
              <w:right w:val="single" w:sz="4" w:space="0" w:color="auto"/>
            </w:tcBorders>
            <w:shd w:val="clear" w:color="auto" w:fill="auto"/>
            <w:noWrap/>
            <w:vAlign w:val="bottom"/>
            <w:hideMark/>
          </w:tcPr>
          <w:p w14:paraId="0ADFE3C3" w14:textId="77777777" w:rsidR="00C548E1" w:rsidRPr="00772B79" w:rsidRDefault="00C548E1" w:rsidP="00C548E1">
            <w:pPr>
              <w:jc w:val="right"/>
              <w:rPr>
                <w:b/>
                <w:bCs/>
                <w:color w:val="000000"/>
                <w:sz w:val="22"/>
                <w:szCs w:val="22"/>
                <w:lang w:val="hr-HR"/>
              </w:rPr>
            </w:pPr>
            <w:r w:rsidRPr="00772B79">
              <w:rPr>
                <w:b/>
                <w:bCs/>
                <w:color w:val="000000"/>
                <w:sz w:val="22"/>
                <w:szCs w:val="22"/>
                <w:lang w:val="hr-HR"/>
              </w:rPr>
              <w:t>64.041,82</w:t>
            </w:r>
          </w:p>
        </w:tc>
      </w:tr>
    </w:tbl>
    <w:p w14:paraId="66794C8A" w14:textId="77777777" w:rsidR="006A6948" w:rsidRPr="00772B79" w:rsidRDefault="006A6948">
      <w:pPr>
        <w:rPr>
          <w:lang w:val="hr-HR"/>
        </w:rPr>
      </w:pPr>
    </w:p>
    <w:p w14:paraId="567A41CB" w14:textId="77777777" w:rsidR="0095211C" w:rsidRPr="00772B79" w:rsidRDefault="0095211C" w:rsidP="0095211C">
      <w:pPr>
        <w:ind w:firstLine="720"/>
        <w:jc w:val="both"/>
        <w:rPr>
          <w:noProof/>
          <w:sz w:val="24"/>
          <w:lang w:val="hr-HR"/>
        </w:rPr>
      </w:pPr>
      <w:r w:rsidRPr="00772B79">
        <w:rPr>
          <w:b/>
          <w:i/>
          <w:noProof/>
          <w:sz w:val="24"/>
          <w:lang w:val="hr-HR"/>
        </w:rPr>
        <w:t xml:space="preserve">Komunalni doprinosi i naknade </w:t>
      </w:r>
      <w:r w:rsidRPr="00772B79">
        <w:rPr>
          <w:noProof/>
          <w:sz w:val="24"/>
          <w:lang w:val="hr-HR"/>
        </w:rPr>
        <w:t>planirani su u iznosu od 7</w:t>
      </w:r>
      <w:r w:rsidR="00E94483" w:rsidRPr="00772B79">
        <w:rPr>
          <w:noProof/>
          <w:sz w:val="24"/>
          <w:lang w:val="hr-HR"/>
        </w:rPr>
        <w:t>2</w:t>
      </w:r>
      <w:r w:rsidRPr="00772B79">
        <w:rPr>
          <w:noProof/>
          <w:sz w:val="24"/>
          <w:lang w:val="hr-HR"/>
        </w:rPr>
        <w:t>.</w:t>
      </w:r>
      <w:r w:rsidR="006E510F" w:rsidRPr="00772B79">
        <w:rPr>
          <w:noProof/>
          <w:sz w:val="24"/>
          <w:lang w:val="hr-HR"/>
        </w:rPr>
        <w:t>000</w:t>
      </w:r>
      <w:r w:rsidRPr="00772B79">
        <w:rPr>
          <w:noProof/>
          <w:sz w:val="24"/>
          <w:lang w:val="hr-HR"/>
        </w:rPr>
        <w:t xml:space="preserve">.000,00 kuna, a ostvareni u iznosu od </w:t>
      </w:r>
      <w:r w:rsidR="00E94483" w:rsidRPr="00772B79">
        <w:rPr>
          <w:noProof/>
          <w:sz w:val="24"/>
          <w:lang w:val="hr-HR"/>
        </w:rPr>
        <w:t>29.737.381,09</w:t>
      </w:r>
      <w:r w:rsidR="006E510F" w:rsidRPr="00772B79">
        <w:rPr>
          <w:noProof/>
          <w:sz w:val="24"/>
          <w:lang w:val="hr-HR"/>
        </w:rPr>
        <w:t xml:space="preserve"> </w:t>
      </w:r>
      <w:r w:rsidRPr="00772B79">
        <w:rPr>
          <w:noProof/>
          <w:sz w:val="24"/>
          <w:lang w:val="hr-HR"/>
        </w:rPr>
        <w:t>kun</w:t>
      </w:r>
      <w:r w:rsidR="00E94483" w:rsidRPr="00772B79">
        <w:rPr>
          <w:noProof/>
          <w:sz w:val="24"/>
          <w:lang w:val="hr-HR"/>
        </w:rPr>
        <w:t>a</w:t>
      </w:r>
      <w:r w:rsidRPr="00772B79">
        <w:rPr>
          <w:noProof/>
          <w:sz w:val="24"/>
          <w:lang w:val="hr-HR"/>
        </w:rPr>
        <w:t xml:space="preserve"> ili </w:t>
      </w:r>
      <w:r w:rsidR="00E94483" w:rsidRPr="00772B79">
        <w:rPr>
          <w:noProof/>
          <w:sz w:val="24"/>
          <w:lang w:val="hr-HR"/>
        </w:rPr>
        <w:t>41,30</w:t>
      </w:r>
      <w:r w:rsidRPr="00772B79">
        <w:rPr>
          <w:noProof/>
          <w:sz w:val="24"/>
          <w:lang w:val="hr-HR"/>
        </w:rPr>
        <w:t xml:space="preserve">% </w:t>
      </w:r>
      <w:r w:rsidRPr="00772B79">
        <w:rPr>
          <w:noProof/>
          <w:sz w:val="24"/>
          <w:szCs w:val="24"/>
          <w:lang w:val="hr-HR"/>
        </w:rPr>
        <w:t>u odnosu na plan</w:t>
      </w:r>
      <w:r w:rsidRPr="00772B79">
        <w:rPr>
          <w:noProof/>
          <w:sz w:val="24"/>
          <w:lang w:val="hr-HR"/>
        </w:rPr>
        <w:t xml:space="preserve">. </w:t>
      </w:r>
    </w:p>
    <w:p w14:paraId="2B3AE5A9" w14:textId="77777777" w:rsidR="0095211C" w:rsidRPr="00772B79" w:rsidRDefault="0095211C" w:rsidP="00335365">
      <w:pPr>
        <w:pStyle w:val="Tijeloteksta2"/>
        <w:widowControl w:val="0"/>
        <w:adjustRightInd w:val="0"/>
        <w:jc w:val="both"/>
        <w:textAlignment w:val="baseline"/>
        <w:rPr>
          <w:noProof/>
        </w:rPr>
      </w:pPr>
    </w:p>
    <w:p w14:paraId="0D8940DD" w14:textId="77777777" w:rsidR="001138B2" w:rsidRPr="00772B79" w:rsidRDefault="001138B2" w:rsidP="001138B2">
      <w:pPr>
        <w:ind w:firstLine="720"/>
        <w:jc w:val="both"/>
        <w:rPr>
          <w:noProof/>
          <w:sz w:val="24"/>
          <w:szCs w:val="24"/>
          <w:lang w:val="hr-HR"/>
        </w:rPr>
      </w:pPr>
      <w:r w:rsidRPr="00772B79">
        <w:rPr>
          <w:i/>
          <w:noProof/>
          <w:sz w:val="24"/>
          <w:szCs w:val="24"/>
          <w:lang w:val="hr-HR"/>
        </w:rPr>
        <w:t>Prihodi od komunalnog doprinosa</w:t>
      </w:r>
      <w:r w:rsidRPr="00772B79">
        <w:rPr>
          <w:noProof/>
          <w:sz w:val="24"/>
          <w:szCs w:val="24"/>
          <w:lang w:val="hr-HR"/>
        </w:rPr>
        <w:t xml:space="preserve"> planirani su u iznosu od </w:t>
      </w:r>
      <w:r w:rsidR="006E510F" w:rsidRPr="00772B79">
        <w:rPr>
          <w:noProof/>
          <w:sz w:val="24"/>
          <w:szCs w:val="24"/>
          <w:lang w:val="hr-HR"/>
        </w:rPr>
        <w:t>25.000</w:t>
      </w:r>
      <w:r w:rsidRPr="00772B79">
        <w:rPr>
          <w:noProof/>
          <w:sz w:val="24"/>
          <w:szCs w:val="24"/>
          <w:lang w:val="hr-HR"/>
        </w:rPr>
        <w:t xml:space="preserve">.000,00 kuna, a ostvareni u iznosu od </w:t>
      </w:r>
      <w:r w:rsidR="00145F15" w:rsidRPr="00772B79">
        <w:rPr>
          <w:noProof/>
          <w:sz w:val="24"/>
          <w:szCs w:val="24"/>
          <w:lang w:val="hr-HR"/>
        </w:rPr>
        <w:t>10.445.140,05</w:t>
      </w:r>
      <w:r w:rsidRPr="00772B79">
        <w:rPr>
          <w:noProof/>
          <w:sz w:val="24"/>
          <w:szCs w:val="24"/>
          <w:lang w:val="hr-HR"/>
        </w:rPr>
        <w:t xml:space="preserve"> kun</w:t>
      </w:r>
      <w:r w:rsidR="006E510F" w:rsidRPr="00772B79">
        <w:rPr>
          <w:noProof/>
          <w:sz w:val="24"/>
          <w:szCs w:val="24"/>
          <w:lang w:val="hr-HR"/>
        </w:rPr>
        <w:t>a</w:t>
      </w:r>
      <w:r w:rsidRPr="00772B79">
        <w:rPr>
          <w:noProof/>
          <w:sz w:val="24"/>
          <w:szCs w:val="24"/>
          <w:lang w:val="hr-HR"/>
        </w:rPr>
        <w:t xml:space="preserve"> ili </w:t>
      </w:r>
      <w:r w:rsidR="00145F15" w:rsidRPr="00772B79">
        <w:rPr>
          <w:noProof/>
          <w:sz w:val="24"/>
          <w:szCs w:val="24"/>
          <w:lang w:val="hr-HR"/>
        </w:rPr>
        <w:t>41,78</w:t>
      </w:r>
      <w:r w:rsidRPr="00772B79">
        <w:rPr>
          <w:noProof/>
          <w:sz w:val="24"/>
          <w:szCs w:val="24"/>
          <w:lang w:val="hr-HR"/>
        </w:rPr>
        <w:t>% u odnosu na plan.</w:t>
      </w:r>
    </w:p>
    <w:p w14:paraId="658A282A" w14:textId="77777777" w:rsidR="00482864" w:rsidRPr="00772B79" w:rsidRDefault="00482864" w:rsidP="001138B2">
      <w:pPr>
        <w:ind w:firstLine="720"/>
        <w:jc w:val="both"/>
        <w:rPr>
          <w:noProof/>
          <w:sz w:val="24"/>
          <w:szCs w:val="24"/>
          <w:lang w:val="hr-HR"/>
        </w:rPr>
      </w:pPr>
    </w:p>
    <w:p w14:paraId="0033B0D9" w14:textId="77777777" w:rsidR="00B91205" w:rsidRPr="00772B79" w:rsidRDefault="001138B2" w:rsidP="001138B2">
      <w:pPr>
        <w:pStyle w:val="Tijeloteksta2"/>
        <w:ind w:firstLine="720"/>
        <w:jc w:val="both"/>
        <w:rPr>
          <w:noProof/>
          <w:szCs w:val="24"/>
        </w:rPr>
      </w:pPr>
      <w:r w:rsidRPr="00772B79">
        <w:rPr>
          <w:i/>
          <w:noProof/>
          <w:szCs w:val="24"/>
        </w:rPr>
        <w:lastRenderedPageBreak/>
        <w:t>Prihodi od komunalne naknade</w:t>
      </w:r>
      <w:r w:rsidRPr="00772B79">
        <w:rPr>
          <w:noProof/>
          <w:szCs w:val="24"/>
        </w:rPr>
        <w:t xml:space="preserve"> planirani su u iznosu od 4</w:t>
      </w:r>
      <w:r w:rsidR="005F5E0E" w:rsidRPr="00772B79">
        <w:rPr>
          <w:noProof/>
          <w:szCs w:val="24"/>
        </w:rPr>
        <w:t>7</w:t>
      </w:r>
      <w:r w:rsidRPr="00772B79">
        <w:rPr>
          <w:noProof/>
          <w:szCs w:val="24"/>
        </w:rPr>
        <w:t>.</w:t>
      </w:r>
      <w:r w:rsidR="000F6F82" w:rsidRPr="00772B79">
        <w:rPr>
          <w:noProof/>
          <w:szCs w:val="24"/>
        </w:rPr>
        <w:t>0</w:t>
      </w:r>
      <w:r w:rsidRPr="00772B79">
        <w:rPr>
          <w:noProof/>
          <w:szCs w:val="24"/>
        </w:rPr>
        <w:t xml:space="preserve">00.000,00 kuna, a ostvareni u iznosu od </w:t>
      </w:r>
      <w:r w:rsidR="005F5E0E" w:rsidRPr="00772B79">
        <w:rPr>
          <w:noProof/>
          <w:szCs w:val="24"/>
        </w:rPr>
        <w:t>19.292.241,04</w:t>
      </w:r>
      <w:r w:rsidRPr="00772B79">
        <w:rPr>
          <w:noProof/>
          <w:szCs w:val="24"/>
        </w:rPr>
        <w:t xml:space="preserve"> kun</w:t>
      </w:r>
      <w:r w:rsidR="00672B1E" w:rsidRPr="00772B79">
        <w:rPr>
          <w:noProof/>
          <w:szCs w:val="24"/>
        </w:rPr>
        <w:t>e</w:t>
      </w:r>
      <w:r w:rsidRPr="00772B79">
        <w:rPr>
          <w:noProof/>
          <w:szCs w:val="24"/>
        </w:rPr>
        <w:t xml:space="preserve"> ili </w:t>
      </w:r>
      <w:r w:rsidR="005F5E0E" w:rsidRPr="00772B79">
        <w:rPr>
          <w:noProof/>
          <w:szCs w:val="24"/>
        </w:rPr>
        <w:t>41,05</w:t>
      </w:r>
      <w:r w:rsidRPr="00772B79">
        <w:rPr>
          <w:noProof/>
          <w:szCs w:val="24"/>
        </w:rPr>
        <w:t>% u odnosu na plan.</w:t>
      </w:r>
      <w:r w:rsidR="0009175E" w:rsidRPr="00772B79">
        <w:rPr>
          <w:noProof/>
          <w:szCs w:val="24"/>
        </w:rPr>
        <w:t xml:space="preserve"> Od toga, komunalna naknada za stambeni prostor uplaćena je u iznosu od 5.394.478,56 kuna, a komunalna naknada za poslovne prostore u iznosu od 13.897.762,48 kuna.</w:t>
      </w:r>
    </w:p>
    <w:p w14:paraId="5A142349" w14:textId="77777777" w:rsidR="001F0FFB" w:rsidRPr="00772B79" w:rsidRDefault="001F0FFB" w:rsidP="001F0FFB">
      <w:pPr>
        <w:ind w:firstLine="720"/>
        <w:jc w:val="both"/>
        <w:rPr>
          <w:noProof/>
          <w:sz w:val="24"/>
          <w:lang w:val="hr-HR"/>
        </w:rPr>
      </w:pPr>
      <w:r w:rsidRPr="00772B79">
        <w:rPr>
          <w:noProof/>
          <w:sz w:val="24"/>
          <w:szCs w:val="24"/>
          <w:lang w:val="hr-HR"/>
        </w:rPr>
        <w:t xml:space="preserve">Radi ublažavanja </w:t>
      </w:r>
      <w:r w:rsidRPr="00772B79">
        <w:rPr>
          <w:sz w:val="24"/>
          <w:szCs w:val="24"/>
          <w:lang w:val="hr-HR"/>
        </w:rPr>
        <w:t xml:space="preserve">negativnih gospodarskih posljedica uzrokovanih epidemijom </w:t>
      </w:r>
      <w:r w:rsidR="00827BFF">
        <w:rPr>
          <w:sz w:val="24"/>
          <w:szCs w:val="24"/>
          <w:lang w:val="hr-HR"/>
        </w:rPr>
        <w:t xml:space="preserve">bolesti </w:t>
      </w:r>
      <w:r w:rsidRPr="00772B79">
        <w:rPr>
          <w:sz w:val="24"/>
          <w:szCs w:val="24"/>
          <w:lang w:val="hr-HR"/>
        </w:rPr>
        <w:t>COVID – 19, Grad Pula donio je mjere pomoći a koje se odnose na oslobađanje od plaćanja komunalne naknade za poduzetnike kojima je bio zabranjen rad.</w:t>
      </w:r>
    </w:p>
    <w:p w14:paraId="519A9909" w14:textId="77777777" w:rsidR="008233B5" w:rsidRPr="00772B79" w:rsidRDefault="008233B5" w:rsidP="001138B2">
      <w:pPr>
        <w:rPr>
          <w:b/>
          <w:noProof/>
          <w:sz w:val="24"/>
          <w:lang w:val="hr-HR"/>
        </w:rPr>
      </w:pPr>
    </w:p>
    <w:p w14:paraId="32EDDD9D" w14:textId="77777777" w:rsidR="001138B2" w:rsidRPr="00772B79" w:rsidRDefault="001138B2" w:rsidP="001138B2">
      <w:pPr>
        <w:rPr>
          <w:b/>
          <w:noProof/>
          <w:sz w:val="24"/>
          <w:lang w:val="hr-HR"/>
        </w:rPr>
      </w:pPr>
      <w:r w:rsidRPr="00772B79">
        <w:rPr>
          <w:b/>
          <w:noProof/>
          <w:sz w:val="24"/>
          <w:lang w:val="hr-HR"/>
        </w:rPr>
        <w:t xml:space="preserve">PRIHODI OD PRODAJE PROIZVODA I ROBE TE PRUŽENIH USLUGA I PRIHODI OD DONACIJA </w:t>
      </w:r>
    </w:p>
    <w:p w14:paraId="6A5BA6BA" w14:textId="77777777" w:rsidR="001138B2" w:rsidRPr="00772B79" w:rsidRDefault="001138B2" w:rsidP="001138B2">
      <w:pPr>
        <w:ind w:firstLine="284"/>
        <w:rPr>
          <w:noProof/>
          <w:sz w:val="24"/>
          <w:lang w:val="hr-HR"/>
        </w:rPr>
      </w:pPr>
    </w:p>
    <w:p w14:paraId="59180D7A" w14:textId="77777777" w:rsidR="001138B2" w:rsidRPr="00772B79" w:rsidRDefault="001138B2" w:rsidP="00CD0005">
      <w:pPr>
        <w:ind w:firstLine="708"/>
        <w:jc w:val="both"/>
        <w:rPr>
          <w:noProof/>
          <w:sz w:val="24"/>
          <w:szCs w:val="24"/>
          <w:lang w:val="hr-HR"/>
        </w:rPr>
      </w:pPr>
      <w:r w:rsidRPr="00772B79">
        <w:rPr>
          <w:i/>
          <w:noProof/>
          <w:sz w:val="24"/>
          <w:szCs w:val="24"/>
          <w:lang w:val="hr-HR"/>
        </w:rPr>
        <w:t>Prihodi od prodaje proizvoda i robe te pruženih usluga i prihodi od donacija</w:t>
      </w:r>
      <w:r w:rsidRPr="00772B79">
        <w:rPr>
          <w:noProof/>
          <w:sz w:val="24"/>
          <w:szCs w:val="24"/>
          <w:lang w:val="hr-HR"/>
        </w:rPr>
        <w:t xml:space="preserve"> planirani u iznosu od </w:t>
      </w:r>
      <w:r w:rsidR="002B05C5" w:rsidRPr="00772B79">
        <w:rPr>
          <w:noProof/>
          <w:sz w:val="24"/>
          <w:szCs w:val="24"/>
          <w:lang w:val="hr-HR"/>
        </w:rPr>
        <w:t>3.875.360</w:t>
      </w:r>
      <w:r w:rsidR="00E431F7" w:rsidRPr="00772B79">
        <w:rPr>
          <w:noProof/>
          <w:sz w:val="24"/>
          <w:szCs w:val="24"/>
          <w:lang w:val="hr-HR"/>
        </w:rPr>
        <w:t>,00</w:t>
      </w:r>
      <w:r w:rsidR="00BD20E1" w:rsidRPr="00772B79">
        <w:rPr>
          <w:noProof/>
          <w:sz w:val="24"/>
          <w:szCs w:val="24"/>
          <w:lang w:val="hr-HR"/>
        </w:rPr>
        <w:t xml:space="preserve"> kun</w:t>
      </w:r>
      <w:r w:rsidR="00672BB4" w:rsidRPr="00772B79">
        <w:rPr>
          <w:noProof/>
          <w:sz w:val="24"/>
          <w:szCs w:val="24"/>
          <w:lang w:val="hr-HR"/>
        </w:rPr>
        <w:t>a</w:t>
      </w:r>
      <w:r w:rsidRPr="00772B79">
        <w:rPr>
          <w:noProof/>
          <w:sz w:val="24"/>
          <w:szCs w:val="24"/>
          <w:lang w:val="hr-HR"/>
        </w:rPr>
        <w:t>, a ostvaren</w:t>
      </w:r>
      <w:r w:rsidR="00E9622A" w:rsidRPr="00772B79">
        <w:rPr>
          <w:noProof/>
          <w:sz w:val="24"/>
          <w:szCs w:val="24"/>
          <w:lang w:val="hr-HR"/>
        </w:rPr>
        <w:t>i</w:t>
      </w:r>
      <w:r w:rsidRPr="00772B79">
        <w:rPr>
          <w:noProof/>
          <w:sz w:val="24"/>
          <w:szCs w:val="24"/>
          <w:lang w:val="hr-HR"/>
        </w:rPr>
        <w:t xml:space="preserve"> u iznosu od </w:t>
      </w:r>
      <w:r w:rsidR="002B05C5" w:rsidRPr="00772B79">
        <w:rPr>
          <w:noProof/>
          <w:sz w:val="24"/>
          <w:szCs w:val="24"/>
          <w:lang w:val="hr-HR"/>
        </w:rPr>
        <w:t>1.889.585,90</w:t>
      </w:r>
      <w:r w:rsidRPr="00772B79">
        <w:rPr>
          <w:noProof/>
          <w:sz w:val="24"/>
          <w:szCs w:val="24"/>
          <w:lang w:val="hr-HR"/>
        </w:rPr>
        <w:t xml:space="preserve"> kun</w:t>
      </w:r>
      <w:r w:rsidR="00E431F7" w:rsidRPr="00772B79">
        <w:rPr>
          <w:noProof/>
          <w:sz w:val="24"/>
          <w:szCs w:val="24"/>
          <w:lang w:val="hr-HR"/>
        </w:rPr>
        <w:t>a</w:t>
      </w:r>
      <w:r w:rsidRPr="00772B79">
        <w:rPr>
          <w:noProof/>
          <w:sz w:val="24"/>
          <w:szCs w:val="24"/>
          <w:lang w:val="hr-HR"/>
        </w:rPr>
        <w:t xml:space="preserve"> ili </w:t>
      </w:r>
      <w:r w:rsidR="002B05C5" w:rsidRPr="00772B79">
        <w:rPr>
          <w:noProof/>
          <w:sz w:val="24"/>
          <w:szCs w:val="24"/>
          <w:lang w:val="hr-HR"/>
        </w:rPr>
        <w:t>48,76</w:t>
      </w:r>
      <w:r w:rsidRPr="00772B79">
        <w:rPr>
          <w:noProof/>
          <w:sz w:val="24"/>
          <w:szCs w:val="24"/>
          <w:lang w:val="hr-HR"/>
        </w:rPr>
        <w:t>% u odnosu na plan</w:t>
      </w:r>
      <w:r w:rsidR="00672BB4" w:rsidRPr="00772B79">
        <w:rPr>
          <w:noProof/>
          <w:sz w:val="24"/>
          <w:szCs w:val="24"/>
          <w:lang w:val="hr-HR"/>
        </w:rPr>
        <w:t>,</w:t>
      </w:r>
      <w:r w:rsidRPr="00772B79">
        <w:rPr>
          <w:noProof/>
          <w:sz w:val="24"/>
          <w:szCs w:val="24"/>
          <w:lang w:val="hr-HR"/>
        </w:rPr>
        <w:t xml:space="preserve"> odnose se na prihode od </w:t>
      </w:r>
      <w:r w:rsidR="00672BB4" w:rsidRPr="00772B79">
        <w:rPr>
          <w:noProof/>
          <w:sz w:val="24"/>
          <w:szCs w:val="24"/>
          <w:lang w:val="hr-HR"/>
        </w:rPr>
        <w:t xml:space="preserve">prodanih proizvoda u iznosu od </w:t>
      </w:r>
      <w:r w:rsidR="0063129A" w:rsidRPr="00772B79">
        <w:rPr>
          <w:noProof/>
          <w:sz w:val="24"/>
          <w:szCs w:val="24"/>
          <w:lang w:val="hr-HR"/>
        </w:rPr>
        <w:t>840,00</w:t>
      </w:r>
      <w:r w:rsidR="00672BB4" w:rsidRPr="00772B79">
        <w:rPr>
          <w:noProof/>
          <w:sz w:val="24"/>
          <w:szCs w:val="24"/>
          <w:lang w:val="hr-HR"/>
        </w:rPr>
        <w:t xml:space="preserve"> kun</w:t>
      </w:r>
      <w:r w:rsidR="00E431F7" w:rsidRPr="00772B79">
        <w:rPr>
          <w:noProof/>
          <w:sz w:val="24"/>
          <w:szCs w:val="24"/>
          <w:lang w:val="hr-HR"/>
        </w:rPr>
        <w:t>a</w:t>
      </w:r>
      <w:r w:rsidR="00672BB4" w:rsidRPr="00772B79">
        <w:rPr>
          <w:noProof/>
          <w:sz w:val="24"/>
          <w:szCs w:val="24"/>
          <w:lang w:val="hr-HR"/>
        </w:rPr>
        <w:t xml:space="preserve">, prihode od </w:t>
      </w:r>
      <w:r w:rsidRPr="00772B79">
        <w:rPr>
          <w:noProof/>
          <w:sz w:val="24"/>
          <w:szCs w:val="24"/>
          <w:lang w:val="hr-HR"/>
        </w:rPr>
        <w:t>pruženih usluga</w:t>
      </w:r>
      <w:r w:rsidR="00BC5163" w:rsidRPr="00772B79">
        <w:rPr>
          <w:noProof/>
          <w:sz w:val="24"/>
          <w:szCs w:val="24"/>
          <w:lang w:val="hr-HR"/>
        </w:rPr>
        <w:t xml:space="preserve"> u iznosu od </w:t>
      </w:r>
      <w:r w:rsidR="002E6F18" w:rsidRPr="00772B79">
        <w:rPr>
          <w:noProof/>
          <w:sz w:val="24"/>
          <w:szCs w:val="24"/>
          <w:lang w:val="hr-HR"/>
        </w:rPr>
        <w:t>1.205.754,92</w:t>
      </w:r>
      <w:r w:rsidR="00BC5163" w:rsidRPr="00772B79">
        <w:rPr>
          <w:noProof/>
          <w:sz w:val="24"/>
          <w:szCs w:val="24"/>
          <w:lang w:val="hr-HR"/>
        </w:rPr>
        <w:t xml:space="preserve"> kun</w:t>
      </w:r>
      <w:r w:rsidR="001F0FFB" w:rsidRPr="00772B79">
        <w:rPr>
          <w:noProof/>
          <w:sz w:val="24"/>
          <w:szCs w:val="24"/>
          <w:lang w:val="hr-HR"/>
        </w:rPr>
        <w:t>e</w:t>
      </w:r>
      <w:r w:rsidRPr="00772B79">
        <w:rPr>
          <w:noProof/>
          <w:sz w:val="24"/>
          <w:szCs w:val="24"/>
          <w:lang w:val="hr-HR"/>
        </w:rPr>
        <w:t xml:space="preserve">, </w:t>
      </w:r>
      <w:r w:rsidR="000220D7" w:rsidRPr="00772B79">
        <w:rPr>
          <w:noProof/>
          <w:sz w:val="24"/>
          <w:szCs w:val="24"/>
          <w:lang w:val="hr-HR"/>
        </w:rPr>
        <w:t>navedeni prihodi su prihodi proračunskih korisnika. P</w:t>
      </w:r>
      <w:r w:rsidRPr="00772B79">
        <w:rPr>
          <w:noProof/>
          <w:sz w:val="24"/>
          <w:szCs w:val="24"/>
          <w:lang w:val="hr-HR"/>
        </w:rPr>
        <w:t>rihod</w:t>
      </w:r>
      <w:r w:rsidR="000220D7" w:rsidRPr="00772B79">
        <w:rPr>
          <w:noProof/>
          <w:sz w:val="24"/>
          <w:szCs w:val="24"/>
          <w:lang w:val="hr-HR"/>
        </w:rPr>
        <w:t>i</w:t>
      </w:r>
      <w:r w:rsidRPr="00772B79">
        <w:rPr>
          <w:noProof/>
          <w:sz w:val="24"/>
          <w:szCs w:val="24"/>
          <w:lang w:val="hr-HR"/>
        </w:rPr>
        <w:t xml:space="preserve"> od donacija </w:t>
      </w:r>
      <w:r w:rsidR="000220D7" w:rsidRPr="00772B79">
        <w:rPr>
          <w:noProof/>
          <w:sz w:val="24"/>
          <w:szCs w:val="24"/>
          <w:lang w:val="hr-HR"/>
        </w:rPr>
        <w:t xml:space="preserve">ostvareni su </w:t>
      </w:r>
      <w:r w:rsidR="00BC5163" w:rsidRPr="00772B79">
        <w:rPr>
          <w:noProof/>
          <w:sz w:val="24"/>
          <w:szCs w:val="24"/>
          <w:lang w:val="hr-HR"/>
        </w:rPr>
        <w:t xml:space="preserve">u iznosu od </w:t>
      </w:r>
      <w:r w:rsidR="000220D7" w:rsidRPr="00772B79">
        <w:rPr>
          <w:noProof/>
          <w:sz w:val="24"/>
          <w:szCs w:val="24"/>
          <w:lang w:val="hr-HR"/>
        </w:rPr>
        <w:t>682.990,98</w:t>
      </w:r>
      <w:r w:rsidR="00BC5163" w:rsidRPr="00772B79">
        <w:rPr>
          <w:noProof/>
          <w:sz w:val="24"/>
          <w:szCs w:val="24"/>
          <w:lang w:val="hr-HR"/>
        </w:rPr>
        <w:t xml:space="preserve"> kun</w:t>
      </w:r>
      <w:r w:rsidR="001F0FFB" w:rsidRPr="00772B79">
        <w:rPr>
          <w:noProof/>
          <w:sz w:val="24"/>
          <w:szCs w:val="24"/>
          <w:lang w:val="hr-HR"/>
        </w:rPr>
        <w:t>a</w:t>
      </w:r>
      <w:r w:rsidRPr="00772B79">
        <w:rPr>
          <w:noProof/>
          <w:sz w:val="24"/>
          <w:szCs w:val="24"/>
          <w:lang w:val="hr-HR"/>
        </w:rPr>
        <w:t>.</w:t>
      </w:r>
      <w:r w:rsidR="000220D7" w:rsidRPr="00772B79">
        <w:rPr>
          <w:noProof/>
          <w:sz w:val="24"/>
          <w:szCs w:val="24"/>
          <w:lang w:val="hr-HR"/>
        </w:rPr>
        <w:t xml:space="preserve"> Iznos od 570.000,00 kuna odnosi se na donaciju dviju brodica po Rješenju o nasljeđivanju</w:t>
      </w:r>
      <w:r w:rsidR="002A22C7" w:rsidRPr="00772B79">
        <w:rPr>
          <w:noProof/>
          <w:sz w:val="24"/>
          <w:szCs w:val="24"/>
          <w:lang w:val="hr-HR"/>
        </w:rPr>
        <w:t>.</w:t>
      </w:r>
    </w:p>
    <w:p w14:paraId="0AC9EE58" w14:textId="77777777" w:rsidR="00B25B96" w:rsidRPr="00772B79" w:rsidRDefault="00B25B96" w:rsidP="00CD0005">
      <w:pPr>
        <w:ind w:firstLine="708"/>
        <w:jc w:val="both"/>
        <w:rPr>
          <w:noProof/>
          <w:sz w:val="24"/>
          <w:szCs w:val="24"/>
          <w:lang w:val="hr-HR"/>
        </w:rPr>
      </w:pPr>
    </w:p>
    <w:p w14:paraId="7FC96475" w14:textId="77777777" w:rsidR="001138B2" w:rsidRPr="00772B79" w:rsidRDefault="001138B2" w:rsidP="001138B2">
      <w:pPr>
        <w:pStyle w:val="Naslov4"/>
        <w:rPr>
          <w:noProof/>
          <w:color w:val="000000"/>
          <w:lang w:val="hr-HR"/>
        </w:rPr>
      </w:pPr>
      <w:r w:rsidRPr="00772B79">
        <w:rPr>
          <w:noProof/>
          <w:color w:val="000000"/>
          <w:lang w:val="hr-HR"/>
        </w:rPr>
        <w:t xml:space="preserve">KAZNE, UPRAVNE MJERE I OSTALI PRIHODI </w:t>
      </w:r>
    </w:p>
    <w:p w14:paraId="6C1FC913" w14:textId="77777777" w:rsidR="001138B2" w:rsidRPr="00772B79" w:rsidRDefault="001138B2" w:rsidP="001138B2">
      <w:pPr>
        <w:rPr>
          <w:noProof/>
          <w:lang w:val="hr-HR"/>
        </w:rPr>
      </w:pPr>
    </w:p>
    <w:p w14:paraId="1A71BF63" w14:textId="77777777" w:rsidR="001138B2" w:rsidRPr="00772B79" w:rsidRDefault="001138B2" w:rsidP="001138B2">
      <w:pPr>
        <w:pStyle w:val="Tijeloteksta2"/>
        <w:ind w:firstLine="720"/>
        <w:jc w:val="both"/>
        <w:rPr>
          <w:noProof/>
        </w:rPr>
      </w:pPr>
      <w:r w:rsidRPr="00772B79">
        <w:rPr>
          <w:i/>
          <w:noProof/>
        </w:rPr>
        <w:t>Kazne i upravne mjere</w:t>
      </w:r>
      <w:r w:rsidRPr="00772B79">
        <w:rPr>
          <w:noProof/>
        </w:rPr>
        <w:t xml:space="preserve"> planirane su u iznosu od </w:t>
      </w:r>
      <w:r w:rsidR="004540DF" w:rsidRPr="00772B79">
        <w:rPr>
          <w:noProof/>
        </w:rPr>
        <w:t>2.</w:t>
      </w:r>
      <w:r w:rsidR="00B164BD" w:rsidRPr="00772B79">
        <w:rPr>
          <w:noProof/>
        </w:rPr>
        <w:t>1</w:t>
      </w:r>
      <w:r w:rsidR="00BC0F23" w:rsidRPr="00772B79">
        <w:rPr>
          <w:noProof/>
        </w:rPr>
        <w:t>0</w:t>
      </w:r>
      <w:r w:rsidR="004540DF" w:rsidRPr="00772B79">
        <w:rPr>
          <w:noProof/>
        </w:rPr>
        <w:t>0</w:t>
      </w:r>
      <w:r w:rsidRPr="00772B79">
        <w:rPr>
          <w:noProof/>
        </w:rPr>
        <w:t xml:space="preserve">.000,00 kuna, a ostvarene u iznosu od </w:t>
      </w:r>
      <w:r w:rsidR="0059590F" w:rsidRPr="00772B79">
        <w:rPr>
          <w:noProof/>
        </w:rPr>
        <w:t>704.909,73</w:t>
      </w:r>
      <w:r w:rsidRPr="00772B79">
        <w:rPr>
          <w:noProof/>
        </w:rPr>
        <w:t xml:space="preserve"> kun</w:t>
      </w:r>
      <w:r w:rsidR="0059590F" w:rsidRPr="00772B79">
        <w:rPr>
          <w:noProof/>
        </w:rPr>
        <w:t>e</w:t>
      </w:r>
      <w:r w:rsidRPr="00772B79">
        <w:rPr>
          <w:noProof/>
        </w:rPr>
        <w:t xml:space="preserve"> ili </w:t>
      </w:r>
      <w:r w:rsidR="0059590F" w:rsidRPr="00772B79">
        <w:rPr>
          <w:noProof/>
        </w:rPr>
        <w:t>33,57</w:t>
      </w:r>
      <w:r w:rsidRPr="00772B79">
        <w:rPr>
          <w:noProof/>
        </w:rPr>
        <w:t xml:space="preserve">% </w:t>
      </w:r>
      <w:r w:rsidR="00A51383" w:rsidRPr="00772B79">
        <w:rPr>
          <w:noProof/>
        </w:rPr>
        <w:t>u</w:t>
      </w:r>
      <w:r w:rsidRPr="00772B79">
        <w:rPr>
          <w:noProof/>
        </w:rPr>
        <w:t xml:space="preserve"> odnosu na plan. Čine ih prihodi od kazni prometnih redara, pr</w:t>
      </w:r>
      <w:r w:rsidR="001D045C" w:rsidRPr="00772B79">
        <w:rPr>
          <w:noProof/>
        </w:rPr>
        <w:t>ihodi od kazni od parkirališta</w:t>
      </w:r>
      <w:r w:rsidRPr="00772B79">
        <w:rPr>
          <w:noProof/>
        </w:rPr>
        <w:t>, gradskih kazni za prekršaje i ostalih kazni.</w:t>
      </w:r>
    </w:p>
    <w:p w14:paraId="18C7F895" w14:textId="77777777" w:rsidR="000548F8" w:rsidRPr="00772B79" w:rsidRDefault="000548F8" w:rsidP="001138B2">
      <w:pPr>
        <w:pStyle w:val="Naslov4"/>
        <w:rPr>
          <w:noProof/>
          <w:lang w:val="hr-HR"/>
        </w:rPr>
      </w:pPr>
    </w:p>
    <w:p w14:paraId="4A9827C6" w14:textId="77777777" w:rsidR="00CB69CD" w:rsidRPr="00772B79" w:rsidRDefault="00CB69CD" w:rsidP="00CB69CD">
      <w:pPr>
        <w:pStyle w:val="Tijeloteksta2"/>
        <w:ind w:firstLine="720"/>
        <w:jc w:val="both"/>
        <w:rPr>
          <w:noProof/>
        </w:rPr>
      </w:pPr>
      <w:r w:rsidRPr="00772B79">
        <w:rPr>
          <w:i/>
          <w:noProof/>
        </w:rPr>
        <w:t>Ostali prihodi</w:t>
      </w:r>
      <w:r w:rsidRPr="00772B79">
        <w:rPr>
          <w:noProof/>
        </w:rPr>
        <w:t xml:space="preserve"> ostvareni u iznosu od </w:t>
      </w:r>
      <w:r w:rsidR="00BC0F23" w:rsidRPr="00772B79">
        <w:rPr>
          <w:noProof/>
        </w:rPr>
        <w:t>82.209,61</w:t>
      </w:r>
      <w:r w:rsidRPr="00772B79">
        <w:rPr>
          <w:noProof/>
        </w:rPr>
        <w:t xml:space="preserve"> kun</w:t>
      </w:r>
      <w:r w:rsidR="00BC0F23" w:rsidRPr="00772B79">
        <w:rPr>
          <w:noProof/>
        </w:rPr>
        <w:t>u</w:t>
      </w:r>
      <w:r w:rsidRPr="00772B79">
        <w:rPr>
          <w:noProof/>
        </w:rPr>
        <w:t>.</w:t>
      </w:r>
    </w:p>
    <w:p w14:paraId="4A3AA0E2" w14:textId="77777777" w:rsidR="00CB69CD" w:rsidRPr="00772B79" w:rsidRDefault="00CB69CD" w:rsidP="00CB69CD">
      <w:pPr>
        <w:rPr>
          <w:lang w:val="hr-HR"/>
        </w:rPr>
      </w:pPr>
    </w:p>
    <w:p w14:paraId="463AE2A8" w14:textId="77777777" w:rsidR="001138B2" w:rsidRPr="00772B79" w:rsidRDefault="001138B2" w:rsidP="001138B2">
      <w:pPr>
        <w:pStyle w:val="Naslov4"/>
        <w:rPr>
          <w:noProof/>
          <w:lang w:val="hr-HR"/>
        </w:rPr>
      </w:pPr>
      <w:r w:rsidRPr="00772B79">
        <w:rPr>
          <w:noProof/>
          <w:lang w:val="hr-HR"/>
        </w:rPr>
        <w:t>PRIHODI OD PRODAJE NEFINANCIJSKE IMOVINE</w:t>
      </w:r>
    </w:p>
    <w:p w14:paraId="5C1617BA" w14:textId="77777777" w:rsidR="000D3E33" w:rsidRPr="00772B79" w:rsidRDefault="000D3E33" w:rsidP="000D3E33">
      <w:pPr>
        <w:pStyle w:val="Uvuenotijeloteksta"/>
        <w:jc w:val="both"/>
        <w:rPr>
          <w:b/>
          <w:noProof/>
          <w:sz w:val="24"/>
          <w:lang w:val="hr-HR"/>
        </w:rPr>
      </w:pPr>
    </w:p>
    <w:p w14:paraId="56992C76" w14:textId="77777777" w:rsidR="000D3E33" w:rsidRPr="00772B79" w:rsidRDefault="000D3E33" w:rsidP="000D3E33">
      <w:pPr>
        <w:pStyle w:val="Uvuenotijeloteksta"/>
        <w:jc w:val="both"/>
        <w:rPr>
          <w:i w:val="0"/>
          <w:noProof/>
          <w:sz w:val="24"/>
          <w:lang w:val="hr-HR"/>
        </w:rPr>
      </w:pPr>
      <w:r w:rsidRPr="00772B79">
        <w:rPr>
          <w:b/>
          <w:noProof/>
          <w:sz w:val="24"/>
          <w:lang w:val="hr-HR"/>
        </w:rPr>
        <w:t>Prihodi od prodaje nefinancijske imovine</w:t>
      </w:r>
      <w:r w:rsidRPr="00772B79">
        <w:rPr>
          <w:noProof/>
          <w:sz w:val="24"/>
          <w:lang w:val="hr-HR"/>
        </w:rPr>
        <w:t xml:space="preserve"> </w:t>
      </w:r>
      <w:r w:rsidRPr="00772B79">
        <w:rPr>
          <w:i w:val="0"/>
          <w:noProof/>
          <w:sz w:val="24"/>
          <w:lang w:val="hr-HR"/>
        </w:rPr>
        <w:t xml:space="preserve">planirani su u iznosu od </w:t>
      </w:r>
      <w:r w:rsidR="00BC0F23" w:rsidRPr="00772B79">
        <w:rPr>
          <w:i w:val="0"/>
          <w:noProof/>
          <w:sz w:val="24"/>
          <w:lang w:val="hr-HR"/>
        </w:rPr>
        <w:t>45.528</w:t>
      </w:r>
      <w:r w:rsidR="00C30E2A" w:rsidRPr="00772B79">
        <w:rPr>
          <w:i w:val="0"/>
          <w:noProof/>
          <w:sz w:val="24"/>
          <w:lang w:val="hr-HR"/>
        </w:rPr>
        <w:t>.</w:t>
      </w:r>
      <w:r w:rsidR="00BC0F23" w:rsidRPr="00772B79">
        <w:rPr>
          <w:i w:val="0"/>
          <w:noProof/>
          <w:sz w:val="24"/>
          <w:lang w:val="hr-HR"/>
        </w:rPr>
        <w:t>6</w:t>
      </w:r>
      <w:r w:rsidR="00F215C2" w:rsidRPr="00772B79">
        <w:rPr>
          <w:i w:val="0"/>
          <w:noProof/>
          <w:sz w:val="24"/>
          <w:lang w:val="hr-HR"/>
        </w:rPr>
        <w:t>0</w:t>
      </w:r>
      <w:r w:rsidR="00C30E2A" w:rsidRPr="00772B79">
        <w:rPr>
          <w:i w:val="0"/>
          <w:noProof/>
          <w:sz w:val="24"/>
          <w:lang w:val="hr-HR"/>
        </w:rPr>
        <w:t>0,00</w:t>
      </w:r>
      <w:r w:rsidRPr="00772B79">
        <w:rPr>
          <w:i w:val="0"/>
          <w:noProof/>
          <w:sz w:val="24"/>
          <w:lang w:val="hr-HR"/>
        </w:rPr>
        <w:t xml:space="preserve"> kuna, a ostvareni u iznosu od </w:t>
      </w:r>
      <w:r w:rsidR="00BC0F23" w:rsidRPr="00772B79">
        <w:rPr>
          <w:i w:val="0"/>
          <w:noProof/>
          <w:sz w:val="24"/>
          <w:lang w:val="hr-HR"/>
        </w:rPr>
        <w:t>2.003.409,70</w:t>
      </w:r>
      <w:r w:rsidRPr="00772B79">
        <w:rPr>
          <w:i w:val="0"/>
          <w:noProof/>
          <w:sz w:val="24"/>
          <w:lang w:val="hr-HR"/>
        </w:rPr>
        <w:t xml:space="preserve"> kun</w:t>
      </w:r>
      <w:r w:rsidR="00B164BD" w:rsidRPr="00772B79">
        <w:rPr>
          <w:i w:val="0"/>
          <w:noProof/>
          <w:sz w:val="24"/>
          <w:lang w:val="hr-HR"/>
        </w:rPr>
        <w:t>a</w:t>
      </w:r>
      <w:r w:rsidRPr="00772B79">
        <w:rPr>
          <w:i w:val="0"/>
          <w:noProof/>
          <w:sz w:val="24"/>
          <w:lang w:val="hr-HR"/>
        </w:rPr>
        <w:t xml:space="preserve"> ili </w:t>
      </w:r>
      <w:r w:rsidR="00BC0F23" w:rsidRPr="00772B79">
        <w:rPr>
          <w:i w:val="0"/>
          <w:noProof/>
          <w:sz w:val="24"/>
          <w:lang w:val="hr-HR"/>
        </w:rPr>
        <w:t>4,40</w:t>
      </w:r>
      <w:r w:rsidRPr="00772B79">
        <w:rPr>
          <w:i w:val="0"/>
          <w:noProof/>
          <w:sz w:val="24"/>
          <w:lang w:val="hr-HR"/>
        </w:rPr>
        <w:t>% u odnosu na plan.</w:t>
      </w:r>
    </w:p>
    <w:p w14:paraId="4D4B884D" w14:textId="77777777" w:rsidR="00466D66" w:rsidRPr="00772B79" w:rsidRDefault="00466D66" w:rsidP="001138B2">
      <w:pPr>
        <w:ind w:firstLine="720"/>
        <w:jc w:val="both"/>
        <w:rPr>
          <w:b/>
          <w:i/>
          <w:noProof/>
          <w:sz w:val="24"/>
          <w:szCs w:val="24"/>
          <w:lang w:val="hr-HR"/>
        </w:rPr>
      </w:pPr>
    </w:p>
    <w:p w14:paraId="65B8DF37" w14:textId="77777777" w:rsidR="001138B2" w:rsidRPr="00772B79" w:rsidRDefault="001138B2" w:rsidP="001138B2">
      <w:pPr>
        <w:ind w:firstLine="720"/>
        <w:jc w:val="both"/>
        <w:rPr>
          <w:noProof/>
          <w:sz w:val="24"/>
          <w:lang w:val="hr-HR"/>
        </w:rPr>
      </w:pPr>
      <w:r w:rsidRPr="00772B79">
        <w:rPr>
          <w:b/>
          <w:i/>
          <w:noProof/>
          <w:sz w:val="24"/>
          <w:szCs w:val="24"/>
          <w:lang w:val="hr-HR"/>
        </w:rPr>
        <w:t>Prihodi od prodaje neproizvedene dugotrajne imovine</w:t>
      </w:r>
      <w:r w:rsidRPr="00772B79">
        <w:rPr>
          <w:noProof/>
          <w:sz w:val="24"/>
          <w:szCs w:val="24"/>
          <w:lang w:val="hr-HR"/>
        </w:rPr>
        <w:t xml:space="preserve"> </w:t>
      </w:r>
      <w:r w:rsidRPr="00772B79">
        <w:rPr>
          <w:noProof/>
          <w:sz w:val="24"/>
          <w:lang w:val="hr-HR"/>
        </w:rPr>
        <w:t xml:space="preserve">odnosno prihodi od prodaje zemljišta planirani su u iznosu od </w:t>
      </w:r>
      <w:r w:rsidR="00BC0F23" w:rsidRPr="00772B79">
        <w:rPr>
          <w:noProof/>
          <w:sz w:val="24"/>
          <w:lang w:val="hr-HR"/>
        </w:rPr>
        <w:t>41</w:t>
      </w:r>
      <w:r w:rsidR="00C30E2A" w:rsidRPr="00772B79">
        <w:rPr>
          <w:noProof/>
          <w:sz w:val="24"/>
          <w:lang w:val="hr-HR"/>
        </w:rPr>
        <w:t>.</w:t>
      </w:r>
      <w:r w:rsidR="00B164BD" w:rsidRPr="00772B79">
        <w:rPr>
          <w:noProof/>
          <w:sz w:val="24"/>
          <w:lang w:val="hr-HR"/>
        </w:rPr>
        <w:t>0</w:t>
      </w:r>
      <w:r w:rsidR="00C30E2A" w:rsidRPr="00772B79">
        <w:rPr>
          <w:noProof/>
          <w:sz w:val="24"/>
          <w:lang w:val="hr-HR"/>
        </w:rPr>
        <w:t>00</w:t>
      </w:r>
      <w:r w:rsidR="000D3E33" w:rsidRPr="00772B79">
        <w:rPr>
          <w:noProof/>
          <w:sz w:val="24"/>
          <w:lang w:val="hr-HR"/>
        </w:rPr>
        <w:t>.000</w:t>
      </w:r>
      <w:r w:rsidRPr="00772B79">
        <w:rPr>
          <w:noProof/>
          <w:sz w:val="24"/>
          <w:lang w:val="hr-HR"/>
        </w:rPr>
        <w:t xml:space="preserve">,00 kuna, </w:t>
      </w:r>
      <w:r w:rsidRPr="00772B79">
        <w:rPr>
          <w:noProof/>
          <w:sz w:val="24"/>
          <w:szCs w:val="24"/>
          <w:lang w:val="hr-HR"/>
        </w:rPr>
        <w:t xml:space="preserve">a ostvareni u iznosu od </w:t>
      </w:r>
      <w:r w:rsidR="00BC0F23" w:rsidRPr="00772B79">
        <w:rPr>
          <w:noProof/>
          <w:sz w:val="24"/>
          <w:szCs w:val="24"/>
          <w:lang w:val="hr-HR"/>
        </w:rPr>
        <w:t>1.209.707,46</w:t>
      </w:r>
      <w:r w:rsidRPr="00772B79">
        <w:rPr>
          <w:noProof/>
          <w:sz w:val="24"/>
          <w:szCs w:val="24"/>
          <w:lang w:val="hr-HR"/>
        </w:rPr>
        <w:t xml:space="preserve"> kun</w:t>
      </w:r>
      <w:r w:rsidR="00BC0F23" w:rsidRPr="00772B79">
        <w:rPr>
          <w:noProof/>
          <w:sz w:val="24"/>
          <w:szCs w:val="24"/>
          <w:lang w:val="hr-HR"/>
        </w:rPr>
        <w:t>a</w:t>
      </w:r>
      <w:r w:rsidRPr="00772B79">
        <w:rPr>
          <w:noProof/>
          <w:sz w:val="24"/>
          <w:szCs w:val="24"/>
          <w:lang w:val="hr-HR"/>
        </w:rPr>
        <w:t xml:space="preserve"> ili </w:t>
      </w:r>
      <w:r w:rsidR="00BC0F23" w:rsidRPr="00772B79">
        <w:rPr>
          <w:noProof/>
          <w:sz w:val="24"/>
          <w:szCs w:val="24"/>
          <w:lang w:val="hr-HR"/>
        </w:rPr>
        <w:t>2,95</w:t>
      </w:r>
      <w:r w:rsidRPr="00772B79">
        <w:rPr>
          <w:noProof/>
          <w:sz w:val="24"/>
          <w:szCs w:val="24"/>
          <w:lang w:val="hr-HR"/>
        </w:rPr>
        <w:t>% u odnosu na plan</w:t>
      </w:r>
      <w:r w:rsidRPr="00772B79">
        <w:rPr>
          <w:noProof/>
          <w:sz w:val="24"/>
          <w:lang w:val="hr-HR"/>
        </w:rPr>
        <w:t>.</w:t>
      </w:r>
    </w:p>
    <w:p w14:paraId="00583ABE" w14:textId="77777777" w:rsidR="00811DFE" w:rsidRPr="00772B79" w:rsidRDefault="0059590F" w:rsidP="001138B2">
      <w:pPr>
        <w:ind w:firstLine="720"/>
        <w:jc w:val="both"/>
        <w:rPr>
          <w:sz w:val="24"/>
          <w:szCs w:val="24"/>
          <w:lang w:val="hr-HR"/>
        </w:rPr>
      </w:pPr>
      <w:r w:rsidRPr="00772B79">
        <w:rPr>
          <w:noProof/>
          <w:sz w:val="24"/>
          <w:lang w:val="hr-HR"/>
        </w:rPr>
        <w:t xml:space="preserve">Manje ostvarenje prihoda rezultat je izostanka prodaje zemljišta radi </w:t>
      </w:r>
      <w:r w:rsidRPr="00772B79">
        <w:rPr>
          <w:sz w:val="24"/>
          <w:szCs w:val="24"/>
          <w:lang w:val="hr-HR"/>
        </w:rPr>
        <w:t xml:space="preserve">negativne gospodarske situacije uzrokovane epidemijom </w:t>
      </w:r>
      <w:r w:rsidR="00827BFF">
        <w:rPr>
          <w:sz w:val="24"/>
          <w:szCs w:val="24"/>
          <w:lang w:val="hr-HR"/>
        </w:rPr>
        <w:t xml:space="preserve">bolesti </w:t>
      </w:r>
      <w:r w:rsidRPr="00772B79">
        <w:rPr>
          <w:sz w:val="24"/>
          <w:szCs w:val="24"/>
          <w:lang w:val="hr-HR"/>
        </w:rPr>
        <w:t>COVID – 19.</w:t>
      </w:r>
    </w:p>
    <w:p w14:paraId="53D244DE" w14:textId="77777777" w:rsidR="0059590F" w:rsidRPr="00772B79" w:rsidRDefault="0059590F" w:rsidP="001138B2">
      <w:pPr>
        <w:ind w:firstLine="720"/>
        <w:jc w:val="both"/>
        <w:rPr>
          <w:noProof/>
          <w:sz w:val="24"/>
          <w:lang w:val="hr-HR"/>
        </w:rPr>
      </w:pPr>
    </w:p>
    <w:p w14:paraId="44A8DB2E" w14:textId="77777777" w:rsidR="001138B2" w:rsidRPr="00772B79" w:rsidRDefault="001138B2" w:rsidP="001138B2">
      <w:pPr>
        <w:ind w:firstLine="720"/>
        <w:jc w:val="both"/>
        <w:rPr>
          <w:noProof/>
          <w:sz w:val="24"/>
          <w:szCs w:val="24"/>
          <w:lang w:val="hr-HR"/>
        </w:rPr>
      </w:pPr>
      <w:r w:rsidRPr="00772B79">
        <w:rPr>
          <w:b/>
          <w:i/>
          <w:noProof/>
          <w:sz w:val="24"/>
          <w:szCs w:val="24"/>
          <w:lang w:val="hr-HR"/>
        </w:rPr>
        <w:t>Prihodi od prodaje proizvedene dugotrajne imovine</w:t>
      </w:r>
      <w:r w:rsidRPr="00772B79">
        <w:rPr>
          <w:noProof/>
          <w:sz w:val="24"/>
          <w:szCs w:val="24"/>
          <w:lang w:val="hr-HR"/>
        </w:rPr>
        <w:t xml:space="preserve"> </w:t>
      </w:r>
      <w:r w:rsidRPr="00772B79">
        <w:rPr>
          <w:noProof/>
          <w:sz w:val="24"/>
          <w:lang w:val="hr-HR"/>
        </w:rPr>
        <w:t xml:space="preserve">planirani su u visini od </w:t>
      </w:r>
      <w:r w:rsidR="00B164BD" w:rsidRPr="00772B79">
        <w:rPr>
          <w:noProof/>
          <w:sz w:val="24"/>
          <w:lang w:val="hr-HR"/>
        </w:rPr>
        <w:t>4</w:t>
      </w:r>
      <w:r w:rsidR="00BE6F13" w:rsidRPr="00772B79">
        <w:rPr>
          <w:noProof/>
          <w:sz w:val="24"/>
          <w:lang w:val="hr-HR"/>
        </w:rPr>
        <w:t>.</w:t>
      </w:r>
      <w:r w:rsidR="00BC0F23" w:rsidRPr="00772B79">
        <w:rPr>
          <w:noProof/>
          <w:sz w:val="24"/>
          <w:lang w:val="hr-HR"/>
        </w:rPr>
        <w:t>528.600</w:t>
      </w:r>
      <w:r w:rsidR="00696F73" w:rsidRPr="00772B79">
        <w:rPr>
          <w:noProof/>
          <w:sz w:val="24"/>
          <w:lang w:val="hr-HR"/>
        </w:rPr>
        <w:t>,00</w:t>
      </w:r>
      <w:r w:rsidR="00CE4FED" w:rsidRPr="00772B79">
        <w:rPr>
          <w:noProof/>
          <w:sz w:val="24"/>
          <w:lang w:val="hr-HR"/>
        </w:rPr>
        <w:t xml:space="preserve"> </w:t>
      </w:r>
      <w:r w:rsidRPr="00772B79">
        <w:rPr>
          <w:noProof/>
          <w:sz w:val="24"/>
          <w:lang w:val="hr-HR"/>
        </w:rPr>
        <w:t xml:space="preserve">kuna, </w:t>
      </w:r>
      <w:r w:rsidRPr="00772B79">
        <w:rPr>
          <w:noProof/>
          <w:sz w:val="24"/>
          <w:szCs w:val="24"/>
          <w:lang w:val="hr-HR"/>
        </w:rPr>
        <w:t xml:space="preserve">ostvareni u iznosu od </w:t>
      </w:r>
      <w:r w:rsidR="00BC0F23" w:rsidRPr="00772B79">
        <w:rPr>
          <w:noProof/>
          <w:sz w:val="24"/>
          <w:szCs w:val="24"/>
          <w:lang w:val="hr-HR"/>
        </w:rPr>
        <w:t>793.702,24</w:t>
      </w:r>
      <w:r w:rsidRPr="00772B79">
        <w:rPr>
          <w:noProof/>
          <w:sz w:val="24"/>
          <w:szCs w:val="24"/>
          <w:lang w:val="hr-HR"/>
        </w:rPr>
        <w:t xml:space="preserve"> kun</w:t>
      </w:r>
      <w:r w:rsidR="00B164BD" w:rsidRPr="00772B79">
        <w:rPr>
          <w:noProof/>
          <w:sz w:val="24"/>
          <w:szCs w:val="24"/>
          <w:lang w:val="hr-HR"/>
        </w:rPr>
        <w:t>e</w:t>
      </w:r>
      <w:r w:rsidRPr="00772B79">
        <w:rPr>
          <w:noProof/>
          <w:sz w:val="24"/>
          <w:szCs w:val="24"/>
          <w:lang w:val="hr-HR"/>
        </w:rPr>
        <w:t xml:space="preserve"> ili </w:t>
      </w:r>
      <w:r w:rsidR="00BC0F23" w:rsidRPr="00772B79">
        <w:rPr>
          <w:noProof/>
          <w:sz w:val="24"/>
          <w:szCs w:val="24"/>
          <w:lang w:val="hr-HR"/>
        </w:rPr>
        <w:t>17,53</w:t>
      </w:r>
      <w:r w:rsidRPr="00772B79">
        <w:rPr>
          <w:noProof/>
          <w:sz w:val="24"/>
          <w:szCs w:val="24"/>
          <w:lang w:val="hr-HR"/>
        </w:rPr>
        <w:t>% u odnosu na plan,</w:t>
      </w:r>
      <w:r w:rsidRPr="00772B79">
        <w:rPr>
          <w:noProof/>
          <w:sz w:val="24"/>
          <w:lang w:val="hr-HR"/>
        </w:rPr>
        <w:t xml:space="preserve"> čine ih prihodi od prodaje stanova i poslovnih objekata</w:t>
      </w:r>
      <w:r w:rsidRPr="00772B79">
        <w:rPr>
          <w:noProof/>
          <w:sz w:val="24"/>
          <w:szCs w:val="24"/>
          <w:lang w:val="hr-HR"/>
        </w:rPr>
        <w:t>.</w:t>
      </w:r>
    </w:p>
    <w:p w14:paraId="1CED5678" w14:textId="77777777" w:rsidR="001138B2" w:rsidRPr="00772B79" w:rsidRDefault="001138B2" w:rsidP="001138B2">
      <w:pPr>
        <w:ind w:firstLine="720"/>
        <w:jc w:val="both"/>
        <w:rPr>
          <w:i/>
          <w:noProof/>
          <w:sz w:val="24"/>
          <w:szCs w:val="24"/>
          <w:lang w:val="hr-HR"/>
        </w:rPr>
      </w:pPr>
    </w:p>
    <w:p w14:paraId="581AFC81" w14:textId="77777777" w:rsidR="001138B2" w:rsidRPr="00772B79" w:rsidRDefault="001138B2" w:rsidP="001138B2">
      <w:pPr>
        <w:pStyle w:val="Uvuenotijeloteksta"/>
        <w:jc w:val="both"/>
        <w:rPr>
          <w:i w:val="0"/>
          <w:noProof/>
          <w:sz w:val="24"/>
          <w:szCs w:val="24"/>
          <w:lang w:val="hr-HR"/>
        </w:rPr>
      </w:pPr>
      <w:r w:rsidRPr="00772B79">
        <w:rPr>
          <w:noProof/>
          <w:sz w:val="24"/>
          <w:szCs w:val="24"/>
          <w:lang w:val="hr-HR"/>
        </w:rPr>
        <w:t>Prihodi od prodaje stambenih objekata</w:t>
      </w:r>
      <w:r w:rsidRPr="00772B79">
        <w:rPr>
          <w:i w:val="0"/>
          <w:noProof/>
          <w:sz w:val="24"/>
          <w:szCs w:val="24"/>
          <w:lang w:val="hr-HR"/>
        </w:rPr>
        <w:t xml:space="preserve"> planirani su u iznosu od </w:t>
      </w:r>
      <w:r w:rsidR="00B164BD" w:rsidRPr="00772B79">
        <w:rPr>
          <w:i w:val="0"/>
          <w:noProof/>
          <w:sz w:val="24"/>
          <w:szCs w:val="24"/>
          <w:lang w:val="hr-HR"/>
        </w:rPr>
        <w:t>2</w:t>
      </w:r>
      <w:r w:rsidR="002F6783" w:rsidRPr="00772B79">
        <w:rPr>
          <w:i w:val="0"/>
          <w:noProof/>
          <w:sz w:val="24"/>
          <w:szCs w:val="24"/>
          <w:lang w:val="hr-HR"/>
        </w:rPr>
        <w:t>.</w:t>
      </w:r>
      <w:r w:rsidR="00BC0F23" w:rsidRPr="00772B79">
        <w:rPr>
          <w:i w:val="0"/>
          <w:noProof/>
          <w:sz w:val="24"/>
          <w:szCs w:val="24"/>
          <w:lang w:val="hr-HR"/>
        </w:rPr>
        <w:t>5</w:t>
      </w:r>
      <w:r w:rsidR="002F6783" w:rsidRPr="00772B79">
        <w:rPr>
          <w:i w:val="0"/>
          <w:noProof/>
          <w:sz w:val="24"/>
          <w:szCs w:val="24"/>
          <w:lang w:val="hr-HR"/>
        </w:rPr>
        <w:t>28.</w:t>
      </w:r>
      <w:r w:rsidR="00BC0F23" w:rsidRPr="00772B79">
        <w:rPr>
          <w:i w:val="0"/>
          <w:noProof/>
          <w:sz w:val="24"/>
          <w:szCs w:val="24"/>
          <w:lang w:val="hr-HR"/>
        </w:rPr>
        <w:t>6</w:t>
      </w:r>
      <w:r w:rsidR="002F6783" w:rsidRPr="00772B79">
        <w:rPr>
          <w:i w:val="0"/>
          <w:noProof/>
          <w:sz w:val="24"/>
          <w:szCs w:val="24"/>
          <w:lang w:val="hr-HR"/>
        </w:rPr>
        <w:t>00</w:t>
      </w:r>
      <w:r w:rsidR="00696F73" w:rsidRPr="00772B79">
        <w:rPr>
          <w:i w:val="0"/>
          <w:noProof/>
          <w:sz w:val="24"/>
          <w:szCs w:val="24"/>
          <w:lang w:val="hr-HR"/>
        </w:rPr>
        <w:t>,00</w:t>
      </w:r>
      <w:r w:rsidRPr="00772B79">
        <w:rPr>
          <w:i w:val="0"/>
          <w:noProof/>
          <w:sz w:val="24"/>
          <w:szCs w:val="24"/>
          <w:lang w:val="hr-HR"/>
        </w:rPr>
        <w:t xml:space="preserve"> kuna, a ostvareni u iznosu od </w:t>
      </w:r>
      <w:r w:rsidR="00BC0F23" w:rsidRPr="00772B79">
        <w:rPr>
          <w:i w:val="0"/>
          <w:noProof/>
          <w:sz w:val="24"/>
          <w:szCs w:val="24"/>
          <w:lang w:val="hr-HR"/>
        </w:rPr>
        <w:t>723.486,63</w:t>
      </w:r>
      <w:r w:rsidRPr="00772B79">
        <w:rPr>
          <w:i w:val="0"/>
          <w:noProof/>
          <w:sz w:val="24"/>
          <w:szCs w:val="24"/>
          <w:lang w:val="hr-HR"/>
        </w:rPr>
        <w:t xml:space="preserve"> kun</w:t>
      </w:r>
      <w:r w:rsidR="00BC0F23" w:rsidRPr="00772B79">
        <w:rPr>
          <w:i w:val="0"/>
          <w:noProof/>
          <w:sz w:val="24"/>
          <w:szCs w:val="24"/>
          <w:lang w:val="hr-HR"/>
        </w:rPr>
        <w:t>e</w:t>
      </w:r>
      <w:r w:rsidRPr="00772B79">
        <w:rPr>
          <w:i w:val="0"/>
          <w:noProof/>
          <w:sz w:val="24"/>
          <w:szCs w:val="24"/>
          <w:lang w:val="hr-HR"/>
        </w:rPr>
        <w:t xml:space="preserve"> ili </w:t>
      </w:r>
      <w:r w:rsidR="00BC0F23" w:rsidRPr="00772B79">
        <w:rPr>
          <w:i w:val="0"/>
          <w:noProof/>
          <w:sz w:val="24"/>
          <w:szCs w:val="24"/>
          <w:lang w:val="hr-HR"/>
        </w:rPr>
        <w:t>28,61</w:t>
      </w:r>
      <w:r w:rsidRPr="00772B79">
        <w:rPr>
          <w:i w:val="0"/>
          <w:noProof/>
          <w:sz w:val="24"/>
          <w:szCs w:val="24"/>
          <w:lang w:val="hr-HR"/>
        </w:rPr>
        <w:t xml:space="preserve">% u odnosu na plan. Od navedenog iznosa temeljem ugovora o prodaji stanova na kojima je postojalo stanarsko pravo naplaćeno je </w:t>
      </w:r>
      <w:r w:rsidR="00C50244" w:rsidRPr="00772B79">
        <w:rPr>
          <w:bCs/>
          <w:i w:val="0"/>
          <w:iCs/>
          <w:noProof/>
          <w:sz w:val="24"/>
          <w:szCs w:val="24"/>
          <w:lang w:val="hr-HR"/>
        </w:rPr>
        <w:t>1.032.092,29</w:t>
      </w:r>
      <w:r w:rsidR="00FD49A6" w:rsidRPr="00772B79">
        <w:rPr>
          <w:bCs/>
          <w:i w:val="0"/>
          <w:iCs/>
          <w:noProof/>
          <w:sz w:val="24"/>
          <w:szCs w:val="24"/>
          <w:lang w:val="hr-HR"/>
        </w:rPr>
        <w:t xml:space="preserve"> </w:t>
      </w:r>
      <w:r w:rsidRPr="00772B79">
        <w:rPr>
          <w:i w:val="0"/>
          <w:noProof/>
          <w:sz w:val="24"/>
          <w:szCs w:val="24"/>
          <w:lang w:val="hr-HR"/>
        </w:rPr>
        <w:t>kun</w:t>
      </w:r>
      <w:r w:rsidR="005C384D" w:rsidRPr="00772B79">
        <w:rPr>
          <w:i w:val="0"/>
          <w:noProof/>
          <w:sz w:val="24"/>
          <w:szCs w:val="24"/>
          <w:lang w:val="hr-HR"/>
        </w:rPr>
        <w:t>a</w:t>
      </w:r>
      <w:r w:rsidRPr="00772B79">
        <w:rPr>
          <w:i w:val="0"/>
          <w:noProof/>
          <w:sz w:val="24"/>
          <w:szCs w:val="24"/>
          <w:lang w:val="hr-HR"/>
        </w:rPr>
        <w:t>.</w:t>
      </w:r>
      <w:r w:rsidRPr="00772B79">
        <w:rPr>
          <w:i w:val="0"/>
          <w:noProof/>
          <w:color w:val="FF0000"/>
          <w:sz w:val="24"/>
          <w:szCs w:val="24"/>
          <w:lang w:val="hr-HR"/>
        </w:rPr>
        <w:t xml:space="preserve"> </w:t>
      </w:r>
      <w:r w:rsidRPr="00772B79">
        <w:rPr>
          <w:i w:val="0"/>
          <w:noProof/>
          <w:sz w:val="24"/>
          <w:szCs w:val="24"/>
          <w:lang w:val="hr-HR"/>
        </w:rPr>
        <w:t xml:space="preserve">Temeljem Zakona o prodaji stanova na kojima postoji stanarsko pravo u korist državnog proračuna uplaćeno je ukupno </w:t>
      </w:r>
      <w:r w:rsidR="007F451F" w:rsidRPr="00772B79">
        <w:rPr>
          <w:i w:val="0"/>
          <w:noProof/>
          <w:sz w:val="24"/>
          <w:szCs w:val="24"/>
          <w:lang w:val="hr-HR"/>
        </w:rPr>
        <w:t>585.741,34</w:t>
      </w:r>
      <w:r w:rsidRPr="00772B79">
        <w:rPr>
          <w:i w:val="0"/>
          <w:noProof/>
          <w:sz w:val="24"/>
          <w:szCs w:val="24"/>
          <w:lang w:val="hr-HR"/>
        </w:rPr>
        <w:t xml:space="preserve"> kun</w:t>
      </w:r>
      <w:r w:rsidR="00C90035" w:rsidRPr="00772B79">
        <w:rPr>
          <w:i w:val="0"/>
          <w:noProof/>
          <w:sz w:val="24"/>
          <w:szCs w:val="24"/>
          <w:lang w:val="hr-HR"/>
        </w:rPr>
        <w:t>e</w:t>
      </w:r>
      <w:r w:rsidR="00A51383" w:rsidRPr="00772B79">
        <w:rPr>
          <w:i w:val="0"/>
          <w:noProof/>
          <w:sz w:val="24"/>
          <w:szCs w:val="24"/>
          <w:lang w:val="hr-HR"/>
        </w:rPr>
        <w:t xml:space="preserve"> (period 12/1</w:t>
      </w:r>
      <w:r w:rsidR="00BC0F23" w:rsidRPr="00772B79">
        <w:rPr>
          <w:i w:val="0"/>
          <w:noProof/>
          <w:sz w:val="24"/>
          <w:szCs w:val="24"/>
          <w:lang w:val="hr-HR"/>
        </w:rPr>
        <w:t>9</w:t>
      </w:r>
      <w:r w:rsidR="000D3E33" w:rsidRPr="00772B79">
        <w:rPr>
          <w:i w:val="0"/>
          <w:noProof/>
          <w:sz w:val="24"/>
          <w:szCs w:val="24"/>
          <w:lang w:val="hr-HR"/>
        </w:rPr>
        <w:t xml:space="preserve"> do </w:t>
      </w:r>
      <w:r w:rsidR="00A96C34" w:rsidRPr="00772B79">
        <w:rPr>
          <w:i w:val="0"/>
          <w:noProof/>
          <w:sz w:val="24"/>
          <w:szCs w:val="24"/>
          <w:lang w:val="hr-HR"/>
        </w:rPr>
        <w:t>05</w:t>
      </w:r>
      <w:r w:rsidR="00051CB7" w:rsidRPr="00772B79">
        <w:rPr>
          <w:i w:val="0"/>
          <w:noProof/>
          <w:sz w:val="24"/>
          <w:szCs w:val="24"/>
          <w:lang w:val="hr-HR"/>
        </w:rPr>
        <w:t>/</w:t>
      </w:r>
      <w:r w:rsidR="00BC0F23" w:rsidRPr="00772B79">
        <w:rPr>
          <w:i w:val="0"/>
          <w:noProof/>
          <w:sz w:val="24"/>
          <w:szCs w:val="24"/>
          <w:lang w:val="hr-HR"/>
        </w:rPr>
        <w:t>20</w:t>
      </w:r>
      <w:r w:rsidR="000D3E33" w:rsidRPr="00772B79">
        <w:rPr>
          <w:i w:val="0"/>
          <w:noProof/>
          <w:sz w:val="24"/>
          <w:szCs w:val="24"/>
          <w:lang w:val="hr-HR"/>
        </w:rPr>
        <w:t>)</w:t>
      </w:r>
      <w:r w:rsidRPr="00772B79">
        <w:rPr>
          <w:i w:val="0"/>
          <w:noProof/>
          <w:sz w:val="24"/>
          <w:szCs w:val="24"/>
          <w:lang w:val="hr-HR"/>
        </w:rPr>
        <w:t xml:space="preserve">, dok je iznos od </w:t>
      </w:r>
      <w:r w:rsidR="00BC0F23" w:rsidRPr="00772B79">
        <w:rPr>
          <w:i w:val="0"/>
          <w:noProof/>
          <w:sz w:val="24"/>
          <w:szCs w:val="24"/>
          <w:lang w:val="hr-HR"/>
        </w:rPr>
        <w:t>480.167,53</w:t>
      </w:r>
      <w:r w:rsidR="00051CB7" w:rsidRPr="00772B79">
        <w:rPr>
          <w:i w:val="0"/>
          <w:noProof/>
          <w:sz w:val="24"/>
          <w:szCs w:val="24"/>
          <w:lang w:val="hr-HR"/>
        </w:rPr>
        <w:t xml:space="preserve"> </w:t>
      </w:r>
      <w:r w:rsidRPr="00772B79">
        <w:rPr>
          <w:i w:val="0"/>
          <w:noProof/>
          <w:sz w:val="24"/>
          <w:szCs w:val="24"/>
          <w:lang w:val="hr-HR"/>
        </w:rPr>
        <w:t>kun</w:t>
      </w:r>
      <w:r w:rsidR="00A96C34" w:rsidRPr="00772B79">
        <w:rPr>
          <w:i w:val="0"/>
          <w:noProof/>
          <w:sz w:val="24"/>
          <w:szCs w:val="24"/>
          <w:lang w:val="hr-HR"/>
        </w:rPr>
        <w:t>e</w:t>
      </w:r>
      <w:r w:rsidRPr="00772B79">
        <w:rPr>
          <w:i w:val="0"/>
          <w:noProof/>
          <w:sz w:val="24"/>
          <w:szCs w:val="24"/>
          <w:lang w:val="hr-HR"/>
        </w:rPr>
        <w:t xml:space="preserve"> ostao na računu </w:t>
      </w:r>
      <w:r w:rsidR="00F215C2" w:rsidRPr="00772B79">
        <w:rPr>
          <w:i w:val="0"/>
          <w:noProof/>
          <w:sz w:val="24"/>
          <w:szCs w:val="24"/>
          <w:lang w:val="hr-HR"/>
        </w:rPr>
        <w:t>G</w:t>
      </w:r>
      <w:r w:rsidRPr="00772B79">
        <w:rPr>
          <w:i w:val="0"/>
          <w:noProof/>
          <w:sz w:val="24"/>
          <w:szCs w:val="24"/>
          <w:lang w:val="hr-HR"/>
        </w:rPr>
        <w:t>rada.</w:t>
      </w:r>
      <w:r w:rsidRPr="00772B79">
        <w:rPr>
          <w:i w:val="0"/>
          <w:noProof/>
          <w:color w:val="FF0000"/>
          <w:sz w:val="24"/>
          <w:szCs w:val="24"/>
          <w:lang w:val="hr-HR"/>
        </w:rPr>
        <w:t xml:space="preserve"> </w:t>
      </w:r>
      <w:r w:rsidRPr="00772B79">
        <w:rPr>
          <w:i w:val="0"/>
          <w:noProof/>
          <w:sz w:val="24"/>
          <w:szCs w:val="24"/>
          <w:lang w:val="hr-HR"/>
        </w:rPr>
        <w:t xml:space="preserve">Temeljem ugovora o prodaji stanova koji su prodani putem natječaja naplaćeno je </w:t>
      </w:r>
      <w:r w:rsidR="00BC0F23" w:rsidRPr="00772B79">
        <w:rPr>
          <w:i w:val="0"/>
          <w:noProof/>
          <w:sz w:val="24"/>
          <w:szCs w:val="24"/>
          <w:lang w:val="hr-HR"/>
        </w:rPr>
        <w:t>237.269,11</w:t>
      </w:r>
      <w:r w:rsidR="00C76F27" w:rsidRPr="00772B79">
        <w:rPr>
          <w:i w:val="0"/>
          <w:noProof/>
          <w:sz w:val="24"/>
          <w:szCs w:val="24"/>
          <w:lang w:val="hr-HR"/>
        </w:rPr>
        <w:t xml:space="preserve"> </w:t>
      </w:r>
      <w:r w:rsidRPr="00772B79">
        <w:rPr>
          <w:i w:val="0"/>
          <w:noProof/>
          <w:sz w:val="24"/>
          <w:szCs w:val="24"/>
          <w:lang w:val="hr-HR"/>
        </w:rPr>
        <w:t>kun</w:t>
      </w:r>
      <w:r w:rsidR="00C30329" w:rsidRPr="00772B79">
        <w:rPr>
          <w:i w:val="0"/>
          <w:noProof/>
          <w:sz w:val="24"/>
          <w:szCs w:val="24"/>
          <w:lang w:val="hr-HR"/>
        </w:rPr>
        <w:t>a</w:t>
      </w:r>
      <w:r w:rsidRPr="00772B79">
        <w:rPr>
          <w:i w:val="0"/>
          <w:noProof/>
          <w:sz w:val="24"/>
          <w:szCs w:val="24"/>
          <w:lang w:val="hr-HR"/>
        </w:rPr>
        <w:t xml:space="preserve">, dok su prihodi u iznosu od </w:t>
      </w:r>
      <w:r w:rsidR="00BC0F23" w:rsidRPr="00772B79">
        <w:rPr>
          <w:i w:val="0"/>
          <w:noProof/>
          <w:sz w:val="24"/>
          <w:szCs w:val="24"/>
          <w:lang w:val="hr-HR"/>
        </w:rPr>
        <w:t>6.049,99</w:t>
      </w:r>
      <w:r w:rsidR="00051CB7" w:rsidRPr="00772B79">
        <w:rPr>
          <w:i w:val="0"/>
          <w:noProof/>
          <w:sz w:val="24"/>
          <w:szCs w:val="24"/>
          <w:lang w:val="hr-HR"/>
        </w:rPr>
        <w:t xml:space="preserve"> </w:t>
      </w:r>
      <w:r w:rsidRPr="00772B79">
        <w:rPr>
          <w:i w:val="0"/>
          <w:noProof/>
          <w:sz w:val="24"/>
          <w:szCs w:val="24"/>
          <w:lang w:val="hr-HR"/>
        </w:rPr>
        <w:t>kun</w:t>
      </w:r>
      <w:r w:rsidR="00A51383" w:rsidRPr="00772B79">
        <w:rPr>
          <w:i w:val="0"/>
          <w:noProof/>
          <w:sz w:val="24"/>
          <w:szCs w:val="24"/>
          <w:lang w:val="hr-HR"/>
        </w:rPr>
        <w:t>a</w:t>
      </w:r>
      <w:r w:rsidRPr="00772B79">
        <w:rPr>
          <w:i w:val="0"/>
          <w:noProof/>
          <w:sz w:val="24"/>
          <w:szCs w:val="24"/>
          <w:lang w:val="hr-HR"/>
        </w:rPr>
        <w:t xml:space="preserve"> sredstva proračunskih korisnika.</w:t>
      </w:r>
    </w:p>
    <w:p w14:paraId="1E55C292" w14:textId="77777777" w:rsidR="006801C9" w:rsidRPr="00772B79" w:rsidRDefault="006801C9" w:rsidP="001138B2">
      <w:pPr>
        <w:pStyle w:val="Uvuenotijeloteksta"/>
        <w:jc w:val="both"/>
        <w:rPr>
          <w:i w:val="0"/>
          <w:noProof/>
          <w:sz w:val="24"/>
          <w:szCs w:val="24"/>
          <w:lang w:val="hr-HR"/>
        </w:rPr>
      </w:pPr>
    </w:p>
    <w:p w14:paraId="5B162F7B" w14:textId="77777777" w:rsidR="00811DFE" w:rsidRPr="00772B79" w:rsidRDefault="001138B2" w:rsidP="001138B2">
      <w:pPr>
        <w:ind w:firstLine="720"/>
        <w:jc w:val="both"/>
        <w:rPr>
          <w:noProof/>
          <w:sz w:val="24"/>
          <w:szCs w:val="24"/>
          <w:lang w:val="hr-HR"/>
        </w:rPr>
      </w:pPr>
      <w:r w:rsidRPr="00772B79">
        <w:rPr>
          <w:i/>
          <w:noProof/>
          <w:sz w:val="24"/>
          <w:szCs w:val="24"/>
          <w:lang w:val="hr-HR"/>
        </w:rPr>
        <w:t>Prihodi od prodaje poslovnih objekata</w:t>
      </w:r>
      <w:r w:rsidRPr="00772B79">
        <w:rPr>
          <w:noProof/>
          <w:sz w:val="24"/>
          <w:szCs w:val="24"/>
          <w:lang w:val="hr-HR"/>
        </w:rPr>
        <w:t xml:space="preserve"> planirani su u iznosu od </w:t>
      </w:r>
      <w:r w:rsidR="00B06452" w:rsidRPr="00772B79">
        <w:rPr>
          <w:noProof/>
          <w:sz w:val="24"/>
          <w:szCs w:val="24"/>
          <w:lang w:val="hr-HR"/>
        </w:rPr>
        <w:t>2.</w:t>
      </w:r>
      <w:r w:rsidR="002F6783" w:rsidRPr="00772B79">
        <w:rPr>
          <w:noProof/>
          <w:sz w:val="24"/>
          <w:szCs w:val="24"/>
          <w:lang w:val="hr-HR"/>
        </w:rPr>
        <w:t>0</w:t>
      </w:r>
      <w:r w:rsidR="00B06452" w:rsidRPr="00772B79">
        <w:rPr>
          <w:noProof/>
          <w:sz w:val="24"/>
          <w:szCs w:val="24"/>
          <w:lang w:val="hr-HR"/>
        </w:rPr>
        <w:t>00</w:t>
      </w:r>
      <w:r w:rsidRPr="00772B79">
        <w:rPr>
          <w:noProof/>
          <w:sz w:val="24"/>
          <w:szCs w:val="24"/>
          <w:lang w:val="hr-HR"/>
        </w:rPr>
        <w:t xml:space="preserve">.000,00 kuna, a ostvareni u iznosu od </w:t>
      </w:r>
      <w:r w:rsidR="00BD783C" w:rsidRPr="00772B79">
        <w:rPr>
          <w:noProof/>
          <w:sz w:val="24"/>
          <w:szCs w:val="24"/>
          <w:lang w:val="hr-HR"/>
        </w:rPr>
        <w:t>70.215,61</w:t>
      </w:r>
      <w:r w:rsidRPr="00772B79">
        <w:rPr>
          <w:noProof/>
          <w:sz w:val="24"/>
          <w:szCs w:val="24"/>
          <w:lang w:val="hr-HR"/>
        </w:rPr>
        <w:t xml:space="preserve"> kun</w:t>
      </w:r>
      <w:r w:rsidR="00BD783C" w:rsidRPr="00772B79">
        <w:rPr>
          <w:noProof/>
          <w:sz w:val="24"/>
          <w:szCs w:val="24"/>
          <w:lang w:val="hr-HR"/>
        </w:rPr>
        <w:t>u</w:t>
      </w:r>
      <w:r w:rsidRPr="00772B79">
        <w:rPr>
          <w:noProof/>
          <w:sz w:val="24"/>
          <w:szCs w:val="24"/>
          <w:lang w:val="hr-HR"/>
        </w:rPr>
        <w:t xml:space="preserve"> ili </w:t>
      </w:r>
      <w:r w:rsidR="00BD783C" w:rsidRPr="00772B79">
        <w:rPr>
          <w:noProof/>
          <w:sz w:val="24"/>
          <w:szCs w:val="24"/>
          <w:lang w:val="hr-HR"/>
        </w:rPr>
        <w:t>3,51</w:t>
      </w:r>
      <w:r w:rsidRPr="00772B79">
        <w:rPr>
          <w:noProof/>
          <w:sz w:val="24"/>
          <w:szCs w:val="24"/>
          <w:lang w:val="hr-HR"/>
        </w:rPr>
        <w:t>% u odnosu na plan. Ostvareni prihodi odnose se na prihode od prodaje garaža i poslovnih prostora.</w:t>
      </w:r>
    </w:p>
    <w:p w14:paraId="7D2876B8" w14:textId="77777777" w:rsidR="00B43BDC" w:rsidRPr="00772B79" w:rsidRDefault="00B43BDC" w:rsidP="00B43BDC">
      <w:pPr>
        <w:spacing w:line="360" w:lineRule="auto"/>
        <w:rPr>
          <w:b/>
          <w:noProof/>
          <w:sz w:val="24"/>
          <w:lang w:val="hr-HR"/>
        </w:rPr>
      </w:pPr>
      <w:r w:rsidRPr="00772B79">
        <w:rPr>
          <w:b/>
          <w:noProof/>
          <w:sz w:val="24"/>
          <w:lang w:val="hr-HR"/>
        </w:rPr>
        <w:lastRenderedPageBreak/>
        <w:t>STANJE NENAPLAĆENIH POTRAŽIVANJA</w:t>
      </w:r>
    </w:p>
    <w:p w14:paraId="145F6669" w14:textId="77777777" w:rsidR="00B43BDC" w:rsidRPr="00772B79" w:rsidRDefault="00B43BDC" w:rsidP="00B43BDC">
      <w:pPr>
        <w:ind w:firstLine="708"/>
        <w:jc w:val="both"/>
        <w:rPr>
          <w:noProof/>
          <w:sz w:val="24"/>
          <w:lang w:val="hr-HR"/>
        </w:rPr>
      </w:pPr>
      <w:r w:rsidRPr="00772B79">
        <w:rPr>
          <w:noProof/>
          <w:sz w:val="24"/>
          <w:lang w:val="hr-HR"/>
        </w:rPr>
        <w:t>Stanje ukupno nenaplaćenih potraživanja za prihode Grada Pule i prihode proračunskih korisnika Grada Pule na dan 3</w:t>
      </w:r>
      <w:r w:rsidR="005A60CA" w:rsidRPr="00772B79">
        <w:rPr>
          <w:noProof/>
          <w:sz w:val="24"/>
          <w:lang w:val="hr-HR"/>
        </w:rPr>
        <w:t>0</w:t>
      </w:r>
      <w:r w:rsidRPr="00772B79">
        <w:rPr>
          <w:noProof/>
          <w:sz w:val="24"/>
          <w:lang w:val="hr-HR"/>
        </w:rPr>
        <w:t xml:space="preserve">. </w:t>
      </w:r>
      <w:r w:rsidR="005A60CA" w:rsidRPr="00772B79">
        <w:rPr>
          <w:noProof/>
          <w:sz w:val="24"/>
          <w:lang w:val="hr-HR"/>
        </w:rPr>
        <w:t>lipnja</w:t>
      </w:r>
      <w:r w:rsidRPr="00772B79">
        <w:rPr>
          <w:noProof/>
          <w:sz w:val="24"/>
          <w:lang w:val="hr-HR"/>
        </w:rPr>
        <w:t xml:space="preserve"> 20</w:t>
      </w:r>
      <w:r w:rsidR="00BD783C" w:rsidRPr="00772B79">
        <w:rPr>
          <w:noProof/>
          <w:sz w:val="24"/>
          <w:lang w:val="hr-HR"/>
        </w:rPr>
        <w:t>20</w:t>
      </w:r>
      <w:r w:rsidRPr="00772B79">
        <w:rPr>
          <w:noProof/>
          <w:sz w:val="24"/>
          <w:lang w:val="hr-HR"/>
        </w:rPr>
        <w:t>. godine iznosila su</w:t>
      </w:r>
      <w:r w:rsidR="00407E6F" w:rsidRPr="00772B79">
        <w:rPr>
          <w:noProof/>
          <w:sz w:val="24"/>
          <w:lang w:val="hr-HR"/>
        </w:rPr>
        <w:t xml:space="preserve"> </w:t>
      </w:r>
      <w:r w:rsidR="00C21A5D" w:rsidRPr="00772B79">
        <w:rPr>
          <w:noProof/>
          <w:sz w:val="24"/>
          <w:lang w:val="hr-HR"/>
        </w:rPr>
        <w:t>134.580.687,21 kunu</w:t>
      </w:r>
      <w:r w:rsidRPr="00772B79">
        <w:rPr>
          <w:noProof/>
          <w:sz w:val="24"/>
          <w:lang w:val="hr-HR"/>
        </w:rPr>
        <w:t xml:space="preserve">. Od ukupnog iznosa nenaplaćenih potraživanja, dospjela potraživanja iznose </w:t>
      </w:r>
      <w:r w:rsidR="00C21A5D" w:rsidRPr="00772B79">
        <w:rPr>
          <w:noProof/>
          <w:sz w:val="24"/>
          <w:lang w:val="hr-HR"/>
        </w:rPr>
        <w:t xml:space="preserve">111.325.835,41 </w:t>
      </w:r>
      <w:r w:rsidR="00EE0B03" w:rsidRPr="00772B79">
        <w:rPr>
          <w:noProof/>
          <w:sz w:val="24"/>
          <w:lang w:val="hr-HR"/>
        </w:rPr>
        <w:t>kun</w:t>
      </w:r>
      <w:r w:rsidR="00C21A5D" w:rsidRPr="00772B79">
        <w:rPr>
          <w:noProof/>
          <w:sz w:val="24"/>
          <w:lang w:val="hr-HR"/>
        </w:rPr>
        <w:t>u</w:t>
      </w:r>
      <w:r w:rsidRPr="00772B79">
        <w:rPr>
          <w:noProof/>
          <w:sz w:val="24"/>
          <w:lang w:val="hr-HR"/>
        </w:rPr>
        <w:t>.</w:t>
      </w:r>
    </w:p>
    <w:p w14:paraId="2AE87D79" w14:textId="77777777" w:rsidR="00482864" w:rsidRPr="00772B79" w:rsidRDefault="00482864" w:rsidP="00B43BDC">
      <w:pPr>
        <w:ind w:firstLine="708"/>
        <w:jc w:val="both"/>
        <w:rPr>
          <w:noProof/>
          <w:sz w:val="24"/>
          <w:lang w:val="hr-HR"/>
        </w:rPr>
      </w:pPr>
    </w:p>
    <w:tbl>
      <w:tblPr>
        <w:tblW w:w="8293" w:type="dxa"/>
        <w:jc w:val="center"/>
        <w:tblLook w:val="04A0" w:firstRow="1" w:lastRow="0" w:firstColumn="1" w:lastColumn="0" w:noHBand="0" w:noVBand="1"/>
      </w:tblPr>
      <w:tblGrid>
        <w:gridCol w:w="5073"/>
        <w:gridCol w:w="1600"/>
        <w:gridCol w:w="1620"/>
      </w:tblGrid>
      <w:tr w:rsidR="00C21A5D" w:rsidRPr="00772B79" w14:paraId="4650474D" w14:textId="77777777" w:rsidTr="00C21A5D">
        <w:trPr>
          <w:trHeight w:val="585"/>
          <w:jc w:val="center"/>
        </w:trPr>
        <w:tc>
          <w:tcPr>
            <w:tcW w:w="507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4224EB1" w14:textId="77777777" w:rsidR="00C21A5D" w:rsidRPr="00772B79" w:rsidRDefault="00C21A5D" w:rsidP="00C21A5D">
            <w:pPr>
              <w:jc w:val="center"/>
              <w:rPr>
                <w:b/>
                <w:bCs/>
                <w:color w:val="000000"/>
                <w:sz w:val="22"/>
                <w:szCs w:val="22"/>
                <w:lang w:val="hr-HR"/>
              </w:rPr>
            </w:pPr>
            <w:r w:rsidRPr="00772B79">
              <w:rPr>
                <w:b/>
                <w:bCs/>
                <w:color w:val="000000"/>
                <w:sz w:val="22"/>
                <w:szCs w:val="22"/>
                <w:lang w:val="hr-HR"/>
              </w:rPr>
              <w:t>Korisnik</w:t>
            </w:r>
          </w:p>
        </w:tc>
        <w:tc>
          <w:tcPr>
            <w:tcW w:w="3220" w:type="dxa"/>
            <w:gridSpan w:val="2"/>
            <w:tcBorders>
              <w:top w:val="single" w:sz="4" w:space="0" w:color="auto"/>
              <w:left w:val="nil"/>
              <w:bottom w:val="single" w:sz="4" w:space="0" w:color="auto"/>
              <w:right w:val="single" w:sz="4" w:space="0" w:color="auto"/>
            </w:tcBorders>
            <w:shd w:val="clear" w:color="auto" w:fill="auto"/>
            <w:vAlign w:val="bottom"/>
            <w:hideMark/>
          </w:tcPr>
          <w:p w14:paraId="2331BDEF" w14:textId="77777777" w:rsidR="00C21A5D" w:rsidRPr="00772B79" w:rsidRDefault="00C21A5D" w:rsidP="00C21A5D">
            <w:pPr>
              <w:jc w:val="center"/>
              <w:rPr>
                <w:b/>
                <w:bCs/>
                <w:sz w:val="22"/>
                <w:szCs w:val="22"/>
                <w:lang w:val="hr-HR"/>
              </w:rPr>
            </w:pPr>
            <w:r w:rsidRPr="00772B79">
              <w:rPr>
                <w:b/>
                <w:bCs/>
                <w:sz w:val="22"/>
                <w:szCs w:val="22"/>
                <w:lang w:val="hr-HR"/>
              </w:rPr>
              <w:t xml:space="preserve">Stanje nenaplaćenih potraživanja </w:t>
            </w:r>
          </w:p>
        </w:tc>
      </w:tr>
      <w:tr w:rsidR="00C21A5D" w:rsidRPr="00772B79" w14:paraId="4E27329B" w14:textId="77777777" w:rsidTr="00C21A5D">
        <w:trPr>
          <w:trHeight w:val="300"/>
          <w:jc w:val="center"/>
        </w:trPr>
        <w:tc>
          <w:tcPr>
            <w:tcW w:w="5073" w:type="dxa"/>
            <w:vMerge/>
            <w:tcBorders>
              <w:top w:val="single" w:sz="4" w:space="0" w:color="auto"/>
              <w:left w:val="single" w:sz="4" w:space="0" w:color="auto"/>
              <w:bottom w:val="single" w:sz="4" w:space="0" w:color="000000"/>
              <w:right w:val="single" w:sz="4" w:space="0" w:color="auto"/>
            </w:tcBorders>
            <w:vAlign w:val="center"/>
            <w:hideMark/>
          </w:tcPr>
          <w:p w14:paraId="10CC27C6" w14:textId="77777777" w:rsidR="00C21A5D" w:rsidRPr="00772B79" w:rsidRDefault="00C21A5D" w:rsidP="00C21A5D">
            <w:pPr>
              <w:rPr>
                <w:b/>
                <w:bCs/>
                <w:color w:val="000000"/>
                <w:sz w:val="22"/>
                <w:szCs w:val="22"/>
                <w:lang w:val="hr-HR"/>
              </w:rPr>
            </w:pPr>
          </w:p>
        </w:tc>
        <w:tc>
          <w:tcPr>
            <w:tcW w:w="1600" w:type="dxa"/>
            <w:tcBorders>
              <w:top w:val="nil"/>
              <w:left w:val="nil"/>
              <w:bottom w:val="single" w:sz="4" w:space="0" w:color="auto"/>
              <w:right w:val="single" w:sz="4" w:space="0" w:color="auto"/>
            </w:tcBorders>
            <w:shd w:val="clear" w:color="auto" w:fill="auto"/>
            <w:vAlign w:val="bottom"/>
            <w:hideMark/>
          </w:tcPr>
          <w:p w14:paraId="031E7F65" w14:textId="77777777" w:rsidR="00C21A5D" w:rsidRPr="00772B79" w:rsidRDefault="00C21A5D" w:rsidP="00C21A5D">
            <w:pPr>
              <w:jc w:val="center"/>
              <w:rPr>
                <w:b/>
                <w:bCs/>
                <w:sz w:val="22"/>
                <w:szCs w:val="22"/>
                <w:lang w:val="hr-HR"/>
              </w:rPr>
            </w:pPr>
            <w:r w:rsidRPr="00772B79">
              <w:rPr>
                <w:b/>
                <w:bCs/>
                <w:sz w:val="22"/>
                <w:szCs w:val="22"/>
                <w:lang w:val="hr-HR"/>
              </w:rPr>
              <w:t>Ukupna</w:t>
            </w:r>
          </w:p>
        </w:tc>
        <w:tc>
          <w:tcPr>
            <w:tcW w:w="1620" w:type="dxa"/>
            <w:tcBorders>
              <w:top w:val="nil"/>
              <w:left w:val="nil"/>
              <w:bottom w:val="single" w:sz="4" w:space="0" w:color="auto"/>
              <w:right w:val="single" w:sz="4" w:space="0" w:color="auto"/>
            </w:tcBorders>
            <w:shd w:val="clear" w:color="auto" w:fill="auto"/>
            <w:vAlign w:val="bottom"/>
            <w:hideMark/>
          </w:tcPr>
          <w:p w14:paraId="4409FC77" w14:textId="77777777" w:rsidR="00C21A5D" w:rsidRPr="00772B79" w:rsidRDefault="00C21A5D" w:rsidP="00C21A5D">
            <w:pPr>
              <w:jc w:val="center"/>
              <w:rPr>
                <w:b/>
                <w:bCs/>
                <w:sz w:val="22"/>
                <w:szCs w:val="22"/>
                <w:lang w:val="hr-HR"/>
              </w:rPr>
            </w:pPr>
            <w:r w:rsidRPr="00772B79">
              <w:rPr>
                <w:b/>
                <w:bCs/>
                <w:sz w:val="22"/>
                <w:szCs w:val="22"/>
                <w:lang w:val="hr-HR"/>
              </w:rPr>
              <w:t>Dospjela</w:t>
            </w:r>
          </w:p>
        </w:tc>
      </w:tr>
      <w:tr w:rsidR="00C21A5D" w:rsidRPr="00772B79" w14:paraId="59E4E418" w14:textId="77777777" w:rsidTr="00C21A5D">
        <w:trPr>
          <w:trHeight w:val="300"/>
          <w:jc w:val="center"/>
        </w:trPr>
        <w:tc>
          <w:tcPr>
            <w:tcW w:w="5073" w:type="dxa"/>
            <w:tcBorders>
              <w:top w:val="nil"/>
              <w:left w:val="single" w:sz="4" w:space="0" w:color="auto"/>
              <w:bottom w:val="single" w:sz="4" w:space="0" w:color="auto"/>
              <w:right w:val="single" w:sz="4" w:space="0" w:color="auto"/>
            </w:tcBorders>
            <w:shd w:val="clear" w:color="auto" w:fill="auto"/>
            <w:vAlign w:val="bottom"/>
            <w:hideMark/>
          </w:tcPr>
          <w:p w14:paraId="50CD38D4" w14:textId="77777777" w:rsidR="00C21A5D" w:rsidRPr="00772B79" w:rsidRDefault="00C21A5D" w:rsidP="00C21A5D">
            <w:pPr>
              <w:rPr>
                <w:sz w:val="22"/>
                <w:szCs w:val="22"/>
                <w:lang w:val="hr-HR"/>
              </w:rPr>
            </w:pPr>
            <w:r w:rsidRPr="00772B79">
              <w:rPr>
                <w:sz w:val="22"/>
                <w:szCs w:val="22"/>
                <w:lang w:val="hr-HR"/>
              </w:rPr>
              <w:t>Grad Pula</w:t>
            </w:r>
          </w:p>
        </w:tc>
        <w:tc>
          <w:tcPr>
            <w:tcW w:w="1600" w:type="dxa"/>
            <w:tcBorders>
              <w:top w:val="nil"/>
              <w:left w:val="nil"/>
              <w:bottom w:val="single" w:sz="4" w:space="0" w:color="auto"/>
              <w:right w:val="single" w:sz="4" w:space="0" w:color="auto"/>
            </w:tcBorders>
            <w:shd w:val="clear" w:color="auto" w:fill="auto"/>
            <w:vAlign w:val="bottom"/>
            <w:hideMark/>
          </w:tcPr>
          <w:p w14:paraId="6C09F2A8" w14:textId="77777777" w:rsidR="00C21A5D" w:rsidRPr="00772B79" w:rsidRDefault="00C21A5D" w:rsidP="00C21A5D">
            <w:pPr>
              <w:jc w:val="right"/>
              <w:rPr>
                <w:sz w:val="22"/>
                <w:szCs w:val="22"/>
                <w:lang w:val="hr-HR"/>
              </w:rPr>
            </w:pPr>
            <w:r w:rsidRPr="00772B79">
              <w:rPr>
                <w:sz w:val="22"/>
                <w:szCs w:val="22"/>
                <w:lang w:val="hr-HR"/>
              </w:rPr>
              <w:t>131.411.595,11</w:t>
            </w:r>
          </w:p>
        </w:tc>
        <w:tc>
          <w:tcPr>
            <w:tcW w:w="1620" w:type="dxa"/>
            <w:tcBorders>
              <w:top w:val="nil"/>
              <w:left w:val="nil"/>
              <w:bottom w:val="single" w:sz="4" w:space="0" w:color="auto"/>
              <w:right w:val="single" w:sz="4" w:space="0" w:color="auto"/>
            </w:tcBorders>
            <w:shd w:val="clear" w:color="auto" w:fill="auto"/>
            <w:vAlign w:val="bottom"/>
            <w:hideMark/>
          </w:tcPr>
          <w:p w14:paraId="54AF0879" w14:textId="77777777" w:rsidR="00C21A5D" w:rsidRPr="00772B79" w:rsidRDefault="00C21A5D" w:rsidP="00C21A5D">
            <w:pPr>
              <w:jc w:val="right"/>
              <w:rPr>
                <w:sz w:val="22"/>
                <w:szCs w:val="22"/>
                <w:lang w:val="hr-HR"/>
              </w:rPr>
            </w:pPr>
            <w:r w:rsidRPr="00772B79">
              <w:rPr>
                <w:sz w:val="22"/>
                <w:szCs w:val="22"/>
                <w:lang w:val="hr-HR"/>
              </w:rPr>
              <w:t>109.356.936,35</w:t>
            </w:r>
          </w:p>
        </w:tc>
      </w:tr>
      <w:tr w:rsidR="00C21A5D" w:rsidRPr="00772B79" w14:paraId="35DCB9B9" w14:textId="77777777" w:rsidTr="00C21A5D">
        <w:trPr>
          <w:trHeight w:val="300"/>
          <w:jc w:val="center"/>
        </w:trPr>
        <w:tc>
          <w:tcPr>
            <w:tcW w:w="5073" w:type="dxa"/>
            <w:tcBorders>
              <w:top w:val="nil"/>
              <w:left w:val="single" w:sz="4" w:space="0" w:color="auto"/>
              <w:bottom w:val="single" w:sz="4" w:space="0" w:color="auto"/>
              <w:right w:val="single" w:sz="4" w:space="0" w:color="auto"/>
            </w:tcBorders>
            <w:shd w:val="clear" w:color="auto" w:fill="auto"/>
            <w:vAlign w:val="bottom"/>
            <w:hideMark/>
          </w:tcPr>
          <w:p w14:paraId="3D0F5A44" w14:textId="77777777" w:rsidR="00C21A5D" w:rsidRPr="00772B79" w:rsidRDefault="00C21A5D" w:rsidP="00C21A5D">
            <w:pPr>
              <w:rPr>
                <w:sz w:val="22"/>
                <w:szCs w:val="22"/>
                <w:lang w:val="hr-HR"/>
              </w:rPr>
            </w:pPr>
            <w:r w:rsidRPr="00772B79">
              <w:rPr>
                <w:sz w:val="22"/>
                <w:szCs w:val="22"/>
                <w:lang w:val="hr-HR"/>
              </w:rPr>
              <w:t>Javna vatrogasna postrojba Pula</w:t>
            </w:r>
          </w:p>
        </w:tc>
        <w:tc>
          <w:tcPr>
            <w:tcW w:w="1600" w:type="dxa"/>
            <w:tcBorders>
              <w:top w:val="nil"/>
              <w:left w:val="nil"/>
              <w:bottom w:val="single" w:sz="4" w:space="0" w:color="auto"/>
              <w:right w:val="single" w:sz="4" w:space="0" w:color="auto"/>
            </w:tcBorders>
            <w:shd w:val="clear" w:color="auto" w:fill="auto"/>
            <w:noWrap/>
            <w:vAlign w:val="bottom"/>
            <w:hideMark/>
          </w:tcPr>
          <w:p w14:paraId="1106AB9D" w14:textId="77777777" w:rsidR="00C21A5D" w:rsidRPr="00772B79" w:rsidRDefault="00C21A5D" w:rsidP="00C21A5D">
            <w:pPr>
              <w:jc w:val="right"/>
              <w:rPr>
                <w:sz w:val="22"/>
                <w:szCs w:val="22"/>
                <w:lang w:val="hr-HR"/>
              </w:rPr>
            </w:pPr>
            <w:r w:rsidRPr="00772B79">
              <w:rPr>
                <w:sz w:val="22"/>
                <w:szCs w:val="22"/>
                <w:lang w:val="hr-HR"/>
              </w:rPr>
              <w:t>43.705,14</w:t>
            </w:r>
          </w:p>
        </w:tc>
        <w:tc>
          <w:tcPr>
            <w:tcW w:w="1620" w:type="dxa"/>
            <w:tcBorders>
              <w:top w:val="nil"/>
              <w:left w:val="nil"/>
              <w:bottom w:val="single" w:sz="4" w:space="0" w:color="auto"/>
              <w:right w:val="single" w:sz="4" w:space="0" w:color="auto"/>
            </w:tcBorders>
            <w:shd w:val="clear" w:color="auto" w:fill="auto"/>
            <w:noWrap/>
            <w:vAlign w:val="bottom"/>
            <w:hideMark/>
          </w:tcPr>
          <w:p w14:paraId="47F24F65" w14:textId="77777777" w:rsidR="00C21A5D" w:rsidRPr="00772B79" w:rsidRDefault="00C21A5D" w:rsidP="00C21A5D">
            <w:pPr>
              <w:jc w:val="right"/>
              <w:rPr>
                <w:sz w:val="22"/>
                <w:szCs w:val="22"/>
                <w:lang w:val="hr-HR"/>
              </w:rPr>
            </w:pPr>
            <w:r w:rsidRPr="00772B79">
              <w:rPr>
                <w:sz w:val="22"/>
                <w:szCs w:val="22"/>
                <w:lang w:val="hr-HR"/>
              </w:rPr>
              <w:t>7.389,76</w:t>
            </w:r>
          </w:p>
        </w:tc>
      </w:tr>
      <w:tr w:rsidR="00C21A5D" w:rsidRPr="00772B79" w14:paraId="5E949EC8" w14:textId="77777777" w:rsidTr="00C21A5D">
        <w:trPr>
          <w:trHeight w:val="330"/>
          <w:jc w:val="center"/>
        </w:trPr>
        <w:tc>
          <w:tcPr>
            <w:tcW w:w="5073" w:type="dxa"/>
            <w:tcBorders>
              <w:top w:val="nil"/>
              <w:left w:val="single" w:sz="4" w:space="0" w:color="auto"/>
              <w:bottom w:val="single" w:sz="4" w:space="0" w:color="auto"/>
              <w:right w:val="single" w:sz="4" w:space="0" w:color="auto"/>
            </w:tcBorders>
            <w:shd w:val="clear" w:color="auto" w:fill="auto"/>
            <w:vAlign w:val="bottom"/>
            <w:hideMark/>
          </w:tcPr>
          <w:p w14:paraId="6FCDB47D" w14:textId="77777777" w:rsidR="00C21A5D" w:rsidRPr="00772B79" w:rsidRDefault="00C21A5D" w:rsidP="00C21A5D">
            <w:pPr>
              <w:rPr>
                <w:color w:val="000000"/>
                <w:sz w:val="22"/>
                <w:szCs w:val="22"/>
                <w:lang w:val="hr-HR"/>
              </w:rPr>
            </w:pPr>
            <w:r w:rsidRPr="00772B79">
              <w:rPr>
                <w:color w:val="000000"/>
                <w:sz w:val="22"/>
                <w:szCs w:val="22"/>
                <w:lang w:val="hr-HR"/>
              </w:rPr>
              <w:t xml:space="preserve">OŠ </w:t>
            </w:r>
            <w:proofErr w:type="spellStart"/>
            <w:r w:rsidRPr="00772B79">
              <w:rPr>
                <w:color w:val="000000"/>
                <w:sz w:val="22"/>
                <w:szCs w:val="22"/>
                <w:lang w:val="hr-HR"/>
              </w:rPr>
              <w:t>Šijana</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419207C9" w14:textId="77777777" w:rsidR="00C21A5D" w:rsidRPr="00772B79" w:rsidRDefault="00C21A5D" w:rsidP="00C21A5D">
            <w:pPr>
              <w:jc w:val="right"/>
              <w:rPr>
                <w:color w:val="000000"/>
                <w:sz w:val="22"/>
                <w:szCs w:val="22"/>
                <w:lang w:val="hr-HR"/>
              </w:rPr>
            </w:pPr>
            <w:r w:rsidRPr="00772B79">
              <w:rPr>
                <w:color w:val="000000"/>
                <w:sz w:val="22"/>
                <w:szCs w:val="22"/>
                <w:lang w:val="hr-HR"/>
              </w:rPr>
              <w:t>191.093,05</w:t>
            </w:r>
          </w:p>
        </w:tc>
        <w:tc>
          <w:tcPr>
            <w:tcW w:w="1620" w:type="dxa"/>
            <w:tcBorders>
              <w:top w:val="nil"/>
              <w:left w:val="nil"/>
              <w:bottom w:val="single" w:sz="4" w:space="0" w:color="auto"/>
              <w:right w:val="single" w:sz="4" w:space="0" w:color="auto"/>
            </w:tcBorders>
            <w:shd w:val="clear" w:color="auto" w:fill="auto"/>
            <w:noWrap/>
            <w:vAlign w:val="bottom"/>
            <w:hideMark/>
          </w:tcPr>
          <w:p w14:paraId="1A4184E9" w14:textId="77777777" w:rsidR="00C21A5D" w:rsidRPr="00772B79" w:rsidRDefault="00C21A5D" w:rsidP="00C21A5D">
            <w:pPr>
              <w:jc w:val="right"/>
              <w:rPr>
                <w:color w:val="000000"/>
                <w:sz w:val="22"/>
                <w:szCs w:val="22"/>
                <w:lang w:val="hr-HR"/>
              </w:rPr>
            </w:pPr>
            <w:r w:rsidRPr="00772B79">
              <w:rPr>
                <w:color w:val="000000"/>
                <w:sz w:val="22"/>
                <w:szCs w:val="22"/>
                <w:lang w:val="hr-HR"/>
              </w:rPr>
              <w:t>113.682,62</w:t>
            </w:r>
          </w:p>
        </w:tc>
      </w:tr>
      <w:tr w:rsidR="00C21A5D" w:rsidRPr="00772B79" w14:paraId="39F8405E" w14:textId="77777777" w:rsidTr="00C21A5D">
        <w:trPr>
          <w:trHeight w:val="300"/>
          <w:jc w:val="center"/>
        </w:trPr>
        <w:tc>
          <w:tcPr>
            <w:tcW w:w="5073" w:type="dxa"/>
            <w:tcBorders>
              <w:top w:val="nil"/>
              <w:left w:val="single" w:sz="4" w:space="0" w:color="auto"/>
              <w:bottom w:val="single" w:sz="4" w:space="0" w:color="auto"/>
              <w:right w:val="single" w:sz="4" w:space="0" w:color="auto"/>
            </w:tcBorders>
            <w:shd w:val="clear" w:color="auto" w:fill="auto"/>
            <w:vAlign w:val="bottom"/>
            <w:hideMark/>
          </w:tcPr>
          <w:p w14:paraId="069C4B15" w14:textId="77777777" w:rsidR="00C21A5D" w:rsidRPr="00772B79" w:rsidRDefault="00C21A5D" w:rsidP="00C21A5D">
            <w:pPr>
              <w:rPr>
                <w:sz w:val="22"/>
                <w:szCs w:val="22"/>
                <w:lang w:val="hr-HR"/>
              </w:rPr>
            </w:pPr>
            <w:r w:rsidRPr="00772B79">
              <w:rPr>
                <w:sz w:val="22"/>
                <w:szCs w:val="22"/>
                <w:lang w:val="hr-HR"/>
              </w:rPr>
              <w:t xml:space="preserve">OŠ </w:t>
            </w:r>
            <w:proofErr w:type="spellStart"/>
            <w:r w:rsidRPr="00772B79">
              <w:rPr>
                <w:sz w:val="22"/>
                <w:szCs w:val="22"/>
                <w:lang w:val="hr-HR"/>
              </w:rPr>
              <w:t>Stoja</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34F911BD" w14:textId="77777777" w:rsidR="00C21A5D" w:rsidRPr="00772B79" w:rsidRDefault="00C21A5D" w:rsidP="00C21A5D">
            <w:pPr>
              <w:jc w:val="right"/>
              <w:rPr>
                <w:sz w:val="22"/>
                <w:szCs w:val="22"/>
                <w:lang w:val="hr-HR"/>
              </w:rPr>
            </w:pPr>
            <w:r w:rsidRPr="00772B79">
              <w:rPr>
                <w:sz w:val="22"/>
                <w:szCs w:val="22"/>
                <w:lang w:val="hr-HR"/>
              </w:rPr>
              <w:t>96.202,62</w:t>
            </w:r>
          </w:p>
        </w:tc>
        <w:tc>
          <w:tcPr>
            <w:tcW w:w="1620" w:type="dxa"/>
            <w:tcBorders>
              <w:top w:val="nil"/>
              <w:left w:val="nil"/>
              <w:bottom w:val="single" w:sz="4" w:space="0" w:color="auto"/>
              <w:right w:val="single" w:sz="4" w:space="0" w:color="auto"/>
            </w:tcBorders>
            <w:shd w:val="clear" w:color="auto" w:fill="auto"/>
            <w:noWrap/>
            <w:vAlign w:val="bottom"/>
            <w:hideMark/>
          </w:tcPr>
          <w:p w14:paraId="522A4079" w14:textId="77777777" w:rsidR="00C21A5D" w:rsidRPr="00772B79" w:rsidRDefault="00C21A5D" w:rsidP="00C21A5D">
            <w:pPr>
              <w:jc w:val="right"/>
              <w:rPr>
                <w:sz w:val="22"/>
                <w:szCs w:val="22"/>
                <w:lang w:val="hr-HR"/>
              </w:rPr>
            </w:pPr>
            <w:r w:rsidRPr="00772B79">
              <w:rPr>
                <w:sz w:val="22"/>
                <w:szCs w:val="22"/>
                <w:lang w:val="hr-HR"/>
              </w:rPr>
              <w:t>39.546,11</w:t>
            </w:r>
          </w:p>
        </w:tc>
      </w:tr>
      <w:tr w:rsidR="00C21A5D" w:rsidRPr="00772B79" w14:paraId="67DF85D4" w14:textId="77777777" w:rsidTr="00C21A5D">
        <w:trPr>
          <w:trHeight w:val="300"/>
          <w:jc w:val="center"/>
        </w:trPr>
        <w:tc>
          <w:tcPr>
            <w:tcW w:w="5073" w:type="dxa"/>
            <w:tcBorders>
              <w:top w:val="nil"/>
              <w:left w:val="single" w:sz="4" w:space="0" w:color="auto"/>
              <w:bottom w:val="single" w:sz="4" w:space="0" w:color="auto"/>
              <w:right w:val="single" w:sz="4" w:space="0" w:color="auto"/>
            </w:tcBorders>
            <w:shd w:val="clear" w:color="auto" w:fill="auto"/>
            <w:vAlign w:val="bottom"/>
            <w:hideMark/>
          </w:tcPr>
          <w:p w14:paraId="03CA2AE5" w14:textId="77777777" w:rsidR="00C21A5D" w:rsidRPr="00772B79" w:rsidRDefault="00C21A5D" w:rsidP="00C21A5D">
            <w:pPr>
              <w:rPr>
                <w:sz w:val="22"/>
                <w:szCs w:val="22"/>
                <w:lang w:val="hr-HR"/>
              </w:rPr>
            </w:pPr>
            <w:r w:rsidRPr="00772B79">
              <w:rPr>
                <w:sz w:val="22"/>
                <w:szCs w:val="22"/>
                <w:lang w:val="hr-HR"/>
              </w:rPr>
              <w:t>OŠ Centar</w:t>
            </w:r>
          </w:p>
        </w:tc>
        <w:tc>
          <w:tcPr>
            <w:tcW w:w="1600" w:type="dxa"/>
            <w:tcBorders>
              <w:top w:val="nil"/>
              <w:left w:val="nil"/>
              <w:bottom w:val="single" w:sz="4" w:space="0" w:color="auto"/>
              <w:right w:val="single" w:sz="4" w:space="0" w:color="auto"/>
            </w:tcBorders>
            <w:shd w:val="clear" w:color="auto" w:fill="auto"/>
            <w:noWrap/>
            <w:vAlign w:val="bottom"/>
            <w:hideMark/>
          </w:tcPr>
          <w:p w14:paraId="7DDC575F" w14:textId="77777777" w:rsidR="00C21A5D" w:rsidRPr="00772B79" w:rsidRDefault="00C21A5D" w:rsidP="00C21A5D">
            <w:pPr>
              <w:jc w:val="right"/>
              <w:rPr>
                <w:sz w:val="22"/>
                <w:szCs w:val="22"/>
                <w:lang w:val="hr-HR"/>
              </w:rPr>
            </w:pPr>
            <w:r w:rsidRPr="00772B79">
              <w:rPr>
                <w:sz w:val="22"/>
                <w:szCs w:val="22"/>
                <w:lang w:val="hr-HR"/>
              </w:rPr>
              <w:t>37.801,82</w:t>
            </w:r>
          </w:p>
        </w:tc>
        <w:tc>
          <w:tcPr>
            <w:tcW w:w="1620" w:type="dxa"/>
            <w:tcBorders>
              <w:top w:val="nil"/>
              <w:left w:val="nil"/>
              <w:bottom w:val="single" w:sz="4" w:space="0" w:color="auto"/>
              <w:right w:val="single" w:sz="4" w:space="0" w:color="auto"/>
            </w:tcBorders>
            <w:shd w:val="clear" w:color="auto" w:fill="auto"/>
            <w:noWrap/>
            <w:vAlign w:val="bottom"/>
            <w:hideMark/>
          </w:tcPr>
          <w:p w14:paraId="0910E2F5" w14:textId="77777777" w:rsidR="00C21A5D" w:rsidRPr="00772B79" w:rsidRDefault="00C21A5D" w:rsidP="00C21A5D">
            <w:pPr>
              <w:jc w:val="right"/>
              <w:rPr>
                <w:sz w:val="22"/>
                <w:szCs w:val="22"/>
                <w:lang w:val="hr-HR"/>
              </w:rPr>
            </w:pPr>
            <w:r w:rsidRPr="00772B79">
              <w:rPr>
                <w:sz w:val="22"/>
                <w:szCs w:val="22"/>
                <w:lang w:val="hr-HR"/>
              </w:rPr>
              <w:t>29.261,03</w:t>
            </w:r>
          </w:p>
        </w:tc>
      </w:tr>
      <w:tr w:rsidR="00C21A5D" w:rsidRPr="00772B79" w14:paraId="284C18C2" w14:textId="77777777" w:rsidTr="00C21A5D">
        <w:trPr>
          <w:trHeight w:val="300"/>
          <w:jc w:val="center"/>
        </w:trPr>
        <w:tc>
          <w:tcPr>
            <w:tcW w:w="5073" w:type="dxa"/>
            <w:tcBorders>
              <w:top w:val="nil"/>
              <w:left w:val="single" w:sz="4" w:space="0" w:color="auto"/>
              <w:bottom w:val="single" w:sz="4" w:space="0" w:color="auto"/>
              <w:right w:val="single" w:sz="4" w:space="0" w:color="auto"/>
            </w:tcBorders>
            <w:shd w:val="clear" w:color="auto" w:fill="auto"/>
            <w:vAlign w:val="bottom"/>
            <w:hideMark/>
          </w:tcPr>
          <w:p w14:paraId="051DF208" w14:textId="77777777" w:rsidR="00C21A5D" w:rsidRPr="00772B79" w:rsidRDefault="00C21A5D" w:rsidP="00C21A5D">
            <w:pPr>
              <w:rPr>
                <w:sz w:val="22"/>
                <w:szCs w:val="22"/>
                <w:lang w:val="hr-HR"/>
              </w:rPr>
            </w:pPr>
            <w:r w:rsidRPr="00772B79">
              <w:rPr>
                <w:sz w:val="22"/>
                <w:szCs w:val="22"/>
                <w:lang w:val="hr-HR"/>
              </w:rPr>
              <w:t xml:space="preserve">OŠ </w:t>
            </w:r>
            <w:proofErr w:type="spellStart"/>
            <w:r w:rsidRPr="00772B79">
              <w:rPr>
                <w:sz w:val="22"/>
                <w:szCs w:val="22"/>
                <w:lang w:val="hr-HR"/>
              </w:rPr>
              <w:t>Giusepina</w:t>
            </w:r>
            <w:proofErr w:type="spellEnd"/>
            <w:r w:rsidRPr="00772B79">
              <w:rPr>
                <w:sz w:val="22"/>
                <w:szCs w:val="22"/>
                <w:lang w:val="hr-HR"/>
              </w:rPr>
              <w:t xml:space="preserve"> </w:t>
            </w:r>
            <w:proofErr w:type="spellStart"/>
            <w:r w:rsidRPr="00772B79">
              <w:rPr>
                <w:sz w:val="22"/>
                <w:szCs w:val="22"/>
                <w:lang w:val="hr-HR"/>
              </w:rPr>
              <w:t>Martinuzzi</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68DAD27A" w14:textId="77777777" w:rsidR="00C21A5D" w:rsidRPr="00772B79" w:rsidRDefault="00C21A5D" w:rsidP="00C21A5D">
            <w:pPr>
              <w:jc w:val="right"/>
              <w:rPr>
                <w:color w:val="000000"/>
                <w:sz w:val="22"/>
                <w:szCs w:val="22"/>
                <w:lang w:val="hr-HR"/>
              </w:rPr>
            </w:pPr>
            <w:r w:rsidRPr="00772B79">
              <w:rPr>
                <w:color w:val="000000"/>
                <w:sz w:val="22"/>
                <w:szCs w:val="22"/>
                <w:lang w:val="hr-HR"/>
              </w:rPr>
              <w:t>108.759,00</w:t>
            </w:r>
          </w:p>
        </w:tc>
        <w:tc>
          <w:tcPr>
            <w:tcW w:w="1620" w:type="dxa"/>
            <w:tcBorders>
              <w:top w:val="nil"/>
              <w:left w:val="nil"/>
              <w:bottom w:val="single" w:sz="4" w:space="0" w:color="auto"/>
              <w:right w:val="single" w:sz="4" w:space="0" w:color="auto"/>
            </w:tcBorders>
            <w:shd w:val="clear" w:color="auto" w:fill="auto"/>
            <w:noWrap/>
            <w:vAlign w:val="bottom"/>
            <w:hideMark/>
          </w:tcPr>
          <w:p w14:paraId="2DC98DA7" w14:textId="77777777" w:rsidR="00C21A5D" w:rsidRPr="00772B79" w:rsidRDefault="00C21A5D" w:rsidP="00C21A5D">
            <w:pPr>
              <w:jc w:val="right"/>
              <w:rPr>
                <w:sz w:val="22"/>
                <w:szCs w:val="22"/>
                <w:lang w:val="hr-HR"/>
              </w:rPr>
            </w:pPr>
            <w:r w:rsidRPr="00772B79">
              <w:rPr>
                <w:sz w:val="22"/>
                <w:szCs w:val="22"/>
                <w:lang w:val="hr-HR"/>
              </w:rPr>
              <w:t>74.120,77</w:t>
            </w:r>
          </w:p>
        </w:tc>
      </w:tr>
      <w:tr w:rsidR="00C21A5D" w:rsidRPr="00772B79" w14:paraId="03B0064B" w14:textId="77777777" w:rsidTr="00C21A5D">
        <w:trPr>
          <w:trHeight w:val="300"/>
          <w:jc w:val="center"/>
        </w:trPr>
        <w:tc>
          <w:tcPr>
            <w:tcW w:w="5073" w:type="dxa"/>
            <w:tcBorders>
              <w:top w:val="nil"/>
              <w:left w:val="single" w:sz="4" w:space="0" w:color="auto"/>
              <w:bottom w:val="single" w:sz="4" w:space="0" w:color="auto"/>
              <w:right w:val="single" w:sz="4" w:space="0" w:color="auto"/>
            </w:tcBorders>
            <w:shd w:val="clear" w:color="auto" w:fill="auto"/>
            <w:vAlign w:val="bottom"/>
            <w:hideMark/>
          </w:tcPr>
          <w:p w14:paraId="0A5EA332" w14:textId="77777777" w:rsidR="00C21A5D" w:rsidRPr="00772B79" w:rsidRDefault="00C21A5D" w:rsidP="00C21A5D">
            <w:pPr>
              <w:rPr>
                <w:sz w:val="22"/>
                <w:szCs w:val="22"/>
                <w:lang w:val="hr-HR"/>
              </w:rPr>
            </w:pPr>
            <w:r w:rsidRPr="00772B79">
              <w:rPr>
                <w:sz w:val="22"/>
                <w:szCs w:val="22"/>
                <w:lang w:val="hr-HR"/>
              </w:rPr>
              <w:t>OŠ Tone Peruška</w:t>
            </w:r>
          </w:p>
        </w:tc>
        <w:tc>
          <w:tcPr>
            <w:tcW w:w="1600" w:type="dxa"/>
            <w:tcBorders>
              <w:top w:val="nil"/>
              <w:left w:val="nil"/>
              <w:bottom w:val="single" w:sz="4" w:space="0" w:color="auto"/>
              <w:right w:val="single" w:sz="4" w:space="0" w:color="auto"/>
            </w:tcBorders>
            <w:shd w:val="clear" w:color="auto" w:fill="auto"/>
            <w:noWrap/>
            <w:vAlign w:val="bottom"/>
            <w:hideMark/>
          </w:tcPr>
          <w:p w14:paraId="6BA76B09" w14:textId="77777777" w:rsidR="00C21A5D" w:rsidRPr="00772B79" w:rsidRDefault="00C21A5D" w:rsidP="00C21A5D">
            <w:pPr>
              <w:jc w:val="right"/>
              <w:rPr>
                <w:color w:val="000000"/>
                <w:sz w:val="22"/>
                <w:szCs w:val="22"/>
                <w:lang w:val="hr-HR"/>
              </w:rPr>
            </w:pPr>
            <w:r w:rsidRPr="00772B79">
              <w:rPr>
                <w:color w:val="000000"/>
                <w:sz w:val="22"/>
                <w:szCs w:val="22"/>
                <w:lang w:val="hr-HR"/>
              </w:rPr>
              <w:t>62.893,45</w:t>
            </w:r>
          </w:p>
        </w:tc>
        <w:tc>
          <w:tcPr>
            <w:tcW w:w="1620" w:type="dxa"/>
            <w:tcBorders>
              <w:top w:val="nil"/>
              <w:left w:val="nil"/>
              <w:bottom w:val="single" w:sz="4" w:space="0" w:color="auto"/>
              <w:right w:val="single" w:sz="4" w:space="0" w:color="auto"/>
            </w:tcBorders>
            <w:shd w:val="clear" w:color="auto" w:fill="auto"/>
            <w:noWrap/>
            <w:vAlign w:val="bottom"/>
            <w:hideMark/>
          </w:tcPr>
          <w:p w14:paraId="10C2291D" w14:textId="77777777" w:rsidR="00C21A5D" w:rsidRPr="00772B79" w:rsidRDefault="00C21A5D" w:rsidP="00C21A5D">
            <w:pPr>
              <w:jc w:val="right"/>
              <w:rPr>
                <w:color w:val="000000"/>
                <w:sz w:val="22"/>
                <w:szCs w:val="22"/>
                <w:lang w:val="hr-HR"/>
              </w:rPr>
            </w:pPr>
            <w:r w:rsidRPr="00772B79">
              <w:rPr>
                <w:color w:val="000000"/>
                <w:sz w:val="22"/>
                <w:szCs w:val="22"/>
                <w:lang w:val="hr-HR"/>
              </w:rPr>
              <w:t>34.162,93</w:t>
            </w:r>
          </w:p>
        </w:tc>
      </w:tr>
      <w:tr w:rsidR="00C21A5D" w:rsidRPr="00772B79" w14:paraId="313F33F1" w14:textId="77777777" w:rsidTr="00C21A5D">
        <w:trPr>
          <w:trHeight w:val="300"/>
          <w:jc w:val="center"/>
        </w:trPr>
        <w:tc>
          <w:tcPr>
            <w:tcW w:w="5073" w:type="dxa"/>
            <w:tcBorders>
              <w:top w:val="nil"/>
              <w:left w:val="single" w:sz="4" w:space="0" w:color="auto"/>
              <w:bottom w:val="single" w:sz="4" w:space="0" w:color="auto"/>
              <w:right w:val="single" w:sz="4" w:space="0" w:color="auto"/>
            </w:tcBorders>
            <w:shd w:val="clear" w:color="auto" w:fill="auto"/>
            <w:vAlign w:val="bottom"/>
            <w:hideMark/>
          </w:tcPr>
          <w:p w14:paraId="12EE2D09" w14:textId="77777777" w:rsidR="00C21A5D" w:rsidRPr="00772B79" w:rsidRDefault="00C21A5D" w:rsidP="00C21A5D">
            <w:pPr>
              <w:rPr>
                <w:sz w:val="22"/>
                <w:szCs w:val="22"/>
                <w:lang w:val="hr-HR"/>
              </w:rPr>
            </w:pPr>
            <w:r w:rsidRPr="00772B79">
              <w:rPr>
                <w:sz w:val="22"/>
                <w:szCs w:val="22"/>
                <w:lang w:val="hr-HR"/>
              </w:rPr>
              <w:t xml:space="preserve">OŠ </w:t>
            </w:r>
            <w:proofErr w:type="spellStart"/>
            <w:r w:rsidRPr="00772B79">
              <w:rPr>
                <w:sz w:val="22"/>
                <w:szCs w:val="22"/>
                <w:lang w:val="hr-HR"/>
              </w:rPr>
              <w:t>Kaštanjer</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5642782D" w14:textId="77777777" w:rsidR="00C21A5D" w:rsidRPr="00772B79" w:rsidRDefault="00C21A5D" w:rsidP="00C21A5D">
            <w:pPr>
              <w:jc w:val="right"/>
              <w:rPr>
                <w:sz w:val="22"/>
                <w:szCs w:val="22"/>
                <w:lang w:val="hr-HR"/>
              </w:rPr>
            </w:pPr>
            <w:r w:rsidRPr="00772B79">
              <w:rPr>
                <w:sz w:val="22"/>
                <w:szCs w:val="22"/>
                <w:lang w:val="hr-HR"/>
              </w:rPr>
              <w:t>58.269,11</w:t>
            </w:r>
          </w:p>
        </w:tc>
        <w:tc>
          <w:tcPr>
            <w:tcW w:w="1620" w:type="dxa"/>
            <w:tcBorders>
              <w:top w:val="nil"/>
              <w:left w:val="nil"/>
              <w:bottom w:val="single" w:sz="4" w:space="0" w:color="auto"/>
              <w:right w:val="single" w:sz="4" w:space="0" w:color="auto"/>
            </w:tcBorders>
            <w:shd w:val="clear" w:color="auto" w:fill="auto"/>
            <w:noWrap/>
            <w:vAlign w:val="bottom"/>
            <w:hideMark/>
          </w:tcPr>
          <w:p w14:paraId="4F09423E" w14:textId="77777777" w:rsidR="00C21A5D" w:rsidRPr="00772B79" w:rsidRDefault="00C21A5D" w:rsidP="00C21A5D">
            <w:pPr>
              <w:jc w:val="right"/>
              <w:rPr>
                <w:sz w:val="22"/>
                <w:szCs w:val="22"/>
                <w:lang w:val="hr-HR"/>
              </w:rPr>
            </w:pPr>
            <w:r w:rsidRPr="00772B79">
              <w:rPr>
                <w:sz w:val="22"/>
                <w:szCs w:val="22"/>
                <w:lang w:val="hr-HR"/>
              </w:rPr>
              <w:t>27.113,63</w:t>
            </w:r>
          </w:p>
        </w:tc>
      </w:tr>
      <w:tr w:rsidR="00C21A5D" w:rsidRPr="00772B79" w14:paraId="6125CDE5" w14:textId="77777777" w:rsidTr="00C21A5D">
        <w:trPr>
          <w:trHeight w:val="300"/>
          <w:jc w:val="center"/>
        </w:trPr>
        <w:tc>
          <w:tcPr>
            <w:tcW w:w="5073" w:type="dxa"/>
            <w:tcBorders>
              <w:top w:val="nil"/>
              <w:left w:val="single" w:sz="4" w:space="0" w:color="auto"/>
              <w:bottom w:val="single" w:sz="4" w:space="0" w:color="auto"/>
              <w:right w:val="single" w:sz="4" w:space="0" w:color="auto"/>
            </w:tcBorders>
            <w:shd w:val="clear" w:color="auto" w:fill="auto"/>
            <w:vAlign w:val="bottom"/>
            <w:hideMark/>
          </w:tcPr>
          <w:p w14:paraId="60B88236" w14:textId="77777777" w:rsidR="00C21A5D" w:rsidRPr="00772B79" w:rsidRDefault="00C21A5D" w:rsidP="00C21A5D">
            <w:pPr>
              <w:rPr>
                <w:sz w:val="22"/>
                <w:szCs w:val="22"/>
                <w:lang w:val="hr-HR"/>
              </w:rPr>
            </w:pPr>
            <w:r w:rsidRPr="00772B79">
              <w:rPr>
                <w:sz w:val="22"/>
                <w:szCs w:val="22"/>
                <w:lang w:val="hr-HR"/>
              </w:rPr>
              <w:t>OŠ Vidikovac</w:t>
            </w:r>
          </w:p>
        </w:tc>
        <w:tc>
          <w:tcPr>
            <w:tcW w:w="1600" w:type="dxa"/>
            <w:tcBorders>
              <w:top w:val="nil"/>
              <w:left w:val="nil"/>
              <w:bottom w:val="single" w:sz="4" w:space="0" w:color="auto"/>
              <w:right w:val="single" w:sz="4" w:space="0" w:color="auto"/>
            </w:tcBorders>
            <w:shd w:val="clear" w:color="auto" w:fill="auto"/>
            <w:noWrap/>
            <w:vAlign w:val="bottom"/>
            <w:hideMark/>
          </w:tcPr>
          <w:p w14:paraId="21682D68" w14:textId="77777777" w:rsidR="00C21A5D" w:rsidRPr="00772B79" w:rsidRDefault="00C21A5D" w:rsidP="00C21A5D">
            <w:pPr>
              <w:jc w:val="right"/>
              <w:rPr>
                <w:sz w:val="22"/>
                <w:szCs w:val="22"/>
                <w:lang w:val="hr-HR"/>
              </w:rPr>
            </w:pPr>
            <w:r w:rsidRPr="00772B79">
              <w:rPr>
                <w:sz w:val="22"/>
                <w:szCs w:val="22"/>
                <w:lang w:val="hr-HR"/>
              </w:rPr>
              <w:t>262.429,41</w:t>
            </w:r>
          </w:p>
        </w:tc>
        <w:tc>
          <w:tcPr>
            <w:tcW w:w="1620" w:type="dxa"/>
            <w:tcBorders>
              <w:top w:val="nil"/>
              <w:left w:val="nil"/>
              <w:bottom w:val="single" w:sz="4" w:space="0" w:color="auto"/>
              <w:right w:val="single" w:sz="4" w:space="0" w:color="auto"/>
            </w:tcBorders>
            <w:shd w:val="clear" w:color="auto" w:fill="auto"/>
            <w:noWrap/>
            <w:vAlign w:val="bottom"/>
            <w:hideMark/>
          </w:tcPr>
          <w:p w14:paraId="34A2B5D0" w14:textId="77777777" w:rsidR="00C21A5D" w:rsidRPr="00772B79" w:rsidRDefault="00C21A5D" w:rsidP="00C21A5D">
            <w:pPr>
              <w:jc w:val="right"/>
              <w:rPr>
                <w:sz w:val="22"/>
                <w:szCs w:val="22"/>
                <w:lang w:val="hr-HR"/>
              </w:rPr>
            </w:pPr>
            <w:r w:rsidRPr="00772B79">
              <w:rPr>
                <w:sz w:val="22"/>
                <w:szCs w:val="22"/>
                <w:lang w:val="hr-HR"/>
              </w:rPr>
              <w:t>256.873,53</w:t>
            </w:r>
          </w:p>
        </w:tc>
      </w:tr>
      <w:tr w:rsidR="00C21A5D" w:rsidRPr="00772B79" w14:paraId="6232F1B0" w14:textId="77777777" w:rsidTr="00C21A5D">
        <w:trPr>
          <w:trHeight w:val="300"/>
          <w:jc w:val="center"/>
        </w:trPr>
        <w:tc>
          <w:tcPr>
            <w:tcW w:w="5073" w:type="dxa"/>
            <w:tcBorders>
              <w:top w:val="nil"/>
              <w:left w:val="single" w:sz="4" w:space="0" w:color="auto"/>
              <w:bottom w:val="single" w:sz="4" w:space="0" w:color="auto"/>
              <w:right w:val="single" w:sz="4" w:space="0" w:color="auto"/>
            </w:tcBorders>
            <w:shd w:val="clear" w:color="auto" w:fill="auto"/>
            <w:vAlign w:val="bottom"/>
            <w:hideMark/>
          </w:tcPr>
          <w:p w14:paraId="0258A229" w14:textId="77777777" w:rsidR="00C21A5D" w:rsidRPr="00772B79" w:rsidRDefault="00C21A5D" w:rsidP="00C21A5D">
            <w:pPr>
              <w:rPr>
                <w:sz w:val="22"/>
                <w:szCs w:val="22"/>
                <w:lang w:val="hr-HR"/>
              </w:rPr>
            </w:pPr>
            <w:r w:rsidRPr="00772B79">
              <w:rPr>
                <w:sz w:val="22"/>
                <w:szCs w:val="22"/>
                <w:lang w:val="hr-HR"/>
              </w:rPr>
              <w:t>OŠ Monte Zaro</w:t>
            </w:r>
          </w:p>
        </w:tc>
        <w:tc>
          <w:tcPr>
            <w:tcW w:w="1600" w:type="dxa"/>
            <w:tcBorders>
              <w:top w:val="nil"/>
              <w:left w:val="nil"/>
              <w:bottom w:val="single" w:sz="4" w:space="0" w:color="auto"/>
              <w:right w:val="single" w:sz="4" w:space="0" w:color="auto"/>
            </w:tcBorders>
            <w:shd w:val="clear" w:color="auto" w:fill="auto"/>
            <w:noWrap/>
            <w:vAlign w:val="bottom"/>
            <w:hideMark/>
          </w:tcPr>
          <w:p w14:paraId="1D51BBD0" w14:textId="77777777" w:rsidR="00C21A5D" w:rsidRPr="00772B79" w:rsidRDefault="00C21A5D" w:rsidP="00C21A5D">
            <w:pPr>
              <w:jc w:val="right"/>
              <w:rPr>
                <w:sz w:val="22"/>
                <w:szCs w:val="22"/>
                <w:lang w:val="hr-HR"/>
              </w:rPr>
            </w:pPr>
            <w:r w:rsidRPr="00772B79">
              <w:rPr>
                <w:sz w:val="22"/>
                <w:szCs w:val="22"/>
                <w:lang w:val="hr-HR"/>
              </w:rPr>
              <w:t>536.374,85</w:t>
            </w:r>
          </w:p>
        </w:tc>
        <w:tc>
          <w:tcPr>
            <w:tcW w:w="1620" w:type="dxa"/>
            <w:tcBorders>
              <w:top w:val="nil"/>
              <w:left w:val="nil"/>
              <w:bottom w:val="single" w:sz="4" w:space="0" w:color="auto"/>
              <w:right w:val="single" w:sz="4" w:space="0" w:color="auto"/>
            </w:tcBorders>
            <w:shd w:val="clear" w:color="auto" w:fill="auto"/>
            <w:noWrap/>
            <w:vAlign w:val="bottom"/>
            <w:hideMark/>
          </w:tcPr>
          <w:p w14:paraId="639EE7E4" w14:textId="77777777" w:rsidR="00C21A5D" w:rsidRPr="00772B79" w:rsidRDefault="00C21A5D" w:rsidP="00C21A5D">
            <w:pPr>
              <w:jc w:val="right"/>
              <w:rPr>
                <w:sz w:val="22"/>
                <w:szCs w:val="22"/>
                <w:lang w:val="hr-HR"/>
              </w:rPr>
            </w:pPr>
            <w:r w:rsidRPr="00772B79">
              <w:rPr>
                <w:sz w:val="22"/>
                <w:szCs w:val="22"/>
                <w:lang w:val="hr-HR"/>
              </w:rPr>
              <w:t>466.704,64</w:t>
            </w:r>
          </w:p>
        </w:tc>
      </w:tr>
      <w:tr w:rsidR="00C21A5D" w:rsidRPr="00772B79" w14:paraId="502E7D44" w14:textId="77777777" w:rsidTr="00C21A5D">
        <w:trPr>
          <w:trHeight w:val="300"/>
          <w:jc w:val="center"/>
        </w:trPr>
        <w:tc>
          <w:tcPr>
            <w:tcW w:w="5073" w:type="dxa"/>
            <w:tcBorders>
              <w:top w:val="nil"/>
              <w:left w:val="single" w:sz="4" w:space="0" w:color="auto"/>
              <w:bottom w:val="single" w:sz="4" w:space="0" w:color="auto"/>
              <w:right w:val="single" w:sz="4" w:space="0" w:color="auto"/>
            </w:tcBorders>
            <w:shd w:val="clear" w:color="auto" w:fill="auto"/>
            <w:vAlign w:val="bottom"/>
            <w:hideMark/>
          </w:tcPr>
          <w:p w14:paraId="576EE14D" w14:textId="77777777" w:rsidR="00C21A5D" w:rsidRPr="00772B79" w:rsidRDefault="00C21A5D" w:rsidP="00C21A5D">
            <w:pPr>
              <w:rPr>
                <w:color w:val="000000"/>
                <w:sz w:val="22"/>
                <w:szCs w:val="22"/>
                <w:lang w:val="hr-HR"/>
              </w:rPr>
            </w:pPr>
            <w:r w:rsidRPr="00772B79">
              <w:rPr>
                <w:color w:val="000000"/>
                <w:sz w:val="22"/>
                <w:szCs w:val="22"/>
                <w:lang w:val="hr-HR"/>
              </w:rPr>
              <w:t>OŠ Veruda</w:t>
            </w:r>
          </w:p>
        </w:tc>
        <w:tc>
          <w:tcPr>
            <w:tcW w:w="1600" w:type="dxa"/>
            <w:tcBorders>
              <w:top w:val="nil"/>
              <w:left w:val="nil"/>
              <w:bottom w:val="single" w:sz="4" w:space="0" w:color="auto"/>
              <w:right w:val="single" w:sz="4" w:space="0" w:color="auto"/>
            </w:tcBorders>
            <w:shd w:val="clear" w:color="auto" w:fill="auto"/>
            <w:noWrap/>
            <w:vAlign w:val="bottom"/>
            <w:hideMark/>
          </w:tcPr>
          <w:p w14:paraId="53C6242F" w14:textId="77777777" w:rsidR="00C21A5D" w:rsidRPr="00772B79" w:rsidRDefault="00C21A5D" w:rsidP="00C21A5D">
            <w:pPr>
              <w:jc w:val="right"/>
              <w:rPr>
                <w:color w:val="000000"/>
                <w:sz w:val="22"/>
                <w:szCs w:val="22"/>
                <w:lang w:val="hr-HR"/>
              </w:rPr>
            </w:pPr>
            <w:r w:rsidRPr="00772B79">
              <w:rPr>
                <w:color w:val="000000"/>
                <w:sz w:val="22"/>
                <w:szCs w:val="22"/>
                <w:lang w:val="hr-HR"/>
              </w:rPr>
              <w:t>105.847,33</w:t>
            </w:r>
          </w:p>
        </w:tc>
        <w:tc>
          <w:tcPr>
            <w:tcW w:w="1620" w:type="dxa"/>
            <w:tcBorders>
              <w:top w:val="nil"/>
              <w:left w:val="nil"/>
              <w:bottom w:val="single" w:sz="4" w:space="0" w:color="auto"/>
              <w:right w:val="single" w:sz="4" w:space="0" w:color="auto"/>
            </w:tcBorders>
            <w:shd w:val="clear" w:color="auto" w:fill="auto"/>
            <w:noWrap/>
            <w:vAlign w:val="bottom"/>
            <w:hideMark/>
          </w:tcPr>
          <w:p w14:paraId="7366F769" w14:textId="77777777" w:rsidR="00C21A5D" w:rsidRPr="00772B79" w:rsidRDefault="00C21A5D" w:rsidP="00C21A5D">
            <w:pPr>
              <w:jc w:val="right"/>
              <w:rPr>
                <w:sz w:val="22"/>
                <w:szCs w:val="22"/>
                <w:lang w:val="hr-HR"/>
              </w:rPr>
            </w:pPr>
            <w:r w:rsidRPr="00772B79">
              <w:rPr>
                <w:sz w:val="22"/>
                <w:szCs w:val="22"/>
                <w:lang w:val="hr-HR"/>
              </w:rPr>
              <w:t>57.739,50</w:t>
            </w:r>
          </w:p>
        </w:tc>
      </w:tr>
      <w:tr w:rsidR="00C21A5D" w:rsidRPr="00772B79" w14:paraId="4A23A3EA" w14:textId="77777777" w:rsidTr="00C21A5D">
        <w:trPr>
          <w:trHeight w:val="300"/>
          <w:jc w:val="center"/>
        </w:trPr>
        <w:tc>
          <w:tcPr>
            <w:tcW w:w="5073" w:type="dxa"/>
            <w:tcBorders>
              <w:top w:val="nil"/>
              <w:left w:val="single" w:sz="4" w:space="0" w:color="auto"/>
              <w:bottom w:val="single" w:sz="4" w:space="0" w:color="auto"/>
              <w:right w:val="single" w:sz="4" w:space="0" w:color="auto"/>
            </w:tcBorders>
            <w:shd w:val="clear" w:color="auto" w:fill="auto"/>
            <w:vAlign w:val="bottom"/>
            <w:hideMark/>
          </w:tcPr>
          <w:p w14:paraId="228878F0" w14:textId="77777777" w:rsidR="00C21A5D" w:rsidRPr="00772B79" w:rsidRDefault="00C21A5D" w:rsidP="00C21A5D">
            <w:pPr>
              <w:rPr>
                <w:sz w:val="22"/>
                <w:szCs w:val="22"/>
                <w:lang w:val="hr-HR"/>
              </w:rPr>
            </w:pPr>
            <w:r w:rsidRPr="00772B79">
              <w:rPr>
                <w:sz w:val="22"/>
                <w:szCs w:val="22"/>
                <w:lang w:val="hr-HR"/>
              </w:rPr>
              <w:t>OŠ Veli Vrh</w:t>
            </w:r>
          </w:p>
        </w:tc>
        <w:tc>
          <w:tcPr>
            <w:tcW w:w="1600" w:type="dxa"/>
            <w:tcBorders>
              <w:top w:val="nil"/>
              <w:left w:val="nil"/>
              <w:bottom w:val="single" w:sz="4" w:space="0" w:color="auto"/>
              <w:right w:val="single" w:sz="4" w:space="0" w:color="auto"/>
            </w:tcBorders>
            <w:shd w:val="clear" w:color="auto" w:fill="auto"/>
            <w:noWrap/>
            <w:vAlign w:val="bottom"/>
            <w:hideMark/>
          </w:tcPr>
          <w:p w14:paraId="689463DB" w14:textId="77777777" w:rsidR="00C21A5D" w:rsidRPr="00772B79" w:rsidRDefault="00C21A5D" w:rsidP="00C21A5D">
            <w:pPr>
              <w:jc w:val="right"/>
              <w:rPr>
                <w:sz w:val="22"/>
                <w:szCs w:val="22"/>
                <w:lang w:val="hr-HR"/>
              </w:rPr>
            </w:pPr>
            <w:r w:rsidRPr="00772B79">
              <w:rPr>
                <w:sz w:val="22"/>
                <w:szCs w:val="22"/>
                <w:lang w:val="hr-HR"/>
              </w:rPr>
              <w:t>52.680,00</w:t>
            </w:r>
          </w:p>
        </w:tc>
        <w:tc>
          <w:tcPr>
            <w:tcW w:w="1620" w:type="dxa"/>
            <w:tcBorders>
              <w:top w:val="nil"/>
              <w:left w:val="nil"/>
              <w:bottom w:val="single" w:sz="4" w:space="0" w:color="auto"/>
              <w:right w:val="single" w:sz="4" w:space="0" w:color="auto"/>
            </w:tcBorders>
            <w:shd w:val="clear" w:color="auto" w:fill="auto"/>
            <w:noWrap/>
            <w:vAlign w:val="bottom"/>
            <w:hideMark/>
          </w:tcPr>
          <w:p w14:paraId="1FC7AC24" w14:textId="77777777" w:rsidR="00C21A5D" w:rsidRPr="00772B79" w:rsidRDefault="00C21A5D" w:rsidP="00C21A5D">
            <w:pPr>
              <w:jc w:val="right"/>
              <w:rPr>
                <w:sz w:val="22"/>
                <w:szCs w:val="22"/>
                <w:lang w:val="hr-HR"/>
              </w:rPr>
            </w:pPr>
            <w:r w:rsidRPr="00772B79">
              <w:rPr>
                <w:sz w:val="22"/>
                <w:szCs w:val="22"/>
                <w:lang w:val="hr-HR"/>
              </w:rPr>
              <w:t>51.416,00</w:t>
            </w:r>
          </w:p>
        </w:tc>
      </w:tr>
      <w:tr w:rsidR="00C21A5D" w:rsidRPr="00772B79" w14:paraId="6FB22F45" w14:textId="77777777" w:rsidTr="00C21A5D">
        <w:trPr>
          <w:trHeight w:val="300"/>
          <w:jc w:val="center"/>
        </w:trPr>
        <w:tc>
          <w:tcPr>
            <w:tcW w:w="5073" w:type="dxa"/>
            <w:tcBorders>
              <w:top w:val="nil"/>
              <w:left w:val="single" w:sz="4" w:space="0" w:color="auto"/>
              <w:bottom w:val="single" w:sz="4" w:space="0" w:color="auto"/>
              <w:right w:val="single" w:sz="4" w:space="0" w:color="auto"/>
            </w:tcBorders>
            <w:shd w:val="clear" w:color="auto" w:fill="auto"/>
            <w:vAlign w:val="bottom"/>
            <w:hideMark/>
          </w:tcPr>
          <w:p w14:paraId="545422BF" w14:textId="77777777" w:rsidR="00C21A5D" w:rsidRPr="00772B79" w:rsidRDefault="00C21A5D" w:rsidP="00C21A5D">
            <w:pPr>
              <w:rPr>
                <w:sz w:val="22"/>
                <w:szCs w:val="22"/>
                <w:lang w:val="hr-HR"/>
              </w:rPr>
            </w:pPr>
            <w:r w:rsidRPr="00772B79">
              <w:rPr>
                <w:sz w:val="22"/>
                <w:szCs w:val="22"/>
                <w:lang w:val="hr-HR"/>
              </w:rPr>
              <w:t>Škola za odgoj i obrazovanje</w:t>
            </w:r>
          </w:p>
        </w:tc>
        <w:tc>
          <w:tcPr>
            <w:tcW w:w="1600" w:type="dxa"/>
            <w:tcBorders>
              <w:top w:val="nil"/>
              <w:left w:val="nil"/>
              <w:bottom w:val="single" w:sz="4" w:space="0" w:color="auto"/>
              <w:right w:val="single" w:sz="4" w:space="0" w:color="auto"/>
            </w:tcBorders>
            <w:shd w:val="clear" w:color="auto" w:fill="auto"/>
            <w:noWrap/>
            <w:vAlign w:val="bottom"/>
            <w:hideMark/>
          </w:tcPr>
          <w:p w14:paraId="3AC5D1F4" w14:textId="77777777" w:rsidR="00C21A5D" w:rsidRPr="00772B79" w:rsidRDefault="00C21A5D" w:rsidP="00C21A5D">
            <w:pPr>
              <w:jc w:val="right"/>
              <w:rPr>
                <w:color w:val="000000"/>
                <w:sz w:val="22"/>
                <w:szCs w:val="22"/>
                <w:lang w:val="hr-HR"/>
              </w:rPr>
            </w:pPr>
            <w:r w:rsidRPr="00772B79">
              <w:rPr>
                <w:color w:val="000000"/>
                <w:sz w:val="22"/>
                <w:szCs w:val="22"/>
                <w:lang w:val="hr-HR"/>
              </w:rPr>
              <w:t>35.465,58</w:t>
            </w:r>
          </w:p>
        </w:tc>
        <w:tc>
          <w:tcPr>
            <w:tcW w:w="1620" w:type="dxa"/>
            <w:tcBorders>
              <w:top w:val="nil"/>
              <w:left w:val="nil"/>
              <w:bottom w:val="single" w:sz="4" w:space="0" w:color="auto"/>
              <w:right w:val="single" w:sz="4" w:space="0" w:color="auto"/>
            </w:tcBorders>
            <w:shd w:val="clear" w:color="auto" w:fill="auto"/>
            <w:noWrap/>
            <w:vAlign w:val="bottom"/>
            <w:hideMark/>
          </w:tcPr>
          <w:p w14:paraId="52144BF1" w14:textId="77777777" w:rsidR="00C21A5D" w:rsidRPr="00772B79" w:rsidRDefault="00C21A5D" w:rsidP="00C21A5D">
            <w:pPr>
              <w:jc w:val="right"/>
              <w:rPr>
                <w:color w:val="000000"/>
                <w:sz w:val="22"/>
                <w:szCs w:val="22"/>
                <w:lang w:val="hr-HR"/>
              </w:rPr>
            </w:pPr>
            <w:r w:rsidRPr="00772B79">
              <w:rPr>
                <w:color w:val="000000"/>
                <w:sz w:val="22"/>
                <w:szCs w:val="22"/>
                <w:lang w:val="hr-HR"/>
              </w:rPr>
              <w:t>0,00</w:t>
            </w:r>
          </w:p>
        </w:tc>
      </w:tr>
      <w:tr w:rsidR="00C21A5D" w:rsidRPr="00772B79" w14:paraId="5BCB702C" w14:textId="77777777" w:rsidTr="00C21A5D">
        <w:trPr>
          <w:trHeight w:val="300"/>
          <w:jc w:val="center"/>
        </w:trPr>
        <w:tc>
          <w:tcPr>
            <w:tcW w:w="5073" w:type="dxa"/>
            <w:tcBorders>
              <w:top w:val="nil"/>
              <w:left w:val="single" w:sz="4" w:space="0" w:color="auto"/>
              <w:bottom w:val="single" w:sz="4" w:space="0" w:color="auto"/>
              <w:right w:val="single" w:sz="4" w:space="0" w:color="auto"/>
            </w:tcBorders>
            <w:shd w:val="clear" w:color="auto" w:fill="auto"/>
            <w:vAlign w:val="bottom"/>
            <w:hideMark/>
          </w:tcPr>
          <w:p w14:paraId="21CC584A" w14:textId="77777777" w:rsidR="00C21A5D" w:rsidRPr="00772B79" w:rsidRDefault="00C21A5D" w:rsidP="00C21A5D">
            <w:pPr>
              <w:rPr>
                <w:sz w:val="22"/>
                <w:szCs w:val="22"/>
                <w:lang w:val="hr-HR"/>
              </w:rPr>
            </w:pPr>
            <w:r w:rsidRPr="00772B79">
              <w:rPr>
                <w:sz w:val="22"/>
                <w:szCs w:val="22"/>
                <w:lang w:val="hr-HR"/>
              </w:rPr>
              <w:t>Dječji vrtić Pula</w:t>
            </w:r>
          </w:p>
        </w:tc>
        <w:tc>
          <w:tcPr>
            <w:tcW w:w="1600" w:type="dxa"/>
            <w:tcBorders>
              <w:top w:val="nil"/>
              <w:left w:val="nil"/>
              <w:bottom w:val="single" w:sz="4" w:space="0" w:color="auto"/>
              <w:right w:val="single" w:sz="4" w:space="0" w:color="auto"/>
            </w:tcBorders>
            <w:shd w:val="clear" w:color="auto" w:fill="auto"/>
            <w:noWrap/>
            <w:vAlign w:val="bottom"/>
            <w:hideMark/>
          </w:tcPr>
          <w:p w14:paraId="3763C9DA" w14:textId="77777777" w:rsidR="00C21A5D" w:rsidRPr="00772B79" w:rsidRDefault="00C21A5D" w:rsidP="00C21A5D">
            <w:pPr>
              <w:jc w:val="right"/>
              <w:rPr>
                <w:sz w:val="22"/>
                <w:szCs w:val="22"/>
                <w:lang w:val="hr-HR"/>
              </w:rPr>
            </w:pPr>
            <w:r w:rsidRPr="00772B79">
              <w:rPr>
                <w:sz w:val="22"/>
                <w:szCs w:val="22"/>
                <w:lang w:val="hr-HR"/>
              </w:rPr>
              <w:t>644.195,13</w:t>
            </w:r>
          </w:p>
        </w:tc>
        <w:tc>
          <w:tcPr>
            <w:tcW w:w="1620" w:type="dxa"/>
            <w:tcBorders>
              <w:top w:val="nil"/>
              <w:left w:val="nil"/>
              <w:bottom w:val="single" w:sz="4" w:space="0" w:color="auto"/>
              <w:right w:val="single" w:sz="4" w:space="0" w:color="auto"/>
            </w:tcBorders>
            <w:shd w:val="clear" w:color="auto" w:fill="auto"/>
            <w:noWrap/>
            <w:vAlign w:val="bottom"/>
            <w:hideMark/>
          </w:tcPr>
          <w:p w14:paraId="0A43882A" w14:textId="77777777" w:rsidR="00C21A5D" w:rsidRPr="00772B79" w:rsidRDefault="00C21A5D" w:rsidP="00C21A5D">
            <w:pPr>
              <w:jc w:val="right"/>
              <w:rPr>
                <w:sz w:val="22"/>
                <w:szCs w:val="22"/>
                <w:lang w:val="hr-HR"/>
              </w:rPr>
            </w:pPr>
            <w:r w:rsidRPr="00772B79">
              <w:rPr>
                <w:sz w:val="22"/>
                <w:szCs w:val="22"/>
                <w:lang w:val="hr-HR"/>
              </w:rPr>
              <w:t>588.776,21</w:t>
            </w:r>
          </w:p>
        </w:tc>
      </w:tr>
      <w:tr w:rsidR="00C21A5D" w:rsidRPr="00772B79" w14:paraId="0062D2AE" w14:textId="77777777" w:rsidTr="00C21A5D">
        <w:trPr>
          <w:trHeight w:val="300"/>
          <w:jc w:val="center"/>
        </w:trPr>
        <w:tc>
          <w:tcPr>
            <w:tcW w:w="5073" w:type="dxa"/>
            <w:tcBorders>
              <w:top w:val="nil"/>
              <w:left w:val="single" w:sz="4" w:space="0" w:color="auto"/>
              <w:bottom w:val="single" w:sz="4" w:space="0" w:color="auto"/>
              <w:right w:val="single" w:sz="4" w:space="0" w:color="auto"/>
            </w:tcBorders>
            <w:shd w:val="clear" w:color="auto" w:fill="auto"/>
            <w:vAlign w:val="bottom"/>
            <w:hideMark/>
          </w:tcPr>
          <w:p w14:paraId="269B3BAD" w14:textId="77777777" w:rsidR="00C21A5D" w:rsidRPr="00772B79" w:rsidRDefault="00C21A5D" w:rsidP="00C21A5D">
            <w:pPr>
              <w:rPr>
                <w:sz w:val="22"/>
                <w:szCs w:val="22"/>
                <w:lang w:val="hr-HR"/>
              </w:rPr>
            </w:pPr>
            <w:r w:rsidRPr="00772B79">
              <w:rPr>
                <w:sz w:val="22"/>
                <w:szCs w:val="22"/>
                <w:lang w:val="hr-HR"/>
              </w:rPr>
              <w:t>Dječji vrtić Mali svijet</w:t>
            </w:r>
          </w:p>
        </w:tc>
        <w:tc>
          <w:tcPr>
            <w:tcW w:w="1600" w:type="dxa"/>
            <w:tcBorders>
              <w:top w:val="nil"/>
              <w:left w:val="nil"/>
              <w:bottom w:val="single" w:sz="4" w:space="0" w:color="auto"/>
              <w:right w:val="single" w:sz="4" w:space="0" w:color="auto"/>
            </w:tcBorders>
            <w:shd w:val="clear" w:color="auto" w:fill="auto"/>
            <w:noWrap/>
            <w:vAlign w:val="bottom"/>
            <w:hideMark/>
          </w:tcPr>
          <w:p w14:paraId="2C4D20B5" w14:textId="77777777" w:rsidR="00C21A5D" w:rsidRPr="00772B79" w:rsidRDefault="00C21A5D" w:rsidP="00C21A5D">
            <w:pPr>
              <w:jc w:val="right"/>
              <w:rPr>
                <w:sz w:val="22"/>
                <w:szCs w:val="22"/>
                <w:lang w:val="hr-HR"/>
              </w:rPr>
            </w:pPr>
            <w:r w:rsidRPr="00772B79">
              <w:rPr>
                <w:sz w:val="22"/>
                <w:szCs w:val="22"/>
                <w:lang w:val="hr-HR"/>
              </w:rPr>
              <w:t>192.789,34</w:t>
            </w:r>
          </w:p>
        </w:tc>
        <w:tc>
          <w:tcPr>
            <w:tcW w:w="1620" w:type="dxa"/>
            <w:tcBorders>
              <w:top w:val="nil"/>
              <w:left w:val="nil"/>
              <w:bottom w:val="single" w:sz="4" w:space="0" w:color="auto"/>
              <w:right w:val="single" w:sz="4" w:space="0" w:color="auto"/>
            </w:tcBorders>
            <w:shd w:val="clear" w:color="auto" w:fill="auto"/>
            <w:noWrap/>
            <w:vAlign w:val="bottom"/>
            <w:hideMark/>
          </w:tcPr>
          <w:p w14:paraId="25EC96D3" w14:textId="77777777" w:rsidR="00C21A5D" w:rsidRPr="00772B79" w:rsidRDefault="00C21A5D" w:rsidP="00C21A5D">
            <w:pPr>
              <w:jc w:val="right"/>
              <w:rPr>
                <w:sz w:val="22"/>
                <w:szCs w:val="22"/>
                <w:lang w:val="hr-HR"/>
              </w:rPr>
            </w:pPr>
            <w:r w:rsidRPr="00772B79">
              <w:rPr>
                <w:sz w:val="22"/>
                <w:szCs w:val="22"/>
                <w:lang w:val="hr-HR"/>
              </w:rPr>
              <w:t>169.208,65</w:t>
            </w:r>
          </w:p>
        </w:tc>
      </w:tr>
      <w:tr w:rsidR="00C21A5D" w:rsidRPr="00772B79" w14:paraId="42E2025B" w14:textId="77777777" w:rsidTr="00C21A5D">
        <w:trPr>
          <w:trHeight w:val="300"/>
          <w:jc w:val="center"/>
        </w:trPr>
        <w:tc>
          <w:tcPr>
            <w:tcW w:w="5073" w:type="dxa"/>
            <w:tcBorders>
              <w:top w:val="nil"/>
              <w:left w:val="single" w:sz="4" w:space="0" w:color="auto"/>
              <w:bottom w:val="single" w:sz="4" w:space="0" w:color="auto"/>
              <w:right w:val="single" w:sz="4" w:space="0" w:color="auto"/>
            </w:tcBorders>
            <w:shd w:val="clear" w:color="auto" w:fill="auto"/>
            <w:vAlign w:val="bottom"/>
            <w:hideMark/>
          </w:tcPr>
          <w:p w14:paraId="6A390F43" w14:textId="77777777" w:rsidR="00C21A5D" w:rsidRPr="00772B79" w:rsidRDefault="00C21A5D" w:rsidP="00C21A5D">
            <w:pPr>
              <w:rPr>
                <w:sz w:val="22"/>
                <w:szCs w:val="22"/>
                <w:lang w:val="hr-HR"/>
              </w:rPr>
            </w:pPr>
            <w:r w:rsidRPr="00772B79">
              <w:rPr>
                <w:sz w:val="22"/>
                <w:szCs w:val="22"/>
                <w:lang w:val="hr-HR"/>
              </w:rPr>
              <w:t>Dječji vrtić-</w:t>
            </w:r>
            <w:proofErr w:type="spellStart"/>
            <w:r w:rsidRPr="00772B79">
              <w:rPr>
                <w:sz w:val="22"/>
                <w:szCs w:val="22"/>
                <w:lang w:val="hr-HR"/>
              </w:rPr>
              <w:t>Scuola</w:t>
            </w:r>
            <w:proofErr w:type="spellEnd"/>
            <w:r w:rsidRPr="00772B79">
              <w:rPr>
                <w:sz w:val="22"/>
                <w:szCs w:val="22"/>
                <w:lang w:val="hr-HR"/>
              </w:rPr>
              <w:t xml:space="preserve"> </w:t>
            </w:r>
            <w:proofErr w:type="spellStart"/>
            <w:r w:rsidRPr="00772B79">
              <w:rPr>
                <w:sz w:val="22"/>
                <w:szCs w:val="22"/>
                <w:lang w:val="hr-HR"/>
              </w:rPr>
              <w:t>dell'infanzia</w:t>
            </w:r>
            <w:proofErr w:type="spellEnd"/>
            <w:r w:rsidRPr="00772B79">
              <w:rPr>
                <w:sz w:val="22"/>
                <w:szCs w:val="22"/>
                <w:lang w:val="hr-HR"/>
              </w:rPr>
              <w:t xml:space="preserve"> </w:t>
            </w:r>
            <w:proofErr w:type="spellStart"/>
            <w:r w:rsidRPr="00772B79">
              <w:rPr>
                <w:sz w:val="22"/>
                <w:szCs w:val="22"/>
                <w:lang w:val="hr-HR"/>
              </w:rPr>
              <w:t>Rin</w:t>
            </w:r>
            <w:proofErr w:type="spellEnd"/>
            <w:r w:rsidRPr="00772B79">
              <w:rPr>
                <w:sz w:val="22"/>
                <w:szCs w:val="22"/>
                <w:lang w:val="hr-HR"/>
              </w:rPr>
              <w:t xml:space="preserve"> Tin </w:t>
            </w:r>
            <w:proofErr w:type="spellStart"/>
            <w:r w:rsidRPr="00772B79">
              <w:rPr>
                <w:sz w:val="22"/>
                <w:szCs w:val="22"/>
                <w:lang w:val="hr-HR"/>
              </w:rPr>
              <w:t>Tin</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2A0B6412" w14:textId="77777777" w:rsidR="00C21A5D" w:rsidRPr="00772B79" w:rsidRDefault="00C21A5D" w:rsidP="00C21A5D">
            <w:pPr>
              <w:jc w:val="right"/>
              <w:rPr>
                <w:sz w:val="22"/>
                <w:szCs w:val="22"/>
                <w:lang w:val="hr-HR"/>
              </w:rPr>
            </w:pPr>
            <w:r w:rsidRPr="00772B79">
              <w:rPr>
                <w:sz w:val="22"/>
                <w:szCs w:val="22"/>
                <w:lang w:val="hr-HR"/>
              </w:rPr>
              <w:t>141.632,06</w:t>
            </w:r>
          </w:p>
        </w:tc>
        <w:tc>
          <w:tcPr>
            <w:tcW w:w="1620" w:type="dxa"/>
            <w:tcBorders>
              <w:top w:val="nil"/>
              <w:left w:val="nil"/>
              <w:bottom w:val="single" w:sz="4" w:space="0" w:color="auto"/>
              <w:right w:val="single" w:sz="4" w:space="0" w:color="auto"/>
            </w:tcBorders>
            <w:shd w:val="clear" w:color="auto" w:fill="auto"/>
            <w:noWrap/>
            <w:vAlign w:val="bottom"/>
            <w:hideMark/>
          </w:tcPr>
          <w:p w14:paraId="120AC987" w14:textId="77777777" w:rsidR="00C21A5D" w:rsidRPr="00772B79" w:rsidRDefault="00C21A5D" w:rsidP="00C21A5D">
            <w:pPr>
              <w:jc w:val="right"/>
              <w:rPr>
                <w:sz w:val="22"/>
                <w:szCs w:val="22"/>
                <w:lang w:val="hr-HR"/>
              </w:rPr>
            </w:pPr>
            <w:r w:rsidRPr="00772B79">
              <w:rPr>
                <w:sz w:val="22"/>
                <w:szCs w:val="22"/>
                <w:lang w:val="hr-HR"/>
              </w:rPr>
              <w:t>28.035,68</w:t>
            </w:r>
          </w:p>
        </w:tc>
      </w:tr>
      <w:tr w:rsidR="00C21A5D" w:rsidRPr="00772B79" w14:paraId="6F501436" w14:textId="77777777" w:rsidTr="00C21A5D">
        <w:trPr>
          <w:trHeight w:val="300"/>
          <w:jc w:val="center"/>
        </w:trPr>
        <w:tc>
          <w:tcPr>
            <w:tcW w:w="5073" w:type="dxa"/>
            <w:tcBorders>
              <w:top w:val="nil"/>
              <w:left w:val="single" w:sz="4" w:space="0" w:color="auto"/>
              <w:bottom w:val="single" w:sz="4" w:space="0" w:color="auto"/>
              <w:right w:val="single" w:sz="4" w:space="0" w:color="auto"/>
            </w:tcBorders>
            <w:shd w:val="clear" w:color="auto" w:fill="auto"/>
            <w:vAlign w:val="bottom"/>
            <w:hideMark/>
          </w:tcPr>
          <w:p w14:paraId="73812D61" w14:textId="77777777" w:rsidR="00C21A5D" w:rsidRPr="00772B79" w:rsidRDefault="00C21A5D" w:rsidP="00C21A5D">
            <w:pPr>
              <w:rPr>
                <w:sz w:val="22"/>
                <w:szCs w:val="22"/>
                <w:lang w:val="hr-HR"/>
              </w:rPr>
            </w:pPr>
            <w:r w:rsidRPr="00772B79">
              <w:rPr>
                <w:sz w:val="22"/>
                <w:szCs w:val="22"/>
                <w:lang w:val="hr-HR"/>
              </w:rPr>
              <w:t>Dnevni centar za rehabilitaciju Veruda Pula</w:t>
            </w:r>
          </w:p>
        </w:tc>
        <w:tc>
          <w:tcPr>
            <w:tcW w:w="1600" w:type="dxa"/>
            <w:tcBorders>
              <w:top w:val="nil"/>
              <w:left w:val="nil"/>
              <w:bottom w:val="single" w:sz="4" w:space="0" w:color="auto"/>
              <w:right w:val="single" w:sz="4" w:space="0" w:color="auto"/>
            </w:tcBorders>
            <w:shd w:val="clear" w:color="auto" w:fill="auto"/>
            <w:noWrap/>
            <w:vAlign w:val="bottom"/>
            <w:hideMark/>
          </w:tcPr>
          <w:p w14:paraId="3DB6D7A7" w14:textId="77777777" w:rsidR="00C21A5D" w:rsidRPr="00772B79" w:rsidRDefault="00C21A5D" w:rsidP="00C21A5D">
            <w:pPr>
              <w:jc w:val="right"/>
              <w:rPr>
                <w:sz w:val="22"/>
                <w:szCs w:val="22"/>
                <w:lang w:val="hr-HR"/>
              </w:rPr>
            </w:pPr>
            <w:r w:rsidRPr="00772B79">
              <w:rPr>
                <w:sz w:val="22"/>
                <w:szCs w:val="22"/>
                <w:lang w:val="hr-HR"/>
              </w:rPr>
              <w:t>9.908,00</w:t>
            </w:r>
          </w:p>
        </w:tc>
        <w:tc>
          <w:tcPr>
            <w:tcW w:w="1620" w:type="dxa"/>
            <w:tcBorders>
              <w:top w:val="nil"/>
              <w:left w:val="nil"/>
              <w:bottom w:val="single" w:sz="4" w:space="0" w:color="auto"/>
              <w:right w:val="single" w:sz="4" w:space="0" w:color="auto"/>
            </w:tcBorders>
            <w:shd w:val="clear" w:color="auto" w:fill="auto"/>
            <w:noWrap/>
            <w:vAlign w:val="bottom"/>
            <w:hideMark/>
          </w:tcPr>
          <w:p w14:paraId="2A7BED6C" w14:textId="77777777" w:rsidR="00C21A5D" w:rsidRPr="00772B79" w:rsidRDefault="00C21A5D" w:rsidP="00C21A5D">
            <w:pPr>
              <w:jc w:val="right"/>
              <w:rPr>
                <w:sz w:val="22"/>
                <w:szCs w:val="22"/>
                <w:lang w:val="hr-HR"/>
              </w:rPr>
            </w:pPr>
            <w:r w:rsidRPr="00772B79">
              <w:rPr>
                <w:sz w:val="22"/>
                <w:szCs w:val="22"/>
                <w:lang w:val="hr-HR"/>
              </w:rPr>
              <w:t>4.638,00</w:t>
            </w:r>
          </w:p>
        </w:tc>
      </w:tr>
      <w:tr w:rsidR="00C21A5D" w:rsidRPr="00772B79" w14:paraId="76636BC7" w14:textId="77777777" w:rsidTr="00C21A5D">
        <w:trPr>
          <w:trHeight w:val="300"/>
          <w:jc w:val="center"/>
        </w:trPr>
        <w:tc>
          <w:tcPr>
            <w:tcW w:w="5073" w:type="dxa"/>
            <w:tcBorders>
              <w:top w:val="nil"/>
              <w:left w:val="single" w:sz="4" w:space="0" w:color="auto"/>
              <w:bottom w:val="single" w:sz="4" w:space="0" w:color="auto"/>
              <w:right w:val="single" w:sz="4" w:space="0" w:color="auto"/>
            </w:tcBorders>
            <w:shd w:val="clear" w:color="auto" w:fill="auto"/>
            <w:vAlign w:val="bottom"/>
            <w:hideMark/>
          </w:tcPr>
          <w:p w14:paraId="6E243C7F" w14:textId="77777777" w:rsidR="00C21A5D" w:rsidRPr="00772B79" w:rsidRDefault="00C21A5D" w:rsidP="00C21A5D">
            <w:pPr>
              <w:rPr>
                <w:sz w:val="22"/>
                <w:szCs w:val="22"/>
                <w:lang w:val="hr-HR"/>
              </w:rPr>
            </w:pPr>
            <w:r w:rsidRPr="00772B79">
              <w:rPr>
                <w:sz w:val="22"/>
                <w:szCs w:val="22"/>
                <w:lang w:val="hr-HR"/>
              </w:rPr>
              <w:t>Istarsko narodno kazalište-Gradsko kazalište Pula</w:t>
            </w:r>
          </w:p>
        </w:tc>
        <w:tc>
          <w:tcPr>
            <w:tcW w:w="1600" w:type="dxa"/>
            <w:tcBorders>
              <w:top w:val="nil"/>
              <w:left w:val="nil"/>
              <w:bottom w:val="single" w:sz="4" w:space="0" w:color="auto"/>
              <w:right w:val="single" w:sz="4" w:space="0" w:color="auto"/>
            </w:tcBorders>
            <w:shd w:val="clear" w:color="auto" w:fill="auto"/>
            <w:noWrap/>
            <w:vAlign w:val="bottom"/>
            <w:hideMark/>
          </w:tcPr>
          <w:p w14:paraId="7F31CF17" w14:textId="77777777" w:rsidR="00C21A5D" w:rsidRPr="00772B79" w:rsidRDefault="00C21A5D" w:rsidP="00C21A5D">
            <w:pPr>
              <w:jc w:val="right"/>
              <w:rPr>
                <w:sz w:val="22"/>
                <w:szCs w:val="22"/>
                <w:lang w:val="hr-HR"/>
              </w:rPr>
            </w:pPr>
            <w:r w:rsidRPr="00772B79">
              <w:rPr>
                <w:sz w:val="22"/>
                <w:szCs w:val="22"/>
                <w:lang w:val="hr-HR"/>
              </w:rPr>
              <w:t>26.813,36</w:t>
            </w:r>
          </w:p>
        </w:tc>
        <w:tc>
          <w:tcPr>
            <w:tcW w:w="1620" w:type="dxa"/>
            <w:tcBorders>
              <w:top w:val="nil"/>
              <w:left w:val="nil"/>
              <w:bottom w:val="single" w:sz="4" w:space="0" w:color="auto"/>
              <w:right w:val="single" w:sz="4" w:space="0" w:color="auto"/>
            </w:tcBorders>
            <w:shd w:val="clear" w:color="auto" w:fill="auto"/>
            <w:noWrap/>
            <w:vAlign w:val="bottom"/>
            <w:hideMark/>
          </w:tcPr>
          <w:p w14:paraId="34E2A868" w14:textId="77777777" w:rsidR="00C21A5D" w:rsidRPr="00772B79" w:rsidRDefault="00C21A5D" w:rsidP="00C21A5D">
            <w:pPr>
              <w:jc w:val="right"/>
              <w:rPr>
                <w:sz w:val="22"/>
                <w:szCs w:val="22"/>
                <w:lang w:val="hr-HR"/>
              </w:rPr>
            </w:pPr>
            <w:r w:rsidRPr="00772B79">
              <w:rPr>
                <w:sz w:val="22"/>
                <w:szCs w:val="22"/>
                <w:lang w:val="hr-HR"/>
              </w:rPr>
              <w:t>20.230,00</w:t>
            </w:r>
          </w:p>
        </w:tc>
      </w:tr>
      <w:tr w:rsidR="00C21A5D" w:rsidRPr="00772B79" w14:paraId="60C50434" w14:textId="77777777" w:rsidTr="00C21A5D">
        <w:trPr>
          <w:trHeight w:val="300"/>
          <w:jc w:val="center"/>
        </w:trPr>
        <w:tc>
          <w:tcPr>
            <w:tcW w:w="5073" w:type="dxa"/>
            <w:tcBorders>
              <w:top w:val="nil"/>
              <w:left w:val="single" w:sz="4" w:space="0" w:color="auto"/>
              <w:bottom w:val="single" w:sz="4" w:space="0" w:color="auto"/>
              <w:right w:val="single" w:sz="4" w:space="0" w:color="auto"/>
            </w:tcBorders>
            <w:shd w:val="clear" w:color="auto" w:fill="auto"/>
            <w:vAlign w:val="bottom"/>
            <w:hideMark/>
          </w:tcPr>
          <w:p w14:paraId="5F2AB4DE" w14:textId="77777777" w:rsidR="00C21A5D" w:rsidRPr="00772B79" w:rsidRDefault="00C21A5D" w:rsidP="00C21A5D">
            <w:pPr>
              <w:rPr>
                <w:sz w:val="22"/>
                <w:szCs w:val="22"/>
                <w:lang w:val="hr-HR"/>
              </w:rPr>
            </w:pPr>
            <w:r w:rsidRPr="00772B79">
              <w:rPr>
                <w:sz w:val="22"/>
                <w:szCs w:val="22"/>
                <w:lang w:val="hr-HR"/>
              </w:rPr>
              <w:t>Gradska knjižnica i čitaonica Pula</w:t>
            </w:r>
          </w:p>
        </w:tc>
        <w:tc>
          <w:tcPr>
            <w:tcW w:w="1600" w:type="dxa"/>
            <w:tcBorders>
              <w:top w:val="nil"/>
              <w:left w:val="nil"/>
              <w:bottom w:val="single" w:sz="4" w:space="0" w:color="auto"/>
              <w:right w:val="single" w:sz="4" w:space="0" w:color="auto"/>
            </w:tcBorders>
            <w:shd w:val="clear" w:color="auto" w:fill="auto"/>
            <w:noWrap/>
            <w:vAlign w:val="bottom"/>
            <w:hideMark/>
          </w:tcPr>
          <w:p w14:paraId="046980FE" w14:textId="77777777" w:rsidR="00C21A5D" w:rsidRPr="00772B79" w:rsidRDefault="00C21A5D" w:rsidP="00C21A5D">
            <w:pPr>
              <w:jc w:val="right"/>
              <w:rPr>
                <w:sz w:val="22"/>
                <w:szCs w:val="22"/>
                <w:lang w:val="hr-HR"/>
              </w:rPr>
            </w:pPr>
            <w:r w:rsidRPr="00772B79">
              <w:rPr>
                <w:sz w:val="22"/>
                <w:szCs w:val="22"/>
                <w:lang w:val="hr-HR"/>
              </w:rPr>
              <w:t>562.232,85</w:t>
            </w:r>
          </w:p>
        </w:tc>
        <w:tc>
          <w:tcPr>
            <w:tcW w:w="1620" w:type="dxa"/>
            <w:tcBorders>
              <w:top w:val="nil"/>
              <w:left w:val="nil"/>
              <w:bottom w:val="single" w:sz="4" w:space="0" w:color="auto"/>
              <w:right w:val="single" w:sz="4" w:space="0" w:color="auto"/>
            </w:tcBorders>
            <w:shd w:val="clear" w:color="auto" w:fill="auto"/>
            <w:noWrap/>
            <w:vAlign w:val="bottom"/>
            <w:hideMark/>
          </w:tcPr>
          <w:p w14:paraId="5E8649AB" w14:textId="77777777" w:rsidR="00C21A5D" w:rsidRPr="00772B79" w:rsidRDefault="00C21A5D" w:rsidP="00C21A5D">
            <w:pPr>
              <w:jc w:val="right"/>
              <w:rPr>
                <w:sz w:val="22"/>
                <w:szCs w:val="22"/>
                <w:lang w:val="hr-HR"/>
              </w:rPr>
            </w:pPr>
            <w:r w:rsidRPr="00772B79">
              <w:rPr>
                <w:sz w:val="22"/>
                <w:szCs w:val="22"/>
                <w:lang w:val="hr-HR"/>
              </w:rPr>
              <w:t>0,00</w:t>
            </w:r>
          </w:p>
        </w:tc>
      </w:tr>
      <w:tr w:rsidR="00C21A5D" w:rsidRPr="00772B79" w14:paraId="1D785EE8" w14:textId="77777777" w:rsidTr="00C21A5D">
        <w:trPr>
          <w:trHeight w:val="300"/>
          <w:jc w:val="center"/>
        </w:trPr>
        <w:tc>
          <w:tcPr>
            <w:tcW w:w="5073" w:type="dxa"/>
            <w:tcBorders>
              <w:top w:val="nil"/>
              <w:left w:val="single" w:sz="4" w:space="0" w:color="auto"/>
              <w:bottom w:val="single" w:sz="4" w:space="0" w:color="auto"/>
              <w:right w:val="single" w:sz="4" w:space="0" w:color="auto"/>
            </w:tcBorders>
            <w:shd w:val="clear" w:color="auto" w:fill="auto"/>
            <w:noWrap/>
            <w:vAlign w:val="bottom"/>
            <w:hideMark/>
          </w:tcPr>
          <w:p w14:paraId="013F2BFE" w14:textId="77777777" w:rsidR="00C21A5D" w:rsidRPr="00772B79" w:rsidRDefault="00C21A5D" w:rsidP="00C21A5D">
            <w:pPr>
              <w:rPr>
                <w:b/>
                <w:bCs/>
                <w:color w:val="000000"/>
                <w:sz w:val="22"/>
                <w:szCs w:val="22"/>
                <w:lang w:val="hr-HR"/>
              </w:rPr>
            </w:pPr>
            <w:r w:rsidRPr="00772B79">
              <w:rPr>
                <w:b/>
                <w:bCs/>
                <w:color w:val="000000"/>
                <w:sz w:val="22"/>
                <w:szCs w:val="22"/>
                <w:lang w:val="hr-HR"/>
              </w:rPr>
              <w:t>UKUPNO</w:t>
            </w:r>
          </w:p>
        </w:tc>
        <w:tc>
          <w:tcPr>
            <w:tcW w:w="1600" w:type="dxa"/>
            <w:tcBorders>
              <w:top w:val="nil"/>
              <w:left w:val="nil"/>
              <w:bottom w:val="single" w:sz="4" w:space="0" w:color="auto"/>
              <w:right w:val="single" w:sz="4" w:space="0" w:color="auto"/>
            </w:tcBorders>
            <w:shd w:val="clear" w:color="auto" w:fill="auto"/>
            <w:noWrap/>
            <w:vAlign w:val="bottom"/>
            <w:hideMark/>
          </w:tcPr>
          <w:p w14:paraId="6F874E5E" w14:textId="77777777" w:rsidR="00C21A5D" w:rsidRPr="00772B79" w:rsidRDefault="00C21A5D" w:rsidP="00C21A5D">
            <w:pPr>
              <w:jc w:val="right"/>
              <w:rPr>
                <w:b/>
                <w:bCs/>
                <w:sz w:val="22"/>
                <w:szCs w:val="22"/>
                <w:lang w:val="hr-HR"/>
              </w:rPr>
            </w:pPr>
            <w:r w:rsidRPr="00772B79">
              <w:rPr>
                <w:b/>
                <w:bCs/>
                <w:sz w:val="22"/>
                <w:szCs w:val="22"/>
                <w:lang w:val="hr-HR"/>
              </w:rPr>
              <w:t>134.580.687,21</w:t>
            </w:r>
          </w:p>
        </w:tc>
        <w:tc>
          <w:tcPr>
            <w:tcW w:w="1620" w:type="dxa"/>
            <w:tcBorders>
              <w:top w:val="nil"/>
              <w:left w:val="nil"/>
              <w:bottom w:val="single" w:sz="4" w:space="0" w:color="auto"/>
              <w:right w:val="single" w:sz="4" w:space="0" w:color="auto"/>
            </w:tcBorders>
            <w:shd w:val="clear" w:color="auto" w:fill="auto"/>
            <w:noWrap/>
            <w:vAlign w:val="bottom"/>
            <w:hideMark/>
          </w:tcPr>
          <w:p w14:paraId="34D6549A" w14:textId="77777777" w:rsidR="00C21A5D" w:rsidRPr="00772B79" w:rsidRDefault="00C21A5D" w:rsidP="00C21A5D">
            <w:pPr>
              <w:jc w:val="right"/>
              <w:rPr>
                <w:b/>
                <w:bCs/>
                <w:sz w:val="22"/>
                <w:szCs w:val="22"/>
                <w:lang w:val="hr-HR"/>
              </w:rPr>
            </w:pPr>
            <w:r w:rsidRPr="00772B79">
              <w:rPr>
                <w:b/>
                <w:bCs/>
                <w:sz w:val="22"/>
                <w:szCs w:val="22"/>
                <w:lang w:val="hr-HR"/>
              </w:rPr>
              <w:t>111.325.835,41</w:t>
            </w:r>
          </w:p>
        </w:tc>
      </w:tr>
    </w:tbl>
    <w:p w14:paraId="2DDD9E48" w14:textId="77777777" w:rsidR="00A3092E" w:rsidRPr="00772B79" w:rsidRDefault="00A3092E" w:rsidP="000C76FE">
      <w:pPr>
        <w:ind w:firstLine="708"/>
        <w:jc w:val="both"/>
        <w:rPr>
          <w:noProof/>
          <w:sz w:val="24"/>
          <w:szCs w:val="24"/>
          <w:lang w:val="hr-HR"/>
        </w:rPr>
      </w:pPr>
    </w:p>
    <w:p w14:paraId="2A0E0C3F" w14:textId="77777777" w:rsidR="00D2002E" w:rsidRPr="00772B79" w:rsidRDefault="00F73853" w:rsidP="000C76FE">
      <w:pPr>
        <w:ind w:firstLine="708"/>
        <w:jc w:val="both"/>
        <w:rPr>
          <w:noProof/>
          <w:sz w:val="24"/>
          <w:szCs w:val="24"/>
          <w:lang w:val="hr-HR"/>
        </w:rPr>
      </w:pPr>
      <w:r w:rsidRPr="00772B79">
        <w:rPr>
          <w:noProof/>
          <w:sz w:val="24"/>
          <w:szCs w:val="24"/>
          <w:lang w:val="hr-HR"/>
        </w:rPr>
        <w:t>Od ukupno dosp</w:t>
      </w:r>
      <w:r w:rsidR="00D2002E" w:rsidRPr="00772B79">
        <w:rPr>
          <w:noProof/>
          <w:sz w:val="24"/>
          <w:szCs w:val="24"/>
          <w:lang w:val="hr-HR"/>
        </w:rPr>
        <w:t xml:space="preserve">jelih potraživanja, potraživanja koja nisu prihod Grada iznose </w:t>
      </w:r>
      <w:r w:rsidR="0091430D" w:rsidRPr="00772B79">
        <w:rPr>
          <w:noProof/>
          <w:sz w:val="24"/>
          <w:szCs w:val="24"/>
          <w:lang w:val="hr-HR"/>
        </w:rPr>
        <w:t>11.452.677,10</w:t>
      </w:r>
      <w:r w:rsidR="006E5FED" w:rsidRPr="00772B79">
        <w:rPr>
          <w:noProof/>
          <w:sz w:val="24"/>
          <w:szCs w:val="24"/>
          <w:lang w:val="hr-HR"/>
        </w:rPr>
        <w:t xml:space="preserve"> </w:t>
      </w:r>
      <w:r w:rsidR="00D2002E" w:rsidRPr="00772B79">
        <w:rPr>
          <w:noProof/>
          <w:sz w:val="24"/>
          <w:szCs w:val="24"/>
          <w:lang w:val="hr-HR"/>
        </w:rPr>
        <w:t>kun</w:t>
      </w:r>
      <w:r w:rsidR="006E5FED" w:rsidRPr="00772B79">
        <w:rPr>
          <w:noProof/>
          <w:sz w:val="24"/>
          <w:szCs w:val="24"/>
          <w:lang w:val="hr-HR"/>
        </w:rPr>
        <w:t>a</w:t>
      </w:r>
      <w:r w:rsidR="00A85429" w:rsidRPr="00772B79">
        <w:rPr>
          <w:noProof/>
          <w:sz w:val="24"/>
          <w:szCs w:val="24"/>
          <w:lang w:val="hr-HR"/>
        </w:rPr>
        <w:t>, a odnose se na potraživanja po osnovi naknade za uređenje voda</w:t>
      </w:r>
      <w:r w:rsidR="00684A07" w:rsidRPr="00772B79">
        <w:rPr>
          <w:noProof/>
          <w:sz w:val="24"/>
          <w:szCs w:val="24"/>
          <w:lang w:val="hr-HR"/>
        </w:rPr>
        <w:t>, spomeničke rente, naknade za zadržavanje nezakonito izgrađenih zgrada u prostoru</w:t>
      </w:r>
      <w:r w:rsidR="00A85429" w:rsidRPr="00772B79">
        <w:rPr>
          <w:noProof/>
          <w:sz w:val="24"/>
          <w:szCs w:val="24"/>
          <w:lang w:val="hr-HR"/>
        </w:rPr>
        <w:t xml:space="preserve"> i poreza na dodanu vrijednost</w:t>
      </w:r>
      <w:r w:rsidR="00D2002E" w:rsidRPr="00772B79">
        <w:rPr>
          <w:noProof/>
          <w:sz w:val="24"/>
          <w:szCs w:val="24"/>
          <w:lang w:val="hr-HR"/>
        </w:rPr>
        <w:t>.</w:t>
      </w:r>
      <w:r w:rsidR="00CF4388" w:rsidRPr="00772B79">
        <w:rPr>
          <w:noProof/>
          <w:sz w:val="24"/>
          <w:szCs w:val="24"/>
          <w:lang w:val="hr-HR"/>
        </w:rPr>
        <w:t xml:space="preserve"> Dospjela potraživanja Grada iznose 97.904.2</w:t>
      </w:r>
      <w:r w:rsidR="005330B5" w:rsidRPr="00772B79">
        <w:rPr>
          <w:noProof/>
          <w:sz w:val="24"/>
          <w:szCs w:val="24"/>
          <w:lang w:val="hr-HR"/>
        </w:rPr>
        <w:t>5</w:t>
      </w:r>
      <w:r w:rsidR="00CF4388" w:rsidRPr="00772B79">
        <w:rPr>
          <w:noProof/>
          <w:sz w:val="24"/>
          <w:szCs w:val="24"/>
          <w:lang w:val="hr-HR"/>
        </w:rPr>
        <w:t>9,25 kuna.</w:t>
      </w:r>
    </w:p>
    <w:p w14:paraId="77F8896D" w14:textId="77777777" w:rsidR="008B48E0" w:rsidRPr="00772B79" w:rsidRDefault="008B48E0" w:rsidP="00B43BDC">
      <w:pPr>
        <w:ind w:firstLine="720"/>
        <w:jc w:val="both"/>
        <w:rPr>
          <w:noProof/>
          <w:color w:val="FF0000"/>
          <w:sz w:val="24"/>
          <w:szCs w:val="24"/>
          <w:lang w:val="hr-HR"/>
        </w:rPr>
      </w:pPr>
    </w:p>
    <w:p w14:paraId="14BD11D0" w14:textId="77777777" w:rsidR="00B43BDC" w:rsidRPr="00772B79" w:rsidRDefault="00B43BDC" w:rsidP="00B43BDC">
      <w:pPr>
        <w:spacing w:line="360" w:lineRule="auto"/>
        <w:rPr>
          <w:b/>
          <w:noProof/>
          <w:sz w:val="24"/>
          <w:lang w:val="hr-HR"/>
        </w:rPr>
      </w:pPr>
      <w:r w:rsidRPr="00772B79">
        <w:rPr>
          <w:b/>
          <w:noProof/>
          <w:sz w:val="24"/>
          <w:lang w:val="hr-HR"/>
        </w:rPr>
        <w:t>STANJE NEPODMIRENIH DOSPIJELIH OBVEZA</w:t>
      </w:r>
    </w:p>
    <w:p w14:paraId="34610BBD" w14:textId="77777777" w:rsidR="00B43BDC" w:rsidRPr="00772B79" w:rsidRDefault="00B43BDC" w:rsidP="00B43BDC">
      <w:pPr>
        <w:ind w:firstLine="708"/>
        <w:jc w:val="both"/>
        <w:rPr>
          <w:noProof/>
          <w:sz w:val="24"/>
          <w:lang w:val="hr-HR"/>
        </w:rPr>
      </w:pPr>
      <w:r w:rsidRPr="00772B79">
        <w:rPr>
          <w:noProof/>
          <w:sz w:val="24"/>
          <w:lang w:val="hr-HR"/>
        </w:rPr>
        <w:t xml:space="preserve">Stanje nepodmirenih dospijelih obveza Grada Pule i proračunskih korisnika Grada Pule na dan </w:t>
      </w:r>
      <w:r w:rsidR="005A60CA" w:rsidRPr="00772B79">
        <w:rPr>
          <w:noProof/>
          <w:sz w:val="24"/>
          <w:lang w:val="hr-HR"/>
        </w:rPr>
        <w:t>30. lipnja 20</w:t>
      </w:r>
      <w:r w:rsidR="00BD783C" w:rsidRPr="00772B79">
        <w:rPr>
          <w:noProof/>
          <w:sz w:val="24"/>
          <w:lang w:val="hr-HR"/>
        </w:rPr>
        <w:t>20</w:t>
      </w:r>
      <w:r w:rsidR="005A60CA" w:rsidRPr="00772B79">
        <w:rPr>
          <w:noProof/>
          <w:sz w:val="24"/>
          <w:lang w:val="hr-HR"/>
        </w:rPr>
        <w:t xml:space="preserve">. godine </w:t>
      </w:r>
      <w:r w:rsidRPr="00772B79">
        <w:rPr>
          <w:noProof/>
          <w:sz w:val="24"/>
          <w:lang w:val="hr-HR"/>
        </w:rPr>
        <w:t xml:space="preserve">iznosila su </w:t>
      </w:r>
      <w:r w:rsidR="00F13409" w:rsidRPr="00772B79">
        <w:rPr>
          <w:noProof/>
          <w:sz w:val="24"/>
          <w:lang w:val="hr-HR"/>
        </w:rPr>
        <w:t xml:space="preserve">3.791.507,16 </w:t>
      </w:r>
      <w:r w:rsidRPr="00772B79">
        <w:rPr>
          <w:noProof/>
          <w:sz w:val="24"/>
          <w:lang w:val="hr-HR"/>
        </w:rPr>
        <w:t>kun</w:t>
      </w:r>
      <w:r w:rsidR="00F52B18" w:rsidRPr="00772B79">
        <w:rPr>
          <w:noProof/>
          <w:sz w:val="24"/>
          <w:lang w:val="hr-HR"/>
        </w:rPr>
        <w:t>a</w:t>
      </w:r>
      <w:r w:rsidRPr="00772B79">
        <w:rPr>
          <w:noProof/>
          <w:sz w:val="24"/>
          <w:lang w:val="hr-HR"/>
        </w:rPr>
        <w:t>.</w:t>
      </w:r>
    </w:p>
    <w:p w14:paraId="0A0C2DD3" w14:textId="77777777" w:rsidR="006E5FED" w:rsidRPr="00772B79" w:rsidRDefault="006E5FED" w:rsidP="00B43BDC">
      <w:pPr>
        <w:ind w:firstLine="708"/>
        <w:jc w:val="both"/>
        <w:rPr>
          <w:noProof/>
          <w:sz w:val="24"/>
          <w:lang w:val="hr-HR"/>
        </w:rPr>
      </w:pPr>
    </w:p>
    <w:tbl>
      <w:tblPr>
        <w:tblW w:w="7086" w:type="dxa"/>
        <w:jc w:val="center"/>
        <w:tblLook w:val="04A0" w:firstRow="1" w:lastRow="0" w:firstColumn="1" w:lastColumn="0" w:noHBand="0" w:noVBand="1"/>
      </w:tblPr>
      <w:tblGrid>
        <w:gridCol w:w="4671"/>
        <w:gridCol w:w="2193"/>
        <w:gridCol w:w="222"/>
      </w:tblGrid>
      <w:tr w:rsidR="00916D8A" w:rsidRPr="00916D8A" w14:paraId="54DCDF4C" w14:textId="77777777" w:rsidTr="00916D8A">
        <w:trPr>
          <w:gridAfter w:val="1"/>
          <w:wAfter w:w="222" w:type="dxa"/>
          <w:trHeight w:val="464"/>
          <w:jc w:val="center"/>
        </w:trPr>
        <w:tc>
          <w:tcPr>
            <w:tcW w:w="467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D28B075" w14:textId="77777777" w:rsidR="00916D8A" w:rsidRPr="00916D8A" w:rsidRDefault="00916D8A" w:rsidP="00916D8A">
            <w:pPr>
              <w:jc w:val="center"/>
              <w:rPr>
                <w:b/>
                <w:bCs/>
                <w:color w:val="000000"/>
                <w:sz w:val="22"/>
                <w:szCs w:val="22"/>
                <w:lang w:val="en-US" w:eastAsia="en-US"/>
              </w:rPr>
            </w:pPr>
            <w:proofErr w:type="spellStart"/>
            <w:r w:rsidRPr="00916D8A">
              <w:rPr>
                <w:b/>
                <w:bCs/>
                <w:color w:val="000000"/>
                <w:sz w:val="22"/>
                <w:szCs w:val="22"/>
                <w:lang w:val="en-US" w:eastAsia="en-US"/>
              </w:rPr>
              <w:t>Korisnik</w:t>
            </w:r>
            <w:proofErr w:type="spellEnd"/>
          </w:p>
        </w:tc>
        <w:tc>
          <w:tcPr>
            <w:tcW w:w="21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D0646F4" w14:textId="77777777" w:rsidR="00916D8A" w:rsidRPr="00916D8A" w:rsidRDefault="00916D8A" w:rsidP="00916D8A">
            <w:pPr>
              <w:jc w:val="center"/>
              <w:rPr>
                <w:b/>
                <w:bCs/>
                <w:color w:val="000000"/>
                <w:sz w:val="22"/>
                <w:szCs w:val="22"/>
                <w:lang w:val="en-US" w:eastAsia="en-US"/>
              </w:rPr>
            </w:pPr>
            <w:proofErr w:type="spellStart"/>
            <w:r w:rsidRPr="00916D8A">
              <w:rPr>
                <w:b/>
                <w:bCs/>
                <w:color w:val="000000"/>
                <w:sz w:val="22"/>
                <w:szCs w:val="22"/>
                <w:lang w:val="en-US" w:eastAsia="en-US"/>
              </w:rPr>
              <w:t>Stanje</w:t>
            </w:r>
            <w:proofErr w:type="spellEnd"/>
            <w:r w:rsidRPr="00916D8A">
              <w:rPr>
                <w:b/>
                <w:bCs/>
                <w:color w:val="000000"/>
                <w:sz w:val="22"/>
                <w:szCs w:val="22"/>
                <w:lang w:val="en-US" w:eastAsia="en-US"/>
              </w:rPr>
              <w:t xml:space="preserve"> </w:t>
            </w:r>
            <w:proofErr w:type="spellStart"/>
            <w:r w:rsidRPr="00916D8A">
              <w:rPr>
                <w:b/>
                <w:bCs/>
                <w:color w:val="000000"/>
                <w:sz w:val="22"/>
                <w:szCs w:val="22"/>
                <w:lang w:val="en-US" w:eastAsia="en-US"/>
              </w:rPr>
              <w:t>nepodmirenih</w:t>
            </w:r>
            <w:proofErr w:type="spellEnd"/>
            <w:r w:rsidRPr="00916D8A">
              <w:rPr>
                <w:b/>
                <w:bCs/>
                <w:color w:val="000000"/>
                <w:sz w:val="22"/>
                <w:szCs w:val="22"/>
                <w:lang w:val="en-US" w:eastAsia="en-US"/>
              </w:rPr>
              <w:t xml:space="preserve"> </w:t>
            </w:r>
            <w:proofErr w:type="spellStart"/>
            <w:r w:rsidRPr="00916D8A">
              <w:rPr>
                <w:b/>
                <w:bCs/>
                <w:color w:val="000000"/>
                <w:sz w:val="22"/>
                <w:szCs w:val="22"/>
                <w:lang w:val="en-US" w:eastAsia="en-US"/>
              </w:rPr>
              <w:t>dospijelih</w:t>
            </w:r>
            <w:proofErr w:type="spellEnd"/>
            <w:r w:rsidRPr="00916D8A">
              <w:rPr>
                <w:b/>
                <w:bCs/>
                <w:color w:val="000000"/>
                <w:sz w:val="22"/>
                <w:szCs w:val="22"/>
                <w:lang w:val="en-US" w:eastAsia="en-US"/>
              </w:rPr>
              <w:t xml:space="preserve"> </w:t>
            </w:r>
            <w:proofErr w:type="spellStart"/>
            <w:r w:rsidRPr="00916D8A">
              <w:rPr>
                <w:b/>
                <w:bCs/>
                <w:color w:val="000000"/>
                <w:sz w:val="22"/>
                <w:szCs w:val="22"/>
                <w:lang w:val="en-US" w:eastAsia="en-US"/>
              </w:rPr>
              <w:t>obveza</w:t>
            </w:r>
            <w:proofErr w:type="spellEnd"/>
            <w:r w:rsidRPr="00916D8A">
              <w:rPr>
                <w:b/>
                <w:bCs/>
                <w:color w:val="000000"/>
                <w:sz w:val="22"/>
                <w:szCs w:val="22"/>
                <w:lang w:val="en-US" w:eastAsia="en-US"/>
              </w:rPr>
              <w:t xml:space="preserve"> </w:t>
            </w:r>
          </w:p>
        </w:tc>
      </w:tr>
      <w:tr w:rsidR="00916D8A" w:rsidRPr="00916D8A" w14:paraId="73C716B1" w14:textId="77777777" w:rsidTr="00916D8A">
        <w:trPr>
          <w:trHeight w:val="276"/>
          <w:jc w:val="center"/>
        </w:trPr>
        <w:tc>
          <w:tcPr>
            <w:tcW w:w="4671" w:type="dxa"/>
            <w:vMerge/>
            <w:tcBorders>
              <w:top w:val="single" w:sz="4" w:space="0" w:color="auto"/>
              <w:left w:val="single" w:sz="4" w:space="0" w:color="auto"/>
              <w:bottom w:val="single" w:sz="4" w:space="0" w:color="000000"/>
              <w:right w:val="single" w:sz="4" w:space="0" w:color="auto"/>
            </w:tcBorders>
            <w:vAlign w:val="center"/>
            <w:hideMark/>
          </w:tcPr>
          <w:p w14:paraId="386F4C96" w14:textId="77777777" w:rsidR="00916D8A" w:rsidRPr="00916D8A" w:rsidRDefault="00916D8A" w:rsidP="00916D8A">
            <w:pPr>
              <w:rPr>
                <w:b/>
                <w:bCs/>
                <w:color w:val="000000"/>
                <w:sz w:val="22"/>
                <w:szCs w:val="22"/>
                <w:lang w:val="en-US" w:eastAsia="en-US"/>
              </w:rPr>
            </w:pPr>
          </w:p>
        </w:tc>
        <w:tc>
          <w:tcPr>
            <w:tcW w:w="2193" w:type="dxa"/>
            <w:vMerge/>
            <w:tcBorders>
              <w:top w:val="single" w:sz="4" w:space="0" w:color="auto"/>
              <w:left w:val="single" w:sz="4" w:space="0" w:color="auto"/>
              <w:bottom w:val="single" w:sz="4" w:space="0" w:color="000000"/>
              <w:right w:val="single" w:sz="4" w:space="0" w:color="auto"/>
            </w:tcBorders>
            <w:vAlign w:val="center"/>
            <w:hideMark/>
          </w:tcPr>
          <w:p w14:paraId="20D9F880" w14:textId="77777777" w:rsidR="00916D8A" w:rsidRPr="00916D8A" w:rsidRDefault="00916D8A" w:rsidP="00916D8A">
            <w:pPr>
              <w:rPr>
                <w:b/>
                <w:bCs/>
                <w:color w:val="000000"/>
                <w:sz w:val="22"/>
                <w:szCs w:val="22"/>
                <w:lang w:val="en-US" w:eastAsia="en-US"/>
              </w:rPr>
            </w:pPr>
          </w:p>
        </w:tc>
        <w:tc>
          <w:tcPr>
            <w:tcW w:w="222" w:type="dxa"/>
            <w:tcBorders>
              <w:top w:val="nil"/>
              <w:left w:val="nil"/>
              <w:bottom w:val="nil"/>
              <w:right w:val="nil"/>
            </w:tcBorders>
            <w:shd w:val="clear" w:color="auto" w:fill="auto"/>
            <w:noWrap/>
            <w:vAlign w:val="bottom"/>
            <w:hideMark/>
          </w:tcPr>
          <w:p w14:paraId="651F1074" w14:textId="77777777" w:rsidR="00916D8A" w:rsidRPr="00916D8A" w:rsidRDefault="00916D8A" w:rsidP="00916D8A">
            <w:pPr>
              <w:jc w:val="center"/>
              <w:rPr>
                <w:b/>
                <w:bCs/>
                <w:color w:val="000000"/>
                <w:sz w:val="22"/>
                <w:szCs w:val="22"/>
                <w:lang w:val="en-US" w:eastAsia="en-US"/>
              </w:rPr>
            </w:pPr>
          </w:p>
        </w:tc>
      </w:tr>
      <w:tr w:rsidR="00916D8A" w:rsidRPr="00916D8A" w14:paraId="62A5CB45" w14:textId="77777777" w:rsidTr="00916D8A">
        <w:trPr>
          <w:trHeight w:val="276"/>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37BE7B5D" w14:textId="77777777" w:rsidR="00916D8A" w:rsidRPr="00916D8A" w:rsidRDefault="00916D8A" w:rsidP="00916D8A">
            <w:pPr>
              <w:rPr>
                <w:sz w:val="22"/>
                <w:szCs w:val="22"/>
                <w:lang w:val="en-US" w:eastAsia="en-US"/>
              </w:rPr>
            </w:pPr>
            <w:r w:rsidRPr="00916D8A">
              <w:rPr>
                <w:sz w:val="22"/>
                <w:szCs w:val="22"/>
                <w:lang w:val="en-US" w:eastAsia="en-US"/>
              </w:rPr>
              <w:t>Grad Pula</w:t>
            </w:r>
          </w:p>
        </w:tc>
        <w:tc>
          <w:tcPr>
            <w:tcW w:w="2193" w:type="dxa"/>
            <w:tcBorders>
              <w:top w:val="nil"/>
              <w:left w:val="nil"/>
              <w:bottom w:val="single" w:sz="4" w:space="0" w:color="auto"/>
              <w:right w:val="single" w:sz="4" w:space="0" w:color="auto"/>
            </w:tcBorders>
            <w:shd w:val="clear" w:color="auto" w:fill="auto"/>
            <w:vAlign w:val="bottom"/>
            <w:hideMark/>
          </w:tcPr>
          <w:p w14:paraId="218F6A64" w14:textId="77777777" w:rsidR="00916D8A" w:rsidRPr="00916D8A" w:rsidRDefault="00916D8A" w:rsidP="00916D8A">
            <w:pPr>
              <w:jc w:val="right"/>
              <w:rPr>
                <w:sz w:val="22"/>
                <w:szCs w:val="22"/>
                <w:lang w:val="en-US" w:eastAsia="en-US"/>
              </w:rPr>
            </w:pPr>
            <w:r w:rsidRPr="00916D8A">
              <w:rPr>
                <w:sz w:val="22"/>
                <w:szCs w:val="22"/>
                <w:lang w:val="en-US" w:eastAsia="en-US"/>
              </w:rPr>
              <w:t>3.208.681,94</w:t>
            </w:r>
          </w:p>
        </w:tc>
        <w:tc>
          <w:tcPr>
            <w:tcW w:w="222" w:type="dxa"/>
            <w:vAlign w:val="center"/>
            <w:hideMark/>
          </w:tcPr>
          <w:p w14:paraId="15F13C5F" w14:textId="77777777" w:rsidR="00916D8A" w:rsidRPr="00916D8A" w:rsidRDefault="00916D8A" w:rsidP="00916D8A">
            <w:pPr>
              <w:rPr>
                <w:lang w:val="en-US" w:eastAsia="en-US"/>
              </w:rPr>
            </w:pPr>
          </w:p>
        </w:tc>
      </w:tr>
      <w:tr w:rsidR="00916D8A" w:rsidRPr="00916D8A" w14:paraId="56913286" w14:textId="77777777" w:rsidTr="00916D8A">
        <w:trPr>
          <w:trHeight w:val="276"/>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0D741034" w14:textId="77777777" w:rsidR="00916D8A" w:rsidRPr="00916D8A" w:rsidRDefault="00916D8A" w:rsidP="00916D8A">
            <w:pPr>
              <w:rPr>
                <w:sz w:val="22"/>
                <w:szCs w:val="22"/>
                <w:lang w:val="en-US" w:eastAsia="en-US"/>
              </w:rPr>
            </w:pPr>
            <w:proofErr w:type="spellStart"/>
            <w:r w:rsidRPr="00916D8A">
              <w:rPr>
                <w:sz w:val="22"/>
                <w:szCs w:val="22"/>
                <w:lang w:val="en-US" w:eastAsia="en-US"/>
              </w:rPr>
              <w:t>Javna</w:t>
            </w:r>
            <w:proofErr w:type="spellEnd"/>
            <w:r w:rsidRPr="00916D8A">
              <w:rPr>
                <w:sz w:val="22"/>
                <w:szCs w:val="22"/>
                <w:lang w:val="en-US" w:eastAsia="en-US"/>
              </w:rPr>
              <w:t xml:space="preserve"> </w:t>
            </w:r>
            <w:proofErr w:type="spellStart"/>
            <w:r w:rsidRPr="00916D8A">
              <w:rPr>
                <w:sz w:val="22"/>
                <w:szCs w:val="22"/>
                <w:lang w:val="en-US" w:eastAsia="en-US"/>
              </w:rPr>
              <w:t>vatrogasna</w:t>
            </w:r>
            <w:proofErr w:type="spellEnd"/>
            <w:r w:rsidRPr="00916D8A">
              <w:rPr>
                <w:sz w:val="22"/>
                <w:szCs w:val="22"/>
                <w:lang w:val="en-US" w:eastAsia="en-US"/>
              </w:rPr>
              <w:t xml:space="preserve"> </w:t>
            </w:r>
            <w:proofErr w:type="spellStart"/>
            <w:r w:rsidRPr="00916D8A">
              <w:rPr>
                <w:sz w:val="22"/>
                <w:szCs w:val="22"/>
                <w:lang w:val="en-US" w:eastAsia="en-US"/>
              </w:rPr>
              <w:t>postrojba</w:t>
            </w:r>
            <w:proofErr w:type="spellEnd"/>
            <w:r w:rsidRPr="00916D8A">
              <w:rPr>
                <w:sz w:val="22"/>
                <w:szCs w:val="22"/>
                <w:lang w:val="en-US" w:eastAsia="en-US"/>
              </w:rPr>
              <w:t xml:space="preserve"> Pula</w:t>
            </w:r>
          </w:p>
        </w:tc>
        <w:tc>
          <w:tcPr>
            <w:tcW w:w="2193" w:type="dxa"/>
            <w:tcBorders>
              <w:top w:val="nil"/>
              <w:left w:val="nil"/>
              <w:bottom w:val="single" w:sz="4" w:space="0" w:color="auto"/>
              <w:right w:val="single" w:sz="4" w:space="0" w:color="auto"/>
            </w:tcBorders>
            <w:shd w:val="clear" w:color="auto" w:fill="auto"/>
            <w:noWrap/>
            <w:vAlign w:val="bottom"/>
            <w:hideMark/>
          </w:tcPr>
          <w:p w14:paraId="389E5137" w14:textId="77777777" w:rsidR="00916D8A" w:rsidRPr="00916D8A" w:rsidRDefault="00916D8A" w:rsidP="00916D8A">
            <w:pPr>
              <w:jc w:val="right"/>
              <w:rPr>
                <w:sz w:val="22"/>
                <w:szCs w:val="22"/>
                <w:lang w:val="en-US" w:eastAsia="en-US"/>
              </w:rPr>
            </w:pPr>
            <w:r w:rsidRPr="00916D8A">
              <w:rPr>
                <w:sz w:val="22"/>
                <w:szCs w:val="22"/>
                <w:lang w:val="en-US" w:eastAsia="en-US"/>
              </w:rPr>
              <w:t>447,00</w:t>
            </w:r>
          </w:p>
        </w:tc>
        <w:tc>
          <w:tcPr>
            <w:tcW w:w="222" w:type="dxa"/>
            <w:vAlign w:val="center"/>
            <w:hideMark/>
          </w:tcPr>
          <w:p w14:paraId="2C9E78E8" w14:textId="77777777" w:rsidR="00916D8A" w:rsidRPr="00916D8A" w:rsidRDefault="00916D8A" w:rsidP="00916D8A">
            <w:pPr>
              <w:rPr>
                <w:lang w:val="en-US" w:eastAsia="en-US"/>
              </w:rPr>
            </w:pPr>
          </w:p>
        </w:tc>
      </w:tr>
      <w:tr w:rsidR="00916D8A" w:rsidRPr="00916D8A" w14:paraId="36DF954C" w14:textId="77777777" w:rsidTr="00916D8A">
        <w:trPr>
          <w:trHeight w:val="330"/>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1B4C1B25" w14:textId="77777777" w:rsidR="00916D8A" w:rsidRPr="00916D8A" w:rsidRDefault="00916D8A" w:rsidP="00916D8A">
            <w:pPr>
              <w:rPr>
                <w:color w:val="000000"/>
                <w:sz w:val="22"/>
                <w:szCs w:val="22"/>
                <w:lang w:val="en-US" w:eastAsia="en-US"/>
              </w:rPr>
            </w:pPr>
            <w:r w:rsidRPr="00916D8A">
              <w:rPr>
                <w:color w:val="000000"/>
                <w:sz w:val="22"/>
                <w:szCs w:val="22"/>
                <w:lang w:val="en-US" w:eastAsia="en-US"/>
              </w:rPr>
              <w:t xml:space="preserve">OŠ </w:t>
            </w:r>
            <w:proofErr w:type="spellStart"/>
            <w:r w:rsidRPr="00916D8A">
              <w:rPr>
                <w:color w:val="000000"/>
                <w:sz w:val="22"/>
                <w:szCs w:val="22"/>
                <w:lang w:val="en-US" w:eastAsia="en-US"/>
              </w:rPr>
              <w:t>Šijana</w:t>
            </w:r>
            <w:proofErr w:type="spellEnd"/>
          </w:p>
        </w:tc>
        <w:tc>
          <w:tcPr>
            <w:tcW w:w="2193" w:type="dxa"/>
            <w:tcBorders>
              <w:top w:val="nil"/>
              <w:left w:val="nil"/>
              <w:bottom w:val="single" w:sz="4" w:space="0" w:color="auto"/>
              <w:right w:val="single" w:sz="4" w:space="0" w:color="auto"/>
            </w:tcBorders>
            <w:shd w:val="clear" w:color="auto" w:fill="auto"/>
            <w:noWrap/>
            <w:vAlign w:val="bottom"/>
            <w:hideMark/>
          </w:tcPr>
          <w:p w14:paraId="51BA1376" w14:textId="77777777" w:rsidR="00916D8A" w:rsidRPr="00916D8A" w:rsidRDefault="00916D8A" w:rsidP="00916D8A">
            <w:pPr>
              <w:jc w:val="right"/>
              <w:rPr>
                <w:color w:val="000000"/>
                <w:sz w:val="22"/>
                <w:szCs w:val="22"/>
                <w:lang w:val="en-US" w:eastAsia="en-US"/>
              </w:rPr>
            </w:pPr>
            <w:r w:rsidRPr="00916D8A">
              <w:rPr>
                <w:color w:val="000000"/>
                <w:sz w:val="22"/>
                <w:szCs w:val="22"/>
                <w:lang w:val="en-US" w:eastAsia="en-US"/>
              </w:rPr>
              <w:t>3.146,53</w:t>
            </w:r>
          </w:p>
        </w:tc>
        <w:tc>
          <w:tcPr>
            <w:tcW w:w="222" w:type="dxa"/>
            <w:vAlign w:val="center"/>
            <w:hideMark/>
          </w:tcPr>
          <w:p w14:paraId="6A897878" w14:textId="77777777" w:rsidR="00916D8A" w:rsidRPr="00916D8A" w:rsidRDefault="00916D8A" w:rsidP="00916D8A">
            <w:pPr>
              <w:rPr>
                <w:lang w:val="en-US" w:eastAsia="en-US"/>
              </w:rPr>
            </w:pPr>
          </w:p>
        </w:tc>
      </w:tr>
      <w:tr w:rsidR="00916D8A" w:rsidRPr="00916D8A" w14:paraId="6563DF9F" w14:textId="77777777" w:rsidTr="00916D8A">
        <w:trPr>
          <w:trHeight w:val="276"/>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3A6F4832" w14:textId="77777777" w:rsidR="00916D8A" w:rsidRPr="00916D8A" w:rsidRDefault="00916D8A" w:rsidP="00916D8A">
            <w:pPr>
              <w:rPr>
                <w:sz w:val="22"/>
                <w:szCs w:val="22"/>
                <w:lang w:val="en-US" w:eastAsia="en-US"/>
              </w:rPr>
            </w:pPr>
            <w:r w:rsidRPr="00916D8A">
              <w:rPr>
                <w:sz w:val="22"/>
                <w:szCs w:val="22"/>
                <w:lang w:val="en-US" w:eastAsia="en-US"/>
              </w:rPr>
              <w:t xml:space="preserve">OŠ </w:t>
            </w:r>
            <w:proofErr w:type="spellStart"/>
            <w:r w:rsidRPr="00916D8A">
              <w:rPr>
                <w:sz w:val="22"/>
                <w:szCs w:val="22"/>
                <w:lang w:val="en-US" w:eastAsia="en-US"/>
              </w:rPr>
              <w:t>Stoja</w:t>
            </w:r>
            <w:proofErr w:type="spellEnd"/>
          </w:p>
        </w:tc>
        <w:tc>
          <w:tcPr>
            <w:tcW w:w="2193" w:type="dxa"/>
            <w:tcBorders>
              <w:top w:val="nil"/>
              <w:left w:val="nil"/>
              <w:bottom w:val="single" w:sz="4" w:space="0" w:color="auto"/>
              <w:right w:val="single" w:sz="4" w:space="0" w:color="auto"/>
            </w:tcBorders>
            <w:shd w:val="clear" w:color="auto" w:fill="auto"/>
            <w:noWrap/>
            <w:vAlign w:val="bottom"/>
            <w:hideMark/>
          </w:tcPr>
          <w:p w14:paraId="5A3179DC" w14:textId="77777777" w:rsidR="00916D8A" w:rsidRPr="00916D8A" w:rsidRDefault="00916D8A" w:rsidP="00916D8A">
            <w:pPr>
              <w:jc w:val="right"/>
              <w:rPr>
                <w:sz w:val="22"/>
                <w:szCs w:val="22"/>
                <w:lang w:val="en-US" w:eastAsia="en-US"/>
              </w:rPr>
            </w:pPr>
            <w:r w:rsidRPr="00916D8A">
              <w:rPr>
                <w:sz w:val="22"/>
                <w:szCs w:val="22"/>
                <w:lang w:val="en-US" w:eastAsia="en-US"/>
              </w:rPr>
              <w:t>2.162,05</w:t>
            </w:r>
          </w:p>
        </w:tc>
        <w:tc>
          <w:tcPr>
            <w:tcW w:w="222" w:type="dxa"/>
            <w:vAlign w:val="center"/>
            <w:hideMark/>
          </w:tcPr>
          <w:p w14:paraId="371CC2A4" w14:textId="77777777" w:rsidR="00916D8A" w:rsidRPr="00916D8A" w:rsidRDefault="00916D8A" w:rsidP="00916D8A">
            <w:pPr>
              <w:rPr>
                <w:lang w:val="en-US" w:eastAsia="en-US"/>
              </w:rPr>
            </w:pPr>
          </w:p>
        </w:tc>
      </w:tr>
      <w:tr w:rsidR="00916D8A" w:rsidRPr="00916D8A" w14:paraId="1288CBAE" w14:textId="77777777" w:rsidTr="00916D8A">
        <w:trPr>
          <w:trHeight w:val="276"/>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4386D2FE" w14:textId="77777777" w:rsidR="00916D8A" w:rsidRPr="00916D8A" w:rsidRDefault="00916D8A" w:rsidP="00916D8A">
            <w:pPr>
              <w:rPr>
                <w:sz w:val="22"/>
                <w:szCs w:val="22"/>
                <w:lang w:val="en-US" w:eastAsia="en-US"/>
              </w:rPr>
            </w:pPr>
            <w:r w:rsidRPr="00916D8A">
              <w:rPr>
                <w:sz w:val="22"/>
                <w:szCs w:val="22"/>
                <w:lang w:val="en-US" w:eastAsia="en-US"/>
              </w:rPr>
              <w:t xml:space="preserve">OŠ </w:t>
            </w:r>
            <w:proofErr w:type="spellStart"/>
            <w:r w:rsidRPr="00916D8A">
              <w:rPr>
                <w:sz w:val="22"/>
                <w:szCs w:val="22"/>
                <w:lang w:val="en-US" w:eastAsia="en-US"/>
              </w:rPr>
              <w:t>Centar</w:t>
            </w:r>
            <w:proofErr w:type="spellEnd"/>
          </w:p>
        </w:tc>
        <w:tc>
          <w:tcPr>
            <w:tcW w:w="2193" w:type="dxa"/>
            <w:tcBorders>
              <w:top w:val="nil"/>
              <w:left w:val="nil"/>
              <w:bottom w:val="single" w:sz="4" w:space="0" w:color="auto"/>
              <w:right w:val="single" w:sz="4" w:space="0" w:color="auto"/>
            </w:tcBorders>
            <w:shd w:val="clear" w:color="auto" w:fill="auto"/>
            <w:noWrap/>
            <w:vAlign w:val="bottom"/>
            <w:hideMark/>
          </w:tcPr>
          <w:p w14:paraId="26593A42" w14:textId="77777777" w:rsidR="00916D8A" w:rsidRPr="00916D8A" w:rsidRDefault="00916D8A" w:rsidP="00916D8A">
            <w:pPr>
              <w:jc w:val="right"/>
              <w:rPr>
                <w:sz w:val="22"/>
                <w:szCs w:val="22"/>
                <w:lang w:val="en-US" w:eastAsia="en-US"/>
              </w:rPr>
            </w:pPr>
            <w:r w:rsidRPr="00916D8A">
              <w:rPr>
                <w:sz w:val="22"/>
                <w:szCs w:val="22"/>
                <w:lang w:val="en-US" w:eastAsia="en-US"/>
              </w:rPr>
              <w:t>3.283,65</w:t>
            </w:r>
          </w:p>
        </w:tc>
        <w:tc>
          <w:tcPr>
            <w:tcW w:w="222" w:type="dxa"/>
            <w:vAlign w:val="center"/>
            <w:hideMark/>
          </w:tcPr>
          <w:p w14:paraId="481CC39A" w14:textId="77777777" w:rsidR="00916D8A" w:rsidRPr="00916D8A" w:rsidRDefault="00916D8A" w:rsidP="00916D8A">
            <w:pPr>
              <w:rPr>
                <w:lang w:val="en-US" w:eastAsia="en-US"/>
              </w:rPr>
            </w:pPr>
          </w:p>
        </w:tc>
      </w:tr>
      <w:tr w:rsidR="00916D8A" w:rsidRPr="00916D8A" w14:paraId="00973BBF" w14:textId="77777777" w:rsidTr="00916D8A">
        <w:trPr>
          <w:trHeight w:val="276"/>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24FA98CC" w14:textId="77777777" w:rsidR="00916D8A" w:rsidRPr="00916D8A" w:rsidRDefault="00916D8A" w:rsidP="00916D8A">
            <w:pPr>
              <w:rPr>
                <w:sz w:val="22"/>
                <w:szCs w:val="22"/>
                <w:lang w:val="en-US" w:eastAsia="en-US"/>
              </w:rPr>
            </w:pPr>
            <w:r w:rsidRPr="00916D8A">
              <w:rPr>
                <w:sz w:val="22"/>
                <w:szCs w:val="22"/>
                <w:lang w:val="en-US" w:eastAsia="en-US"/>
              </w:rPr>
              <w:t xml:space="preserve">OŠ </w:t>
            </w:r>
            <w:proofErr w:type="spellStart"/>
            <w:r w:rsidRPr="00916D8A">
              <w:rPr>
                <w:sz w:val="22"/>
                <w:szCs w:val="22"/>
                <w:lang w:val="en-US" w:eastAsia="en-US"/>
              </w:rPr>
              <w:t>Giusepina</w:t>
            </w:r>
            <w:proofErr w:type="spellEnd"/>
            <w:r w:rsidRPr="00916D8A">
              <w:rPr>
                <w:sz w:val="22"/>
                <w:szCs w:val="22"/>
                <w:lang w:val="en-US" w:eastAsia="en-US"/>
              </w:rPr>
              <w:t xml:space="preserve"> </w:t>
            </w:r>
            <w:proofErr w:type="spellStart"/>
            <w:r w:rsidRPr="00916D8A">
              <w:rPr>
                <w:sz w:val="22"/>
                <w:szCs w:val="22"/>
                <w:lang w:val="en-US" w:eastAsia="en-US"/>
              </w:rPr>
              <w:t>Martinuzzi</w:t>
            </w:r>
            <w:proofErr w:type="spellEnd"/>
          </w:p>
        </w:tc>
        <w:tc>
          <w:tcPr>
            <w:tcW w:w="2193" w:type="dxa"/>
            <w:tcBorders>
              <w:top w:val="nil"/>
              <w:left w:val="nil"/>
              <w:bottom w:val="single" w:sz="4" w:space="0" w:color="auto"/>
              <w:right w:val="single" w:sz="4" w:space="0" w:color="auto"/>
            </w:tcBorders>
            <w:shd w:val="clear" w:color="auto" w:fill="auto"/>
            <w:noWrap/>
            <w:vAlign w:val="bottom"/>
            <w:hideMark/>
          </w:tcPr>
          <w:p w14:paraId="3CC481A2" w14:textId="77777777" w:rsidR="00916D8A" w:rsidRPr="00916D8A" w:rsidRDefault="00916D8A" w:rsidP="00916D8A">
            <w:pPr>
              <w:jc w:val="right"/>
              <w:rPr>
                <w:sz w:val="22"/>
                <w:szCs w:val="22"/>
                <w:lang w:val="en-US" w:eastAsia="en-US"/>
              </w:rPr>
            </w:pPr>
            <w:r w:rsidRPr="00916D8A">
              <w:rPr>
                <w:sz w:val="22"/>
                <w:szCs w:val="22"/>
                <w:lang w:val="en-US" w:eastAsia="en-US"/>
              </w:rPr>
              <w:t>301,00</w:t>
            </w:r>
          </w:p>
        </w:tc>
        <w:tc>
          <w:tcPr>
            <w:tcW w:w="222" w:type="dxa"/>
            <w:vAlign w:val="center"/>
            <w:hideMark/>
          </w:tcPr>
          <w:p w14:paraId="59ADEE2E" w14:textId="77777777" w:rsidR="00916D8A" w:rsidRPr="00916D8A" w:rsidRDefault="00916D8A" w:rsidP="00916D8A">
            <w:pPr>
              <w:rPr>
                <w:lang w:val="en-US" w:eastAsia="en-US"/>
              </w:rPr>
            </w:pPr>
          </w:p>
        </w:tc>
      </w:tr>
      <w:tr w:rsidR="00916D8A" w:rsidRPr="00916D8A" w14:paraId="00138074" w14:textId="77777777" w:rsidTr="00916D8A">
        <w:trPr>
          <w:trHeight w:val="276"/>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44DBCA7B" w14:textId="77777777" w:rsidR="00916D8A" w:rsidRPr="00916D8A" w:rsidRDefault="00916D8A" w:rsidP="00916D8A">
            <w:pPr>
              <w:rPr>
                <w:sz w:val="22"/>
                <w:szCs w:val="22"/>
                <w:lang w:val="en-US" w:eastAsia="en-US"/>
              </w:rPr>
            </w:pPr>
            <w:r w:rsidRPr="00916D8A">
              <w:rPr>
                <w:sz w:val="22"/>
                <w:szCs w:val="22"/>
                <w:lang w:val="en-US" w:eastAsia="en-US"/>
              </w:rPr>
              <w:t xml:space="preserve">OŠ Tone </w:t>
            </w:r>
            <w:proofErr w:type="spellStart"/>
            <w:r w:rsidRPr="00916D8A">
              <w:rPr>
                <w:sz w:val="22"/>
                <w:szCs w:val="22"/>
                <w:lang w:val="en-US" w:eastAsia="en-US"/>
              </w:rPr>
              <w:t>Peruška</w:t>
            </w:r>
            <w:proofErr w:type="spellEnd"/>
          </w:p>
        </w:tc>
        <w:tc>
          <w:tcPr>
            <w:tcW w:w="2193" w:type="dxa"/>
            <w:tcBorders>
              <w:top w:val="nil"/>
              <w:left w:val="nil"/>
              <w:bottom w:val="single" w:sz="4" w:space="0" w:color="auto"/>
              <w:right w:val="single" w:sz="4" w:space="0" w:color="auto"/>
            </w:tcBorders>
            <w:shd w:val="clear" w:color="auto" w:fill="auto"/>
            <w:noWrap/>
            <w:vAlign w:val="bottom"/>
            <w:hideMark/>
          </w:tcPr>
          <w:p w14:paraId="3EF39E16" w14:textId="77777777" w:rsidR="00916D8A" w:rsidRPr="00916D8A" w:rsidRDefault="00916D8A" w:rsidP="00916D8A">
            <w:pPr>
              <w:jc w:val="right"/>
              <w:rPr>
                <w:color w:val="000000"/>
                <w:sz w:val="22"/>
                <w:szCs w:val="22"/>
                <w:lang w:val="en-US" w:eastAsia="en-US"/>
              </w:rPr>
            </w:pPr>
            <w:r w:rsidRPr="00916D8A">
              <w:rPr>
                <w:color w:val="000000"/>
                <w:sz w:val="22"/>
                <w:szCs w:val="22"/>
                <w:lang w:val="en-US" w:eastAsia="en-US"/>
              </w:rPr>
              <w:t>1.699,00</w:t>
            </w:r>
          </w:p>
        </w:tc>
        <w:tc>
          <w:tcPr>
            <w:tcW w:w="222" w:type="dxa"/>
            <w:vAlign w:val="center"/>
            <w:hideMark/>
          </w:tcPr>
          <w:p w14:paraId="23048949" w14:textId="77777777" w:rsidR="00916D8A" w:rsidRPr="00916D8A" w:rsidRDefault="00916D8A" w:rsidP="00916D8A">
            <w:pPr>
              <w:rPr>
                <w:lang w:val="en-US" w:eastAsia="en-US"/>
              </w:rPr>
            </w:pPr>
          </w:p>
        </w:tc>
      </w:tr>
      <w:tr w:rsidR="00916D8A" w:rsidRPr="00916D8A" w14:paraId="2C182C19" w14:textId="77777777" w:rsidTr="00916D8A">
        <w:trPr>
          <w:gridAfter w:val="1"/>
          <w:wAfter w:w="222" w:type="dxa"/>
          <w:trHeight w:val="464"/>
          <w:jc w:val="center"/>
        </w:trPr>
        <w:tc>
          <w:tcPr>
            <w:tcW w:w="4671"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09ECE445" w14:textId="77777777" w:rsidR="00916D8A" w:rsidRPr="00916D8A" w:rsidRDefault="00916D8A" w:rsidP="00A80207">
            <w:pPr>
              <w:jc w:val="center"/>
              <w:rPr>
                <w:b/>
                <w:bCs/>
                <w:color w:val="000000"/>
                <w:sz w:val="22"/>
                <w:szCs w:val="22"/>
                <w:lang w:val="en-US" w:eastAsia="en-US"/>
              </w:rPr>
            </w:pPr>
            <w:proofErr w:type="spellStart"/>
            <w:r w:rsidRPr="00916D8A">
              <w:rPr>
                <w:b/>
                <w:bCs/>
                <w:color w:val="000000"/>
                <w:sz w:val="22"/>
                <w:szCs w:val="22"/>
                <w:lang w:val="en-US" w:eastAsia="en-US"/>
              </w:rPr>
              <w:lastRenderedPageBreak/>
              <w:t>Korisnik</w:t>
            </w:r>
            <w:proofErr w:type="spellEnd"/>
          </w:p>
        </w:tc>
        <w:tc>
          <w:tcPr>
            <w:tcW w:w="2193"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5FFDF11F" w14:textId="77777777" w:rsidR="00916D8A" w:rsidRPr="00916D8A" w:rsidRDefault="00916D8A" w:rsidP="00A80207">
            <w:pPr>
              <w:jc w:val="center"/>
              <w:rPr>
                <w:b/>
                <w:bCs/>
                <w:color w:val="000000"/>
                <w:sz w:val="22"/>
                <w:szCs w:val="22"/>
                <w:lang w:val="en-US" w:eastAsia="en-US"/>
              </w:rPr>
            </w:pPr>
            <w:proofErr w:type="spellStart"/>
            <w:r w:rsidRPr="00916D8A">
              <w:rPr>
                <w:b/>
                <w:bCs/>
                <w:color w:val="000000"/>
                <w:sz w:val="22"/>
                <w:szCs w:val="22"/>
                <w:lang w:val="en-US" w:eastAsia="en-US"/>
              </w:rPr>
              <w:t>Stanje</w:t>
            </w:r>
            <w:proofErr w:type="spellEnd"/>
            <w:r w:rsidRPr="00916D8A">
              <w:rPr>
                <w:b/>
                <w:bCs/>
                <w:color w:val="000000"/>
                <w:sz w:val="22"/>
                <w:szCs w:val="22"/>
                <w:lang w:val="en-US" w:eastAsia="en-US"/>
              </w:rPr>
              <w:t xml:space="preserve"> </w:t>
            </w:r>
            <w:proofErr w:type="spellStart"/>
            <w:r w:rsidRPr="00916D8A">
              <w:rPr>
                <w:b/>
                <w:bCs/>
                <w:color w:val="000000"/>
                <w:sz w:val="22"/>
                <w:szCs w:val="22"/>
                <w:lang w:val="en-US" w:eastAsia="en-US"/>
              </w:rPr>
              <w:t>nepodmirenih</w:t>
            </w:r>
            <w:proofErr w:type="spellEnd"/>
            <w:r w:rsidRPr="00916D8A">
              <w:rPr>
                <w:b/>
                <w:bCs/>
                <w:color w:val="000000"/>
                <w:sz w:val="22"/>
                <w:szCs w:val="22"/>
                <w:lang w:val="en-US" w:eastAsia="en-US"/>
              </w:rPr>
              <w:t xml:space="preserve"> </w:t>
            </w:r>
            <w:proofErr w:type="spellStart"/>
            <w:r w:rsidRPr="00916D8A">
              <w:rPr>
                <w:b/>
                <w:bCs/>
                <w:color w:val="000000"/>
                <w:sz w:val="22"/>
                <w:szCs w:val="22"/>
                <w:lang w:val="en-US" w:eastAsia="en-US"/>
              </w:rPr>
              <w:t>dospijelih</w:t>
            </w:r>
            <w:proofErr w:type="spellEnd"/>
            <w:r w:rsidRPr="00916D8A">
              <w:rPr>
                <w:b/>
                <w:bCs/>
                <w:color w:val="000000"/>
                <w:sz w:val="22"/>
                <w:szCs w:val="22"/>
                <w:lang w:val="en-US" w:eastAsia="en-US"/>
              </w:rPr>
              <w:t xml:space="preserve"> </w:t>
            </w:r>
            <w:proofErr w:type="spellStart"/>
            <w:r w:rsidRPr="00916D8A">
              <w:rPr>
                <w:b/>
                <w:bCs/>
                <w:color w:val="000000"/>
                <w:sz w:val="22"/>
                <w:szCs w:val="22"/>
                <w:lang w:val="en-US" w:eastAsia="en-US"/>
              </w:rPr>
              <w:t>obveza</w:t>
            </w:r>
            <w:proofErr w:type="spellEnd"/>
            <w:r w:rsidRPr="00916D8A">
              <w:rPr>
                <w:b/>
                <w:bCs/>
                <w:color w:val="000000"/>
                <w:sz w:val="22"/>
                <w:szCs w:val="22"/>
                <w:lang w:val="en-US" w:eastAsia="en-US"/>
              </w:rPr>
              <w:t xml:space="preserve"> </w:t>
            </w:r>
          </w:p>
        </w:tc>
      </w:tr>
      <w:tr w:rsidR="00916D8A" w:rsidRPr="00916D8A" w14:paraId="237ED2CA" w14:textId="77777777" w:rsidTr="00916D8A">
        <w:trPr>
          <w:trHeight w:val="276"/>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073387D5" w14:textId="4E029834" w:rsidR="00916D8A" w:rsidRPr="00916D8A" w:rsidRDefault="00916D8A" w:rsidP="00916D8A">
            <w:pPr>
              <w:rPr>
                <w:sz w:val="22"/>
                <w:szCs w:val="22"/>
                <w:lang w:val="en-US" w:eastAsia="en-US"/>
              </w:rPr>
            </w:pPr>
            <w:r w:rsidRPr="00916D8A">
              <w:rPr>
                <w:sz w:val="22"/>
                <w:szCs w:val="22"/>
                <w:lang w:val="en-US" w:eastAsia="en-US"/>
              </w:rPr>
              <w:t xml:space="preserve">OŠ </w:t>
            </w:r>
            <w:proofErr w:type="spellStart"/>
            <w:r w:rsidRPr="00916D8A">
              <w:rPr>
                <w:sz w:val="22"/>
                <w:szCs w:val="22"/>
                <w:lang w:val="en-US" w:eastAsia="en-US"/>
              </w:rPr>
              <w:t>Kaštanjer</w:t>
            </w:r>
            <w:proofErr w:type="spellEnd"/>
          </w:p>
        </w:tc>
        <w:tc>
          <w:tcPr>
            <w:tcW w:w="2193" w:type="dxa"/>
            <w:tcBorders>
              <w:top w:val="nil"/>
              <w:left w:val="nil"/>
              <w:bottom w:val="single" w:sz="4" w:space="0" w:color="auto"/>
              <w:right w:val="single" w:sz="4" w:space="0" w:color="auto"/>
            </w:tcBorders>
            <w:shd w:val="clear" w:color="auto" w:fill="auto"/>
            <w:noWrap/>
            <w:vAlign w:val="bottom"/>
            <w:hideMark/>
          </w:tcPr>
          <w:p w14:paraId="5EEEB7DE" w14:textId="77777777" w:rsidR="00916D8A" w:rsidRPr="00916D8A" w:rsidRDefault="00916D8A" w:rsidP="00916D8A">
            <w:pPr>
              <w:jc w:val="right"/>
              <w:rPr>
                <w:sz w:val="22"/>
                <w:szCs w:val="22"/>
                <w:lang w:val="en-US" w:eastAsia="en-US"/>
              </w:rPr>
            </w:pPr>
            <w:r w:rsidRPr="00916D8A">
              <w:rPr>
                <w:sz w:val="22"/>
                <w:szCs w:val="22"/>
                <w:lang w:val="en-US" w:eastAsia="en-US"/>
              </w:rPr>
              <w:t>4.668,45</w:t>
            </w:r>
          </w:p>
        </w:tc>
        <w:tc>
          <w:tcPr>
            <w:tcW w:w="222" w:type="dxa"/>
            <w:vAlign w:val="center"/>
            <w:hideMark/>
          </w:tcPr>
          <w:p w14:paraId="07109DB5" w14:textId="77777777" w:rsidR="00916D8A" w:rsidRPr="00916D8A" w:rsidRDefault="00916D8A" w:rsidP="00916D8A">
            <w:pPr>
              <w:rPr>
                <w:lang w:val="en-US" w:eastAsia="en-US"/>
              </w:rPr>
            </w:pPr>
          </w:p>
        </w:tc>
      </w:tr>
      <w:tr w:rsidR="00916D8A" w:rsidRPr="00916D8A" w14:paraId="0F37D760" w14:textId="77777777" w:rsidTr="00916D8A">
        <w:trPr>
          <w:trHeight w:val="276"/>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53696566" w14:textId="77777777" w:rsidR="00916D8A" w:rsidRPr="00916D8A" w:rsidRDefault="00916D8A" w:rsidP="00916D8A">
            <w:pPr>
              <w:rPr>
                <w:sz w:val="22"/>
                <w:szCs w:val="22"/>
                <w:lang w:val="en-US" w:eastAsia="en-US"/>
              </w:rPr>
            </w:pPr>
            <w:r w:rsidRPr="00916D8A">
              <w:rPr>
                <w:sz w:val="22"/>
                <w:szCs w:val="22"/>
                <w:lang w:val="en-US" w:eastAsia="en-US"/>
              </w:rPr>
              <w:t xml:space="preserve">OŠ </w:t>
            </w:r>
            <w:proofErr w:type="spellStart"/>
            <w:r w:rsidRPr="00916D8A">
              <w:rPr>
                <w:sz w:val="22"/>
                <w:szCs w:val="22"/>
                <w:lang w:val="en-US" w:eastAsia="en-US"/>
              </w:rPr>
              <w:t>Vidikovac</w:t>
            </w:r>
            <w:proofErr w:type="spellEnd"/>
          </w:p>
        </w:tc>
        <w:tc>
          <w:tcPr>
            <w:tcW w:w="2193" w:type="dxa"/>
            <w:tcBorders>
              <w:top w:val="nil"/>
              <w:left w:val="nil"/>
              <w:bottom w:val="single" w:sz="4" w:space="0" w:color="auto"/>
              <w:right w:val="single" w:sz="4" w:space="0" w:color="auto"/>
            </w:tcBorders>
            <w:shd w:val="clear" w:color="auto" w:fill="auto"/>
            <w:noWrap/>
            <w:vAlign w:val="bottom"/>
            <w:hideMark/>
          </w:tcPr>
          <w:p w14:paraId="0D63E7FA" w14:textId="77777777" w:rsidR="00916D8A" w:rsidRPr="00916D8A" w:rsidRDefault="00916D8A" w:rsidP="00916D8A">
            <w:pPr>
              <w:jc w:val="right"/>
              <w:rPr>
                <w:sz w:val="22"/>
                <w:szCs w:val="22"/>
                <w:lang w:val="en-US" w:eastAsia="en-US"/>
              </w:rPr>
            </w:pPr>
            <w:r w:rsidRPr="00916D8A">
              <w:rPr>
                <w:sz w:val="22"/>
                <w:szCs w:val="22"/>
                <w:lang w:val="en-US" w:eastAsia="en-US"/>
              </w:rPr>
              <w:t>12.524,00</w:t>
            </w:r>
          </w:p>
        </w:tc>
        <w:tc>
          <w:tcPr>
            <w:tcW w:w="222" w:type="dxa"/>
            <w:vAlign w:val="center"/>
            <w:hideMark/>
          </w:tcPr>
          <w:p w14:paraId="4CC72734" w14:textId="77777777" w:rsidR="00916D8A" w:rsidRPr="00916D8A" w:rsidRDefault="00916D8A" w:rsidP="00916D8A">
            <w:pPr>
              <w:rPr>
                <w:lang w:val="en-US" w:eastAsia="en-US"/>
              </w:rPr>
            </w:pPr>
          </w:p>
        </w:tc>
      </w:tr>
      <w:tr w:rsidR="00916D8A" w:rsidRPr="00916D8A" w14:paraId="0271D2E1" w14:textId="77777777" w:rsidTr="00916D8A">
        <w:trPr>
          <w:trHeight w:val="276"/>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6C4E3D69" w14:textId="77777777" w:rsidR="00916D8A" w:rsidRPr="00916D8A" w:rsidRDefault="00916D8A" w:rsidP="00916D8A">
            <w:pPr>
              <w:rPr>
                <w:sz w:val="22"/>
                <w:szCs w:val="22"/>
                <w:lang w:val="en-US" w:eastAsia="en-US"/>
              </w:rPr>
            </w:pPr>
            <w:r w:rsidRPr="00916D8A">
              <w:rPr>
                <w:sz w:val="22"/>
                <w:szCs w:val="22"/>
                <w:lang w:val="en-US" w:eastAsia="en-US"/>
              </w:rPr>
              <w:t>OŠ Monte Zaro</w:t>
            </w:r>
          </w:p>
        </w:tc>
        <w:tc>
          <w:tcPr>
            <w:tcW w:w="2193" w:type="dxa"/>
            <w:tcBorders>
              <w:top w:val="nil"/>
              <w:left w:val="nil"/>
              <w:bottom w:val="single" w:sz="4" w:space="0" w:color="auto"/>
              <w:right w:val="single" w:sz="4" w:space="0" w:color="auto"/>
            </w:tcBorders>
            <w:shd w:val="clear" w:color="auto" w:fill="auto"/>
            <w:noWrap/>
            <w:vAlign w:val="bottom"/>
            <w:hideMark/>
          </w:tcPr>
          <w:p w14:paraId="1096E68D" w14:textId="77777777" w:rsidR="00916D8A" w:rsidRPr="00916D8A" w:rsidRDefault="00916D8A" w:rsidP="00916D8A">
            <w:pPr>
              <w:jc w:val="right"/>
              <w:rPr>
                <w:sz w:val="22"/>
                <w:szCs w:val="22"/>
                <w:lang w:val="en-US" w:eastAsia="en-US"/>
              </w:rPr>
            </w:pPr>
            <w:r w:rsidRPr="00916D8A">
              <w:rPr>
                <w:sz w:val="22"/>
                <w:szCs w:val="22"/>
                <w:lang w:val="en-US" w:eastAsia="en-US"/>
              </w:rPr>
              <w:t>397.777,84</w:t>
            </w:r>
          </w:p>
        </w:tc>
        <w:tc>
          <w:tcPr>
            <w:tcW w:w="222" w:type="dxa"/>
            <w:vAlign w:val="center"/>
            <w:hideMark/>
          </w:tcPr>
          <w:p w14:paraId="08175703" w14:textId="77777777" w:rsidR="00916D8A" w:rsidRPr="00916D8A" w:rsidRDefault="00916D8A" w:rsidP="00916D8A">
            <w:pPr>
              <w:rPr>
                <w:lang w:val="en-US" w:eastAsia="en-US"/>
              </w:rPr>
            </w:pPr>
          </w:p>
        </w:tc>
      </w:tr>
      <w:tr w:rsidR="00916D8A" w:rsidRPr="00916D8A" w14:paraId="75497BC2" w14:textId="77777777" w:rsidTr="00916D8A">
        <w:trPr>
          <w:trHeight w:val="276"/>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63B3AB79" w14:textId="77777777" w:rsidR="00916D8A" w:rsidRPr="00916D8A" w:rsidRDefault="00916D8A" w:rsidP="00916D8A">
            <w:pPr>
              <w:rPr>
                <w:color w:val="000000"/>
                <w:sz w:val="22"/>
                <w:szCs w:val="22"/>
                <w:lang w:val="en-US" w:eastAsia="en-US"/>
              </w:rPr>
            </w:pPr>
            <w:r w:rsidRPr="00916D8A">
              <w:rPr>
                <w:color w:val="000000"/>
                <w:sz w:val="22"/>
                <w:szCs w:val="22"/>
                <w:lang w:val="en-US" w:eastAsia="en-US"/>
              </w:rPr>
              <w:t xml:space="preserve">OŠ </w:t>
            </w:r>
            <w:proofErr w:type="spellStart"/>
            <w:r w:rsidRPr="00916D8A">
              <w:rPr>
                <w:color w:val="000000"/>
                <w:sz w:val="22"/>
                <w:szCs w:val="22"/>
                <w:lang w:val="en-US" w:eastAsia="en-US"/>
              </w:rPr>
              <w:t>Veruda</w:t>
            </w:r>
            <w:proofErr w:type="spellEnd"/>
          </w:p>
        </w:tc>
        <w:tc>
          <w:tcPr>
            <w:tcW w:w="2193" w:type="dxa"/>
            <w:tcBorders>
              <w:top w:val="nil"/>
              <w:left w:val="nil"/>
              <w:bottom w:val="single" w:sz="4" w:space="0" w:color="auto"/>
              <w:right w:val="single" w:sz="4" w:space="0" w:color="auto"/>
            </w:tcBorders>
            <w:shd w:val="clear" w:color="auto" w:fill="auto"/>
            <w:noWrap/>
            <w:vAlign w:val="bottom"/>
            <w:hideMark/>
          </w:tcPr>
          <w:p w14:paraId="7EC62177" w14:textId="77777777" w:rsidR="00916D8A" w:rsidRPr="00916D8A" w:rsidRDefault="00916D8A" w:rsidP="00916D8A">
            <w:pPr>
              <w:jc w:val="right"/>
              <w:rPr>
                <w:color w:val="000000"/>
                <w:sz w:val="22"/>
                <w:szCs w:val="22"/>
                <w:lang w:val="en-US" w:eastAsia="en-US"/>
              </w:rPr>
            </w:pPr>
            <w:r w:rsidRPr="00916D8A">
              <w:rPr>
                <w:color w:val="000000"/>
                <w:sz w:val="22"/>
                <w:szCs w:val="22"/>
                <w:lang w:val="en-US" w:eastAsia="en-US"/>
              </w:rPr>
              <w:t>4.322,43</w:t>
            </w:r>
          </w:p>
        </w:tc>
        <w:tc>
          <w:tcPr>
            <w:tcW w:w="222" w:type="dxa"/>
            <w:vAlign w:val="center"/>
            <w:hideMark/>
          </w:tcPr>
          <w:p w14:paraId="11FEC147" w14:textId="77777777" w:rsidR="00916D8A" w:rsidRPr="00916D8A" w:rsidRDefault="00916D8A" w:rsidP="00916D8A">
            <w:pPr>
              <w:rPr>
                <w:lang w:val="en-US" w:eastAsia="en-US"/>
              </w:rPr>
            </w:pPr>
          </w:p>
        </w:tc>
      </w:tr>
      <w:tr w:rsidR="00916D8A" w:rsidRPr="00916D8A" w14:paraId="0594F2B7" w14:textId="77777777" w:rsidTr="00916D8A">
        <w:trPr>
          <w:trHeight w:val="276"/>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1F1DBFCF" w14:textId="77777777" w:rsidR="00916D8A" w:rsidRPr="00916D8A" w:rsidRDefault="00916D8A" w:rsidP="00916D8A">
            <w:pPr>
              <w:rPr>
                <w:sz w:val="22"/>
                <w:szCs w:val="22"/>
                <w:lang w:val="en-US" w:eastAsia="en-US"/>
              </w:rPr>
            </w:pPr>
            <w:r w:rsidRPr="00916D8A">
              <w:rPr>
                <w:sz w:val="22"/>
                <w:szCs w:val="22"/>
                <w:lang w:val="en-US" w:eastAsia="en-US"/>
              </w:rPr>
              <w:t xml:space="preserve">OŠ </w:t>
            </w:r>
            <w:proofErr w:type="spellStart"/>
            <w:r w:rsidRPr="00916D8A">
              <w:rPr>
                <w:sz w:val="22"/>
                <w:szCs w:val="22"/>
                <w:lang w:val="en-US" w:eastAsia="en-US"/>
              </w:rPr>
              <w:t>Veli</w:t>
            </w:r>
            <w:proofErr w:type="spellEnd"/>
            <w:r w:rsidRPr="00916D8A">
              <w:rPr>
                <w:sz w:val="22"/>
                <w:szCs w:val="22"/>
                <w:lang w:val="en-US" w:eastAsia="en-US"/>
              </w:rPr>
              <w:t xml:space="preserve"> </w:t>
            </w:r>
            <w:proofErr w:type="spellStart"/>
            <w:r w:rsidRPr="00916D8A">
              <w:rPr>
                <w:sz w:val="22"/>
                <w:szCs w:val="22"/>
                <w:lang w:val="en-US" w:eastAsia="en-US"/>
              </w:rPr>
              <w:t>Vrh</w:t>
            </w:r>
            <w:proofErr w:type="spellEnd"/>
          </w:p>
        </w:tc>
        <w:tc>
          <w:tcPr>
            <w:tcW w:w="2193" w:type="dxa"/>
            <w:tcBorders>
              <w:top w:val="nil"/>
              <w:left w:val="nil"/>
              <w:bottom w:val="single" w:sz="4" w:space="0" w:color="auto"/>
              <w:right w:val="single" w:sz="4" w:space="0" w:color="auto"/>
            </w:tcBorders>
            <w:shd w:val="clear" w:color="auto" w:fill="auto"/>
            <w:noWrap/>
            <w:vAlign w:val="bottom"/>
            <w:hideMark/>
          </w:tcPr>
          <w:p w14:paraId="53542544" w14:textId="77777777" w:rsidR="00916D8A" w:rsidRPr="00916D8A" w:rsidRDefault="00916D8A" w:rsidP="00916D8A">
            <w:pPr>
              <w:jc w:val="right"/>
              <w:rPr>
                <w:sz w:val="22"/>
                <w:szCs w:val="22"/>
                <w:lang w:val="en-US" w:eastAsia="en-US"/>
              </w:rPr>
            </w:pPr>
            <w:r w:rsidRPr="00916D8A">
              <w:rPr>
                <w:sz w:val="22"/>
                <w:szCs w:val="22"/>
                <w:lang w:val="en-US" w:eastAsia="en-US"/>
              </w:rPr>
              <w:t>2.544,00</w:t>
            </w:r>
          </w:p>
        </w:tc>
        <w:tc>
          <w:tcPr>
            <w:tcW w:w="222" w:type="dxa"/>
            <w:vAlign w:val="center"/>
            <w:hideMark/>
          </w:tcPr>
          <w:p w14:paraId="5E267CF7" w14:textId="77777777" w:rsidR="00916D8A" w:rsidRPr="00916D8A" w:rsidRDefault="00916D8A" w:rsidP="00916D8A">
            <w:pPr>
              <w:rPr>
                <w:lang w:val="en-US" w:eastAsia="en-US"/>
              </w:rPr>
            </w:pPr>
          </w:p>
        </w:tc>
      </w:tr>
      <w:tr w:rsidR="00916D8A" w:rsidRPr="00916D8A" w14:paraId="6CC75FE8" w14:textId="77777777" w:rsidTr="00916D8A">
        <w:trPr>
          <w:trHeight w:val="276"/>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3E3007EF" w14:textId="77777777" w:rsidR="00916D8A" w:rsidRPr="00916D8A" w:rsidRDefault="00916D8A" w:rsidP="00916D8A">
            <w:pPr>
              <w:rPr>
                <w:sz w:val="22"/>
                <w:szCs w:val="22"/>
                <w:lang w:val="en-US" w:eastAsia="en-US"/>
              </w:rPr>
            </w:pPr>
            <w:proofErr w:type="spellStart"/>
            <w:r w:rsidRPr="00916D8A">
              <w:rPr>
                <w:sz w:val="22"/>
                <w:szCs w:val="22"/>
                <w:lang w:val="en-US" w:eastAsia="en-US"/>
              </w:rPr>
              <w:t>Škola</w:t>
            </w:r>
            <w:proofErr w:type="spellEnd"/>
            <w:r w:rsidRPr="00916D8A">
              <w:rPr>
                <w:sz w:val="22"/>
                <w:szCs w:val="22"/>
                <w:lang w:val="en-US" w:eastAsia="en-US"/>
              </w:rPr>
              <w:t xml:space="preserve"> za </w:t>
            </w:r>
            <w:proofErr w:type="spellStart"/>
            <w:r w:rsidRPr="00916D8A">
              <w:rPr>
                <w:sz w:val="22"/>
                <w:szCs w:val="22"/>
                <w:lang w:val="en-US" w:eastAsia="en-US"/>
              </w:rPr>
              <w:t>odgoj</w:t>
            </w:r>
            <w:proofErr w:type="spellEnd"/>
            <w:r w:rsidRPr="00916D8A">
              <w:rPr>
                <w:sz w:val="22"/>
                <w:szCs w:val="22"/>
                <w:lang w:val="en-US" w:eastAsia="en-US"/>
              </w:rPr>
              <w:t xml:space="preserve"> </w:t>
            </w:r>
            <w:proofErr w:type="spellStart"/>
            <w:r w:rsidRPr="00916D8A">
              <w:rPr>
                <w:sz w:val="22"/>
                <w:szCs w:val="22"/>
                <w:lang w:val="en-US" w:eastAsia="en-US"/>
              </w:rPr>
              <w:t>i</w:t>
            </w:r>
            <w:proofErr w:type="spellEnd"/>
            <w:r w:rsidRPr="00916D8A">
              <w:rPr>
                <w:sz w:val="22"/>
                <w:szCs w:val="22"/>
                <w:lang w:val="en-US" w:eastAsia="en-US"/>
              </w:rPr>
              <w:t xml:space="preserve"> </w:t>
            </w:r>
            <w:proofErr w:type="spellStart"/>
            <w:r w:rsidRPr="00916D8A">
              <w:rPr>
                <w:sz w:val="22"/>
                <w:szCs w:val="22"/>
                <w:lang w:val="en-US" w:eastAsia="en-US"/>
              </w:rPr>
              <w:t>obrazovanje</w:t>
            </w:r>
            <w:proofErr w:type="spellEnd"/>
          </w:p>
        </w:tc>
        <w:tc>
          <w:tcPr>
            <w:tcW w:w="2193" w:type="dxa"/>
            <w:tcBorders>
              <w:top w:val="nil"/>
              <w:left w:val="nil"/>
              <w:bottom w:val="single" w:sz="4" w:space="0" w:color="auto"/>
              <w:right w:val="single" w:sz="4" w:space="0" w:color="auto"/>
            </w:tcBorders>
            <w:shd w:val="clear" w:color="auto" w:fill="auto"/>
            <w:noWrap/>
            <w:vAlign w:val="bottom"/>
            <w:hideMark/>
          </w:tcPr>
          <w:p w14:paraId="53AD312B" w14:textId="77777777" w:rsidR="00916D8A" w:rsidRPr="00916D8A" w:rsidRDefault="00916D8A" w:rsidP="00916D8A">
            <w:pPr>
              <w:jc w:val="right"/>
              <w:rPr>
                <w:color w:val="000000"/>
                <w:sz w:val="22"/>
                <w:szCs w:val="22"/>
                <w:lang w:val="en-US" w:eastAsia="en-US"/>
              </w:rPr>
            </w:pPr>
            <w:r w:rsidRPr="00916D8A">
              <w:rPr>
                <w:color w:val="000000"/>
                <w:sz w:val="22"/>
                <w:szCs w:val="22"/>
                <w:lang w:val="en-US" w:eastAsia="en-US"/>
              </w:rPr>
              <w:t>0,00</w:t>
            </w:r>
          </w:p>
        </w:tc>
        <w:tc>
          <w:tcPr>
            <w:tcW w:w="222" w:type="dxa"/>
            <w:vAlign w:val="center"/>
            <w:hideMark/>
          </w:tcPr>
          <w:p w14:paraId="36441431" w14:textId="77777777" w:rsidR="00916D8A" w:rsidRPr="00916D8A" w:rsidRDefault="00916D8A" w:rsidP="00916D8A">
            <w:pPr>
              <w:rPr>
                <w:lang w:val="en-US" w:eastAsia="en-US"/>
              </w:rPr>
            </w:pPr>
          </w:p>
        </w:tc>
      </w:tr>
      <w:tr w:rsidR="00916D8A" w:rsidRPr="00916D8A" w14:paraId="13CC5C95" w14:textId="77777777" w:rsidTr="00916D8A">
        <w:trPr>
          <w:trHeight w:val="276"/>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37B74BC1" w14:textId="77777777" w:rsidR="00916D8A" w:rsidRPr="00916D8A" w:rsidRDefault="00916D8A" w:rsidP="00916D8A">
            <w:pPr>
              <w:rPr>
                <w:sz w:val="22"/>
                <w:szCs w:val="22"/>
                <w:lang w:val="en-US" w:eastAsia="en-US"/>
              </w:rPr>
            </w:pPr>
            <w:proofErr w:type="spellStart"/>
            <w:r w:rsidRPr="00916D8A">
              <w:rPr>
                <w:sz w:val="22"/>
                <w:szCs w:val="22"/>
                <w:lang w:val="en-US" w:eastAsia="en-US"/>
              </w:rPr>
              <w:t>Dječji</w:t>
            </w:r>
            <w:proofErr w:type="spellEnd"/>
            <w:r w:rsidRPr="00916D8A">
              <w:rPr>
                <w:sz w:val="22"/>
                <w:szCs w:val="22"/>
                <w:lang w:val="en-US" w:eastAsia="en-US"/>
              </w:rPr>
              <w:t xml:space="preserve"> </w:t>
            </w:r>
            <w:proofErr w:type="spellStart"/>
            <w:r w:rsidRPr="00916D8A">
              <w:rPr>
                <w:sz w:val="22"/>
                <w:szCs w:val="22"/>
                <w:lang w:val="en-US" w:eastAsia="en-US"/>
              </w:rPr>
              <w:t>vrtić</w:t>
            </w:r>
            <w:proofErr w:type="spellEnd"/>
            <w:r w:rsidRPr="00916D8A">
              <w:rPr>
                <w:sz w:val="22"/>
                <w:szCs w:val="22"/>
                <w:lang w:val="en-US" w:eastAsia="en-US"/>
              </w:rPr>
              <w:t xml:space="preserve"> Pula</w:t>
            </w:r>
          </w:p>
        </w:tc>
        <w:tc>
          <w:tcPr>
            <w:tcW w:w="2193" w:type="dxa"/>
            <w:tcBorders>
              <w:top w:val="nil"/>
              <w:left w:val="nil"/>
              <w:bottom w:val="single" w:sz="4" w:space="0" w:color="auto"/>
              <w:right w:val="single" w:sz="4" w:space="0" w:color="auto"/>
            </w:tcBorders>
            <w:shd w:val="clear" w:color="auto" w:fill="auto"/>
            <w:noWrap/>
            <w:vAlign w:val="bottom"/>
            <w:hideMark/>
          </w:tcPr>
          <w:p w14:paraId="0DE20A5A" w14:textId="77777777" w:rsidR="00916D8A" w:rsidRPr="00916D8A" w:rsidRDefault="00916D8A" w:rsidP="00916D8A">
            <w:pPr>
              <w:jc w:val="right"/>
              <w:rPr>
                <w:sz w:val="22"/>
                <w:szCs w:val="22"/>
                <w:lang w:val="en-US" w:eastAsia="en-US"/>
              </w:rPr>
            </w:pPr>
            <w:r w:rsidRPr="00916D8A">
              <w:rPr>
                <w:sz w:val="22"/>
                <w:szCs w:val="22"/>
                <w:lang w:val="en-US" w:eastAsia="en-US"/>
              </w:rPr>
              <w:t>40.393,32</w:t>
            </w:r>
          </w:p>
        </w:tc>
        <w:tc>
          <w:tcPr>
            <w:tcW w:w="222" w:type="dxa"/>
            <w:vAlign w:val="center"/>
            <w:hideMark/>
          </w:tcPr>
          <w:p w14:paraId="33B3CD01" w14:textId="77777777" w:rsidR="00916D8A" w:rsidRPr="00916D8A" w:rsidRDefault="00916D8A" w:rsidP="00916D8A">
            <w:pPr>
              <w:rPr>
                <w:lang w:val="en-US" w:eastAsia="en-US"/>
              </w:rPr>
            </w:pPr>
          </w:p>
        </w:tc>
      </w:tr>
      <w:tr w:rsidR="00916D8A" w:rsidRPr="00916D8A" w14:paraId="4B85CF32" w14:textId="77777777" w:rsidTr="00916D8A">
        <w:trPr>
          <w:trHeight w:val="276"/>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220882F8" w14:textId="77777777" w:rsidR="00916D8A" w:rsidRPr="00916D8A" w:rsidRDefault="00916D8A" w:rsidP="00916D8A">
            <w:pPr>
              <w:rPr>
                <w:sz w:val="22"/>
                <w:szCs w:val="22"/>
                <w:lang w:val="en-US" w:eastAsia="en-US"/>
              </w:rPr>
            </w:pPr>
            <w:proofErr w:type="spellStart"/>
            <w:r w:rsidRPr="00916D8A">
              <w:rPr>
                <w:sz w:val="22"/>
                <w:szCs w:val="22"/>
                <w:lang w:val="en-US" w:eastAsia="en-US"/>
              </w:rPr>
              <w:t>Dječji</w:t>
            </w:r>
            <w:proofErr w:type="spellEnd"/>
            <w:r w:rsidRPr="00916D8A">
              <w:rPr>
                <w:sz w:val="22"/>
                <w:szCs w:val="22"/>
                <w:lang w:val="en-US" w:eastAsia="en-US"/>
              </w:rPr>
              <w:t xml:space="preserve"> </w:t>
            </w:r>
            <w:proofErr w:type="spellStart"/>
            <w:r w:rsidRPr="00916D8A">
              <w:rPr>
                <w:sz w:val="22"/>
                <w:szCs w:val="22"/>
                <w:lang w:val="en-US" w:eastAsia="en-US"/>
              </w:rPr>
              <w:t>vrtić</w:t>
            </w:r>
            <w:proofErr w:type="spellEnd"/>
            <w:r w:rsidRPr="00916D8A">
              <w:rPr>
                <w:sz w:val="22"/>
                <w:szCs w:val="22"/>
                <w:lang w:val="en-US" w:eastAsia="en-US"/>
              </w:rPr>
              <w:t xml:space="preserve"> Mali </w:t>
            </w:r>
            <w:proofErr w:type="spellStart"/>
            <w:r w:rsidRPr="00916D8A">
              <w:rPr>
                <w:sz w:val="22"/>
                <w:szCs w:val="22"/>
                <w:lang w:val="en-US" w:eastAsia="en-US"/>
              </w:rPr>
              <w:t>svijet</w:t>
            </w:r>
            <w:proofErr w:type="spellEnd"/>
          </w:p>
        </w:tc>
        <w:tc>
          <w:tcPr>
            <w:tcW w:w="2193" w:type="dxa"/>
            <w:tcBorders>
              <w:top w:val="nil"/>
              <w:left w:val="nil"/>
              <w:bottom w:val="single" w:sz="4" w:space="0" w:color="auto"/>
              <w:right w:val="single" w:sz="4" w:space="0" w:color="auto"/>
            </w:tcBorders>
            <w:shd w:val="clear" w:color="auto" w:fill="auto"/>
            <w:noWrap/>
            <w:vAlign w:val="bottom"/>
            <w:hideMark/>
          </w:tcPr>
          <w:p w14:paraId="3B951878" w14:textId="77777777" w:rsidR="00916D8A" w:rsidRPr="00916D8A" w:rsidRDefault="00916D8A" w:rsidP="00916D8A">
            <w:pPr>
              <w:jc w:val="right"/>
              <w:rPr>
                <w:sz w:val="22"/>
                <w:szCs w:val="22"/>
                <w:lang w:val="en-US" w:eastAsia="en-US"/>
              </w:rPr>
            </w:pPr>
            <w:r w:rsidRPr="00916D8A">
              <w:rPr>
                <w:sz w:val="22"/>
                <w:szCs w:val="22"/>
                <w:lang w:val="en-US" w:eastAsia="en-US"/>
              </w:rPr>
              <w:t>84.832,05</w:t>
            </w:r>
          </w:p>
        </w:tc>
        <w:tc>
          <w:tcPr>
            <w:tcW w:w="222" w:type="dxa"/>
            <w:vAlign w:val="center"/>
            <w:hideMark/>
          </w:tcPr>
          <w:p w14:paraId="61D88C28" w14:textId="77777777" w:rsidR="00916D8A" w:rsidRPr="00916D8A" w:rsidRDefault="00916D8A" w:rsidP="00916D8A">
            <w:pPr>
              <w:rPr>
                <w:lang w:val="en-US" w:eastAsia="en-US"/>
              </w:rPr>
            </w:pPr>
          </w:p>
        </w:tc>
      </w:tr>
      <w:tr w:rsidR="00916D8A" w:rsidRPr="00916D8A" w14:paraId="7C5BF781" w14:textId="77777777" w:rsidTr="00916D8A">
        <w:trPr>
          <w:trHeight w:val="276"/>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676A83E2" w14:textId="77777777" w:rsidR="00916D8A" w:rsidRPr="00916D8A" w:rsidRDefault="00916D8A" w:rsidP="00916D8A">
            <w:pPr>
              <w:rPr>
                <w:sz w:val="22"/>
                <w:szCs w:val="22"/>
                <w:lang w:val="en-US" w:eastAsia="en-US"/>
              </w:rPr>
            </w:pPr>
            <w:proofErr w:type="spellStart"/>
            <w:r w:rsidRPr="00916D8A">
              <w:rPr>
                <w:sz w:val="22"/>
                <w:szCs w:val="22"/>
                <w:lang w:val="en-US" w:eastAsia="en-US"/>
              </w:rPr>
              <w:t>Dječji</w:t>
            </w:r>
            <w:proofErr w:type="spellEnd"/>
            <w:r w:rsidRPr="00916D8A">
              <w:rPr>
                <w:sz w:val="22"/>
                <w:szCs w:val="22"/>
                <w:lang w:val="en-US" w:eastAsia="en-US"/>
              </w:rPr>
              <w:t xml:space="preserve"> </w:t>
            </w:r>
            <w:proofErr w:type="spellStart"/>
            <w:r w:rsidRPr="00916D8A">
              <w:rPr>
                <w:sz w:val="22"/>
                <w:szCs w:val="22"/>
                <w:lang w:val="en-US" w:eastAsia="en-US"/>
              </w:rPr>
              <w:t>vrtić-Scuola</w:t>
            </w:r>
            <w:proofErr w:type="spellEnd"/>
            <w:r w:rsidRPr="00916D8A">
              <w:rPr>
                <w:sz w:val="22"/>
                <w:szCs w:val="22"/>
                <w:lang w:val="en-US" w:eastAsia="en-US"/>
              </w:rPr>
              <w:t xml:space="preserve"> </w:t>
            </w:r>
            <w:proofErr w:type="spellStart"/>
            <w:r w:rsidRPr="00916D8A">
              <w:rPr>
                <w:sz w:val="22"/>
                <w:szCs w:val="22"/>
                <w:lang w:val="en-US" w:eastAsia="en-US"/>
              </w:rPr>
              <w:t>dell'infanzia</w:t>
            </w:r>
            <w:proofErr w:type="spellEnd"/>
            <w:r w:rsidRPr="00916D8A">
              <w:rPr>
                <w:sz w:val="22"/>
                <w:szCs w:val="22"/>
                <w:lang w:val="en-US" w:eastAsia="en-US"/>
              </w:rPr>
              <w:t xml:space="preserve"> Rin Tin </w:t>
            </w:r>
            <w:proofErr w:type="spellStart"/>
            <w:r w:rsidRPr="00916D8A">
              <w:rPr>
                <w:sz w:val="22"/>
                <w:szCs w:val="22"/>
                <w:lang w:val="en-US" w:eastAsia="en-US"/>
              </w:rPr>
              <w:t>Tin</w:t>
            </w:r>
            <w:proofErr w:type="spellEnd"/>
          </w:p>
        </w:tc>
        <w:tc>
          <w:tcPr>
            <w:tcW w:w="2193" w:type="dxa"/>
            <w:tcBorders>
              <w:top w:val="nil"/>
              <w:left w:val="nil"/>
              <w:bottom w:val="single" w:sz="4" w:space="0" w:color="auto"/>
              <w:right w:val="single" w:sz="4" w:space="0" w:color="auto"/>
            </w:tcBorders>
            <w:shd w:val="clear" w:color="auto" w:fill="auto"/>
            <w:noWrap/>
            <w:vAlign w:val="bottom"/>
            <w:hideMark/>
          </w:tcPr>
          <w:p w14:paraId="7C526351" w14:textId="77777777" w:rsidR="00916D8A" w:rsidRPr="00916D8A" w:rsidRDefault="00916D8A" w:rsidP="00916D8A">
            <w:pPr>
              <w:jc w:val="right"/>
              <w:rPr>
                <w:sz w:val="22"/>
                <w:szCs w:val="22"/>
                <w:lang w:val="en-US" w:eastAsia="en-US"/>
              </w:rPr>
            </w:pPr>
            <w:r w:rsidRPr="00916D8A">
              <w:rPr>
                <w:sz w:val="22"/>
                <w:szCs w:val="22"/>
                <w:lang w:val="en-US" w:eastAsia="en-US"/>
              </w:rPr>
              <w:t>14.586,90</w:t>
            </w:r>
          </w:p>
        </w:tc>
        <w:tc>
          <w:tcPr>
            <w:tcW w:w="222" w:type="dxa"/>
            <w:vAlign w:val="center"/>
            <w:hideMark/>
          </w:tcPr>
          <w:p w14:paraId="7FB9220B" w14:textId="77777777" w:rsidR="00916D8A" w:rsidRPr="00916D8A" w:rsidRDefault="00916D8A" w:rsidP="00916D8A">
            <w:pPr>
              <w:rPr>
                <w:lang w:val="en-US" w:eastAsia="en-US"/>
              </w:rPr>
            </w:pPr>
          </w:p>
        </w:tc>
      </w:tr>
      <w:tr w:rsidR="00916D8A" w:rsidRPr="00916D8A" w14:paraId="04190080" w14:textId="77777777" w:rsidTr="00916D8A">
        <w:trPr>
          <w:trHeight w:val="276"/>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6F330546" w14:textId="77777777" w:rsidR="00916D8A" w:rsidRPr="00916D8A" w:rsidRDefault="00916D8A" w:rsidP="00916D8A">
            <w:pPr>
              <w:rPr>
                <w:sz w:val="22"/>
                <w:szCs w:val="22"/>
                <w:lang w:val="en-US" w:eastAsia="en-US"/>
              </w:rPr>
            </w:pPr>
            <w:r w:rsidRPr="00916D8A">
              <w:rPr>
                <w:sz w:val="22"/>
                <w:szCs w:val="22"/>
                <w:lang w:val="en-US" w:eastAsia="en-US"/>
              </w:rPr>
              <w:t xml:space="preserve">Dnevni </w:t>
            </w:r>
            <w:proofErr w:type="spellStart"/>
            <w:r w:rsidRPr="00916D8A">
              <w:rPr>
                <w:sz w:val="22"/>
                <w:szCs w:val="22"/>
                <w:lang w:val="en-US" w:eastAsia="en-US"/>
              </w:rPr>
              <w:t>centar</w:t>
            </w:r>
            <w:proofErr w:type="spellEnd"/>
            <w:r w:rsidRPr="00916D8A">
              <w:rPr>
                <w:sz w:val="22"/>
                <w:szCs w:val="22"/>
                <w:lang w:val="en-US" w:eastAsia="en-US"/>
              </w:rPr>
              <w:t xml:space="preserve"> za </w:t>
            </w:r>
            <w:proofErr w:type="spellStart"/>
            <w:r w:rsidRPr="00916D8A">
              <w:rPr>
                <w:sz w:val="22"/>
                <w:szCs w:val="22"/>
                <w:lang w:val="en-US" w:eastAsia="en-US"/>
              </w:rPr>
              <w:t>rehabilitaciju</w:t>
            </w:r>
            <w:proofErr w:type="spellEnd"/>
            <w:r w:rsidRPr="00916D8A">
              <w:rPr>
                <w:sz w:val="22"/>
                <w:szCs w:val="22"/>
                <w:lang w:val="en-US" w:eastAsia="en-US"/>
              </w:rPr>
              <w:t xml:space="preserve"> </w:t>
            </w:r>
            <w:proofErr w:type="spellStart"/>
            <w:r w:rsidRPr="00916D8A">
              <w:rPr>
                <w:sz w:val="22"/>
                <w:szCs w:val="22"/>
                <w:lang w:val="en-US" w:eastAsia="en-US"/>
              </w:rPr>
              <w:t>Veruda</w:t>
            </w:r>
            <w:proofErr w:type="spellEnd"/>
            <w:r w:rsidRPr="00916D8A">
              <w:rPr>
                <w:sz w:val="22"/>
                <w:szCs w:val="22"/>
                <w:lang w:val="en-US" w:eastAsia="en-US"/>
              </w:rPr>
              <w:t xml:space="preserve"> Pula</w:t>
            </w:r>
          </w:p>
        </w:tc>
        <w:tc>
          <w:tcPr>
            <w:tcW w:w="2193" w:type="dxa"/>
            <w:tcBorders>
              <w:top w:val="nil"/>
              <w:left w:val="nil"/>
              <w:bottom w:val="single" w:sz="4" w:space="0" w:color="auto"/>
              <w:right w:val="single" w:sz="4" w:space="0" w:color="auto"/>
            </w:tcBorders>
            <w:shd w:val="clear" w:color="auto" w:fill="auto"/>
            <w:noWrap/>
            <w:vAlign w:val="bottom"/>
            <w:hideMark/>
          </w:tcPr>
          <w:p w14:paraId="135E408C" w14:textId="77777777" w:rsidR="00916D8A" w:rsidRPr="00916D8A" w:rsidRDefault="00916D8A" w:rsidP="00916D8A">
            <w:pPr>
              <w:jc w:val="right"/>
              <w:rPr>
                <w:sz w:val="22"/>
                <w:szCs w:val="22"/>
                <w:lang w:val="en-US" w:eastAsia="en-US"/>
              </w:rPr>
            </w:pPr>
            <w:r w:rsidRPr="00916D8A">
              <w:rPr>
                <w:sz w:val="22"/>
                <w:szCs w:val="22"/>
                <w:lang w:val="en-US" w:eastAsia="en-US"/>
              </w:rPr>
              <w:t>298,00</w:t>
            </w:r>
          </w:p>
        </w:tc>
        <w:tc>
          <w:tcPr>
            <w:tcW w:w="222" w:type="dxa"/>
            <w:vAlign w:val="center"/>
            <w:hideMark/>
          </w:tcPr>
          <w:p w14:paraId="21DF06EA" w14:textId="77777777" w:rsidR="00916D8A" w:rsidRPr="00916D8A" w:rsidRDefault="00916D8A" w:rsidP="00916D8A">
            <w:pPr>
              <w:rPr>
                <w:lang w:val="en-US" w:eastAsia="en-US"/>
              </w:rPr>
            </w:pPr>
          </w:p>
        </w:tc>
      </w:tr>
      <w:tr w:rsidR="00916D8A" w:rsidRPr="00916D8A" w14:paraId="073F7BF0" w14:textId="77777777" w:rsidTr="00916D8A">
        <w:trPr>
          <w:trHeight w:val="276"/>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4E34D889" w14:textId="77777777" w:rsidR="00916D8A" w:rsidRPr="00916D8A" w:rsidRDefault="00916D8A" w:rsidP="00916D8A">
            <w:pPr>
              <w:rPr>
                <w:sz w:val="22"/>
                <w:szCs w:val="22"/>
                <w:lang w:val="en-US" w:eastAsia="en-US"/>
              </w:rPr>
            </w:pPr>
            <w:proofErr w:type="spellStart"/>
            <w:r w:rsidRPr="00916D8A">
              <w:rPr>
                <w:sz w:val="22"/>
                <w:szCs w:val="22"/>
                <w:lang w:val="en-US" w:eastAsia="en-US"/>
              </w:rPr>
              <w:t>Istarsko</w:t>
            </w:r>
            <w:proofErr w:type="spellEnd"/>
            <w:r w:rsidRPr="00916D8A">
              <w:rPr>
                <w:sz w:val="22"/>
                <w:szCs w:val="22"/>
                <w:lang w:val="en-US" w:eastAsia="en-US"/>
              </w:rPr>
              <w:t xml:space="preserve"> </w:t>
            </w:r>
            <w:proofErr w:type="spellStart"/>
            <w:r w:rsidRPr="00916D8A">
              <w:rPr>
                <w:sz w:val="22"/>
                <w:szCs w:val="22"/>
                <w:lang w:val="en-US" w:eastAsia="en-US"/>
              </w:rPr>
              <w:t>narodno</w:t>
            </w:r>
            <w:proofErr w:type="spellEnd"/>
            <w:r w:rsidRPr="00916D8A">
              <w:rPr>
                <w:sz w:val="22"/>
                <w:szCs w:val="22"/>
                <w:lang w:val="en-US" w:eastAsia="en-US"/>
              </w:rPr>
              <w:t xml:space="preserve"> </w:t>
            </w:r>
            <w:proofErr w:type="spellStart"/>
            <w:r w:rsidRPr="00916D8A">
              <w:rPr>
                <w:sz w:val="22"/>
                <w:szCs w:val="22"/>
                <w:lang w:val="en-US" w:eastAsia="en-US"/>
              </w:rPr>
              <w:t>kazalište-Gradsko</w:t>
            </w:r>
            <w:proofErr w:type="spellEnd"/>
            <w:r w:rsidRPr="00916D8A">
              <w:rPr>
                <w:sz w:val="22"/>
                <w:szCs w:val="22"/>
                <w:lang w:val="en-US" w:eastAsia="en-US"/>
              </w:rPr>
              <w:t xml:space="preserve"> </w:t>
            </w:r>
            <w:proofErr w:type="spellStart"/>
            <w:r w:rsidRPr="00916D8A">
              <w:rPr>
                <w:sz w:val="22"/>
                <w:szCs w:val="22"/>
                <w:lang w:val="en-US" w:eastAsia="en-US"/>
              </w:rPr>
              <w:t>kazalište</w:t>
            </w:r>
            <w:proofErr w:type="spellEnd"/>
            <w:r w:rsidRPr="00916D8A">
              <w:rPr>
                <w:sz w:val="22"/>
                <w:szCs w:val="22"/>
                <w:lang w:val="en-US" w:eastAsia="en-US"/>
              </w:rPr>
              <w:t xml:space="preserve"> Pula</w:t>
            </w:r>
          </w:p>
        </w:tc>
        <w:tc>
          <w:tcPr>
            <w:tcW w:w="2193" w:type="dxa"/>
            <w:tcBorders>
              <w:top w:val="nil"/>
              <w:left w:val="nil"/>
              <w:bottom w:val="single" w:sz="4" w:space="0" w:color="auto"/>
              <w:right w:val="single" w:sz="4" w:space="0" w:color="auto"/>
            </w:tcBorders>
            <w:shd w:val="clear" w:color="auto" w:fill="auto"/>
            <w:noWrap/>
            <w:vAlign w:val="bottom"/>
            <w:hideMark/>
          </w:tcPr>
          <w:p w14:paraId="5C63D5C9" w14:textId="77777777" w:rsidR="00916D8A" w:rsidRPr="00916D8A" w:rsidRDefault="00916D8A" w:rsidP="00916D8A">
            <w:pPr>
              <w:jc w:val="right"/>
              <w:rPr>
                <w:sz w:val="22"/>
                <w:szCs w:val="22"/>
                <w:lang w:val="en-US" w:eastAsia="en-US"/>
              </w:rPr>
            </w:pPr>
            <w:r w:rsidRPr="00916D8A">
              <w:rPr>
                <w:sz w:val="22"/>
                <w:szCs w:val="22"/>
                <w:lang w:val="en-US" w:eastAsia="en-US"/>
              </w:rPr>
              <w:t>9.839,00</w:t>
            </w:r>
          </w:p>
        </w:tc>
        <w:tc>
          <w:tcPr>
            <w:tcW w:w="222" w:type="dxa"/>
            <w:vAlign w:val="center"/>
            <w:hideMark/>
          </w:tcPr>
          <w:p w14:paraId="7D0D6DF0" w14:textId="77777777" w:rsidR="00916D8A" w:rsidRPr="00916D8A" w:rsidRDefault="00916D8A" w:rsidP="00916D8A">
            <w:pPr>
              <w:rPr>
                <w:lang w:val="en-US" w:eastAsia="en-US"/>
              </w:rPr>
            </w:pPr>
          </w:p>
        </w:tc>
      </w:tr>
      <w:tr w:rsidR="00916D8A" w:rsidRPr="00916D8A" w14:paraId="31E46102" w14:textId="77777777" w:rsidTr="00916D8A">
        <w:trPr>
          <w:trHeight w:val="276"/>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29826175" w14:textId="77777777" w:rsidR="00916D8A" w:rsidRPr="00916D8A" w:rsidRDefault="00916D8A" w:rsidP="00916D8A">
            <w:pPr>
              <w:rPr>
                <w:sz w:val="22"/>
                <w:szCs w:val="22"/>
                <w:lang w:val="en-US" w:eastAsia="en-US"/>
              </w:rPr>
            </w:pPr>
            <w:proofErr w:type="spellStart"/>
            <w:r w:rsidRPr="00916D8A">
              <w:rPr>
                <w:sz w:val="22"/>
                <w:szCs w:val="22"/>
                <w:lang w:val="en-US" w:eastAsia="en-US"/>
              </w:rPr>
              <w:t>Gradska</w:t>
            </w:r>
            <w:proofErr w:type="spellEnd"/>
            <w:r w:rsidRPr="00916D8A">
              <w:rPr>
                <w:sz w:val="22"/>
                <w:szCs w:val="22"/>
                <w:lang w:val="en-US" w:eastAsia="en-US"/>
              </w:rPr>
              <w:t xml:space="preserve"> </w:t>
            </w:r>
            <w:proofErr w:type="spellStart"/>
            <w:r w:rsidRPr="00916D8A">
              <w:rPr>
                <w:sz w:val="22"/>
                <w:szCs w:val="22"/>
                <w:lang w:val="en-US" w:eastAsia="en-US"/>
              </w:rPr>
              <w:t>knjižnica</w:t>
            </w:r>
            <w:proofErr w:type="spellEnd"/>
            <w:r w:rsidRPr="00916D8A">
              <w:rPr>
                <w:sz w:val="22"/>
                <w:szCs w:val="22"/>
                <w:lang w:val="en-US" w:eastAsia="en-US"/>
              </w:rPr>
              <w:t xml:space="preserve"> </w:t>
            </w:r>
            <w:proofErr w:type="spellStart"/>
            <w:r w:rsidRPr="00916D8A">
              <w:rPr>
                <w:sz w:val="22"/>
                <w:szCs w:val="22"/>
                <w:lang w:val="en-US" w:eastAsia="en-US"/>
              </w:rPr>
              <w:t>i</w:t>
            </w:r>
            <w:proofErr w:type="spellEnd"/>
            <w:r w:rsidRPr="00916D8A">
              <w:rPr>
                <w:sz w:val="22"/>
                <w:szCs w:val="22"/>
                <w:lang w:val="en-US" w:eastAsia="en-US"/>
              </w:rPr>
              <w:t xml:space="preserve"> </w:t>
            </w:r>
            <w:proofErr w:type="spellStart"/>
            <w:r w:rsidRPr="00916D8A">
              <w:rPr>
                <w:sz w:val="22"/>
                <w:szCs w:val="22"/>
                <w:lang w:val="en-US" w:eastAsia="en-US"/>
              </w:rPr>
              <w:t>čitaonica</w:t>
            </w:r>
            <w:proofErr w:type="spellEnd"/>
            <w:r w:rsidRPr="00916D8A">
              <w:rPr>
                <w:sz w:val="22"/>
                <w:szCs w:val="22"/>
                <w:lang w:val="en-US" w:eastAsia="en-US"/>
              </w:rPr>
              <w:t xml:space="preserve"> Pula</w:t>
            </w:r>
          </w:p>
        </w:tc>
        <w:tc>
          <w:tcPr>
            <w:tcW w:w="2193" w:type="dxa"/>
            <w:tcBorders>
              <w:top w:val="nil"/>
              <w:left w:val="nil"/>
              <w:bottom w:val="single" w:sz="4" w:space="0" w:color="auto"/>
              <w:right w:val="single" w:sz="4" w:space="0" w:color="auto"/>
            </w:tcBorders>
            <w:shd w:val="clear" w:color="auto" w:fill="auto"/>
            <w:noWrap/>
            <w:vAlign w:val="bottom"/>
            <w:hideMark/>
          </w:tcPr>
          <w:p w14:paraId="09E192FC" w14:textId="77777777" w:rsidR="00916D8A" w:rsidRPr="00916D8A" w:rsidRDefault="00916D8A" w:rsidP="00916D8A">
            <w:pPr>
              <w:jc w:val="right"/>
              <w:rPr>
                <w:sz w:val="22"/>
                <w:szCs w:val="22"/>
                <w:lang w:val="en-US" w:eastAsia="en-US"/>
              </w:rPr>
            </w:pPr>
            <w:r w:rsidRPr="00916D8A">
              <w:rPr>
                <w:sz w:val="22"/>
                <w:szCs w:val="22"/>
                <w:lang w:val="en-US" w:eastAsia="en-US"/>
              </w:rPr>
              <w:t>0,00</w:t>
            </w:r>
          </w:p>
        </w:tc>
        <w:tc>
          <w:tcPr>
            <w:tcW w:w="222" w:type="dxa"/>
            <w:vAlign w:val="center"/>
            <w:hideMark/>
          </w:tcPr>
          <w:p w14:paraId="2DD079FB" w14:textId="77777777" w:rsidR="00916D8A" w:rsidRPr="00916D8A" w:rsidRDefault="00916D8A" w:rsidP="00916D8A">
            <w:pPr>
              <w:rPr>
                <w:lang w:val="en-US" w:eastAsia="en-US"/>
              </w:rPr>
            </w:pPr>
          </w:p>
        </w:tc>
      </w:tr>
      <w:tr w:rsidR="00916D8A" w:rsidRPr="00916D8A" w14:paraId="08AB3E5C" w14:textId="77777777" w:rsidTr="00916D8A">
        <w:trPr>
          <w:trHeight w:val="276"/>
          <w:jc w:val="center"/>
        </w:trPr>
        <w:tc>
          <w:tcPr>
            <w:tcW w:w="4671" w:type="dxa"/>
            <w:tcBorders>
              <w:top w:val="nil"/>
              <w:left w:val="single" w:sz="4" w:space="0" w:color="auto"/>
              <w:bottom w:val="single" w:sz="4" w:space="0" w:color="auto"/>
              <w:right w:val="single" w:sz="4" w:space="0" w:color="auto"/>
            </w:tcBorders>
            <w:shd w:val="clear" w:color="auto" w:fill="auto"/>
            <w:noWrap/>
            <w:vAlign w:val="bottom"/>
            <w:hideMark/>
          </w:tcPr>
          <w:p w14:paraId="216A66DD" w14:textId="77777777" w:rsidR="00916D8A" w:rsidRPr="00916D8A" w:rsidRDefault="00916D8A" w:rsidP="00916D8A">
            <w:pPr>
              <w:rPr>
                <w:b/>
                <w:bCs/>
                <w:color w:val="000000"/>
                <w:sz w:val="22"/>
                <w:szCs w:val="22"/>
                <w:lang w:val="en-US" w:eastAsia="en-US"/>
              </w:rPr>
            </w:pPr>
            <w:r w:rsidRPr="00916D8A">
              <w:rPr>
                <w:b/>
                <w:bCs/>
                <w:color w:val="000000"/>
                <w:sz w:val="22"/>
                <w:szCs w:val="22"/>
                <w:lang w:val="en-US" w:eastAsia="en-US"/>
              </w:rPr>
              <w:t>UKUPNO</w:t>
            </w:r>
          </w:p>
        </w:tc>
        <w:tc>
          <w:tcPr>
            <w:tcW w:w="2193" w:type="dxa"/>
            <w:tcBorders>
              <w:top w:val="nil"/>
              <w:left w:val="nil"/>
              <w:bottom w:val="single" w:sz="4" w:space="0" w:color="auto"/>
              <w:right w:val="single" w:sz="4" w:space="0" w:color="auto"/>
            </w:tcBorders>
            <w:shd w:val="clear" w:color="auto" w:fill="auto"/>
            <w:noWrap/>
            <w:vAlign w:val="bottom"/>
            <w:hideMark/>
          </w:tcPr>
          <w:p w14:paraId="09F8FDA9" w14:textId="77777777" w:rsidR="00916D8A" w:rsidRPr="00916D8A" w:rsidRDefault="00916D8A" w:rsidP="00916D8A">
            <w:pPr>
              <w:jc w:val="right"/>
              <w:rPr>
                <w:b/>
                <w:bCs/>
                <w:color w:val="000000"/>
                <w:sz w:val="22"/>
                <w:szCs w:val="22"/>
                <w:lang w:val="en-US" w:eastAsia="en-US"/>
              </w:rPr>
            </w:pPr>
            <w:r w:rsidRPr="00916D8A">
              <w:rPr>
                <w:b/>
                <w:bCs/>
                <w:color w:val="000000"/>
                <w:sz w:val="22"/>
                <w:szCs w:val="22"/>
                <w:lang w:val="en-US" w:eastAsia="en-US"/>
              </w:rPr>
              <w:t>3.791.507,16</w:t>
            </w:r>
          </w:p>
        </w:tc>
        <w:tc>
          <w:tcPr>
            <w:tcW w:w="222" w:type="dxa"/>
            <w:vAlign w:val="center"/>
            <w:hideMark/>
          </w:tcPr>
          <w:p w14:paraId="3027F9E9" w14:textId="77777777" w:rsidR="00916D8A" w:rsidRPr="00916D8A" w:rsidRDefault="00916D8A" w:rsidP="00916D8A">
            <w:pPr>
              <w:rPr>
                <w:lang w:val="en-US" w:eastAsia="en-US"/>
              </w:rPr>
            </w:pPr>
          </w:p>
        </w:tc>
      </w:tr>
    </w:tbl>
    <w:p w14:paraId="0401B1C4" w14:textId="77777777" w:rsidR="00F52B18" w:rsidRPr="00772B79" w:rsidRDefault="00F52B18" w:rsidP="00B43BDC">
      <w:pPr>
        <w:ind w:firstLine="708"/>
        <w:jc w:val="both"/>
        <w:rPr>
          <w:noProof/>
          <w:color w:val="FF0000"/>
          <w:sz w:val="24"/>
          <w:lang w:val="hr-HR"/>
        </w:rPr>
      </w:pPr>
    </w:p>
    <w:p w14:paraId="500D6419" w14:textId="77777777" w:rsidR="00B43BDC" w:rsidRPr="00772B79" w:rsidRDefault="00B43BDC" w:rsidP="00B43BDC">
      <w:pPr>
        <w:spacing w:line="360" w:lineRule="auto"/>
        <w:rPr>
          <w:b/>
          <w:noProof/>
          <w:sz w:val="24"/>
          <w:lang w:val="hr-HR"/>
        </w:rPr>
      </w:pPr>
      <w:r w:rsidRPr="00772B79">
        <w:rPr>
          <w:b/>
          <w:noProof/>
          <w:sz w:val="24"/>
          <w:lang w:val="hr-HR"/>
        </w:rPr>
        <w:t>STANJE POTENCIJALNIH OBVEZA</w:t>
      </w:r>
    </w:p>
    <w:p w14:paraId="2CC60041" w14:textId="77777777" w:rsidR="00B43BDC" w:rsidRPr="00772B79" w:rsidRDefault="00B43BDC" w:rsidP="00B43BDC">
      <w:pPr>
        <w:ind w:firstLine="708"/>
        <w:jc w:val="both"/>
        <w:rPr>
          <w:noProof/>
          <w:sz w:val="24"/>
          <w:lang w:val="hr-HR"/>
        </w:rPr>
      </w:pPr>
      <w:r w:rsidRPr="00772B79">
        <w:rPr>
          <w:noProof/>
          <w:sz w:val="24"/>
          <w:lang w:val="hr-HR"/>
        </w:rPr>
        <w:t xml:space="preserve">Stanje potencijalnih obveza po osnovi sudskih postupaka za Grad Pula i proračunske korisnike na dan </w:t>
      </w:r>
      <w:r w:rsidR="005A60CA" w:rsidRPr="00772B79">
        <w:rPr>
          <w:noProof/>
          <w:sz w:val="24"/>
          <w:lang w:val="hr-HR"/>
        </w:rPr>
        <w:t>30. lipnja 20</w:t>
      </w:r>
      <w:r w:rsidR="00BD783C" w:rsidRPr="00772B79">
        <w:rPr>
          <w:noProof/>
          <w:sz w:val="24"/>
          <w:lang w:val="hr-HR"/>
        </w:rPr>
        <w:t>20</w:t>
      </w:r>
      <w:r w:rsidR="005A60CA" w:rsidRPr="00772B79">
        <w:rPr>
          <w:noProof/>
          <w:sz w:val="24"/>
          <w:lang w:val="hr-HR"/>
        </w:rPr>
        <w:t xml:space="preserve">. godine </w:t>
      </w:r>
      <w:r w:rsidRPr="00772B79">
        <w:rPr>
          <w:noProof/>
          <w:sz w:val="24"/>
          <w:lang w:val="hr-HR"/>
        </w:rPr>
        <w:t xml:space="preserve">iznosila su </w:t>
      </w:r>
      <w:r w:rsidR="005165AE" w:rsidRPr="00772B79">
        <w:rPr>
          <w:noProof/>
          <w:sz w:val="24"/>
          <w:lang w:val="hr-HR"/>
        </w:rPr>
        <w:t>121.593.195,95 kuna</w:t>
      </w:r>
      <w:r w:rsidRPr="00772B79">
        <w:rPr>
          <w:noProof/>
          <w:sz w:val="24"/>
          <w:lang w:val="hr-HR"/>
        </w:rPr>
        <w:t>.</w:t>
      </w:r>
    </w:p>
    <w:p w14:paraId="43048A0A" w14:textId="77777777" w:rsidR="00A85429" w:rsidRPr="00772B79" w:rsidRDefault="00A85429" w:rsidP="00B43BDC">
      <w:pPr>
        <w:ind w:firstLine="708"/>
        <w:jc w:val="both"/>
        <w:rPr>
          <w:noProof/>
          <w:color w:val="FF0000"/>
          <w:sz w:val="24"/>
          <w:lang w:val="hr-HR"/>
        </w:rPr>
      </w:pPr>
    </w:p>
    <w:tbl>
      <w:tblPr>
        <w:tblW w:w="6900" w:type="dxa"/>
        <w:jc w:val="center"/>
        <w:tblLook w:val="04A0" w:firstRow="1" w:lastRow="0" w:firstColumn="1" w:lastColumn="0" w:noHBand="0" w:noVBand="1"/>
      </w:tblPr>
      <w:tblGrid>
        <w:gridCol w:w="4580"/>
        <w:gridCol w:w="2320"/>
      </w:tblGrid>
      <w:tr w:rsidR="005165AE" w:rsidRPr="00772B79" w14:paraId="31D6BC92" w14:textId="77777777" w:rsidTr="00EB4D5A">
        <w:trPr>
          <w:trHeight w:val="585"/>
          <w:jc w:val="center"/>
        </w:trPr>
        <w:tc>
          <w:tcPr>
            <w:tcW w:w="4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03085F7" w14:textId="77777777" w:rsidR="005165AE" w:rsidRPr="00772B79" w:rsidRDefault="005165AE" w:rsidP="00EB4D5A">
            <w:pPr>
              <w:jc w:val="center"/>
              <w:rPr>
                <w:b/>
                <w:bCs/>
                <w:color w:val="000000"/>
                <w:sz w:val="22"/>
                <w:szCs w:val="22"/>
                <w:lang w:val="hr-HR"/>
              </w:rPr>
            </w:pPr>
            <w:r w:rsidRPr="00772B79">
              <w:rPr>
                <w:b/>
                <w:bCs/>
                <w:color w:val="000000"/>
                <w:sz w:val="22"/>
                <w:szCs w:val="22"/>
                <w:lang w:val="hr-HR"/>
              </w:rPr>
              <w:t>Korisnik</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0901087" w14:textId="77777777" w:rsidR="005165AE" w:rsidRPr="00772B79" w:rsidRDefault="005165AE" w:rsidP="00EB4D5A">
            <w:pPr>
              <w:jc w:val="center"/>
              <w:rPr>
                <w:b/>
                <w:bCs/>
                <w:color w:val="000000"/>
                <w:sz w:val="22"/>
                <w:szCs w:val="22"/>
                <w:lang w:val="hr-HR"/>
              </w:rPr>
            </w:pPr>
            <w:r w:rsidRPr="00772B79">
              <w:rPr>
                <w:b/>
                <w:bCs/>
                <w:color w:val="000000"/>
                <w:sz w:val="22"/>
                <w:szCs w:val="22"/>
                <w:lang w:val="hr-HR"/>
              </w:rPr>
              <w:t xml:space="preserve">Stanje potencijalnih obveza po osnovi sudskih postupaka </w:t>
            </w:r>
          </w:p>
        </w:tc>
      </w:tr>
      <w:tr w:rsidR="005165AE" w:rsidRPr="00772B79" w14:paraId="03CEF314" w14:textId="77777777" w:rsidTr="005928D8">
        <w:trPr>
          <w:trHeight w:val="464"/>
          <w:jc w:val="center"/>
        </w:trPr>
        <w:tc>
          <w:tcPr>
            <w:tcW w:w="4580" w:type="dxa"/>
            <w:vMerge/>
            <w:tcBorders>
              <w:top w:val="single" w:sz="4" w:space="0" w:color="auto"/>
              <w:left w:val="single" w:sz="4" w:space="0" w:color="auto"/>
              <w:bottom w:val="single" w:sz="4" w:space="0" w:color="000000"/>
              <w:right w:val="single" w:sz="4" w:space="0" w:color="auto"/>
            </w:tcBorders>
            <w:vAlign w:val="center"/>
            <w:hideMark/>
          </w:tcPr>
          <w:p w14:paraId="160D095B" w14:textId="77777777" w:rsidR="005165AE" w:rsidRPr="00772B79" w:rsidRDefault="005165AE" w:rsidP="00EB4D5A">
            <w:pPr>
              <w:rPr>
                <w:b/>
                <w:bCs/>
                <w:color w:val="000000"/>
                <w:sz w:val="22"/>
                <w:szCs w:val="22"/>
                <w:lang w:val="hr-HR"/>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14:paraId="0D2C9EA6" w14:textId="77777777" w:rsidR="005165AE" w:rsidRPr="00772B79" w:rsidRDefault="005165AE" w:rsidP="00EB4D5A">
            <w:pPr>
              <w:rPr>
                <w:b/>
                <w:bCs/>
                <w:color w:val="000000"/>
                <w:sz w:val="22"/>
                <w:szCs w:val="22"/>
                <w:lang w:val="hr-HR"/>
              </w:rPr>
            </w:pPr>
          </w:p>
        </w:tc>
      </w:tr>
      <w:tr w:rsidR="005165AE" w:rsidRPr="00772B79" w14:paraId="7506525B" w14:textId="77777777" w:rsidTr="00EB4D5A">
        <w:trPr>
          <w:trHeight w:val="300"/>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354FFAE7" w14:textId="77777777" w:rsidR="005165AE" w:rsidRPr="00772B79" w:rsidRDefault="005165AE" w:rsidP="00EB4D5A">
            <w:pPr>
              <w:rPr>
                <w:sz w:val="22"/>
                <w:szCs w:val="22"/>
                <w:lang w:val="hr-HR"/>
              </w:rPr>
            </w:pPr>
            <w:r w:rsidRPr="00772B79">
              <w:rPr>
                <w:sz w:val="22"/>
                <w:szCs w:val="22"/>
                <w:lang w:val="hr-HR"/>
              </w:rPr>
              <w:t>Grad Pula</w:t>
            </w:r>
          </w:p>
        </w:tc>
        <w:tc>
          <w:tcPr>
            <w:tcW w:w="2320" w:type="dxa"/>
            <w:tcBorders>
              <w:top w:val="nil"/>
              <w:left w:val="nil"/>
              <w:bottom w:val="single" w:sz="4" w:space="0" w:color="auto"/>
              <w:right w:val="single" w:sz="4" w:space="0" w:color="auto"/>
            </w:tcBorders>
            <w:shd w:val="clear" w:color="auto" w:fill="auto"/>
            <w:vAlign w:val="bottom"/>
            <w:hideMark/>
          </w:tcPr>
          <w:p w14:paraId="58594DB1" w14:textId="77777777" w:rsidR="005165AE" w:rsidRPr="00772B79" w:rsidRDefault="005165AE" w:rsidP="00EB4D5A">
            <w:pPr>
              <w:jc w:val="right"/>
              <w:rPr>
                <w:sz w:val="22"/>
                <w:szCs w:val="22"/>
                <w:lang w:val="hr-HR"/>
              </w:rPr>
            </w:pPr>
            <w:r w:rsidRPr="00772B79">
              <w:rPr>
                <w:sz w:val="22"/>
                <w:szCs w:val="22"/>
                <w:lang w:val="hr-HR"/>
              </w:rPr>
              <w:t>120.372.805,99</w:t>
            </w:r>
          </w:p>
        </w:tc>
      </w:tr>
      <w:tr w:rsidR="005165AE" w:rsidRPr="00772B79" w14:paraId="0A4BB3A5" w14:textId="77777777" w:rsidTr="00EB4D5A">
        <w:trPr>
          <w:trHeight w:val="300"/>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0E92677F" w14:textId="77777777" w:rsidR="005165AE" w:rsidRPr="00772B79" w:rsidRDefault="005165AE" w:rsidP="00EB4D5A">
            <w:pPr>
              <w:rPr>
                <w:sz w:val="22"/>
                <w:szCs w:val="22"/>
                <w:lang w:val="hr-HR"/>
              </w:rPr>
            </w:pPr>
            <w:r w:rsidRPr="00772B79">
              <w:rPr>
                <w:sz w:val="22"/>
                <w:szCs w:val="22"/>
                <w:lang w:val="hr-HR"/>
              </w:rPr>
              <w:t>Javna vatrogasna postrojba Pula</w:t>
            </w:r>
          </w:p>
        </w:tc>
        <w:tc>
          <w:tcPr>
            <w:tcW w:w="2320" w:type="dxa"/>
            <w:tcBorders>
              <w:top w:val="nil"/>
              <w:left w:val="nil"/>
              <w:bottom w:val="single" w:sz="4" w:space="0" w:color="auto"/>
              <w:right w:val="single" w:sz="4" w:space="0" w:color="auto"/>
            </w:tcBorders>
            <w:shd w:val="clear" w:color="auto" w:fill="auto"/>
            <w:noWrap/>
            <w:vAlign w:val="bottom"/>
            <w:hideMark/>
          </w:tcPr>
          <w:p w14:paraId="21991F1F" w14:textId="77777777" w:rsidR="005165AE" w:rsidRPr="00772B79" w:rsidRDefault="005165AE" w:rsidP="00EB4D5A">
            <w:pPr>
              <w:jc w:val="right"/>
              <w:rPr>
                <w:sz w:val="22"/>
                <w:szCs w:val="22"/>
                <w:lang w:val="hr-HR"/>
              </w:rPr>
            </w:pPr>
            <w:r w:rsidRPr="00772B79">
              <w:rPr>
                <w:sz w:val="22"/>
                <w:szCs w:val="22"/>
                <w:lang w:val="hr-HR"/>
              </w:rPr>
              <w:t>1,00</w:t>
            </w:r>
          </w:p>
        </w:tc>
      </w:tr>
      <w:tr w:rsidR="005165AE" w:rsidRPr="00772B79" w14:paraId="7031DEF9" w14:textId="77777777" w:rsidTr="00EB4D5A">
        <w:trPr>
          <w:trHeight w:val="300"/>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15376A14" w14:textId="77777777" w:rsidR="005165AE" w:rsidRPr="00772B79" w:rsidRDefault="005165AE" w:rsidP="00EB4D5A">
            <w:pPr>
              <w:rPr>
                <w:sz w:val="22"/>
                <w:szCs w:val="22"/>
                <w:lang w:val="hr-HR"/>
              </w:rPr>
            </w:pPr>
            <w:r w:rsidRPr="00772B79">
              <w:rPr>
                <w:sz w:val="22"/>
                <w:szCs w:val="22"/>
                <w:lang w:val="hr-HR"/>
              </w:rPr>
              <w:t>Dječji vrtić Pula</w:t>
            </w:r>
          </w:p>
        </w:tc>
        <w:tc>
          <w:tcPr>
            <w:tcW w:w="2320" w:type="dxa"/>
            <w:tcBorders>
              <w:top w:val="nil"/>
              <w:left w:val="nil"/>
              <w:bottom w:val="single" w:sz="4" w:space="0" w:color="auto"/>
              <w:right w:val="single" w:sz="4" w:space="0" w:color="auto"/>
            </w:tcBorders>
            <w:shd w:val="clear" w:color="000000" w:fill="FFFFFF"/>
            <w:noWrap/>
            <w:vAlign w:val="bottom"/>
            <w:hideMark/>
          </w:tcPr>
          <w:p w14:paraId="09ED5065" w14:textId="77777777" w:rsidR="005165AE" w:rsidRPr="00772B79" w:rsidRDefault="005165AE" w:rsidP="00EB4D5A">
            <w:pPr>
              <w:jc w:val="right"/>
              <w:rPr>
                <w:sz w:val="22"/>
                <w:szCs w:val="22"/>
                <w:lang w:val="hr-HR"/>
              </w:rPr>
            </w:pPr>
            <w:r w:rsidRPr="00772B79">
              <w:rPr>
                <w:sz w:val="22"/>
                <w:szCs w:val="22"/>
                <w:lang w:val="hr-HR"/>
              </w:rPr>
              <w:t>1.220.388,96</w:t>
            </w:r>
          </w:p>
        </w:tc>
      </w:tr>
      <w:tr w:rsidR="005165AE" w:rsidRPr="00772B79" w14:paraId="7FD0FEB6" w14:textId="77777777" w:rsidTr="00EB4D5A">
        <w:trPr>
          <w:trHeight w:val="300"/>
          <w:jc w:val="center"/>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4443DDB5" w14:textId="77777777" w:rsidR="005165AE" w:rsidRPr="00772B79" w:rsidRDefault="005165AE" w:rsidP="00EB4D5A">
            <w:pPr>
              <w:rPr>
                <w:b/>
                <w:bCs/>
                <w:color w:val="000000"/>
                <w:sz w:val="22"/>
                <w:szCs w:val="22"/>
                <w:lang w:val="hr-HR"/>
              </w:rPr>
            </w:pPr>
            <w:r w:rsidRPr="00772B79">
              <w:rPr>
                <w:b/>
                <w:bCs/>
                <w:color w:val="000000"/>
                <w:sz w:val="22"/>
                <w:szCs w:val="22"/>
                <w:lang w:val="hr-HR"/>
              </w:rPr>
              <w:t>UKUPNO</w:t>
            </w:r>
          </w:p>
        </w:tc>
        <w:tc>
          <w:tcPr>
            <w:tcW w:w="2320" w:type="dxa"/>
            <w:tcBorders>
              <w:top w:val="nil"/>
              <w:left w:val="nil"/>
              <w:bottom w:val="single" w:sz="4" w:space="0" w:color="auto"/>
              <w:right w:val="single" w:sz="4" w:space="0" w:color="auto"/>
            </w:tcBorders>
            <w:shd w:val="clear" w:color="auto" w:fill="auto"/>
            <w:noWrap/>
            <w:vAlign w:val="bottom"/>
            <w:hideMark/>
          </w:tcPr>
          <w:p w14:paraId="7A9D4E47" w14:textId="77777777" w:rsidR="005165AE" w:rsidRPr="00772B79" w:rsidRDefault="005165AE" w:rsidP="00EB4D5A">
            <w:pPr>
              <w:jc w:val="right"/>
              <w:rPr>
                <w:b/>
                <w:bCs/>
                <w:color w:val="000000"/>
                <w:sz w:val="22"/>
                <w:szCs w:val="22"/>
                <w:lang w:val="hr-HR"/>
              </w:rPr>
            </w:pPr>
            <w:r w:rsidRPr="00772B79">
              <w:rPr>
                <w:b/>
                <w:bCs/>
                <w:color w:val="000000"/>
                <w:sz w:val="22"/>
                <w:szCs w:val="22"/>
                <w:lang w:val="hr-HR"/>
              </w:rPr>
              <w:t>121.593.195,95</w:t>
            </w:r>
          </w:p>
        </w:tc>
      </w:tr>
    </w:tbl>
    <w:p w14:paraId="0FC89550" w14:textId="77777777" w:rsidR="00B43BDC" w:rsidRPr="00772B79" w:rsidRDefault="00B43BDC" w:rsidP="00B43BDC">
      <w:pPr>
        <w:spacing w:line="360" w:lineRule="auto"/>
        <w:rPr>
          <w:b/>
          <w:noProof/>
          <w:color w:val="FF0000"/>
          <w:sz w:val="24"/>
          <w:lang w:val="hr-HR"/>
        </w:rPr>
      </w:pPr>
    </w:p>
    <w:p w14:paraId="1D14E805" w14:textId="77777777" w:rsidR="00DE27F3" w:rsidRPr="00772B79" w:rsidRDefault="00DE27F3" w:rsidP="00DE27F3">
      <w:pPr>
        <w:ind w:firstLine="720"/>
        <w:jc w:val="both"/>
        <w:rPr>
          <w:noProof/>
          <w:sz w:val="24"/>
          <w:szCs w:val="24"/>
          <w:lang w:val="hr-HR"/>
        </w:rPr>
      </w:pPr>
      <w:r w:rsidRPr="00772B79">
        <w:rPr>
          <w:noProof/>
          <w:sz w:val="24"/>
          <w:szCs w:val="24"/>
          <w:lang w:val="hr-HR"/>
        </w:rPr>
        <w:t xml:space="preserve">U nastavku slijedi prikaz potraživanja Grada Pule na dan </w:t>
      </w:r>
      <w:r w:rsidR="005A60CA" w:rsidRPr="00772B79">
        <w:rPr>
          <w:noProof/>
          <w:sz w:val="24"/>
          <w:lang w:val="hr-HR"/>
        </w:rPr>
        <w:t>30. lipnja 20</w:t>
      </w:r>
      <w:r w:rsidR="00BD783C" w:rsidRPr="00772B79">
        <w:rPr>
          <w:noProof/>
          <w:sz w:val="24"/>
          <w:lang w:val="hr-HR"/>
        </w:rPr>
        <w:t>20</w:t>
      </w:r>
      <w:r w:rsidR="005A60CA" w:rsidRPr="00772B79">
        <w:rPr>
          <w:noProof/>
          <w:sz w:val="24"/>
          <w:lang w:val="hr-HR"/>
        </w:rPr>
        <w:t xml:space="preserve">. godine </w:t>
      </w:r>
      <w:r w:rsidRPr="00772B79">
        <w:rPr>
          <w:noProof/>
          <w:sz w:val="24"/>
          <w:szCs w:val="24"/>
          <w:lang w:val="hr-HR"/>
        </w:rPr>
        <w:t>i pregled ukupno pokrenutih mjera naplate:</w:t>
      </w:r>
    </w:p>
    <w:p w14:paraId="4615C602" w14:textId="77777777" w:rsidR="0018414B" w:rsidRPr="00772B79" w:rsidRDefault="0018414B" w:rsidP="0002222F">
      <w:pPr>
        <w:ind w:firstLine="720"/>
        <w:jc w:val="both"/>
        <w:rPr>
          <w:noProof/>
          <w:sz w:val="24"/>
          <w:szCs w:val="24"/>
          <w:lang w:val="hr-HR"/>
        </w:rPr>
        <w:sectPr w:rsidR="0018414B" w:rsidRPr="00772B79" w:rsidSect="00062D5B">
          <w:footerReference w:type="default" r:id="rId17"/>
          <w:pgSz w:w="11906" w:h="16838" w:code="9"/>
          <w:pgMar w:top="851" w:right="1134" w:bottom="851" w:left="1134" w:header="720" w:footer="720" w:gutter="0"/>
          <w:cols w:space="720"/>
          <w:docGrid w:linePitch="272"/>
        </w:sectPr>
      </w:pPr>
    </w:p>
    <w:p w14:paraId="4C5A0B6D" w14:textId="77777777" w:rsidR="00E73B6C" w:rsidRPr="00772B79" w:rsidRDefault="00E73B6C" w:rsidP="00E73B6C">
      <w:pPr>
        <w:ind w:firstLine="720"/>
        <w:jc w:val="both"/>
        <w:rPr>
          <w:noProof/>
          <w:sz w:val="24"/>
          <w:lang w:val="hr-HR"/>
        </w:rPr>
      </w:pPr>
      <w:r w:rsidRPr="00772B79">
        <w:rPr>
          <w:noProof/>
          <w:sz w:val="24"/>
          <w:lang w:val="hr-HR"/>
        </w:rPr>
        <w:lastRenderedPageBreak/>
        <w:t xml:space="preserve">U općem dijelu izvještaja </w:t>
      </w:r>
      <w:r w:rsidRPr="00772B79">
        <w:rPr>
          <w:b/>
          <w:noProof/>
          <w:sz w:val="24"/>
          <w:lang w:val="hr-HR"/>
        </w:rPr>
        <w:t>RASHODI i RAČUN FINANCIRANJA</w:t>
      </w:r>
      <w:r w:rsidRPr="00772B79">
        <w:rPr>
          <w:noProof/>
          <w:sz w:val="24"/>
          <w:lang w:val="hr-HR"/>
        </w:rPr>
        <w:t xml:space="preserve"> vidljivo je ostvarenje rashoda i izdataka u odnosu na plan.</w:t>
      </w:r>
    </w:p>
    <w:p w14:paraId="35752020" w14:textId="77777777" w:rsidR="00E73B6C" w:rsidRPr="00772B79" w:rsidRDefault="00E73B6C" w:rsidP="00E73B6C">
      <w:pPr>
        <w:jc w:val="both"/>
        <w:rPr>
          <w:noProof/>
          <w:sz w:val="24"/>
          <w:lang w:val="hr-HR"/>
        </w:rPr>
      </w:pPr>
    </w:p>
    <w:p w14:paraId="695E490F" w14:textId="77777777" w:rsidR="00E73B6C" w:rsidRPr="00772B79" w:rsidRDefault="00E73B6C" w:rsidP="00E73B6C">
      <w:pPr>
        <w:pStyle w:val="Tijeloteksta"/>
        <w:rPr>
          <w:noProof/>
          <w:sz w:val="24"/>
          <w:szCs w:val="24"/>
          <w:lang w:val="hr-HR"/>
        </w:rPr>
      </w:pPr>
      <w:r w:rsidRPr="00772B79">
        <w:rPr>
          <w:noProof/>
          <w:sz w:val="24"/>
          <w:lang w:val="hr-HR"/>
        </w:rPr>
        <w:tab/>
      </w:r>
      <w:r w:rsidRPr="00772B79">
        <w:rPr>
          <w:b/>
          <w:noProof/>
          <w:sz w:val="24"/>
          <w:lang w:val="hr-HR"/>
        </w:rPr>
        <w:t>Rashodi i izdaci</w:t>
      </w:r>
      <w:r w:rsidRPr="00772B79">
        <w:rPr>
          <w:noProof/>
          <w:sz w:val="24"/>
          <w:lang w:val="hr-HR"/>
        </w:rPr>
        <w:t xml:space="preserve"> izvršeni su u sveukupnom iznosu od </w:t>
      </w:r>
      <w:r w:rsidR="00204DA3" w:rsidRPr="00772B79">
        <w:rPr>
          <w:bCs/>
          <w:iCs/>
          <w:noProof/>
          <w:sz w:val="24"/>
          <w:szCs w:val="24"/>
          <w:lang w:val="hr-HR"/>
        </w:rPr>
        <w:t>176.029.999,79</w:t>
      </w:r>
      <w:r w:rsidR="00B3708F" w:rsidRPr="00772B79">
        <w:rPr>
          <w:bCs/>
          <w:iCs/>
          <w:noProof/>
          <w:sz w:val="24"/>
          <w:szCs w:val="24"/>
          <w:lang w:val="hr-HR"/>
        </w:rPr>
        <w:t xml:space="preserve"> </w:t>
      </w:r>
      <w:r w:rsidRPr="00772B79">
        <w:rPr>
          <w:noProof/>
          <w:sz w:val="24"/>
          <w:szCs w:val="24"/>
          <w:lang w:val="hr-HR"/>
        </w:rPr>
        <w:t>kun</w:t>
      </w:r>
      <w:r w:rsidR="00BF58FB" w:rsidRPr="00772B79">
        <w:rPr>
          <w:noProof/>
          <w:sz w:val="24"/>
          <w:szCs w:val="24"/>
          <w:lang w:val="hr-HR"/>
        </w:rPr>
        <w:t>a</w:t>
      </w:r>
      <w:r w:rsidRPr="00772B79">
        <w:rPr>
          <w:noProof/>
          <w:sz w:val="24"/>
          <w:lang w:val="hr-HR"/>
        </w:rPr>
        <w:t xml:space="preserve">, od čega </w:t>
      </w:r>
      <w:r w:rsidR="00204DA3" w:rsidRPr="00772B79">
        <w:rPr>
          <w:noProof/>
          <w:sz w:val="24"/>
          <w:szCs w:val="24"/>
          <w:lang w:val="hr-HR"/>
        </w:rPr>
        <w:t>173.908.150,16</w:t>
      </w:r>
      <w:r w:rsidRPr="00772B79">
        <w:rPr>
          <w:noProof/>
          <w:sz w:val="24"/>
          <w:szCs w:val="24"/>
          <w:lang w:val="hr-HR"/>
        </w:rPr>
        <w:t xml:space="preserve"> kun</w:t>
      </w:r>
      <w:r w:rsidR="00204DA3" w:rsidRPr="00772B79">
        <w:rPr>
          <w:noProof/>
          <w:sz w:val="24"/>
          <w:szCs w:val="24"/>
          <w:lang w:val="hr-HR"/>
        </w:rPr>
        <w:t>a</w:t>
      </w:r>
      <w:r w:rsidRPr="00772B79">
        <w:rPr>
          <w:noProof/>
          <w:sz w:val="24"/>
          <w:szCs w:val="24"/>
          <w:lang w:val="hr-HR"/>
        </w:rPr>
        <w:t xml:space="preserve"> čine rashodi poslovanja i rashodi za nabavu nefinancijske imovine, a </w:t>
      </w:r>
      <w:r w:rsidR="00F53ED3" w:rsidRPr="00772B79">
        <w:rPr>
          <w:noProof/>
          <w:sz w:val="24"/>
          <w:szCs w:val="24"/>
          <w:lang w:val="hr-HR"/>
        </w:rPr>
        <w:t>2.</w:t>
      </w:r>
      <w:r w:rsidR="00204DA3" w:rsidRPr="00772B79">
        <w:rPr>
          <w:noProof/>
          <w:sz w:val="24"/>
          <w:szCs w:val="24"/>
          <w:lang w:val="hr-HR"/>
        </w:rPr>
        <w:t>121.849,63</w:t>
      </w:r>
      <w:r w:rsidRPr="00772B79">
        <w:rPr>
          <w:noProof/>
          <w:sz w:val="24"/>
          <w:szCs w:val="24"/>
          <w:lang w:val="hr-HR"/>
        </w:rPr>
        <w:t xml:space="preserve"> kun</w:t>
      </w:r>
      <w:r w:rsidR="00204DA3" w:rsidRPr="00772B79">
        <w:rPr>
          <w:noProof/>
          <w:sz w:val="24"/>
          <w:szCs w:val="24"/>
          <w:lang w:val="hr-HR"/>
        </w:rPr>
        <w:t>e</w:t>
      </w:r>
      <w:r w:rsidRPr="00772B79">
        <w:rPr>
          <w:noProof/>
          <w:sz w:val="24"/>
          <w:szCs w:val="24"/>
          <w:lang w:val="hr-HR"/>
        </w:rPr>
        <w:t xml:space="preserve"> predstavljaju izdaci za otplatu zajmova.</w:t>
      </w:r>
    </w:p>
    <w:p w14:paraId="6125B1B1" w14:textId="77777777" w:rsidR="00E73B6C" w:rsidRPr="00772B79" w:rsidRDefault="00E73B6C" w:rsidP="00E73B6C">
      <w:pPr>
        <w:pStyle w:val="Tijeloteksta2"/>
        <w:ind w:firstLine="720"/>
        <w:rPr>
          <w:noProof/>
        </w:rPr>
      </w:pPr>
      <w:r w:rsidRPr="00772B79">
        <w:rPr>
          <w:noProof/>
        </w:rPr>
        <w:tab/>
        <w:t xml:space="preserve"> </w:t>
      </w:r>
    </w:p>
    <w:p w14:paraId="7E1ECD0E" w14:textId="77777777" w:rsidR="00E73B6C" w:rsidRPr="00772B79" w:rsidRDefault="00E73B6C" w:rsidP="00BF58FB">
      <w:pPr>
        <w:pStyle w:val="Tijeloteksta2"/>
        <w:ind w:firstLine="720"/>
        <w:jc w:val="both"/>
        <w:rPr>
          <w:noProof/>
          <w:szCs w:val="24"/>
        </w:rPr>
      </w:pPr>
      <w:r w:rsidRPr="00772B79">
        <w:rPr>
          <w:noProof/>
          <w:szCs w:val="24"/>
        </w:rPr>
        <w:t xml:space="preserve">Rashodi </w:t>
      </w:r>
      <w:r w:rsidR="005F5D94" w:rsidRPr="00772B79">
        <w:rPr>
          <w:noProof/>
          <w:szCs w:val="24"/>
        </w:rPr>
        <w:t xml:space="preserve">i izdaci </w:t>
      </w:r>
      <w:r w:rsidRPr="00772B79">
        <w:rPr>
          <w:noProof/>
          <w:szCs w:val="24"/>
        </w:rPr>
        <w:t>su izvršeni po skupinama kako slijedi:</w:t>
      </w:r>
    </w:p>
    <w:p w14:paraId="7EAD98A7" w14:textId="77777777" w:rsidR="00E73B6C" w:rsidRPr="00772B79" w:rsidRDefault="00E73B6C" w:rsidP="00BF58FB">
      <w:pPr>
        <w:numPr>
          <w:ilvl w:val="0"/>
          <w:numId w:val="2"/>
        </w:numPr>
        <w:jc w:val="both"/>
        <w:rPr>
          <w:noProof/>
          <w:sz w:val="24"/>
          <w:szCs w:val="24"/>
          <w:lang w:val="hr-HR"/>
        </w:rPr>
      </w:pPr>
      <w:r w:rsidRPr="00772B79">
        <w:rPr>
          <w:noProof/>
          <w:sz w:val="24"/>
          <w:szCs w:val="24"/>
          <w:lang w:val="hr-HR"/>
        </w:rPr>
        <w:t xml:space="preserve">rashodi za zaposlene za Grad Pula u iznosu od </w:t>
      </w:r>
      <w:r w:rsidR="00204DA3" w:rsidRPr="00772B79">
        <w:rPr>
          <w:sz w:val="24"/>
          <w:szCs w:val="24"/>
          <w:lang w:val="hr-HR"/>
        </w:rPr>
        <w:t xml:space="preserve">12.938.993,15 </w:t>
      </w:r>
      <w:r w:rsidRPr="00772B79">
        <w:rPr>
          <w:noProof/>
          <w:sz w:val="24"/>
          <w:szCs w:val="24"/>
          <w:lang w:val="hr-HR"/>
        </w:rPr>
        <w:t>kun</w:t>
      </w:r>
      <w:r w:rsidR="00204DA3" w:rsidRPr="00772B79">
        <w:rPr>
          <w:noProof/>
          <w:sz w:val="24"/>
          <w:szCs w:val="24"/>
          <w:lang w:val="hr-HR"/>
        </w:rPr>
        <w:t>a</w:t>
      </w:r>
      <w:r w:rsidRPr="00772B79">
        <w:rPr>
          <w:noProof/>
          <w:sz w:val="24"/>
          <w:szCs w:val="24"/>
          <w:lang w:val="hr-HR"/>
        </w:rPr>
        <w:t xml:space="preserve">,  </w:t>
      </w:r>
    </w:p>
    <w:p w14:paraId="64C6478F" w14:textId="77777777" w:rsidR="00E73B6C" w:rsidRPr="00772B79" w:rsidRDefault="00E73B6C" w:rsidP="00BF58FB">
      <w:pPr>
        <w:numPr>
          <w:ilvl w:val="0"/>
          <w:numId w:val="2"/>
        </w:numPr>
        <w:jc w:val="both"/>
        <w:rPr>
          <w:noProof/>
          <w:sz w:val="24"/>
          <w:szCs w:val="24"/>
          <w:lang w:val="hr-HR"/>
        </w:rPr>
      </w:pPr>
      <w:r w:rsidRPr="00772B79">
        <w:rPr>
          <w:noProof/>
          <w:sz w:val="24"/>
          <w:szCs w:val="24"/>
          <w:lang w:val="hr-HR"/>
        </w:rPr>
        <w:t xml:space="preserve">rashodi za zaposlene za proračunske korisnike u iznosu od </w:t>
      </w:r>
      <w:r w:rsidR="00204DA3" w:rsidRPr="00772B79">
        <w:rPr>
          <w:sz w:val="24"/>
          <w:szCs w:val="24"/>
          <w:lang w:val="hr-HR"/>
        </w:rPr>
        <w:t xml:space="preserve">64.347.074,02 </w:t>
      </w:r>
      <w:r w:rsidRPr="00772B79">
        <w:rPr>
          <w:noProof/>
          <w:sz w:val="24"/>
          <w:szCs w:val="24"/>
          <w:lang w:val="hr-HR"/>
        </w:rPr>
        <w:t>kun</w:t>
      </w:r>
      <w:r w:rsidR="00204DA3" w:rsidRPr="00772B79">
        <w:rPr>
          <w:noProof/>
          <w:sz w:val="24"/>
          <w:szCs w:val="24"/>
          <w:lang w:val="hr-HR"/>
        </w:rPr>
        <w:t>e</w:t>
      </w:r>
      <w:r w:rsidRPr="00772B79">
        <w:rPr>
          <w:noProof/>
          <w:sz w:val="24"/>
          <w:szCs w:val="24"/>
          <w:lang w:val="hr-HR"/>
        </w:rPr>
        <w:t xml:space="preserve">, </w:t>
      </w:r>
    </w:p>
    <w:p w14:paraId="25B433C2" w14:textId="77777777" w:rsidR="00E73B6C" w:rsidRPr="00772B79" w:rsidRDefault="00E73B6C" w:rsidP="00BF58FB">
      <w:pPr>
        <w:numPr>
          <w:ilvl w:val="0"/>
          <w:numId w:val="2"/>
        </w:numPr>
        <w:jc w:val="both"/>
        <w:rPr>
          <w:noProof/>
          <w:sz w:val="24"/>
          <w:szCs w:val="24"/>
          <w:lang w:val="hr-HR"/>
        </w:rPr>
      </w:pPr>
      <w:r w:rsidRPr="00772B79">
        <w:rPr>
          <w:noProof/>
          <w:sz w:val="24"/>
          <w:szCs w:val="24"/>
          <w:lang w:val="hr-HR"/>
        </w:rPr>
        <w:t xml:space="preserve">materijalni rashodi  u iznosu od </w:t>
      </w:r>
      <w:r w:rsidR="00204DA3" w:rsidRPr="00772B79">
        <w:rPr>
          <w:sz w:val="24"/>
          <w:szCs w:val="24"/>
          <w:lang w:val="hr-HR"/>
        </w:rPr>
        <w:t>4</w:t>
      </w:r>
      <w:r w:rsidR="00AF0012" w:rsidRPr="00772B79">
        <w:rPr>
          <w:sz w:val="24"/>
          <w:szCs w:val="24"/>
          <w:lang w:val="hr-HR"/>
        </w:rPr>
        <w:t>6</w:t>
      </w:r>
      <w:r w:rsidR="00204DA3" w:rsidRPr="00772B79">
        <w:rPr>
          <w:sz w:val="24"/>
          <w:szCs w:val="24"/>
          <w:lang w:val="hr-HR"/>
        </w:rPr>
        <w:t>.365.764,56</w:t>
      </w:r>
      <w:r w:rsidR="009A37C2" w:rsidRPr="00772B79">
        <w:rPr>
          <w:sz w:val="24"/>
          <w:szCs w:val="24"/>
          <w:lang w:val="hr-HR"/>
        </w:rPr>
        <w:t xml:space="preserve"> </w:t>
      </w:r>
      <w:r w:rsidRPr="00772B79">
        <w:rPr>
          <w:noProof/>
          <w:sz w:val="24"/>
          <w:szCs w:val="24"/>
          <w:lang w:val="hr-HR"/>
        </w:rPr>
        <w:t>kun</w:t>
      </w:r>
      <w:r w:rsidR="0016740D" w:rsidRPr="00772B79">
        <w:rPr>
          <w:noProof/>
          <w:sz w:val="24"/>
          <w:szCs w:val="24"/>
          <w:lang w:val="hr-HR"/>
        </w:rPr>
        <w:t>a</w:t>
      </w:r>
      <w:r w:rsidRPr="00772B79">
        <w:rPr>
          <w:noProof/>
          <w:sz w:val="24"/>
          <w:szCs w:val="24"/>
          <w:lang w:val="hr-HR"/>
        </w:rPr>
        <w:t>,</w:t>
      </w:r>
    </w:p>
    <w:p w14:paraId="0D326828" w14:textId="77777777" w:rsidR="00E73B6C" w:rsidRPr="00772B79" w:rsidRDefault="00E73B6C" w:rsidP="00BF58FB">
      <w:pPr>
        <w:numPr>
          <w:ilvl w:val="0"/>
          <w:numId w:val="2"/>
        </w:numPr>
        <w:jc w:val="both"/>
        <w:rPr>
          <w:noProof/>
          <w:sz w:val="24"/>
          <w:szCs w:val="24"/>
          <w:lang w:val="hr-HR"/>
        </w:rPr>
      </w:pPr>
      <w:r w:rsidRPr="00772B79">
        <w:rPr>
          <w:noProof/>
          <w:sz w:val="24"/>
          <w:szCs w:val="24"/>
          <w:lang w:val="hr-HR"/>
        </w:rPr>
        <w:t xml:space="preserve">financijski rashodi u iznosu od </w:t>
      </w:r>
      <w:r w:rsidR="00204DA3" w:rsidRPr="00772B79">
        <w:rPr>
          <w:sz w:val="24"/>
          <w:szCs w:val="24"/>
          <w:lang w:val="hr-HR"/>
        </w:rPr>
        <w:t>596.244,28</w:t>
      </w:r>
      <w:r w:rsidR="009A37C2" w:rsidRPr="00772B79">
        <w:rPr>
          <w:sz w:val="24"/>
          <w:szCs w:val="24"/>
          <w:lang w:val="hr-HR"/>
        </w:rPr>
        <w:t xml:space="preserve"> </w:t>
      </w:r>
      <w:r w:rsidRPr="00772B79">
        <w:rPr>
          <w:noProof/>
          <w:sz w:val="24"/>
          <w:szCs w:val="24"/>
          <w:lang w:val="hr-HR"/>
        </w:rPr>
        <w:t>kun</w:t>
      </w:r>
      <w:r w:rsidR="009A37C2" w:rsidRPr="00772B79">
        <w:rPr>
          <w:noProof/>
          <w:sz w:val="24"/>
          <w:szCs w:val="24"/>
          <w:lang w:val="hr-HR"/>
        </w:rPr>
        <w:t>a</w:t>
      </w:r>
      <w:r w:rsidRPr="00772B79">
        <w:rPr>
          <w:noProof/>
          <w:sz w:val="24"/>
          <w:szCs w:val="24"/>
          <w:lang w:val="hr-HR"/>
        </w:rPr>
        <w:t>,</w:t>
      </w:r>
    </w:p>
    <w:p w14:paraId="61D26F5E" w14:textId="77777777" w:rsidR="00E73B6C" w:rsidRPr="00772B79" w:rsidRDefault="00E73B6C" w:rsidP="00BF58FB">
      <w:pPr>
        <w:numPr>
          <w:ilvl w:val="0"/>
          <w:numId w:val="2"/>
        </w:numPr>
        <w:jc w:val="both"/>
        <w:rPr>
          <w:noProof/>
          <w:sz w:val="24"/>
          <w:szCs w:val="24"/>
          <w:lang w:val="hr-HR"/>
        </w:rPr>
      </w:pPr>
      <w:r w:rsidRPr="00772B79">
        <w:rPr>
          <w:noProof/>
          <w:sz w:val="24"/>
          <w:szCs w:val="24"/>
          <w:lang w:val="hr-HR"/>
        </w:rPr>
        <w:t xml:space="preserve">subvencije u iznosu od </w:t>
      </w:r>
      <w:r w:rsidRPr="00772B79">
        <w:rPr>
          <w:iCs/>
          <w:noProof/>
          <w:sz w:val="24"/>
          <w:szCs w:val="24"/>
          <w:lang w:val="hr-HR"/>
        </w:rPr>
        <w:t xml:space="preserve"> </w:t>
      </w:r>
      <w:r w:rsidR="00204DA3" w:rsidRPr="00772B79">
        <w:rPr>
          <w:sz w:val="24"/>
          <w:szCs w:val="24"/>
          <w:lang w:val="hr-HR"/>
        </w:rPr>
        <w:t>7.256.349,84</w:t>
      </w:r>
      <w:r w:rsidR="009A37C2" w:rsidRPr="00772B79">
        <w:rPr>
          <w:sz w:val="24"/>
          <w:szCs w:val="24"/>
          <w:lang w:val="hr-HR"/>
        </w:rPr>
        <w:t xml:space="preserve"> </w:t>
      </w:r>
      <w:r w:rsidRPr="00772B79">
        <w:rPr>
          <w:noProof/>
          <w:sz w:val="24"/>
          <w:szCs w:val="24"/>
          <w:lang w:val="hr-HR"/>
        </w:rPr>
        <w:t>kun</w:t>
      </w:r>
      <w:r w:rsidR="00204DA3" w:rsidRPr="00772B79">
        <w:rPr>
          <w:noProof/>
          <w:sz w:val="24"/>
          <w:szCs w:val="24"/>
          <w:lang w:val="hr-HR"/>
        </w:rPr>
        <w:t>e</w:t>
      </w:r>
      <w:r w:rsidRPr="00772B79">
        <w:rPr>
          <w:noProof/>
          <w:sz w:val="24"/>
          <w:szCs w:val="24"/>
          <w:lang w:val="hr-HR"/>
        </w:rPr>
        <w:t>,</w:t>
      </w:r>
    </w:p>
    <w:p w14:paraId="610742C3" w14:textId="77777777" w:rsidR="00E73B6C" w:rsidRPr="00772B79" w:rsidRDefault="00E73B6C" w:rsidP="00BF58FB">
      <w:pPr>
        <w:numPr>
          <w:ilvl w:val="0"/>
          <w:numId w:val="2"/>
        </w:numPr>
        <w:jc w:val="both"/>
        <w:rPr>
          <w:noProof/>
          <w:sz w:val="24"/>
          <w:szCs w:val="24"/>
          <w:lang w:val="hr-HR"/>
        </w:rPr>
      </w:pPr>
      <w:r w:rsidRPr="00772B79">
        <w:rPr>
          <w:noProof/>
          <w:sz w:val="24"/>
          <w:szCs w:val="24"/>
          <w:lang w:val="hr-HR"/>
        </w:rPr>
        <w:t xml:space="preserve">pomoći dane u inozemstvo i unutar općeg proračuna u iznosu od </w:t>
      </w:r>
      <w:r w:rsidR="00204DA3" w:rsidRPr="00772B79">
        <w:rPr>
          <w:sz w:val="24"/>
          <w:szCs w:val="24"/>
          <w:lang w:val="hr-HR"/>
        </w:rPr>
        <w:t>2.073.407,08</w:t>
      </w:r>
      <w:r w:rsidR="009A37C2" w:rsidRPr="00772B79">
        <w:rPr>
          <w:sz w:val="24"/>
          <w:szCs w:val="24"/>
          <w:lang w:val="hr-HR"/>
        </w:rPr>
        <w:t xml:space="preserve"> </w:t>
      </w:r>
      <w:r w:rsidRPr="00772B79">
        <w:rPr>
          <w:noProof/>
          <w:sz w:val="24"/>
          <w:szCs w:val="24"/>
          <w:lang w:val="hr-HR"/>
        </w:rPr>
        <w:t>kun</w:t>
      </w:r>
      <w:r w:rsidR="0016740D" w:rsidRPr="00772B79">
        <w:rPr>
          <w:noProof/>
          <w:sz w:val="24"/>
          <w:szCs w:val="24"/>
          <w:lang w:val="hr-HR"/>
        </w:rPr>
        <w:t>a</w:t>
      </w:r>
      <w:r w:rsidRPr="00772B79">
        <w:rPr>
          <w:noProof/>
          <w:sz w:val="24"/>
          <w:szCs w:val="24"/>
          <w:lang w:val="hr-HR"/>
        </w:rPr>
        <w:t>,</w:t>
      </w:r>
    </w:p>
    <w:p w14:paraId="6E9915F8" w14:textId="22E0F116" w:rsidR="00E73B6C" w:rsidRPr="00772B79" w:rsidRDefault="00E73B6C" w:rsidP="00BF58FB">
      <w:pPr>
        <w:numPr>
          <w:ilvl w:val="0"/>
          <w:numId w:val="2"/>
        </w:numPr>
        <w:jc w:val="both"/>
        <w:rPr>
          <w:noProof/>
          <w:sz w:val="24"/>
          <w:szCs w:val="24"/>
          <w:lang w:val="hr-HR"/>
        </w:rPr>
      </w:pPr>
      <w:r w:rsidRPr="00772B79">
        <w:rPr>
          <w:noProof/>
          <w:sz w:val="24"/>
          <w:szCs w:val="24"/>
          <w:lang w:val="hr-HR"/>
        </w:rPr>
        <w:t xml:space="preserve">naknade građanima i kućanstvima na temelju osiguranja i druge naknade u iznosu od </w:t>
      </w:r>
      <w:r w:rsidR="00204DA3" w:rsidRPr="00772B79">
        <w:rPr>
          <w:sz w:val="24"/>
          <w:szCs w:val="24"/>
          <w:lang w:val="hr-HR"/>
        </w:rPr>
        <w:t>2.959.299,44</w:t>
      </w:r>
      <w:r w:rsidR="009A37C2" w:rsidRPr="00772B79">
        <w:rPr>
          <w:sz w:val="24"/>
          <w:szCs w:val="24"/>
          <w:lang w:val="hr-HR"/>
        </w:rPr>
        <w:t xml:space="preserve"> </w:t>
      </w:r>
      <w:r w:rsidRPr="00772B79">
        <w:rPr>
          <w:noProof/>
          <w:sz w:val="24"/>
          <w:szCs w:val="24"/>
          <w:lang w:val="hr-HR"/>
        </w:rPr>
        <w:t>kun</w:t>
      </w:r>
      <w:r w:rsidR="00204DA3" w:rsidRPr="00772B79">
        <w:rPr>
          <w:noProof/>
          <w:sz w:val="24"/>
          <w:szCs w:val="24"/>
          <w:lang w:val="hr-HR"/>
        </w:rPr>
        <w:t>e</w:t>
      </w:r>
      <w:r w:rsidRPr="00772B79">
        <w:rPr>
          <w:noProof/>
          <w:sz w:val="24"/>
          <w:szCs w:val="24"/>
          <w:lang w:val="hr-HR"/>
        </w:rPr>
        <w:t xml:space="preserve">, </w:t>
      </w:r>
    </w:p>
    <w:p w14:paraId="01ECB0DA" w14:textId="77777777" w:rsidR="00E73B6C" w:rsidRPr="00772B79" w:rsidRDefault="00E73B6C" w:rsidP="00BF58FB">
      <w:pPr>
        <w:numPr>
          <w:ilvl w:val="0"/>
          <w:numId w:val="2"/>
        </w:numPr>
        <w:jc w:val="both"/>
        <w:rPr>
          <w:noProof/>
          <w:sz w:val="24"/>
          <w:szCs w:val="24"/>
          <w:lang w:val="hr-HR"/>
        </w:rPr>
      </w:pPr>
      <w:r w:rsidRPr="00772B79">
        <w:rPr>
          <w:noProof/>
          <w:sz w:val="24"/>
          <w:szCs w:val="24"/>
          <w:lang w:val="hr-HR"/>
        </w:rPr>
        <w:t xml:space="preserve">ostali rashodi u iznosu od </w:t>
      </w:r>
      <w:r w:rsidR="00204DA3" w:rsidRPr="00772B79">
        <w:rPr>
          <w:sz w:val="24"/>
          <w:szCs w:val="24"/>
          <w:lang w:val="hr-HR"/>
        </w:rPr>
        <w:t>17.612.010,84</w:t>
      </w:r>
      <w:r w:rsidR="009A37C2" w:rsidRPr="00772B79">
        <w:rPr>
          <w:sz w:val="24"/>
          <w:szCs w:val="24"/>
          <w:lang w:val="hr-HR"/>
        </w:rPr>
        <w:t xml:space="preserve"> </w:t>
      </w:r>
      <w:r w:rsidRPr="00772B79">
        <w:rPr>
          <w:noProof/>
          <w:sz w:val="24"/>
          <w:szCs w:val="24"/>
          <w:lang w:val="hr-HR"/>
        </w:rPr>
        <w:t>ku</w:t>
      </w:r>
      <w:r w:rsidR="00204DA3" w:rsidRPr="00772B79">
        <w:rPr>
          <w:noProof/>
          <w:sz w:val="24"/>
          <w:szCs w:val="24"/>
          <w:lang w:val="hr-HR"/>
        </w:rPr>
        <w:t>ne</w:t>
      </w:r>
      <w:r w:rsidRPr="00772B79">
        <w:rPr>
          <w:noProof/>
          <w:sz w:val="24"/>
          <w:szCs w:val="24"/>
          <w:lang w:val="hr-HR"/>
        </w:rPr>
        <w:t>,</w:t>
      </w:r>
    </w:p>
    <w:p w14:paraId="70494215" w14:textId="77777777" w:rsidR="00E73B6C" w:rsidRPr="00772B79" w:rsidRDefault="00E73B6C" w:rsidP="00BF58FB">
      <w:pPr>
        <w:numPr>
          <w:ilvl w:val="0"/>
          <w:numId w:val="2"/>
        </w:numPr>
        <w:jc w:val="both"/>
        <w:rPr>
          <w:noProof/>
          <w:sz w:val="24"/>
          <w:szCs w:val="24"/>
          <w:lang w:val="hr-HR"/>
        </w:rPr>
      </w:pPr>
      <w:r w:rsidRPr="00772B79">
        <w:rPr>
          <w:noProof/>
          <w:sz w:val="24"/>
          <w:szCs w:val="24"/>
          <w:lang w:val="hr-HR"/>
        </w:rPr>
        <w:t xml:space="preserve">rashodi za nabavu neproizvedene dugotrajne imovine u iznosu od </w:t>
      </w:r>
      <w:r w:rsidR="00204DA3" w:rsidRPr="00772B79">
        <w:rPr>
          <w:sz w:val="24"/>
          <w:szCs w:val="24"/>
          <w:lang w:val="hr-HR"/>
        </w:rPr>
        <w:t>1.045.084,13</w:t>
      </w:r>
      <w:r w:rsidR="009A37C2" w:rsidRPr="00772B79">
        <w:rPr>
          <w:sz w:val="24"/>
          <w:szCs w:val="24"/>
          <w:lang w:val="hr-HR"/>
        </w:rPr>
        <w:t xml:space="preserve"> </w:t>
      </w:r>
      <w:r w:rsidRPr="00772B79">
        <w:rPr>
          <w:noProof/>
          <w:sz w:val="24"/>
          <w:szCs w:val="24"/>
          <w:lang w:val="hr-HR"/>
        </w:rPr>
        <w:t>kun</w:t>
      </w:r>
      <w:r w:rsidR="009A37C2" w:rsidRPr="00772B79">
        <w:rPr>
          <w:noProof/>
          <w:sz w:val="24"/>
          <w:szCs w:val="24"/>
          <w:lang w:val="hr-HR"/>
        </w:rPr>
        <w:t>a</w:t>
      </w:r>
      <w:r w:rsidRPr="00772B79">
        <w:rPr>
          <w:noProof/>
          <w:sz w:val="24"/>
          <w:szCs w:val="24"/>
          <w:lang w:val="hr-HR"/>
        </w:rPr>
        <w:t>,</w:t>
      </w:r>
    </w:p>
    <w:p w14:paraId="457903E3" w14:textId="77777777" w:rsidR="00E73B6C" w:rsidRPr="00772B79" w:rsidRDefault="00E73B6C" w:rsidP="00BF58FB">
      <w:pPr>
        <w:numPr>
          <w:ilvl w:val="0"/>
          <w:numId w:val="2"/>
        </w:numPr>
        <w:jc w:val="both"/>
        <w:rPr>
          <w:noProof/>
          <w:sz w:val="24"/>
          <w:szCs w:val="24"/>
          <w:lang w:val="hr-HR"/>
        </w:rPr>
      </w:pPr>
      <w:r w:rsidRPr="00772B79">
        <w:rPr>
          <w:noProof/>
          <w:sz w:val="24"/>
          <w:szCs w:val="24"/>
          <w:lang w:val="hr-HR"/>
        </w:rPr>
        <w:t>rashodi za nabavu proizvedene dugotrajne  imovine u iznosu od</w:t>
      </w:r>
      <w:r w:rsidR="00BF58FB" w:rsidRPr="00772B79">
        <w:rPr>
          <w:noProof/>
          <w:sz w:val="24"/>
          <w:szCs w:val="24"/>
          <w:lang w:val="hr-HR"/>
        </w:rPr>
        <w:t xml:space="preserve"> </w:t>
      </w:r>
      <w:r w:rsidR="00204DA3" w:rsidRPr="00772B79">
        <w:rPr>
          <w:sz w:val="24"/>
          <w:szCs w:val="24"/>
          <w:lang w:val="hr-HR"/>
        </w:rPr>
        <w:t>17.916.756,27</w:t>
      </w:r>
      <w:r w:rsidR="009A37C2" w:rsidRPr="00772B79">
        <w:rPr>
          <w:sz w:val="24"/>
          <w:szCs w:val="24"/>
          <w:lang w:val="hr-HR"/>
        </w:rPr>
        <w:t xml:space="preserve"> </w:t>
      </w:r>
      <w:r w:rsidRPr="00772B79">
        <w:rPr>
          <w:noProof/>
          <w:sz w:val="24"/>
          <w:szCs w:val="24"/>
          <w:lang w:val="hr-HR"/>
        </w:rPr>
        <w:t>kun</w:t>
      </w:r>
      <w:r w:rsidR="00D77C5F" w:rsidRPr="00772B79">
        <w:rPr>
          <w:noProof/>
          <w:sz w:val="24"/>
          <w:szCs w:val="24"/>
          <w:lang w:val="hr-HR"/>
        </w:rPr>
        <w:t>a</w:t>
      </w:r>
      <w:r w:rsidRPr="00772B79">
        <w:rPr>
          <w:noProof/>
          <w:sz w:val="24"/>
          <w:szCs w:val="24"/>
          <w:lang w:val="hr-HR"/>
        </w:rPr>
        <w:t>,</w:t>
      </w:r>
    </w:p>
    <w:p w14:paraId="4E96E75E" w14:textId="77777777" w:rsidR="005F5D94" w:rsidRPr="00772B79" w:rsidRDefault="00E73B6C" w:rsidP="00BF58FB">
      <w:pPr>
        <w:numPr>
          <w:ilvl w:val="0"/>
          <w:numId w:val="2"/>
        </w:numPr>
        <w:jc w:val="both"/>
        <w:rPr>
          <w:noProof/>
          <w:sz w:val="24"/>
          <w:szCs w:val="24"/>
          <w:lang w:val="hr-HR"/>
        </w:rPr>
      </w:pPr>
      <w:r w:rsidRPr="00772B79">
        <w:rPr>
          <w:noProof/>
          <w:sz w:val="24"/>
          <w:szCs w:val="24"/>
          <w:lang w:val="hr-HR"/>
        </w:rPr>
        <w:t xml:space="preserve">rashodi za dodatna ulaganja na nefinancijskoj imovini u iznosu od </w:t>
      </w:r>
      <w:r w:rsidR="00AF0012" w:rsidRPr="00772B79">
        <w:rPr>
          <w:sz w:val="24"/>
          <w:szCs w:val="24"/>
          <w:lang w:val="hr-HR"/>
        </w:rPr>
        <w:t>797.166,55</w:t>
      </w:r>
      <w:r w:rsidR="009A37C2" w:rsidRPr="00772B79">
        <w:rPr>
          <w:sz w:val="24"/>
          <w:szCs w:val="24"/>
          <w:lang w:val="hr-HR"/>
        </w:rPr>
        <w:t xml:space="preserve"> </w:t>
      </w:r>
      <w:r w:rsidR="009A37C2" w:rsidRPr="00772B79">
        <w:rPr>
          <w:noProof/>
          <w:sz w:val="24"/>
          <w:szCs w:val="24"/>
          <w:lang w:val="hr-HR"/>
        </w:rPr>
        <w:t>kun</w:t>
      </w:r>
      <w:r w:rsidR="00AF0012" w:rsidRPr="00772B79">
        <w:rPr>
          <w:noProof/>
          <w:sz w:val="24"/>
          <w:szCs w:val="24"/>
          <w:lang w:val="hr-HR"/>
        </w:rPr>
        <w:t>a</w:t>
      </w:r>
      <w:r w:rsidR="005F5D94" w:rsidRPr="00772B79">
        <w:rPr>
          <w:noProof/>
          <w:sz w:val="24"/>
          <w:szCs w:val="24"/>
          <w:lang w:val="hr-HR"/>
        </w:rPr>
        <w:t>,</w:t>
      </w:r>
    </w:p>
    <w:p w14:paraId="0E36DB11" w14:textId="77777777" w:rsidR="00E73B6C" w:rsidRPr="00772B79" w:rsidRDefault="005F5D94" w:rsidP="00BF58FB">
      <w:pPr>
        <w:numPr>
          <w:ilvl w:val="0"/>
          <w:numId w:val="2"/>
        </w:numPr>
        <w:jc w:val="both"/>
        <w:rPr>
          <w:noProof/>
          <w:sz w:val="24"/>
          <w:szCs w:val="24"/>
          <w:lang w:val="hr-HR"/>
        </w:rPr>
      </w:pPr>
      <w:r w:rsidRPr="00772B79">
        <w:rPr>
          <w:noProof/>
          <w:sz w:val="24"/>
          <w:szCs w:val="24"/>
          <w:lang w:val="hr-HR"/>
        </w:rPr>
        <w:t xml:space="preserve">izdaci iz računa financiranja u iznosu od </w:t>
      </w:r>
      <w:r w:rsidR="009A37C2" w:rsidRPr="00772B79">
        <w:rPr>
          <w:sz w:val="24"/>
          <w:szCs w:val="24"/>
          <w:lang w:val="hr-HR"/>
        </w:rPr>
        <w:t>2.</w:t>
      </w:r>
      <w:r w:rsidR="00204DA3" w:rsidRPr="00772B79">
        <w:rPr>
          <w:sz w:val="24"/>
          <w:szCs w:val="24"/>
          <w:lang w:val="hr-HR"/>
        </w:rPr>
        <w:t>121.849,63</w:t>
      </w:r>
      <w:r w:rsidR="009A37C2" w:rsidRPr="00772B79">
        <w:rPr>
          <w:sz w:val="24"/>
          <w:szCs w:val="24"/>
          <w:lang w:val="hr-HR"/>
        </w:rPr>
        <w:t xml:space="preserve"> </w:t>
      </w:r>
      <w:r w:rsidR="00E73B6C" w:rsidRPr="00772B79">
        <w:rPr>
          <w:noProof/>
          <w:sz w:val="24"/>
          <w:szCs w:val="24"/>
          <w:lang w:val="hr-HR"/>
        </w:rPr>
        <w:t>kun</w:t>
      </w:r>
      <w:r w:rsidR="00204DA3" w:rsidRPr="00772B79">
        <w:rPr>
          <w:noProof/>
          <w:sz w:val="24"/>
          <w:szCs w:val="24"/>
          <w:lang w:val="hr-HR"/>
        </w:rPr>
        <w:t>e</w:t>
      </w:r>
      <w:r w:rsidR="00E73B6C" w:rsidRPr="00772B79">
        <w:rPr>
          <w:noProof/>
          <w:sz w:val="24"/>
          <w:szCs w:val="24"/>
          <w:lang w:val="hr-HR"/>
        </w:rPr>
        <w:t>.</w:t>
      </w:r>
    </w:p>
    <w:p w14:paraId="697ECD73" w14:textId="77777777" w:rsidR="00E73B6C" w:rsidRPr="00772B79" w:rsidRDefault="00E73B6C" w:rsidP="00E73B6C">
      <w:pPr>
        <w:jc w:val="both"/>
        <w:rPr>
          <w:noProof/>
          <w:sz w:val="24"/>
          <w:lang w:val="hr-HR"/>
        </w:rPr>
      </w:pPr>
    </w:p>
    <w:p w14:paraId="409CB069" w14:textId="77777777" w:rsidR="00BB3253" w:rsidRPr="00772B79" w:rsidRDefault="00E73B6C" w:rsidP="00BB3253">
      <w:pPr>
        <w:ind w:firstLine="708"/>
        <w:jc w:val="both"/>
        <w:rPr>
          <w:noProof/>
          <w:sz w:val="24"/>
          <w:szCs w:val="24"/>
          <w:lang w:val="hr-HR"/>
        </w:rPr>
      </w:pPr>
      <w:r w:rsidRPr="00772B79">
        <w:rPr>
          <w:noProof/>
          <w:sz w:val="24"/>
          <w:szCs w:val="24"/>
          <w:lang w:val="hr-HR"/>
        </w:rPr>
        <w:t xml:space="preserve">Od 01. siječnja 2014. godine Grad Pula postao je obveznik obračuna i naplate poreza na dodanu vrijednost za obračunatu zakupninu, te je sukladno  članku 75. Zakona o porezu na dodanu vrijednost za građevinske usluge obračunavao i vršio uplatu PDV-a temeljem ispostavljenih računa sa prijenosom porezne obveze. </w:t>
      </w:r>
      <w:r w:rsidR="00BB3253" w:rsidRPr="00772B79">
        <w:rPr>
          <w:noProof/>
          <w:sz w:val="24"/>
          <w:szCs w:val="24"/>
          <w:lang w:val="hr-HR"/>
        </w:rPr>
        <w:t xml:space="preserve">U izvještajnom razdoblju ukupno je plaćeno PDV-a temeljem ispostavljenih računa i izvršenog prijenosa u iznosu od </w:t>
      </w:r>
      <w:r w:rsidR="00090371" w:rsidRPr="00772B79">
        <w:rPr>
          <w:noProof/>
          <w:sz w:val="24"/>
          <w:szCs w:val="24"/>
          <w:lang w:val="hr-HR"/>
        </w:rPr>
        <w:t xml:space="preserve">9.308.913,52 </w:t>
      </w:r>
      <w:r w:rsidR="00BB3253" w:rsidRPr="00772B79">
        <w:rPr>
          <w:noProof/>
          <w:sz w:val="24"/>
          <w:szCs w:val="24"/>
          <w:lang w:val="hr-HR"/>
        </w:rPr>
        <w:t>kun</w:t>
      </w:r>
      <w:r w:rsidR="00090371" w:rsidRPr="00772B79">
        <w:rPr>
          <w:noProof/>
          <w:sz w:val="24"/>
          <w:szCs w:val="24"/>
          <w:lang w:val="hr-HR"/>
        </w:rPr>
        <w:t>e</w:t>
      </w:r>
      <w:r w:rsidR="00BB3253" w:rsidRPr="00772B79">
        <w:rPr>
          <w:noProof/>
          <w:sz w:val="24"/>
          <w:szCs w:val="24"/>
          <w:lang w:val="hr-HR"/>
        </w:rPr>
        <w:t>.</w:t>
      </w:r>
    </w:p>
    <w:p w14:paraId="56287ABE" w14:textId="77777777" w:rsidR="00E73B6C" w:rsidRPr="00772B79" w:rsidRDefault="00E73B6C" w:rsidP="00E73B6C">
      <w:pPr>
        <w:jc w:val="both"/>
        <w:rPr>
          <w:noProof/>
          <w:sz w:val="24"/>
          <w:lang w:val="hr-HR"/>
        </w:rPr>
      </w:pPr>
    </w:p>
    <w:p w14:paraId="69F9B99E" w14:textId="77777777" w:rsidR="00E73B6C" w:rsidRPr="00772B79" w:rsidRDefault="00E73B6C" w:rsidP="00E73B6C">
      <w:pPr>
        <w:pStyle w:val="Tijeloteksta2"/>
        <w:ind w:firstLine="720"/>
        <w:jc w:val="both"/>
        <w:rPr>
          <w:i/>
          <w:noProof/>
        </w:rPr>
      </w:pPr>
      <w:r w:rsidRPr="00772B79">
        <w:rPr>
          <w:i/>
          <w:noProof/>
        </w:rPr>
        <w:t>U nastavku slijedi  tabelarni i grafički prikaz planiranih i izvršenih rashoda i izdataka po skupinama za obračunsko razdoblje siječanj-</w:t>
      </w:r>
      <w:r w:rsidR="00F32C08" w:rsidRPr="00772B79">
        <w:rPr>
          <w:i/>
          <w:noProof/>
        </w:rPr>
        <w:t>lipanj 20</w:t>
      </w:r>
      <w:r w:rsidR="00DE1F31" w:rsidRPr="00772B79">
        <w:rPr>
          <w:i/>
          <w:noProof/>
        </w:rPr>
        <w:t>20</w:t>
      </w:r>
      <w:r w:rsidRPr="00772B79">
        <w:rPr>
          <w:i/>
          <w:noProof/>
        </w:rPr>
        <w:t xml:space="preserve">. godine </w:t>
      </w:r>
      <w:r w:rsidR="00433A11" w:rsidRPr="00772B79">
        <w:rPr>
          <w:i/>
          <w:noProof/>
        </w:rPr>
        <w:t>(Tabela br. 4 i Grafikon br .4)</w:t>
      </w:r>
      <w:r w:rsidR="00582C88" w:rsidRPr="00772B79">
        <w:rPr>
          <w:i/>
          <w:noProof/>
        </w:rPr>
        <w:t>,</w:t>
      </w:r>
      <w:r w:rsidRPr="00772B79">
        <w:rPr>
          <w:i/>
          <w:noProof/>
        </w:rPr>
        <w:t xml:space="preserve"> te tabelarni i grafički prikaz udjela pojedine skupine izvršenih rashoda i izdataka za obračunsko razdoblje siječanj-</w:t>
      </w:r>
      <w:r w:rsidR="00F32C08" w:rsidRPr="00772B79">
        <w:rPr>
          <w:i/>
          <w:noProof/>
        </w:rPr>
        <w:t>lipanj 20</w:t>
      </w:r>
      <w:r w:rsidR="00DE1F31" w:rsidRPr="00772B79">
        <w:rPr>
          <w:i/>
          <w:noProof/>
        </w:rPr>
        <w:t>20</w:t>
      </w:r>
      <w:r w:rsidRPr="00772B79">
        <w:rPr>
          <w:i/>
          <w:noProof/>
        </w:rPr>
        <w:t>. godine (Tabela br. 5 i Grafikon br .5).</w:t>
      </w:r>
    </w:p>
    <w:p w14:paraId="2C52C023" w14:textId="77777777" w:rsidR="00E73B6C" w:rsidRPr="00772B79" w:rsidRDefault="00E73B6C" w:rsidP="00E73B6C">
      <w:pPr>
        <w:pStyle w:val="Naslov7"/>
        <w:numPr>
          <w:ilvl w:val="0"/>
          <w:numId w:val="0"/>
        </w:numPr>
        <w:jc w:val="both"/>
        <w:rPr>
          <w:b/>
          <w:noProof/>
        </w:rPr>
      </w:pPr>
    </w:p>
    <w:p w14:paraId="7DA1BB1B" w14:textId="77777777" w:rsidR="009A37C2" w:rsidRPr="00772B79" w:rsidRDefault="00ED0425">
      <w:pPr>
        <w:spacing w:after="200" w:line="276" w:lineRule="auto"/>
        <w:rPr>
          <w:b/>
          <w:noProof/>
          <w:sz w:val="24"/>
          <w:lang w:val="hr-HR"/>
        </w:rPr>
      </w:pPr>
      <w:r w:rsidRPr="00772B79">
        <w:rPr>
          <w:b/>
          <w:noProof/>
          <w:lang w:val="hr-HR"/>
        </w:rPr>
        <w:br w:type="page"/>
      </w:r>
    </w:p>
    <w:p w14:paraId="4093E415" w14:textId="77777777" w:rsidR="00E73B6C" w:rsidRPr="00772B79" w:rsidRDefault="00E73B6C" w:rsidP="00E73B6C">
      <w:pPr>
        <w:pStyle w:val="Naslov7"/>
        <w:numPr>
          <w:ilvl w:val="0"/>
          <w:numId w:val="0"/>
        </w:numPr>
        <w:jc w:val="both"/>
        <w:rPr>
          <w:b/>
          <w:noProof/>
        </w:rPr>
      </w:pPr>
      <w:r w:rsidRPr="00772B79">
        <w:rPr>
          <w:b/>
          <w:noProof/>
        </w:rPr>
        <w:lastRenderedPageBreak/>
        <w:t>Tabela br. 4. Planirani i izvršeni rashodi i izdaci po skupinama za razdoblje siječanj-</w:t>
      </w:r>
      <w:r w:rsidR="00F32C08" w:rsidRPr="00772B79">
        <w:rPr>
          <w:b/>
          <w:noProof/>
        </w:rPr>
        <w:t>lipanj 20</w:t>
      </w:r>
      <w:r w:rsidR="007C0F6F" w:rsidRPr="00772B79">
        <w:rPr>
          <w:b/>
          <w:noProof/>
        </w:rPr>
        <w:t>20</w:t>
      </w:r>
      <w:r w:rsidRPr="00772B79">
        <w:rPr>
          <w:b/>
          <w:noProof/>
        </w:rPr>
        <w:t>. godine</w:t>
      </w:r>
    </w:p>
    <w:p w14:paraId="04A1DB6A" w14:textId="77777777" w:rsidR="00E73B6C" w:rsidRPr="00772B79" w:rsidRDefault="00E73B6C" w:rsidP="00E73B6C">
      <w:pPr>
        <w:rPr>
          <w:noProof/>
          <w:lang w:val="hr-HR"/>
        </w:rPr>
      </w:pPr>
    </w:p>
    <w:tbl>
      <w:tblPr>
        <w:tblW w:w="8652" w:type="dxa"/>
        <w:jc w:val="center"/>
        <w:tblLook w:val="04A0" w:firstRow="1" w:lastRow="0" w:firstColumn="1" w:lastColumn="0" w:noHBand="0" w:noVBand="1"/>
      </w:tblPr>
      <w:tblGrid>
        <w:gridCol w:w="4683"/>
        <w:gridCol w:w="1591"/>
        <w:gridCol w:w="1591"/>
        <w:gridCol w:w="1037"/>
      </w:tblGrid>
      <w:tr w:rsidR="00DE1F31" w:rsidRPr="00772B79" w14:paraId="2C608F2F" w14:textId="77777777" w:rsidTr="00DE1F31">
        <w:trPr>
          <w:trHeight w:val="1155"/>
          <w:jc w:val="center"/>
        </w:trPr>
        <w:tc>
          <w:tcPr>
            <w:tcW w:w="4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B268E" w14:textId="77777777" w:rsidR="00DE1F31" w:rsidRPr="00772B79" w:rsidRDefault="00DE1F31" w:rsidP="00DE1F31">
            <w:pPr>
              <w:jc w:val="center"/>
              <w:rPr>
                <w:b/>
                <w:bCs/>
                <w:iCs/>
                <w:sz w:val="22"/>
                <w:szCs w:val="22"/>
                <w:lang w:val="hr-HR"/>
              </w:rPr>
            </w:pPr>
            <w:r w:rsidRPr="00772B79">
              <w:rPr>
                <w:b/>
                <w:bCs/>
                <w:iCs/>
                <w:sz w:val="22"/>
                <w:szCs w:val="22"/>
                <w:lang w:val="hr-HR"/>
              </w:rPr>
              <w:t>VRSTA RASHODA I IZDATAKA</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39B30681" w14:textId="77777777" w:rsidR="00DE1F31" w:rsidRPr="00772B79" w:rsidRDefault="00DE1F31" w:rsidP="00DE1F31">
            <w:pPr>
              <w:jc w:val="center"/>
              <w:rPr>
                <w:b/>
                <w:bCs/>
                <w:iCs/>
                <w:sz w:val="22"/>
                <w:szCs w:val="22"/>
                <w:lang w:val="hr-HR"/>
              </w:rPr>
            </w:pPr>
            <w:r w:rsidRPr="00772B79">
              <w:rPr>
                <w:b/>
                <w:bCs/>
                <w:iCs/>
                <w:sz w:val="22"/>
                <w:szCs w:val="22"/>
                <w:lang w:val="hr-HR"/>
              </w:rPr>
              <w:t>Planirani rashodi i izdaci</w:t>
            </w:r>
            <w:r w:rsidRPr="00772B79">
              <w:rPr>
                <w:b/>
                <w:bCs/>
                <w:iCs/>
                <w:sz w:val="22"/>
                <w:szCs w:val="22"/>
                <w:lang w:val="hr-HR"/>
              </w:rPr>
              <w:br/>
              <w:t>2020</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240D5270" w14:textId="77777777" w:rsidR="00DE1F31" w:rsidRPr="00772B79" w:rsidRDefault="00DE1F31" w:rsidP="00DE1F31">
            <w:pPr>
              <w:jc w:val="center"/>
              <w:rPr>
                <w:b/>
                <w:bCs/>
                <w:iCs/>
                <w:sz w:val="22"/>
                <w:szCs w:val="22"/>
                <w:lang w:val="hr-HR"/>
              </w:rPr>
            </w:pPr>
            <w:r w:rsidRPr="00772B79">
              <w:rPr>
                <w:b/>
                <w:bCs/>
                <w:iCs/>
                <w:sz w:val="22"/>
                <w:szCs w:val="22"/>
                <w:lang w:val="hr-HR"/>
              </w:rPr>
              <w:t>Ostvareni rashodi i izdaci</w:t>
            </w:r>
            <w:r w:rsidRPr="00772B79">
              <w:rPr>
                <w:b/>
                <w:bCs/>
                <w:iCs/>
                <w:sz w:val="22"/>
                <w:szCs w:val="22"/>
                <w:lang w:val="hr-HR"/>
              </w:rPr>
              <w:br/>
              <w:t>01-06/2020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2E2068C8" w14:textId="77777777" w:rsidR="00DE1F31" w:rsidRPr="00772B79" w:rsidRDefault="00DE1F31" w:rsidP="00DE1F31">
            <w:pPr>
              <w:jc w:val="center"/>
              <w:rPr>
                <w:b/>
                <w:bCs/>
                <w:iCs/>
                <w:sz w:val="22"/>
                <w:szCs w:val="22"/>
                <w:lang w:val="hr-HR"/>
              </w:rPr>
            </w:pPr>
            <w:r w:rsidRPr="00772B79">
              <w:rPr>
                <w:b/>
                <w:bCs/>
                <w:iCs/>
                <w:sz w:val="22"/>
                <w:szCs w:val="22"/>
                <w:lang w:val="hr-HR"/>
              </w:rPr>
              <w:t>% u odnosu na plan</w:t>
            </w:r>
          </w:p>
        </w:tc>
      </w:tr>
      <w:tr w:rsidR="00DE1F31" w:rsidRPr="00772B79" w14:paraId="7140C9B4" w14:textId="77777777" w:rsidTr="00DE1F31">
        <w:trPr>
          <w:trHeight w:val="300"/>
          <w:jc w:val="center"/>
        </w:trPr>
        <w:tc>
          <w:tcPr>
            <w:tcW w:w="4683" w:type="dxa"/>
            <w:tcBorders>
              <w:top w:val="nil"/>
              <w:left w:val="single" w:sz="4" w:space="0" w:color="auto"/>
              <w:bottom w:val="single" w:sz="4" w:space="0" w:color="auto"/>
              <w:right w:val="single" w:sz="4" w:space="0" w:color="auto"/>
            </w:tcBorders>
            <w:shd w:val="clear" w:color="auto" w:fill="auto"/>
            <w:vAlign w:val="bottom"/>
            <w:hideMark/>
          </w:tcPr>
          <w:p w14:paraId="0F61BF57" w14:textId="77777777" w:rsidR="00DE1F31" w:rsidRPr="00772B79" w:rsidRDefault="00DE1F31" w:rsidP="00DE1F31">
            <w:pPr>
              <w:rPr>
                <w:iCs/>
                <w:sz w:val="22"/>
                <w:szCs w:val="22"/>
                <w:lang w:val="hr-HR"/>
              </w:rPr>
            </w:pPr>
            <w:r w:rsidRPr="00772B79">
              <w:rPr>
                <w:iCs/>
                <w:sz w:val="22"/>
                <w:szCs w:val="22"/>
                <w:lang w:val="hr-HR"/>
              </w:rPr>
              <w:t>Rashodi za zaposlene Grad</w:t>
            </w:r>
          </w:p>
        </w:tc>
        <w:tc>
          <w:tcPr>
            <w:tcW w:w="1466" w:type="dxa"/>
            <w:tcBorders>
              <w:top w:val="nil"/>
              <w:left w:val="nil"/>
              <w:bottom w:val="single" w:sz="4" w:space="0" w:color="auto"/>
              <w:right w:val="single" w:sz="4" w:space="0" w:color="auto"/>
            </w:tcBorders>
            <w:shd w:val="clear" w:color="auto" w:fill="auto"/>
            <w:vAlign w:val="bottom"/>
            <w:hideMark/>
          </w:tcPr>
          <w:p w14:paraId="33F62819" w14:textId="77777777" w:rsidR="00DE1F31" w:rsidRPr="00772B79" w:rsidRDefault="00DE1F31" w:rsidP="00DE1F31">
            <w:pPr>
              <w:jc w:val="right"/>
              <w:rPr>
                <w:sz w:val="22"/>
                <w:szCs w:val="22"/>
                <w:lang w:val="hr-HR"/>
              </w:rPr>
            </w:pPr>
            <w:r w:rsidRPr="00772B79">
              <w:rPr>
                <w:sz w:val="22"/>
                <w:szCs w:val="22"/>
                <w:lang w:val="hr-HR"/>
              </w:rPr>
              <w:t>29.459.000,00</w:t>
            </w:r>
          </w:p>
        </w:tc>
        <w:tc>
          <w:tcPr>
            <w:tcW w:w="1466" w:type="dxa"/>
            <w:tcBorders>
              <w:top w:val="nil"/>
              <w:left w:val="nil"/>
              <w:bottom w:val="single" w:sz="4" w:space="0" w:color="auto"/>
              <w:right w:val="single" w:sz="4" w:space="0" w:color="auto"/>
            </w:tcBorders>
            <w:shd w:val="clear" w:color="auto" w:fill="auto"/>
            <w:vAlign w:val="bottom"/>
            <w:hideMark/>
          </w:tcPr>
          <w:p w14:paraId="056D2977" w14:textId="77777777" w:rsidR="00DE1F31" w:rsidRPr="00772B79" w:rsidRDefault="00DE1F31" w:rsidP="00DE1F31">
            <w:pPr>
              <w:jc w:val="right"/>
              <w:rPr>
                <w:sz w:val="22"/>
                <w:szCs w:val="22"/>
                <w:lang w:val="hr-HR"/>
              </w:rPr>
            </w:pPr>
            <w:r w:rsidRPr="00772B79">
              <w:rPr>
                <w:sz w:val="22"/>
                <w:szCs w:val="22"/>
                <w:lang w:val="hr-HR"/>
              </w:rPr>
              <w:t>12.938.993,15</w:t>
            </w:r>
          </w:p>
        </w:tc>
        <w:tc>
          <w:tcPr>
            <w:tcW w:w="1037" w:type="dxa"/>
            <w:tcBorders>
              <w:top w:val="nil"/>
              <w:left w:val="nil"/>
              <w:bottom w:val="single" w:sz="4" w:space="0" w:color="auto"/>
              <w:right w:val="single" w:sz="4" w:space="0" w:color="auto"/>
            </w:tcBorders>
            <w:shd w:val="clear" w:color="auto" w:fill="auto"/>
            <w:noWrap/>
            <w:vAlign w:val="bottom"/>
            <w:hideMark/>
          </w:tcPr>
          <w:p w14:paraId="47DC80AA" w14:textId="77777777" w:rsidR="00DE1F31" w:rsidRPr="00772B79" w:rsidRDefault="00DE1F31" w:rsidP="00DE1F31">
            <w:pPr>
              <w:jc w:val="right"/>
              <w:rPr>
                <w:sz w:val="22"/>
                <w:szCs w:val="22"/>
                <w:lang w:val="hr-HR"/>
              </w:rPr>
            </w:pPr>
            <w:r w:rsidRPr="00772B79">
              <w:rPr>
                <w:sz w:val="22"/>
                <w:szCs w:val="22"/>
                <w:lang w:val="hr-HR"/>
              </w:rPr>
              <w:t>43,92</w:t>
            </w:r>
          </w:p>
        </w:tc>
      </w:tr>
      <w:tr w:rsidR="00DE1F31" w:rsidRPr="00772B79" w14:paraId="2EA05668" w14:textId="77777777" w:rsidTr="00DE1F31">
        <w:trPr>
          <w:trHeight w:val="300"/>
          <w:jc w:val="center"/>
        </w:trPr>
        <w:tc>
          <w:tcPr>
            <w:tcW w:w="4683" w:type="dxa"/>
            <w:tcBorders>
              <w:top w:val="nil"/>
              <w:left w:val="single" w:sz="4" w:space="0" w:color="auto"/>
              <w:bottom w:val="single" w:sz="4" w:space="0" w:color="auto"/>
              <w:right w:val="single" w:sz="4" w:space="0" w:color="auto"/>
            </w:tcBorders>
            <w:shd w:val="clear" w:color="auto" w:fill="auto"/>
            <w:vAlign w:val="bottom"/>
            <w:hideMark/>
          </w:tcPr>
          <w:p w14:paraId="5D86F753" w14:textId="77777777" w:rsidR="00DE1F31" w:rsidRPr="00772B79" w:rsidRDefault="00DE1F31" w:rsidP="00DE1F31">
            <w:pPr>
              <w:rPr>
                <w:iCs/>
                <w:sz w:val="22"/>
                <w:szCs w:val="22"/>
                <w:lang w:val="hr-HR"/>
              </w:rPr>
            </w:pPr>
            <w:r w:rsidRPr="00772B79">
              <w:rPr>
                <w:iCs/>
                <w:sz w:val="22"/>
                <w:szCs w:val="22"/>
                <w:lang w:val="hr-HR"/>
              </w:rPr>
              <w:t>Rashodi za zaposlene proračunski korisnici</w:t>
            </w:r>
          </w:p>
        </w:tc>
        <w:tc>
          <w:tcPr>
            <w:tcW w:w="1466" w:type="dxa"/>
            <w:tcBorders>
              <w:top w:val="nil"/>
              <w:left w:val="nil"/>
              <w:bottom w:val="single" w:sz="4" w:space="0" w:color="auto"/>
              <w:right w:val="single" w:sz="4" w:space="0" w:color="auto"/>
            </w:tcBorders>
            <w:shd w:val="clear" w:color="auto" w:fill="auto"/>
            <w:vAlign w:val="bottom"/>
            <w:hideMark/>
          </w:tcPr>
          <w:p w14:paraId="1DCB0B96" w14:textId="77777777" w:rsidR="00DE1F31" w:rsidRPr="00772B79" w:rsidRDefault="00DE1F31" w:rsidP="00DE1F31">
            <w:pPr>
              <w:jc w:val="right"/>
              <w:rPr>
                <w:sz w:val="22"/>
                <w:szCs w:val="22"/>
                <w:lang w:val="hr-HR"/>
              </w:rPr>
            </w:pPr>
            <w:r w:rsidRPr="00772B79">
              <w:rPr>
                <w:sz w:val="22"/>
                <w:szCs w:val="22"/>
                <w:lang w:val="hr-HR"/>
              </w:rPr>
              <w:t>135.725.086,00</w:t>
            </w:r>
          </w:p>
        </w:tc>
        <w:tc>
          <w:tcPr>
            <w:tcW w:w="1466" w:type="dxa"/>
            <w:tcBorders>
              <w:top w:val="nil"/>
              <w:left w:val="nil"/>
              <w:bottom w:val="single" w:sz="4" w:space="0" w:color="auto"/>
              <w:right w:val="single" w:sz="4" w:space="0" w:color="auto"/>
            </w:tcBorders>
            <w:shd w:val="clear" w:color="auto" w:fill="auto"/>
            <w:vAlign w:val="bottom"/>
            <w:hideMark/>
          </w:tcPr>
          <w:p w14:paraId="11884A91" w14:textId="77777777" w:rsidR="00DE1F31" w:rsidRPr="00772B79" w:rsidRDefault="00DE1F31" w:rsidP="00DE1F31">
            <w:pPr>
              <w:jc w:val="right"/>
              <w:rPr>
                <w:sz w:val="22"/>
                <w:szCs w:val="22"/>
                <w:lang w:val="hr-HR"/>
              </w:rPr>
            </w:pPr>
            <w:r w:rsidRPr="00772B79">
              <w:rPr>
                <w:sz w:val="22"/>
                <w:szCs w:val="22"/>
                <w:lang w:val="hr-HR"/>
              </w:rPr>
              <w:t>64.347.074,02</w:t>
            </w:r>
          </w:p>
        </w:tc>
        <w:tc>
          <w:tcPr>
            <w:tcW w:w="1037" w:type="dxa"/>
            <w:tcBorders>
              <w:top w:val="nil"/>
              <w:left w:val="nil"/>
              <w:bottom w:val="single" w:sz="4" w:space="0" w:color="auto"/>
              <w:right w:val="single" w:sz="4" w:space="0" w:color="auto"/>
            </w:tcBorders>
            <w:shd w:val="clear" w:color="auto" w:fill="auto"/>
            <w:noWrap/>
            <w:vAlign w:val="bottom"/>
            <w:hideMark/>
          </w:tcPr>
          <w:p w14:paraId="34A164AF" w14:textId="77777777" w:rsidR="00DE1F31" w:rsidRPr="00772B79" w:rsidRDefault="00DE1F31" w:rsidP="00DE1F31">
            <w:pPr>
              <w:jc w:val="right"/>
              <w:rPr>
                <w:sz w:val="22"/>
                <w:szCs w:val="22"/>
                <w:lang w:val="hr-HR"/>
              </w:rPr>
            </w:pPr>
            <w:r w:rsidRPr="00772B79">
              <w:rPr>
                <w:sz w:val="22"/>
                <w:szCs w:val="22"/>
                <w:lang w:val="hr-HR"/>
              </w:rPr>
              <w:t>47,41</w:t>
            </w:r>
          </w:p>
        </w:tc>
      </w:tr>
      <w:tr w:rsidR="00DE1F31" w:rsidRPr="00772B79" w14:paraId="552C3660" w14:textId="77777777" w:rsidTr="00DE1F31">
        <w:trPr>
          <w:trHeight w:val="300"/>
          <w:jc w:val="center"/>
        </w:trPr>
        <w:tc>
          <w:tcPr>
            <w:tcW w:w="4683" w:type="dxa"/>
            <w:tcBorders>
              <w:top w:val="nil"/>
              <w:left w:val="single" w:sz="4" w:space="0" w:color="auto"/>
              <w:bottom w:val="single" w:sz="4" w:space="0" w:color="auto"/>
              <w:right w:val="single" w:sz="4" w:space="0" w:color="auto"/>
            </w:tcBorders>
            <w:shd w:val="clear" w:color="auto" w:fill="auto"/>
            <w:vAlign w:val="bottom"/>
            <w:hideMark/>
          </w:tcPr>
          <w:p w14:paraId="581F9C89" w14:textId="77777777" w:rsidR="00DE1F31" w:rsidRPr="00772B79" w:rsidRDefault="00DE1F31" w:rsidP="00DE1F31">
            <w:pPr>
              <w:rPr>
                <w:iCs/>
                <w:sz w:val="22"/>
                <w:szCs w:val="22"/>
                <w:lang w:val="hr-HR"/>
              </w:rPr>
            </w:pPr>
            <w:r w:rsidRPr="00772B79">
              <w:rPr>
                <w:iCs/>
                <w:sz w:val="22"/>
                <w:szCs w:val="22"/>
                <w:lang w:val="hr-HR"/>
              </w:rPr>
              <w:t>Materijalni rashodi</w:t>
            </w:r>
          </w:p>
        </w:tc>
        <w:tc>
          <w:tcPr>
            <w:tcW w:w="1466" w:type="dxa"/>
            <w:tcBorders>
              <w:top w:val="nil"/>
              <w:left w:val="nil"/>
              <w:bottom w:val="single" w:sz="4" w:space="0" w:color="auto"/>
              <w:right w:val="single" w:sz="4" w:space="0" w:color="auto"/>
            </w:tcBorders>
            <w:shd w:val="clear" w:color="auto" w:fill="auto"/>
            <w:vAlign w:val="bottom"/>
            <w:hideMark/>
          </w:tcPr>
          <w:p w14:paraId="4FC51BEB" w14:textId="77777777" w:rsidR="00DE1F31" w:rsidRPr="00772B79" w:rsidRDefault="00DE1F31" w:rsidP="00DE1F31">
            <w:pPr>
              <w:jc w:val="right"/>
              <w:rPr>
                <w:sz w:val="22"/>
                <w:szCs w:val="22"/>
                <w:lang w:val="hr-HR"/>
              </w:rPr>
            </w:pPr>
            <w:r w:rsidRPr="00772B79">
              <w:rPr>
                <w:sz w:val="22"/>
                <w:szCs w:val="22"/>
                <w:lang w:val="hr-HR"/>
              </w:rPr>
              <w:t>136.733.792,43</w:t>
            </w:r>
          </w:p>
        </w:tc>
        <w:tc>
          <w:tcPr>
            <w:tcW w:w="1466" w:type="dxa"/>
            <w:tcBorders>
              <w:top w:val="nil"/>
              <w:left w:val="nil"/>
              <w:bottom w:val="single" w:sz="4" w:space="0" w:color="auto"/>
              <w:right w:val="single" w:sz="4" w:space="0" w:color="auto"/>
            </w:tcBorders>
            <w:shd w:val="clear" w:color="auto" w:fill="auto"/>
            <w:vAlign w:val="bottom"/>
            <w:hideMark/>
          </w:tcPr>
          <w:p w14:paraId="57CCF2A4" w14:textId="77777777" w:rsidR="00DE1F31" w:rsidRPr="00772B79" w:rsidRDefault="00DE1F31" w:rsidP="00DE1F31">
            <w:pPr>
              <w:jc w:val="right"/>
              <w:rPr>
                <w:sz w:val="22"/>
                <w:szCs w:val="22"/>
                <w:lang w:val="hr-HR"/>
              </w:rPr>
            </w:pPr>
            <w:r w:rsidRPr="00772B79">
              <w:rPr>
                <w:sz w:val="22"/>
                <w:szCs w:val="22"/>
                <w:lang w:val="hr-HR"/>
              </w:rPr>
              <w:t>46.365.764,56</w:t>
            </w:r>
          </w:p>
        </w:tc>
        <w:tc>
          <w:tcPr>
            <w:tcW w:w="1037" w:type="dxa"/>
            <w:tcBorders>
              <w:top w:val="nil"/>
              <w:left w:val="nil"/>
              <w:bottom w:val="single" w:sz="4" w:space="0" w:color="auto"/>
              <w:right w:val="single" w:sz="4" w:space="0" w:color="auto"/>
            </w:tcBorders>
            <w:shd w:val="clear" w:color="auto" w:fill="auto"/>
            <w:noWrap/>
            <w:vAlign w:val="bottom"/>
            <w:hideMark/>
          </w:tcPr>
          <w:p w14:paraId="6C856979" w14:textId="77777777" w:rsidR="00DE1F31" w:rsidRPr="00772B79" w:rsidRDefault="00DE1F31" w:rsidP="00DE1F31">
            <w:pPr>
              <w:jc w:val="right"/>
              <w:rPr>
                <w:sz w:val="22"/>
                <w:szCs w:val="22"/>
                <w:lang w:val="hr-HR"/>
              </w:rPr>
            </w:pPr>
            <w:r w:rsidRPr="00772B79">
              <w:rPr>
                <w:sz w:val="22"/>
                <w:szCs w:val="22"/>
                <w:lang w:val="hr-HR"/>
              </w:rPr>
              <w:t>33,91</w:t>
            </w:r>
          </w:p>
        </w:tc>
      </w:tr>
      <w:tr w:rsidR="00DE1F31" w:rsidRPr="00772B79" w14:paraId="2FA03E4A" w14:textId="77777777" w:rsidTr="00DE1F31">
        <w:trPr>
          <w:trHeight w:val="300"/>
          <w:jc w:val="center"/>
        </w:trPr>
        <w:tc>
          <w:tcPr>
            <w:tcW w:w="4683" w:type="dxa"/>
            <w:tcBorders>
              <w:top w:val="nil"/>
              <w:left w:val="single" w:sz="4" w:space="0" w:color="auto"/>
              <w:bottom w:val="single" w:sz="4" w:space="0" w:color="auto"/>
              <w:right w:val="single" w:sz="4" w:space="0" w:color="auto"/>
            </w:tcBorders>
            <w:shd w:val="clear" w:color="auto" w:fill="auto"/>
            <w:vAlign w:val="bottom"/>
            <w:hideMark/>
          </w:tcPr>
          <w:p w14:paraId="1C2EDE9D" w14:textId="77777777" w:rsidR="00DE1F31" w:rsidRPr="00772B79" w:rsidRDefault="00DE1F31" w:rsidP="00DE1F31">
            <w:pPr>
              <w:rPr>
                <w:iCs/>
                <w:sz w:val="22"/>
                <w:szCs w:val="22"/>
                <w:lang w:val="hr-HR"/>
              </w:rPr>
            </w:pPr>
            <w:r w:rsidRPr="00772B79">
              <w:rPr>
                <w:iCs/>
                <w:sz w:val="22"/>
                <w:szCs w:val="22"/>
                <w:lang w:val="hr-HR"/>
              </w:rPr>
              <w:t>Financijski rashodi</w:t>
            </w:r>
          </w:p>
        </w:tc>
        <w:tc>
          <w:tcPr>
            <w:tcW w:w="1466" w:type="dxa"/>
            <w:tcBorders>
              <w:top w:val="nil"/>
              <w:left w:val="nil"/>
              <w:bottom w:val="single" w:sz="4" w:space="0" w:color="auto"/>
              <w:right w:val="single" w:sz="4" w:space="0" w:color="auto"/>
            </w:tcBorders>
            <w:shd w:val="clear" w:color="auto" w:fill="auto"/>
            <w:vAlign w:val="bottom"/>
            <w:hideMark/>
          </w:tcPr>
          <w:p w14:paraId="4D1EE96D" w14:textId="77777777" w:rsidR="00DE1F31" w:rsidRPr="00772B79" w:rsidRDefault="00DE1F31" w:rsidP="00DE1F31">
            <w:pPr>
              <w:jc w:val="right"/>
              <w:rPr>
                <w:sz w:val="22"/>
                <w:szCs w:val="22"/>
                <w:lang w:val="hr-HR"/>
              </w:rPr>
            </w:pPr>
            <w:r w:rsidRPr="00772B79">
              <w:rPr>
                <w:sz w:val="22"/>
                <w:szCs w:val="22"/>
                <w:lang w:val="hr-HR"/>
              </w:rPr>
              <w:t>1.791.605,00</w:t>
            </w:r>
          </w:p>
        </w:tc>
        <w:tc>
          <w:tcPr>
            <w:tcW w:w="1466" w:type="dxa"/>
            <w:tcBorders>
              <w:top w:val="nil"/>
              <w:left w:val="nil"/>
              <w:bottom w:val="single" w:sz="4" w:space="0" w:color="auto"/>
              <w:right w:val="single" w:sz="4" w:space="0" w:color="auto"/>
            </w:tcBorders>
            <w:shd w:val="clear" w:color="auto" w:fill="auto"/>
            <w:vAlign w:val="bottom"/>
            <w:hideMark/>
          </w:tcPr>
          <w:p w14:paraId="35EDE3DF" w14:textId="77777777" w:rsidR="00DE1F31" w:rsidRPr="00772B79" w:rsidRDefault="00DE1F31" w:rsidP="00DE1F31">
            <w:pPr>
              <w:jc w:val="right"/>
              <w:rPr>
                <w:sz w:val="22"/>
                <w:szCs w:val="22"/>
                <w:lang w:val="hr-HR"/>
              </w:rPr>
            </w:pPr>
            <w:r w:rsidRPr="00772B79">
              <w:rPr>
                <w:sz w:val="22"/>
                <w:szCs w:val="22"/>
                <w:lang w:val="hr-HR"/>
              </w:rPr>
              <w:t>596.244,28</w:t>
            </w:r>
          </w:p>
        </w:tc>
        <w:tc>
          <w:tcPr>
            <w:tcW w:w="1037" w:type="dxa"/>
            <w:tcBorders>
              <w:top w:val="nil"/>
              <w:left w:val="nil"/>
              <w:bottom w:val="single" w:sz="4" w:space="0" w:color="auto"/>
              <w:right w:val="single" w:sz="4" w:space="0" w:color="auto"/>
            </w:tcBorders>
            <w:shd w:val="clear" w:color="auto" w:fill="auto"/>
            <w:noWrap/>
            <w:vAlign w:val="bottom"/>
            <w:hideMark/>
          </w:tcPr>
          <w:p w14:paraId="024BC3B9" w14:textId="77777777" w:rsidR="00DE1F31" w:rsidRPr="00772B79" w:rsidRDefault="00DE1F31" w:rsidP="00DE1F31">
            <w:pPr>
              <w:jc w:val="right"/>
              <w:rPr>
                <w:sz w:val="22"/>
                <w:szCs w:val="22"/>
                <w:lang w:val="hr-HR"/>
              </w:rPr>
            </w:pPr>
            <w:r w:rsidRPr="00772B79">
              <w:rPr>
                <w:sz w:val="22"/>
                <w:szCs w:val="22"/>
                <w:lang w:val="hr-HR"/>
              </w:rPr>
              <w:t>33,28</w:t>
            </w:r>
          </w:p>
        </w:tc>
      </w:tr>
      <w:tr w:rsidR="00DE1F31" w:rsidRPr="00772B79" w14:paraId="2E255EE0" w14:textId="77777777" w:rsidTr="00DE1F31">
        <w:trPr>
          <w:trHeight w:val="300"/>
          <w:jc w:val="center"/>
        </w:trPr>
        <w:tc>
          <w:tcPr>
            <w:tcW w:w="4683" w:type="dxa"/>
            <w:tcBorders>
              <w:top w:val="nil"/>
              <w:left w:val="single" w:sz="4" w:space="0" w:color="auto"/>
              <w:bottom w:val="single" w:sz="4" w:space="0" w:color="auto"/>
              <w:right w:val="single" w:sz="4" w:space="0" w:color="auto"/>
            </w:tcBorders>
            <w:shd w:val="clear" w:color="auto" w:fill="auto"/>
            <w:vAlign w:val="bottom"/>
            <w:hideMark/>
          </w:tcPr>
          <w:p w14:paraId="31826B90" w14:textId="77777777" w:rsidR="00DE1F31" w:rsidRPr="00772B79" w:rsidRDefault="00DE1F31" w:rsidP="00DE1F31">
            <w:pPr>
              <w:rPr>
                <w:iCs/>
                <w:sz w:val="22"/>
                <w:szCs w:val="22"/>
                <w:lang w:val="hr-HR"/>
              </w:rPr>
            </w:pPr>
            <w:r w:rsidRPr="00772B79">
              <w:rPr>
                <w:iCs/>
                <w:sz w:val="22"/>
                <w:szCs w:val="22"/>
                <w:lang w:val="hr-HR"/>
              </w:rPr>
              <w:t>Subvencije</w:t>
            </w:r>
          </w:p>
        </w:tc>
        <w:tc>
          <w:tcPr>
            <w:tcW w:w="1466" w:type="dxa"/>
            <w:tcBorders>
              <w:top w:val="nil"/>
              <w:left w:val="nil"/>
              <w:bottom w:val="single" w:sz="4" w:space="0" w:color="auto"/>
              <w:right w:val="single" w:sz="4" w:space="0" w:color="auto"/>
            </w:tcBorders>
            <w:shd w:val="clear" w:color="auto" w:fill="auto"/>
            <w:vAlign w:val="bottom"/>
            <w:hideMark/>
          </w:tcPr>
          <w:p w14:paraId="73653326" w14:textId="77777777" w:rsidR="00DE1F31" w:rsidRPr="00772B79" w:rsidRDefault="00DE1F31" w:rsidP="00DE1F31">
            <w:pPr>
              <w:jc w:val="right"/>
              <w:rPr>
                <w:sz w:val="22"/>
                <w:szCs w:val="22"/>
                <w:lang w:val="hr-HR"/>
              </w:rPr>
            </w:pPr>
            <w:r w:rsidRPr="00772B79">
              <w:rPr>
                <w:sz w:val="22"/>
                <w:szCs w:val="22"/>
                <w:lang w:val="hr-HR"/>
              </w:rPr>
              <w:t>20.991.296,00</w:t>
            </w:r>
          </w:p>
        </w:tc>
        <w:tc>
          <w:tcPr>
            <w:tcW w:w="1466" w:type="dxa"/>
            <w:tcBorders>
              <w:top w:val="nil"/>
              <w:left w:val="nil"/>
              <w:bottom w:val="single" w:sz="4" w:space="0" w:color="auto"/>
              <w:right w:val="single" w:sz="4" w:space="0" w:color="auto"/>
            </w:tcBorders>
            <w:shd w:val="clear" w:color="auto" w:fill="auto"/>
            <w:vAlign w:val="bottom"/>
            <w:hideMark/>
          </w:tcPr>
          <w:p w14:paraId="0C682FB8" w14:textId="77777777" w:rsidR="00DE1F31" w:rsidRPr="00772B79" w:rsidRDefault="00DE1F31" w:rsidP="00DE1F31">
            <w:pPr>
              <w:jc w:val="right"/>
              <w:rPr>
                <w:sz w:val="22"/>
                <w:szCs w:val="22"/>
                <w:lang w:val="hr-HR"/>
              </w:rPr>
            </w:pPr>
            <w:r w:rsidRPr="00772B79">
              <w:rPr>
                <w:sz w:val="22"/>
                <w:szCs w:val="22"/>
                <w:lang w:val="hr-HR"/>
              </w:rPr>
              <w:t>7.256.349,84</w:t>
            </w:r>
          </w:p>
        </w:tc>
        <w:tc>
          <w:tcPr>
            <w:tcW w:w="1037" w:type="dxa"/>
            <w:tcBorders>
              <w:top w:val="nil"/>
              <w:left w:val="nil"/>
              <w:bottom w:val="single" w:sz="4" w:space="0" w:color="auto"/>
              <w:right w:val="single" w:sz="4" w:space="0" w:color="auto"/>
            </w:tcBorders>
            <w:shd w:val="clear" w:color="auto" w:fill="auto"/>
            <w:noWrap/>
            <w:vAlign w:val="bottom"/>
            <w:hideMark/>
          </w:tcPr>
          <w:p w14:paraId="13FB6383" w14:textId="77777777" w:rsidR="00DE1F31" w:rsidRPr="00772B79" w:rsidRDefault="00DE1F31" w:rsidP="00DE1F31">
            <w:pPr>
              <w:jc w:val="right"/>
              <w:rPr>
                <w:sz w:val="22"/>
                <w:szCs w:val="22"/>
                <w:lang w:val="hr-HR"/>
              </w:rPr>
            </w:pPr>
            <w:r w:rsidRPr="00772B79">
              <w:rPr>
                <w:sz w:val="22"/>
                <w:szCs w:val="22"/>
                <w:lang w:val="hr-HR"/>
              </w:rPr>
              <w:t>34,57</w:t>
            </w:r>
          </w:p>
        </w:tc>
      </w:tr>
      <w:tr w:rsidR="00DE1F31" w:rsidRPr="00772B79" w14:paraId="7A917642" w14:textId="77777777" w:rsidTr="00DE1F31">
        <w:trPr>
          <w:trHeight w:val="300"/>
          <w:jc w:val="center"/>
        </w:trPr>
        <w:tc>
          <w:tcPr>
            <w:tcW w:w="4683" w:type="dxa"/>
            <w:tcBorders>
              <w:top w:val="nil"/>
              <w:left w:val="single" w:sz="4" w:space="0" w:color="auto"/>
              <w:bottom w:val="single" w:sz="4" w:space="0" w:color="auto"/>
              <w:right w:val="single" w:sz="4" w:space="0" w:color="auto"/>
            </w:tcBorders>
            <w:shd w:val="clear" w:color="auto" w:fill="auto"/>
            <w:vAlign w:val="center"/>
            <w:hideMark/>
          </w:tcPr>
          <w:p w14:paraId="6AB57962" w14:textId="77777777" w:rsidR="00DE1F31" w:rsidRPr="00772B79" w:rsidRDefault="00DE1F31" w:rsidP="00DE1F31">
            <w:pPr>
              <w:rPr>
                <w:iCs/>
                <w:sz w:val="22"/>
                <w:szCs w:val="22"/>
                <w:lang w:val="hr-HR"/>
              </w:rPr>
            </w:pPr>
            <w:r w:rsidRPr="00772B79">
              <w:rPr>
                <w:iCs/>
                <w:sz w:val="22"/>
                <w:szCs w:val="22"/>
                <w:lang w:val="hr-HR"/>
              </w:rPr>
              <w:t>Pomoći dane u inozemstvo i unutar općeg proračuna</w:t>
            </w:r>
          </w:p>
        </w:tc>
        <w:tc>
          <w:tcPr>
            <w:tcW w:w="1466" w:type="dxa"/>
            <w:tcBorders>
              <w:top w:val="nil"/>
              <w:left w:val="nil"/>
              <w:bottom w:val="single" w:sz="4" w:space="0" w:color="auto"/>
              <w:right w:val="single" w:sz="4" w:space="0" w:color="auto"/>
            </w:tcBorders>
            <w:shd w:val="clear" w:color="auto" w:fill="auto"/>
            <w:vAlign w:val="bottom"/>
            <w:hideMark/>
          </w:tcPr>
          <w:p w14:paraId="4EFEA5C7" w14:textId="77777777" w:rsidR="00DE1F31" w:rsidRPr="00772B79" w:rsidRDefault="00DE1F31" w:rsidP="00DE1F31">
            <w:pPr>
              <w:jc w:val="right"/>
              <w:rPr>
                <w:sz w:val="22"/>
                <w:szCs w:val="22"/>
                <w:lang w:val="hr-HR"/>
              </w:rPr>
            </w:pPr>
            <w:r w:rsidRPr="00772B79">
              <w:rPr>
                <w:sz w:val="22"/>
                <w:szCs w:val="22"/>
                <w:lang w:val="hr-HR"/>
              </w:rPr>
              <w:t>7.696.100,00</w:t>
            </w:r>
          </w:p>
        </w:tc>
        <w:tc>
          <w:tcPr>
            <w:tcW w:w="1466" w:type="dxa"/>
            <w:tcBorders>
              <w:top w:val="nil"/>
              <w:left w:val="nil"/>
              <w:bottom w:val="single" w:sz="4" w:space="0" w:color="auto"/>
              <w:right w:val="single" w:sz="4" w:space="0" w:color="auto"/>
            </w:tcBorders>
            <w:shd w:val="clear" w:color="auto" w:fill="auto"/>
            <w:vAlign w:val="bottom"/>
            <w:hideMark/>
          </w:tcPr>
          <w:p w14:paraId="1A2AA2D4" w14:textId="77777777" w:rsidR="00DE1F31" w:rsidRPr="00772B79" w:rsidRDefault="00DE1F31" w:rsidP="00DE1F31">
            <w:pPr>
              <w:jc w:val="right"/>
              <w:rPr>
                <w:sz w:val="22"/>
                <w:szCs w:val="22"/>
                <w:lang w:val="hr-HR"/>
              </w:rPr>
            </w:pPr>
            <w:r w:rsidRPr="00772B79">
              <w:rPr>
                <w:sz w:val="22"/>
                <w:szCs w:val="22"/>
                <w:lang w:val="hr-HR"/>
              </w:rPr>
              <w:t>2.073.407,08</w:t>
            </w:r>
          </w:p>
        </w:tc>
        <w:tc>
          <w:tcPr>
            <w:tcW w:w="1037" w:type="dxa"/>
            <w:tcBorders>
              <w:top w:val="nil"/>
              <w:left w:val="nil"/>
              <w:bottom w:val="single" w:sz="4" w:space="0" w:color="auto"/>
              <w:right w:val="single" w:sz="4" w:space="0" w:color="auto"/>
            </w:tcBorders>
            <w:shd w:val="clear" w:color="auto" w:fill="auto"/>
            <w:noWrap/>
            <w:vAlign w:val="bottom"/>
            <w:hideMark/>
          </w:tcPr>
          <w:p w14:paraId="70B56931" w14:textId="77777777" w:rsidR="00DE1F31" w:rsidRPr="00772B79" w:rsidRDefault="00DE1F31" w:rsidP="00DE1F31">
            <w:pPr>
              <w:jc w:val="right"/>
              <w:rPr>
                <w:sz w:val="22"/>
                <w:szCs w:val="22"/>
                <w:lang w:val="hr-HR"/>
              </w:rPr>
            </w:pPr>
            <w:r w:rsidRPr="00772B79">
              <w:rPr>
                <w:sz w:val="22"/>
                <w:szCs w:val="22"/>
                <w:lang w:val="hr-HR"/>
              </w:rPr>
              <w:t>26,94</w:t>
            </w:r>
          </w:p>
        </w:tc>
      </w:tr>
      <w:tr w:rsidR="00DE1F31" w:rsidRPr="00772B79" w14:paraId="7B810CEB" w14:textId="77777777" w:rsidTr="00DE1F31">
        <w:trPr>
          <w:trHeight w:val="300"/>
          <w:jc w:val="center"/>
        </w:trPr>
        <w:tc>
          <w:tcPr>
            <w:tcW w:w="4683" w:type="dxa"/>
            <w:tcBorders>
              <w:top w:val="nil"/>
              <w:left w:val="single" w:sz="4" w:space="0" w:color="auto"/>
              <w:bottom w:val="single" w:sz="4" w:space="0" w:color="auto"/>
              <w:right w:val="single" w:sz="4" w:space="0" w:color="auto"/>
            </w:tcBorders>
            <w:shd w:val="clear" w:color="auto" w:fill="auto"/>
            <w:vAlign w:val="bottom"/>
            <w:hideMark/>
          </w:tcPr>
          <w:p w14:paraId="3972ACC0" w14:textId="77777777" w:rsidR="00DE1F31" w:rsidRPr="00772B79" w:rsidRDefault="00DE1F31" w:rsidP="00DE1F31">
            <w:pPr>
              <w:rPr>
                <w:iCs/>
                <w:sz w:val="22"/>
                <w:szCs w:val="22"/>
                <w:lang w:val="hr-HR"/>
              </w:rPr>
            </w:pPr>
            <w:r w:rsidRPr="00772B79">
              <w:rPr>
                <w:iCs/>
                <w:sz w:val="22"/>
                <w:szCs w:val="22"/>
                <w:lang w:val="hr-HR"/>
              </w:rPr>
              <w:t>Naknade građanima i kućanstvima na temelju osiguranja i druge naknade</w:t>
            </w:r>
          </w:p>
        </w:tc>
        <w:tc>
          <w:tcPr>
            <w:tcW w:w="1466" w:type="dxa"/>
            <w:tcBorders>
              <w:top w:val="nil"/>
              <w:left w:val="nil"/>
              <w:bottom w:val="single" w:sz="4" w:space="0" w:color="auto"/>
              <w:right w:val="single" w:sz="4" w:space="0" w:color="auto"/>
            </w:tcBorders>
            <w:shd w:val="clear" w:color="auto" w:fill="auto"/>
            <w:vAlign w:val="bottom"/>
            <w:hideMark/>
          </w:tcPr>
          <w:p w14:paraId="7F5A1571" w14:textId="77777777" w:rsidR="00DE1F31" w:rsidRPr="00772B79" w:rsidRDefault="00DE1F31" w:rsidP="00DE1F31">
            <w:pPr>
              <w:jc w:val="right"/>
              <w:rPr>
                <w:sz w:val="22"/>
                <w:szCs w:val="22"/>
                <w:lang w:val="hr-HR"/>
              </w:rPr>
            </w:pPr>
            <w:r w:rsidRPr="00772B79">
              <w:rPr>
                <w:sz w:val="22"/>
                <w:szCs w:val="22"/>
                <w:lang w:val="hr-HR"/>
              </w:rPr>
              <w:t>9.996.880,00</w:t>
            </w:r>
          </w:p>
        </w:tc>
        <w:tc>
          <w:tcPr>
            <w:tcW w:w="1466" w:type="dxa"/>
            <w:tcBorders>
              <w:top w:val="nil"/>
              <w:left w:val="nil"/>
              <w:bottom w:val="single" w:sz="4" w:space="0" w:color="auto"/>
              <w:right w:val="single" w:sz="4" w:space="0" w:color="auto"/>
            </w:tcBorders>
            <w:shd w:val="clear" w:color="auto" w:fill="auto"/>
            <w:vAlign w:val="bottom"/>
            <w:hideMark/>
          </w:tcPr>
          <w:p w14:paraId="3DF58C22" w14:textId="77777777" w:rsidR="00DE1F31" w:rsidRPr="00772B79" w:rsidRDefault="00DE1F31" w:rsidP="00DE1F31">
            <w:pPr>
              <w:jc w:val="right"/>
              <w:rPr>
                <w:sz w:val="22"/>
                <w:szCs w:val="22"/>
                <w:lang w:val="hr-HR"/>
              </w:rPr>
            </w:pPr>
            <w:r w:rsidRPr="00772B79">
              <w:rPr>
                <w:sz w:val="22"/>
                <w:szCs w:val="22"/>
                <w:lang w:val="hr-HR"/>
              </w:rPr>
              <w:t>2.959.299,44</w:t>
            </w:r>
          </w:p>
        </w:tc>
        <w:tc>
          <w:tcPr>
            <w:tcW w:w="1037" w:type="dxa"/>
            <w:tcBorders>
              <w:top w:val="nil"/>
              <w:left w:val="nil"/>
              <w:bottom w:val="single" w:sz="4" w:space="0" w:color="auto"/>
              <w:right w:val="single" w:sz="4" w:space="0" w:color="auto"/>
            </w:tcBorders>
            <w:shd w:val="clear" w:color="auto" w:fill="auto"/>
            <w:noWrap/>
            <w:vAlign w:val="bottom"/>
            <w:hideMark/>
          </w:tcPr>
          <w:p w14:paraId="100DC667" w14:textId="77777777" w:rsidR="00DE1F31" w:rsidRPr="00772B79" w:rsidRDefault="00DE1F31" w:rsidP="00DE1F31">
            <w:pPr>
              <w:jc w:val="right"/>
              <w:rPr>
                <w:sz w:val="22"/>
                <w:szCs w:val="22"/>
                <w:lang w:val="hr-HR"/>
              </w:rPr>
            </w:pPr>
            <w:r w:rsidRPr="00772B79">
              <w:rPr>
                <w:sz w:val="22"/>
                <w:szCs w:val="22"/>
                <w:lang w:val="hr-HR"/>
              </w:rPr>
              <w:t>29,60</w:t>
            </w:r>
          </w:p>
        </w:tc>
      </w:tr>
      <w:tr w:rsidR="00DE1F31" w:rsidRPr="00772B79" w14:paraId="23073B2C" w14:textId="77777777" w:rsidTr="00DE1F31">
        <w:trPr>
          <w:trHeight w:val="300"/>
          <w:jc w:val="center"/>
        </w:trPr>
        <w:tc>
          <w:tcPr>
            <w:tcW w:w="4683" w:type="dxa"/>
            <w:tcBorders>
              <w:top w:val="nil"/>
              <w:left w:val="single" w:sz="4" w:space="0" w:color="auto"/>
              <w:bottom w:val="single" w:sz="4" w:space="0" w:color="auto"/>
              <w:right w:val="single" w:sz="4" w:space="0" w:color="auto"/>
            </w:tcBorders>
            <w:shd w:val="clear" w:color="auto" w:fill="auto"/>
            <w:vAlign w:val="bottom"/>
            <w:hideMark/>
          </w:tcPr>
          <w:p w14:paraId="20D999B8" w14:textId="77777777" w:rsidR="00DE1F31" w:rsidRPr="00772B79" w:rsidRDefault="00DE1F31" w:rsidP="00DE1F31">
            <w:pPr>
              <w:rPr>
                <w:iCs/>
                <w:sz w:val="22"/>
                <w:szCs w:val="22"/>
                <w:lang w:val="hr-HR"/>
              </w:rPr>
            </w:pPr>
            <w:r w:rsidRPr="00772B79">
              <w:rPr>
                <w:iCs/>
                <w:sz w:val="22"/>
                <w:szCs w:val="22"/>
                <w:lang w:val="hr-HR"/>
              </w:rPr>
              <w:t>Ostali rashodi</w:t>
            </w:r>
          </w:p>
        </w:tc>
        <w:tc>
          <w:tcPr>
            <w:tcW w:w="1466" w:type="dxa"/>
            <w:tcBorders>
              <w:top w:val="nil"/>
              <w:left w:val="nil"/>
              <w:bottom w:val="single" w:sz="4" w:space="0" w:color="auto"/>
              <w:right w:val="single" w:sz="4" w:space="0" w:color="auto"/>
            </w:tcBorders>
            <w:shd w:val="clear" w:color="auto" w:fill="auto"/>
            <w:vAlign w:val="bottom"/>
            <w:hideMark/>
          </w:tcPr>
          <w:p w14:paraId="56EAF58B" w14:textId="77777777" w:rsidR="00DE1F31" w:rsidRPr="00772B79" w:rsidRDefault="00DE1F31" w:rsidP="00DE1F31">
            <w:pPr>
              <w:jc w:val="right"/>
              <w:rPr>
                <w:sz w:val="22"/>
                <w:szCs w:val="22"/>
                <w:lang w:val="hr-HR"/>
              </w:rPr>
            </w:pPr>
            <w:r w:rsidRPr="00772B79">
              <w:rPr>
                <w:sz w:val="22"/>
                <w:szCs w:val="22"/>
                <w:lang w:val="hr-HR"/>
              </w:rPr>
              <w:t>59.207.810,00</w:t>
            </w:r>
          </w:p>
        </w:tc>
        <w:tc>
          <w:tcPr>
            <w:tcW w:w="1466" w:type="dxa"/>
            <w:tcBorders>
              <w:top w:val="nil"/>
              <w:left w:val="nil"/>
              <w:bottom w:val="single" w:sz="4" w:space="0" w:color="auto"/>
              <w:right w:val="single" w:sz="4" w:space="0" w:color="auto"/>
            </w:tcBorders>
            <w:shd w:val="clear" w:color="auto" w:fill="auto"/>
            <w:vAlign w:val="bottom"/>
            <w:hideMark/>
          </w:tcPr>
          <w:p w14:paraId="0EDABD33" w14:textId="77777777" w:rsidR="00DE1F31" w:rsidRPr="00772B79" w:rsidRDefault="00DE1F31" w:rsidP="00DE1F31">
            <w:pPr>
              <w:jc w:val="right"/>
              <w:rPr>
                <w:sz w:val="22"/>
                <w:szCs w:val="22"/>
                <w:lang w:val="hr-HR"/>
              </w:rPr>
            </w:pPr>
            <w:r w:rsidRPr="00772B79">
              <w:rPr>
                <w:sz w:val="22"/>
                <w:szCs w:val="22"/>
                <w:lang w:val="hr-HR"/>
              </w:rPr>
              <w:t>17.612.010,84</w:t>
            </w:r>
          </w:p>
        </w:tc>
        <w:tc>
          <w:tcPr>
            <w:tcW w:w="1037" w:type="dxa"/>
            <w:tcBorders>
              <w:top w:val="nil"/>
              <w:left w:val="nil"/>
              <w:bottom w:val="single" w:sz="4" w:space="0" w:color="auto"/>
              <w:right w:val="single" w:sz="4" w:space="0" w:color="auto"/>
            </w:tcBorders>
            <w:shd w:val="clear" w:color="auto" w:fill="auto"/>
            <w:noWrap/>
            <w:vAlign w:val="bottom"/>
            <w:hideMark/>
          </w:tcPr>
          <w:p w14:paraId="78990FFC" w14:textId="77777777" w:rsidR="00DE1F31" w:rsidRPr="00772B79" w:rsidRDefault="00DE1F31" w:rsidP="00DE1F31">
            <w:pPr>
              <w:jc w:val="right"/>
              <w:rPr>
                <w:sz w:val="22"/>
                <w:szCs w:val="22"/>
                <w:lang w:val="hr-HR"/>
              </w:rPr>
            </w:pPr>
            <w:r w:rsidRPr="00772B79">
              <w:rPr>
                <w:sz w:val="22"/>
                <w:szCs w:val="22"/>
                <w:lang w:val="hr-HR"/>
              </w:rPr>
              <w:t>29,75</w:t>
            </w:r>
          </w:p>
        </w:tc>
      </w:tr>
      <w:tr w:rsidR="00DE1F31" w:rsidRPr="00772B79" w14:paraId="4A91BEF9" w14:textId="77777777" w:rsidTr="00DE1F31">
        <w:trPr>
          <w:trHeight w:val="300"/>
          <w:jc w:val="center"/>
        </w:trPr>
        <w:tc>
          <w:tcPr>
            <w:tcW w:w="4683" w:type="dxa"/>
            <w:tcBorders>
              <w:top w:val="nil"/>
              <w:left w:val="single" w:sz="4" w:space="0" w:color="auto"/>
              <w:bottom w:val="single" w:sz="4" w:space="0" w:color="auto"/>
              <w:right w:val="single" w:sz="4" w:space="0" w:color="auto"/>
            </w:tcBorders>
            <w:shd w:val="clear" w:color="auto" w:fill="auto"/>
            <w:vAlign w:val="bottom"/>
            <w:hideMark/>
          </w:tcPr>
          <w:p w14:paraId="6775CDF0" w14:textId="77777777" w:rsidR="00DE1F31" w:rsidRPr="00772B79" w:rsidRDefault="00DE1F31" w:rsidP="00DE1F31">
            <w:pPr>
              <w:rPr>
                <w:iCs/>
                <w:sz w:val="22"/>
                <w:szCs w:val="22"/>
                <w:lang w:val="hr-HR"/>
              </w:rPr>
            </w:pPr>
            <w:r w:rsidRPr="00772B79">
              <w:rPr>
                <w:iCs/>
                <w:sz w:val="22"/>
                <w:szCs w:val="22"/>
                <w:lang w:val="hr-HR"/>
              </w:rPr>
              <w:t xml:space="preserve">Rashodi za nabavu </w:t>
            </w:r>
            <w:proofErr w:type="spellStart"/>
            <w:r w:rsidRPr="00772B79">
              <w:rPr>
                <w:iCs/>
                <w:sz w:val="22"/>
                <w:szCs w:val="22"/>
                <w:lang w:val="hr-HR"/>
              </w:rPr>
              <w:t>neproizvedene</w:t>
            </w:r>
            <w:proofErr w:type="spellEnd"/>
            <w:r w:rsidRPr="00772B79">
              <w:rPr>
                <w:iCs/>
                <w:sz w:val="22"/>
                <w:szCs w:val="22"/>
                <w:lang w:val="hr-HR"/>
              </w:rPr>
              <w:t xml:space="preserve"> dugotrajne imovine</w:t>
            </w:r>
          </w:p>
        </w:tc>
        <w:tc>
          <w:tcPr>
            <w:tcW w:w="1466" w:type="dxa"/>
            <w:tcBorders>
              <w:top w:val="nil"/>
              <w:left w:val="nil"/>
              <w:bottom w:val="single" w:sz="4" w:space="0" w:color="auto"/>
              <w:right w:val="single" w:sz="4" w:space="0" w:color="auto"/>
            </w:tcBorders>
            <w:shd w:val="clear" w:color="auto" w:fill="auto"/>
            <w:vAlign w:val="bottom"/>
            <w:hideMark/>
          </w:tcPr>
          <w:p w14:paraId="2D6A70EA" w14:textId="77777777" w:rsidR="00DE1F31" w:rsidRPr="00772B79" w:rsidRDefault="00DE1F31" w:rsidP="00DE1F31">
            <w:pPr>
              <w:jc w:val="right"/>
              <w:rPr>
                <w:sz w:val="22"/>
                <w:szCs w:val="22"/>
                <w:lang w:val="hr-HR"/>
              </w:rPr>
            </w:pPr>
            <w:r w:rsidRPr="00772B79">
              <w:rPr>
                <w:sz w:val="22"/>
                <w:szCs w:val="22"/>
                <w:lang w:val="hr-HR"/>
              </w:rPr>
              <w:t>5.003.000,00</w:t>
            </w:r>
          </w:p>
        </w:tc>
        <w:tc>
          <w:tcPr>
            <w:tcW w:w="1466" w:type="dxa"/>
            <w:tcBorders>
              <w:top w:val="nil"/>
              <w:left w:val="nil"/>
              <w:bottom w:val="single" w:sz="4" w:space="0" w:color="auto"/>
              <w:right w:val="single" w:sz="4" w:space="0" w:color="auto"/>
            </w:tcBorders>
            <w:shd w:val="clear" w:color="auto" w:fill="auto"/>
            <w:vAlign w:val="bottom"/>
            <w:hideMark/>
          </w:tcPr>
          <w:p w14:paraId="677A9D18" w14:textId="77777777" w:rsidR="00DE1F31" w:rsidRPr="00772B79" w:rsidRDefault="00DE1F31" w:rsidP="00DE1F31">
            <w:pPr>
              <w:jc w:val="right"/>
              <w:rPr>
                <w:sz w:val="22"/>
                <w:szCs w:val="22"/>
                <w:lang w:val="hr-HR"/>
              </w:rPr>
            </w:pPr>
            <w:r w:rsidRPr="00772B79">
              <w:rPr>
                <w:sz w:val="22"/>
                <w:szCs w:val="22"/>
                <w:lang w:val="hr-HR"/>
              </w:rPr>
              <w:t>1.045.084,13</w:t>
            </w:r>
          </w:p>
        </w:tc>
        <w:tc>
          <w:tcPr>
            <w:tcW w:w="1037" w:type="dxa"/>
            <w:tcBorders>
              <w:top w:val="nil"/>
              <w:left w:val="nil"/>
              <w:bottom w:val="single" w:sz="4" w:space="0" w:color="auto"/>
              <w:right w:val="single" w:sz="4" w:space="0" w:color="auto"/>
            </w:tcBorders>
            <w:shd w:val="clear" w:color="auto" w:fill="auto"/>
            <w:noWrap/>
            <w:vAlign w:val="bottom"/>
            <w:hideMark/>
          </w:tcPr>
          <w:p w14:paraId="65E9849F" w14:textId="77777777" w:rsidR="00DE1F31" w:rsidRPr="00772B79" w:rsidRDefault="00DE1F31" w:rsidP="00DE1F31">
            <w:pPr>
              <w:jc w:val="right"/>
              <w:rPr>
                <w:sz w:val="22"/>
                <w:szCs w:val="22"/>
                <w:lang w:val="hr-HR"/>
              </w:rPr>
            </w:pPr>
            <w:r w:rsidRPr="00772B79">
              <w:rPr>
                <w:sz w:val="22"/>
                <w:szCs w:val="22"/>
                <w:lang w:val="hr-HR"/>
              </w:rPr>
              <w:t>20,89</w:t>
            </w:r>
          </w:p>
        </w:tc>
      </w:tr>
      <w:tr w:rsidR="00DE1F31" w:rsidRPr="00772B79" w14:paraId="261E1BE7" w14:textId="77777777" w:rsidTr="00DE1F31">
        <w:trPr>
          <w:trHeight w:val="300"/>
          <w:jc w:val="center"/>
        </w:trPr>
        <w:tc>
          <w:tcPr>
            <w:tcW w:w="4683" w:type="dxa"/>
            <w:tcBorders>
              <w:top w:val="nil"/>
              <w:left w:val="single" w:sz="4" w:space="0" w:color="auto"/>
              <w:bottom w:val="single" w:sz="4" w:space="0" w:color="auto"/>
              <w:right w:val="single" w:sz="4" w:space="0" w:color="auto"/>
            </w:tcBorders>
            <w:shd w:val="clear" w:color="auto" w:fill="auto"/>
            <w:vAlign w:val="bottom"/>
            <w:hideMark/>
          </w:tcPr>
          <w:p w14:paraId="54582FEC" w14:textId="77777777" w:rsidR="00DE1F31" w:rsidRPr="00772B79" w:rsidRDefault="00DE1F31" w:rsidP="00DE1F31">
            <w:pPr>
              <w:rPr>
                <w:iCs/>
                <w:sz w:val="22"/>
                <w:szCs w:val="22"/>
                <w:lang w:val="hr-HR"/>
              </w:rPr>
            </w:pPr>
            <w:r w:rsidRPr="00772B79">
              <w:rPr>
                <w:iCs/>
                <w:sz w:val="22"/>
                <w:szCs w:val="22"/>
                <w:lang w:val="hr-HR"/>
              </w:rPr>
              <w:t>Rashodi za nabavu proizvedene dugotrajne imovine</w:t>
            </w:r>
          </w:p>
        </w:tc>
        <w:tc>
          <w:tcPr>
            <w:tcW w:w="1466" w:type="dxa"/>
            <w:tcBorders>
              <w:top w:val="nil"/>
              <w:left w:val="nil"/>
              <w:bottom w:val="single" w:sz="4" w:space="0" w:color="auto"/>
              <w:right w:val="single" w:sz="4" w:space="0" w:color="auto"/>
            </w:tcBorders>
            <w:shd w:val="clear" w:color="auto" w:fill="auto"/>
            <w:vAlign w:val="bottom"/>
            <w:hideMark/>
          </w:tcPr>
          <w:p w14:paraId="563345ED" w14:textId="77777777" w:rsidR="00DE1F31" w:rsidRPr="00772B79" w:rsidRDefault="00DE1F31" w:rsidP="00DE1F31">
            <w:pPr>
              <w:jc w:val="right"/>
              <w:rPr>
                <w:sz w:val="22"/>
                <w:szCs w:val="22"/>
                <w:lang w:val="hr-HR"/>
              </w:rPr>
            </w:pPr>
            <w:r w:rsidRPr="00772B79">
              <w:rPr>
                <w:sz w:val="22"/>
                <w:szCs w:val="22"/>
                <w:lang w:val="hr-HR"/>
              </w:rPr>
              <w:t>124.298.064,75</w:t>
            </w:r>
          </w:p>
        </w:tc>
        <w:tc>
          <w:tcPr>
            <w:tcW w:w="1466" w:type="dxa"/>
            <w:tcBorders>
              <w:top w:val="nil"/>
              <w:left w:val="nil"/>
              <w:bottom w:val="single" w:sz="4" w:space="0" w:color="auto"/>
              <w:right w:val="single" w:sz="4" w:space="0" w:color="auto"/>
            </w:tcBorders>
            <w:shd w:val="clear" w:color="auto" w:fill="auto"/>
            <w:vAlign w:val="bottom"/>
            <w:hideMark/>
          </w:tcPr>
          <w:p w14:paraId="080E8319" w14:textId="77777777" w:rsidR="00DE1F31" w:rsidRPr="00772B79" w:rsidRDefault="00DE1F31" w:rsidP="00DE1F31">
            <w:pPr>
              <w:jc w:val="right"/>
              <w:rPr>
                <w:sz w:val="22"/>
                <w:szCs w:val="22"/>
                <w:lang w:val="hr-HR"/>
              </w:rPr>
            </w:pPr>
            <w:r w:rsidRPr="00772B79">
              <w:rPr>
                <w:sz w:val="22"/>
                <w:szCs w:val="22"/>
                <w:lang w:val="hr-HR"/>
              </w:rPr>
              <w:t>17.916.756,27</w:t>
            </w:r>
          </w:p>
        </w:tc>
        <w:tc>
          <w:tcPr>
            <w:tcW w:w="1037" w:type="dxa"/>
            <w:tcBorders>
              <w:top w:val="nil"/>
              <w:left w:val="nil"/>
              <w:bottom w:val="single" w:sz="4" w:space="0" w:color="auto"/>
              <w:right w:val="single" w:sz="4" w:space="0" w:color="auto"/>
            </w:tcBorders>
            <w:shd w:val="clear" w:color="auto" w:fill="auto"/>
            <w:noWrap/>
            <w:vAlign w:val="bottom"/>
            <w:hideMark/>
          </w:tcPr>
          <w:p w14:paraId="2FC7FC12" w14:textId="77777777" w:rsidR="00DE1F31" w:rsidRPr="00772B79" w:rsidRDefault="00DE1F31" w:rsidP="00DE1F31">
            <w:pPr>
              <w:jc w:val="right"/>
              <w:rPr>
                <w:sz w:val="22"/>
                <w:szCs w:val="22"/>
                <w:lang w:val="hr-HR"/>
              </w:rPr>
            </w:pPr>
            <w:r w:rsidRPr="00772B79">
              <w:rPr>
                <w:sz w:val="22"/>
                <w:szCs w:val="22"/>
                <w:lang w:val="hr-HR"/>
              </w:rPr>
              <w:t>14,41</w:t>
            </w:r>
          </w:p>
        </w:tc>
      </w:tr>
      <w:tr w:rsidR="00DE1F31" w:rsidRPr="00772B79" w14:paraId="3ED40B69" w14:textId="77777777" w:rsidTr="00DE1F31">
        <w:trPr>
          <w:trHeight w:val="300"/>
          <w:jc w:val="center"/>
        </w:trPr>
        <w:tc>
          <w:tcPr>
            <w:tcW w:w="4683" w:type="dxa"/>
            <w:tcBorders>
              <w:top w:val="nil"/>
              <w:left w:val="single" w:sz="4" w:space="0" w:color="auto"/>
              <w:bottom w:val="single" w:sz="4" w:space="0" w:color="auto"/>
              <w:right w:val="single" w:sz="4" w:space="0" w:color="auto"/>
            </w:tcBorders>
            <w:shd w:val="clear" w:color="auto" w:fill="auto"/>
            <w:vAlign w:val="bottom"/>
            <w:hideMark/>
          </w:tcPr>
          <w:p w14:paraId="6C212CD4" w14:textId="77777777" w:rsidR="00DE1F31" w:rsidRPr="00772B79" w:rsidRDefault="00DE1F31" w:rsidP="00DE1F31">
            <w:pPr>
              <w:rPr>
                <w:iCs/>
                <w:sz w:val="22"/>
                <w:szCs w:val="22"/>
                <w:lang w:val="hr-HR"/>
              </w:rPr>
            </w:pPr>
            <w:r w:rsidRPr="00772B79">
              <w:rPr>
                <w:iCs/>
                <w:sz w:val="22"/>
                <w:szCs w:val="22"/>
                <w:lang w:val="hr-HR"/>
              </w:rPr>
              <w:t>Rashodi za dodatna ulaganja na nefinancijskoj imovini</w:t>
            </w:r>
          </w:p>
        </w:tc>
        <w:tc>
          <w:tcPr>
            <w:tcW w:w="1466" w:type="dxa"/>
            <w:tcBorders>
              <w:top w:val="nil"/>
              <w:left w:val="nil"/>
              <w:bottom w:val="single" w:sz="4" w:space="0" w:color="auto"/>
              <w:right w:val="single" w:sz="4" w:space="0" w:color="auto"/>
            </w:tcBorders>
            <w:shd w:val="clear" w:color="auto" w:fill="auto"/>
            <w:vAlign w:val="bottom"/>
            <w:hideMark/>
          </w:tcPr>
          <w:p w14:paraId="4FC1BEE5" w14:textId="77777777" w:rsidR="00DE1F31" w:rsidRPr="00772B79" w:rsidRDefault="00DE1F31" w:rsidP="00DE1F31">
            <w:pPr>
              <w:jc w:val="right"/>
              <w:rPr>
                <w:sz w:val="22"/>
                <w:szCs w:val="22"/>
                <w:lang w:val="hr-HR"/>
              </w:rPr>
            </w:pPr>
            <w:r w:rsidRPr="00772B79">
              <w:rPr>
                <w:sz w:val="22"/>
                <w:szCs w:val="22"/>
                <w:lang w:val="hr-HR"/>
              </w:rPr>
              <w:t>15.867.500,00</w:t>
            </w:r>
          </w:p>
        </w:tc>
        <w:tc>
          <w:tcPr>
            <w:tcW w:w="1466" w:type="dxa"/>
            <w:tcBorders>
              <w:top w:val="nil"/>
              <w:left w:val="nil"/>
              <w:bottom w:val="single" w:sz="4" w:space="0" w:color="auto"/>
              <w:right w:val="single" w:sz="4" w:space="0" w:color="auto"/>
            </w:tcBorders>
            <w:shd w:val="clear" w:color="auto" w:fill="auto"/>
            <w:vAlign w:val="bottom"/>
            <w:hideMark/>
          </w:tcPr>
          <w:p w14:paraId="56C53706" w14:textId="77777777" w:rsidR="00DE1F31" w:rsidRPr="00772B79" w:rsidRDefault="00DE1F31" w:rsidP="00DE1F31">
            <w:pPr>
              <w:jc w:val="right"/>
              <w:rPr>
                <w:sz w:val="22"/>
                <w:szCs w:val="22"/>
                <w:lang w:val="hr-HR"/>
              </w:rPr>
            </w:pPr>
            <w:r w:rsidRPr="00772B79">
              <w:rPr>
                <w:sz w:val="22"/>
                <w:szCs w:val="22"/>
                <w:lang w:val="hr-HR"/>
              </w:rPr>
              <w:t>797.166,55</w:t>
            </w:r>
          </w:p>
        </w:tc>
        <w:tc>
          <w:tcPr>
            <w:tcW w:w="1037" w:type="dxa"/>
            <w:tcBorders>
              <w:top w:val="nil"/>
              <w:left w:val="nil"/>
              <w:bottom w:val="single" w:sz="4" w:space="0" w:color="auto"/>
              <w:right w:val="single" w:sz="4" w:space="0" w:color="auto"/>
            </w:tcBorders>
            <w:shd w:val="clear" w:color="auto" w:fill="auto"/>
            <w:noWrap/>
            <w:vAlign w:val="bottom"/>
            <w:hideMark/>
          </w:tcPr>
          <w:p w14:paraId="66DCC73B" w14:textId="77777777" w:rsidR="00DE1F31" w:rsidRPr="00772B79" w:rsidRDefault="00DE1F31" w:rsidP="00DE1F31">
            <w:pPr>
              <w:jc w:val="right"/>
              <w:rPr>
                <w:sz w:val="22"/>
                <w:szCs w:val="22"/>
                <w:lang w:val="hr-HR"/>
              </w:rPr>
            </w:pPr>
            <w:r w:rsidRPr="00772B79">
              <w:rPr>
                <w:sz w:val="22"/>
                <w:szCs w:val="22"/>
                <w:lang w:val="hr-HR"/>
              </w:rPr>
              <w:t>5,02</w:t>
            </w:r>
          </w:p>
        </w:tc>
      </w:tr>
      <w:tr w:rsidR="00DE1F31" w:rsidRPr="00772B79" w14:paraId="1324B4FD" w14:textId="77777777" w:rsidTr="00DE1F31">
        <w:trPr>
          <w:trHeight w:val="300"/>
          <w:jc w:val="center"/>
        </w:trPr>
        <w:tc>
          <w:tcPr>
            <w:tcW w:w="4683" w:type="dxa"/>
            <w:tcBorders>
              <w:top w:val="nil"/>
              <w:left w:val="single" w:sz="4" w:space="0" w:color="auto"/>
              <w:bottom w:val="single" w:sz="4" w:space="0" w:color="auto"/>
              <w:right w:val="single" w:sz="4" w:space="0" w:color="auto"/>
            </w:tcBorders>
            <w:shd w:val="clear" w:color="auto" w:fill="auto"/>
            <w:vAlign w:val="bottom"/>
            <w:hideMark/>
          </w:tcPr>
          <w:p w14:paraId="67C680FA" w14:textId="77777777" w:rsidR="00DE1F31" w:rsidRPr="00772B79" w:rsidRDefault="00DE1F31" w:rsidP="00DE1F31">
            <w:pPr>
              <w:rPr>
                <w:iCs/>
                <w:sz w:val="22"/>
                <w:szCs w:val="22"/>
                <w:lang w:val="hr-HR"/>
              </w:rPr>
            </w:pPr>
            <w:r w:rsidRPr="00772B79">
              <w:rPr>
                <w:iCs/>
                <w:sz w:val="22"/>
                <w:szCs w:val="22"/>
                <w:lang w:val="hr-HR"/>
              </w:rPr>
              <w:t>Izdaci iz računa financiranja</w:t>
            </w:r>
          </w:p>
        </w:tc>
        <w:tc>
          <w:tcPr>
            <w:tcW w:w="1466" w:type="dxa"/>
            <w:tcBorders>
              <w:top w:val="nil"/>
              <w:left w:val="nil"/>
              <w:bottom w:val="single" w:sz="4" w:space="0" w:color="auto"/>
              <w:right w:val="single" w:sz="4" w:space="0" w:color="auto"/>
            </w:tcBorders>
            <w:shd w:val="clear" w:color="auto" w:fill="auto"/>
            <w:vAlign w:val="bottom"/>
            <w:hideMark/>
          </w:tcPr>
          <w:p w14:paraId="454EDBC0" w14:textId="77777777" w:rsidR="00DE1F31" w:rsidRPr="00772B79" w:rsidRDefault="00DE1F31" w:rsidP="00DE1F31">
            <w:pPr>
              <w:jc w:val="right"/>
              <w:rPr>
                <w:sz w:val="22"/>
                <w:szCs w:val="22"/>
                <w:lang w:val="hr-HR"/>
              </w:rPr>
            </w:pPr>
            <w:r w:rsidRPr="00772B79">
              <w:rPr>
                <w:sz w:val="22"/>
                <w:szCs w:val="22"/>
                <w:lang w:val="hr-HR"/>
              </w:rPr>
              <w:t>6.850.000,00</w:t>
            </w:r>
          </w:p>
        </w:tc>
        <w:tc>
          <w:tcPr>
            <w:tcW w:w="1466" w:type="dxa"/>
            <w:tcBorders>
              <w:top w:val="nil"/>
              <w:left w:val="nil"/>
              <w:bottom w:val="single" w:sz="4" w:space="0" w:color="auto"/>
              <w:right w:val="single" w:sz="4" w:space="0" w:color="auto"/>
            </w:tcBorders>
            <w:shd w:val="clear" w:color="auto" w:fill="auto"/>
            <w:vAlign w:val="bottom"/>
            <w:hideMark/>
          </w:tcPr>
          <w:p w14:paraId="7D5121EC" w14:textId="77777777" w:rsidR="00DE1F31" w:rsidRPr="00772B79" w:rsidRDefault="00DE1F31" w:rsidP="00DE1F31">
            <w:pPr>
              <w:jc w:val="right"/>
              <w:rPr>
                <w:sz w:val="22"/>
                <w:szCs w:val="22"/>
                <w:lang w:val="hr-HR"/>
              </w:rPr>
            </w:pPr>
            <w:r w:rsidRPr="00772B79">
              <w:rPr>
                <w:sz w:val="22"/>
                <w:szCs w:val="22"/>
                <w:lang w:val="hr-HR"/>
              </w:rPr>
              <w:t>2.121.849,63</w:t>
            </w:r>
          </w:p>
        </w:tc>
        <w:tc>
          <w:tcPr>
            <w:tcW w:w="1037" w:type="dxa"/>
            <w:tcBorders>
              <w:top w:val="nil"/>
              <w:left w:val="nil"/>
              <w:bottom w:val="single" w:sz="4" w:space="0" w:color="auto"/>
              <w:right w:val="single" w:sz="4" w:space="0" w:color="auto"/>
            </w:tcBorders>
            <w:shd w:val="clear" w:color="auto" w:fill="auto"/>
            <w:noWrap/>
            <w:vAlign w:val="bottom"/>
            <w:hideMark/>
          </w:tcPr>
          <w:p w14:paraId="2C8F5E63" w14:textId="77777777" w:rsidR="00DE1F31" w:rsidRPr="00772B79" w:rsidRDefault="00DE1F31" w:rsidP="00DE1F31">
            <w:pPr>
              <w:jc w:val="right"/>
              <w:rPr>
                <w:sz w:val="22"/>
                <w:szCs w:val="22"/>
                <w:lang w:val="hr-HR"/>
              </w:rPr>
            </w:pPr>
            <w:r w:rsidRPr="00772B79">
              <w:rPr>
                <w:sz w:val="22"/>
                <w:szCs w:val="22"/>
                <w:lang w:val="hr-HR"/>
              </w:rPr>
              <w:t>30,98</w:t>
            </w:r>
          </w:p>
        </w:tc>
      </w:tr>
      <w:tr w:rsidR="00DE1F31" w:rsidRPr="00772B79" w14:paraId="67FC0BDC" w14:textId="77777777" w:rsidTr="00DE1F31">
        <w:trPr>
          <w:trHeight w:val="360"/>
          <w:jc w:val="center"/>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14:paraId="02400A28" w14:textId="77777777" w:rsidR="00DE1F31" w:rsidRPr="00772B79" w:rsidRDefault="00DE1F31" w:rsidP="00DE1F31">
            <w:pPr>
              <w:jc w:val="center"/>
              <w:rPr>
                <w:b/>
                <w:bCs/>
                <w:iCs/>
                <w:sz w:val="22"/>
                <w:szCs w:val="22"/>
                <w:lang w:val="hr-HR"/>
              </w:rPr>
            </w:pPr>
            <w:r w:rsidRPr="00772B79">
              <w:rPr>
                <w:b/>
                <w:bCs/>
                <w:iCs/>
                <w:sz w:val="22"/>
                <w:szCs w:val="22"/>
                <w:lang w:val="hr-HR"/>
              </w:rPr>
              <w:t> </w:t>
            </w:r>
          </w:p>
        </w:tc>
        <w:tc>
          <w:tcPr>
            <w:tcW w:w="1466" w:type="dxa"/>
            <w:tcBorders>
              <w:top w:val="nil"/>
              <w:left w:val="nil"/>
              <w:bottom w:val="single" w:sz="4" w:space="0" w:color="auto"/>
              <w:right w:val="single" w:sz="4" w:space="0" w:color="auto"/>
            </w:tcBorders>
            <w:shd w:val="clear" w:color="auto" w:fill="auto"/>
            <w:noWrap/>
            <w:vAlign w:val="bottom"/>
            <w:hideMark/>
          </w:tcPr>
          <w:p w14:paraId="6DD25581" w14:textId="77777777" w:rsidR="00DE1F31" w:rsidRPr="00772B79" w:rsidRDefault="00DE1F31" w:rsidP="00DE1F31">
            <w:pPr>
              <w:jc w:val="right"/>
              <w:rPr>
                <w:b/>
                <w:bCs/>
                <w:iCs/>
                <w:sz w:val="22"/>
                <w:szCs w:val="22"/>
                <w:lang w:val="hr-HR"/>
              </w:rPr>
            </w:pPr>
            <w:r w:rsidRPr="00772B79">
              <w:rPr>
                <w:b/>
                <w:bCs/>
                <w:iCs/>
                <w:sz w:val="22"/>
                <w:szCs w:val="22"/>
                <w:lang w:val="hr-HR"/>
              </w:rPr>
              <w:t>553.620.134,18</w:t>
            </w:r>
          </w:p>
        </w:tc>
        <w:tc>
          <w:tcPr>
            <w:tcW w:w="1466" w:type="dxa"/>
            <w:tcBorders>
              <w:top w:val="nil"/>
              <w:left w:val="nil"/>
              <w:bottom w:val="single" w:sz="4" w:space="0" w:color="auto"/>
              <w:right w:val="single" w:sz="4" w:space="0" w:color="auto"/>
            </w:tcBorders>
            <w:shd w:val="clear" w:color="auto" w:fill="auto"/>
            <w:noWrap/>
            <w:vAlign w:val="bottom"/>
            <w:hideMark/>
          </w:tcPr>
          <w:p w14:paraId="39271FD1" w14:textId="77777777" w:rsidR="00DE1F31" w:rsidRPr="00772B79" w:rsidRDefault="00DE1F31" w:rsidP="00DE1F31">
            <w:pPr>
              <w:jc w:val="right"/>
              <w:rPr>
                <w:b/>
                <w:bCs/>
                <w:iCs/>
                <w:sz w:val="22"/>
                <w:szCs w:val="22"/>
                <w:lang w:val="hr-HR"/>
              </w:rPr>
            </w:pPr>
            <w:r w:rsidRPr="00772B79">
              <w:rPr>
                <w:b/>
                <w:bCs/>
                <w:iCs/>
                <w:sz w:val="22"/>
                <w:szCs w:val="22"/>
                <w:lang w:val="hr-HR"/>
              </w:rPr>
              <w:t>176.029.999,79</w:t>
            </w:r>
          </w:p>
        </w:tc>
        <w:tc>
          <w:tcPr>
            <w:tcW w:w="1037" w:type="dxa"/>
            <w:tcBorders>
              <w:top w:val="nil"/>
              <w:left w:val="nil"/>
              <w:bottom w:val="single" w:sz="4" w:space="0" w:color="auto"/>
              <w:right w:val="single" w:sz="4" w:space="0" w:color="auto"/>
            </w:tcBorders>
            <w:shd w:val="clear" w:color="auto" w:fill="auto"/>
            <w:noWrap/>
            <w:vAlign w:val="bottom"/>
            <w:hideMark/>
          </w:tcPr>
          <w:p w14:paraId="2CFC5956" w14:textId="77777777" w:rsidR="00DE1F31" w:rsidRPr="00772B79" w:rsidRDefault="00DE1F31" w:rsidP="00DE1F31">
            <w:pPr>
              <w:jc w:val="right"/>
              <w:rPr>
                <w:b/>
                <w:bCs/>
                <w:iCs/>
                <w:sz w:val="22"/>
                <w:szCs w:val="22"/>
                <w:lang w:val="hr-HR"/>
              </w:rPr>
            </w:pPr>
            <w:r w:rsidRPr="00772B79">
              <w:rPr>
                <w:b/>
                <w:bCs/>
                <w:iCs/>
                <w:sz w:val="22"/>
                <w:szCs w:val="22"/>
                <w:lang w:val="hr-HR"/>
              </w:rPr>
              <w:t>31,80</w:t>
            </w:r>
          </w:p>
        </w:tc>
      </w:tr>
    </w:tbl>
    <w:p w14:paraId="4B5FEC09" w14:textId="77777777" w:rsidR="00ED0425" w:rsidRPr="00772B79" w:rsidRDefault="00ED0425" w:rsidP="00E73B6C">
      <w:pPr>
        <w:spacing w:after="200" w:line="276" w:lineRule="auto"/>
        <w:rPr>
          <w:b/>
          <w:noProof/>
          <w:sz w:val="24"/>
          <w:szCs w:val="24"/>
          <w:lang w:val="hr-HR"/>
        </w:rPr>
      </w:pPr>
    </w:p>
    <w:p w14:paraId="39EEEB70" w14:textId="77777777" w:rsidR="00ED0425" w:rsidRPr="00772B79" w:rsidRDefault="00ED0425">
      <w:pPr>
        <w:spacing w:after="200" w:line="276" w:lineRule="auto"/>
        <w:rPr>
          <w:b/>
          <w:noProof/>
          <w:sz w:val="24"/>
          <w:szCs w:val="24"/>
          <w:lang w:val="hr-HR"/>
        </w:rPr>
      </w:pPr>
      <w:r w:rsidRPr="00772B79">
        <w:rPr>
          <w:b/>
          <w:noProof/>
          <w:sz w:val="24"/>
          <w:szCs w:val="24"/>
          <w:lang w:val="hr-HR"/>
        </w:rPr>
        <w:br w:type="page"/>
      </w:r>
    </w:p>
    <w:p w14:paraId="1DCAFD2F" w14:textId="77777777" w:rsidR="00E73B6C" w:rsidRPr="00772B79" w:rsidRDefault="00E73B6C" w:rsidP="00E73B6C">
      <w:pPr>
        <w:spacing w:after="200" w:line="276" w:lineRule="auto"/>
        <w:rPr>
          <w:b/>
          <w:noProof/>
          <w:sz w:val="24"/>
          <w:szCs w:val="24"/>
          <w:lang w:val="hr-HR"/>
        </w:rPr>
      </w:pPr>
      <w:r w:rsidRPr="00772B79">
        <w:rPr>
          <w:b/>
          <w:noProof/>
          <w:sz w:val="24"/>
          <w:szCs w:val="24"/>
          <w:lang w:val="hr-HR"/>
        </w:rPr>
        <w:lastRenderedPageBreak/>
        <w:t>Grafikon br. 4.</w:t>
      </w:r>
      <w:r w:rsidRPr="00772B79">
        <w:rPr>
          <w:noProof/>
          <w:sz w:val="24"/>
          <w:szCs w:val="24"/>
          <w:lang w:val="hr-HR"/>
        </w:rPr>
        <w:t xml:space="preserve"> </w:t>
      </w:r>
      <w:r w:rsidRPr="00772B79">
        <w:rPr>
          <w:b/>
          <w:noProof/>
          <w:sz w:val="24"/>
          <w:szCs w:val="24"/>
          <w:lang w:val="hr-HR"/>
        </w:rPr>
        <w:t>Grafički prikaz planiranih i izvršenih rashoda i izdataka po skupinama za razdoblje siječanj-</w:t>
      </w:r>
      <w:r w:rsidR="00F32C08" w:rsidRPr="00772B79">
        <w:rPr>
          <w:b/>
          <w:noProof/>
          <w:sz w:val="24"/>
          <w:szCs w:val="24"/>
          <w:lang w:val="hr-HR"/>
        </w:rPr>
        <w:t>lipanj 20</w:t>
      </w:r>
      <w:r w:rsidR="00DE1F31" w:rsidRPr="00772B79">
        <w:rPr>
          <w:b/>
          <w:noProof/>
          <w:sz w:val="24"/>
          <w:szCs w:val="24"/>
          <w:lang w:val="hr-HR"/>
        </w:rPr>
        <w:t>20</w:t>
      </w:r>
      <w:r w:rsidRPr="00772B79">
        <w:rPr>
          <w:b/>
          <w:noProof/>
          <w:sz w:val="24"/>
          <w:szCs w:val="24"/>
          <w:lang w:val="hr-HR"/>
        </w:rPr>
        <w:t>. godine</w:t>
      </w:r>
    </w:p>
    <w:p w14:paraId="0F5FB138" w14:textId="77777777" w:rsidR="00E73B6C" w:rsidRPr="00772B79" w:rsidRDefault="00E73B6C" w:rsidP="00E73B6C">
      <w:pPr>
        <w:rPr>
          <w:b/>
          <w:noProof/>
          <w:sz w:val="24"/>
          <w:lang w:val="hr-HR"/>
        </w:rPr>
      </w:pPr>
    </w:p>
    <w:p w14:paraId="651E6D36" w14:textId="77777777" w:rsidR="00E73B6C" w:rsidRPr="00772B79" w:rsidRDefault="00E73B6C" w:rsidP="00E73B6C">
      <w:pPr>
        <w:pStyle w:val="Tijeloteksta"/>
        <w:rPr>
          <w:b/>
          <w:noProof/>
          <w:sz w:val="24"/>
          <w:lang w:val="hr-HR"/>
        </w:rPr>
      </w:pPr>
    </w:p>
    <w:p w14:paraId="5B508F7A" w14:textId="77777777" w:rsidR="00E73B6C" w:rsidRPr="00772B79" w:rsidRDefault="002A471C" w:rsidP="00E73B6C">
      <w:pPr>
        <w:pStyle w:val="Tijeloteksta"/>
        <w:rPr>
          <w:b/>
          <w:noProof/>
          <w:sz w:val="24"/>
          <w:lang w:val="hr-HR"/>
        </w:rPr>
      </w:pPr>
      <w:r w:rsidRPr="002A471C">
        <w:rPr>
          <w:b/>
          <w:noProof/>
          <w:sz w:val="24"/>
          <w:lang w:val="hr-HR"/>
        </w:rPr>
        <w:drawing>
          <wp:inline distT="0" distB="0" distL="0" distR="0" wp14:anchorId="4634CF08" wp14:editId="72F73DF2">
            <wp:extent cx="5972175" cy="7200900"/>
            <wp:effectExtent l="19050" t="0" r="0" b="0"/>
            <wp:docPr id="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C9D1383" w14:textId="77777777" w:rsidR="00E73B6C" w:rsidRPr="00772B79" w:rsidRDefault="00E73B6C" w:rsidP="00E73B6C">
      <w:pPr>
        <w:pStyle w:val="Tijeloteksta"/>
        <w:rPr>
          <w:b/>
          <w:noProof/>
          <w:sz w:val="24"/>
          <w:lang w:val="hr-HR"/>
        </w:rPr>
      </w:pPr>
    </w:p>
    <w:p w14:paraId="71025A69" w14:textId="77777777" w:rsidR="009F759B" w:rsidRPr="00772B79" w:rsidRDefault="009F759B" w:rsidP="00E73B6C">
      <w:pPr>
        <w:spacing w:after="200" w:line="276" w:lineRule="auto"/>
        <w:rPr>
          <w:b/>
          <w:noProof/>
          <w:sz w:val="24"/>
          <w:szCs w:val="24"/>
          <w:lang w:val="hr-HR"/>
        </w:rPr>
      </w:pPr>
    </w:p>
    <w:p w14:paraId="0253557A" w14:textId="77777777" w:rsidR="009F759B" w:rsidRPr="00772B79" w:rsidRDefault="009F759B" w:rsidP="00E73B6C">
      <w:pPr>
        <w:spacing w:after="200" w:line="276" w:lineRule="auto"/>
        <w:rPr>
          <w:b/>
          <w:noProof/>
          <w:sz w:val="24"/>
          <w:szCs w:val="24"/>
          <w:lang w:val="hr-HR"/>
        </w:rPr>
      </w:pPr>
    </w:p>
    <w:p w14:paraId="5202C904" w14:textId="77777777" w:rsidR="002D30DA" w:rsidRPr="00772B79" w:rsidRDefault="002D30DA">
      <w:pPr>
        <w:spacing w:after="200" w:line="276" w:lineRule="auto"/>
        <w:rPr>
          <w:b/>
          <w:noProof/>
          <w:sz w:val="24"/>
          <w:szCs w:val="24"/>
          <w:lang w:val="hr-HR"/>
        </w:rPr>
      </w:pPr>
      <w:r w:rsidRPr="00772B79">
        <w:rPr>
          <w:b/>
          <w:noProof/>
          <w:sz w:val="24"/>
          <w:szCs w:val="24"/>
          <w:lang w:val="hr-HR"/>
        </w:rPr>
        <w:br w:type="page"/>
      </w:r>
    </w:p>
    <w:p w14:paraId="4FE671ED" w14:textId="77777777" w:rsidR="00E73B6C" w:rsidRPr="00772B79" w:rsidRDefault="00E73B6C" w:rsidP="00E73B6C">
      <w:pPr>
        <w:spacing w:after="200" w:line="276" w:lineRule="auto"/>
        <w:rPr>
          <w:b/>
          <w:noProof/>
          <w:sz w:val="24"/>
          <w:szCs w:val="24"/>
          <w:lang w:val="hr-HR"/>
        </w:rPr>
      </w:pPr>
      <w:r w:rsidRPr="00772B79">
        <w:rPr>
          <w:b/>
          <w:noProof/>
          <w:sz w:val="24"/>
          <w:szCs w:val="24"/>
          <w:lang w:val="hr-HR"/>
        </w:rPr>
        <w:lastRenderedPageBreak/>
        <w:t>Tabela br. 5. Udio pojedine skupine izvršenih rashoda i izdataka u ukupnim rashodima za razdoblje siječanj-</w:t>
      </w:r>
      <w:r w:rsidR="00F32C08" w:rsidRPr="00772B79">
        <w:rPr>
          <w:b/>
          <w:noProof/>
          <w:sz w:val="24"/>
          <w:szCs w:val="24"/>
          <w:lang w:val="hr-HR"/>
        </w:rPr>
        <w:t>lipanj 20</w:t>
      </w:r>
      <w:r w:rsidR="00DE1F31" w:rsidRPr="00772B79">
        <w:rPr>
          <w:b/>
          <w:noProof/>
          <w:sz w:val="24"/>
          <w:szCs w:val="24"/>
          <w:lang w:val="hr-HR"/>
        </w:rPr>
        <w:t>20</w:t>
      </w:r>
      <w:r w:rsidRPr="00772B79">
        <w:rPr>
          <w:b/>
          <w:noProof/>
          <w:sz w:val="24"/>
          <w:szCs w:val="24"/>
          <w:lang w:val="hr-HR"/>
        </w:rPr>
        <w:t>. godine</w:t>
      </w:r>
    </w:p>
    <w:tbl>
      <w:tblPr>
        <w:tblW w:w="8600" w:type="dxa"/>
        <w:tblInd w:w="103" w:type="dxa"/>
        <w:tblLook w:val="04A0" w:firstRow="1" w:lastRow="0" w:firstColumn="1" w:lastColumn="0" w:noHBand="0" w:noVBand="1"/>
      </w:tblPr>
      <w:tblGrid>
        <w:gridCol w:w="6240"/>
        <w:gridCol w:w="1660"/>
        <w:gridCol w:w="821"/>
      </w:tblGrid>
      <w:tr w:rsidR="00DE1F31" w:rsidRPr="00772B79" w14:paraId="0DDF5CD1" w14:textId="77777777" w:rsidTr="00DE1F31">
        <w:trPr>
          <w:trHeight w:val="1020"/>
        </w:trPr>
        <w:tc>
          <w:tcPr>
            <w:tcW w:w="6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D68EA" w14:textId="77777777" w:rsidR="00DE1F31" w:rsidRPr="00772B79" w:rsidRDefault="00DE1F31" w:rsidP="00DE1F31">
            <w:pPr>
              <w:jc w:val="center"/>
              <w:rPr>
                <w:b/>
                <w:bCs/>
                <w:iCs/>
                <w:sz w:val="22"/>
                <w:szCs w:val="22"/>
                <w:lang w:val="hr-HR"/>
              </w:rPr>
            </w:pPr>
            <w:r w:rsidRPr="00772B79">
              <w:rPr>
                <w:b/>
                <w:bCs/>
                <w:iCs/>
                <w:sz w:val="22"/>
                <w:szCs w:val="22"/>
                <w:lang w:val="hr-HR"/>
              </w:rPr>
              <w:t>VRSTA RASHODA I IZDATAKA</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59EAE5A" w14:textId="77777777" w:rsidR="00DE1F31" w:rsidRPr="00772B79" w:rsidRDefault="00DE1F31" w:rsidP="00DE1F31">
            <w:pPr>
              <w:jc w:val="center"/>
              <w:rPr>
                <w:b/>
                <w:bCs/>
                <w:iCs/>
                <w:sz w:val="22"/>
                <w:szCs w:val="22"/>
                <w:lang w:val="hr-HR"/>
              </w:rPr>
            </w:pPr>
            <w:r w:rsidRPr="00772B79">
              <w:rPr>
                <w:b/>
                <w:bCs/>
                <w:iCs/>
                <w:sz w:val="22"/>
                <w:szCs w:val="22"/>
                <w:lang w:val="hr-HR"/>
              </w:rPr>
              <w:t>Ostvareni rashodi i izdaci</w:t>
            </w:r>
            <w:r w:rsidRPr="00772B79">
              <w:rPr>
                <w:b/>
                <w:bCs/>
                <w:iCs/>
                <w:sz w:val="22"/>
                <w:szCs w:val="22"/>
                <w:lang w:val="hr-HR"/>
              </w:rPr>
              <w:br/>
              <w:t>01-06/2020</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3938843" w14:textId="77777777" w:rsidR="00DE1F31" w:rsidRPr="00772B79" w:rsidRDefault="00DE1F31" w:rsidP="00DE1F31">
            <w:pPr>
              <w:jc w:val="center"/>
              <w:rPr>
                <w:b/>
                <w:bCs/>
                <w:iCs/>
                <w:sz w:val="22"/>
                <w:szCs w:val="22"/>
                <w:lang w:val="hr-HR"/>
              </w:rPr>
            </w:pPr>
            <w:r w:rsidRPr="00772B79">
              <w:rPr>
                <w:b/>
                <w:bCs/>
                <w:iCs/>
                <w:sz w:val="22"/>
                <w:szCs w:val="22"/>
                <w:lang w:val="hr-HR"/>
              </w:rPr>
              <w:t xml:space="preserve">% </w:t>
            </w:r>
            <w:r w:rsidRPr="00772B79">
              <w:rPr>
                <w:b/>
                <w:bCs/>
                <w:iCs/>
                <w:sz w:val="22"/>
                <w:szCs w:val="22"/>
                <w:lang w:val="hr-HR"/>
              </w:rPr>
              <w:br/>
              <w:t>udio</w:t>
            </w:r>
          </w:p>
        </w:tc>
      </w:tr>
      <w:tr w:rsidR="00DE1F31" w:rsidRPr="00772B79" w14:paraId="7782C651" w14:textId="77777777" w:rsidTr="00DE1F31">
        <w:trPr>
          <w:trHeight w:val="300"/>
        </w:trPr>
        <w:tc>
          <w:tcPr>
            <w:tcW w:w="6240" w:type="dxa"/>
            <w:tcBorders>
              <w:top w:val="nil"/>
              <w:left w:val="single" w:sz="4" w:space="0" w:color="auto"/>
              <w:bottom w:val="single" w:sz="4" w:space="0" w:color="auto"/>
              <w:right w:val="single" w:sz="4" w:space="0" w:color="auto"/>
            </w:tcBorders>
            <w:shd w:val="clear" w:color="auto" w:fill="auto"/>
            <w:vAlign w:val="bottom"/>
            <w:hideMark/>
          </w:tcPr>
          <w:p w14:paraId="4CF875AC" w14:textId="77777777" w:rsidR="00DE1F31" w:rsidRPr="00772B79" w:rsidRDefault="00DE1F31" w:rsidP="00DE1F31">
            <w:pPr>
              <w:rPr>
                <w:iCs/>
                <w:sz w:val="22"/>
                <w:szCs w:val="22"/>
                <w:lang w:val="hr-HR"/>
              </w:rPr>
            </w:pPr>
            <w:r w:rsidRPr="00772B79">
              <w:rPr>
                <w:iCs/>
                <w:sz w:val="22"/>
                <w:szCs w:val="22"/>
                <w:lang w:val="hr-HR"/>
              </w:rPr>
              <w:t>Rashodi za zaposlene Grad</w:t>
            </w:r>
          </w:p>
        </w:tc>
        <w:tc>
          <w:tcPr>
            <w:tcW w:w="1660" w:type="dxa"/>
            <w:tcBorders>
              <w:top w:val="nil"/>
              <w:left w:val="nil"/>
              <w:bottom w:val="single" w:sz="4" w:space="0" w:color="auto"/>
              <w:right w:val="single" w:sz="4" w:space="0" w:color="auto"/>
            </w:tcBorders>
            <w:shd w:val="clear" w:color="auto" w:fill="auto"/>
            <w:vAlign w:val="bottom"/>
            <w:hideMark/>
          </w:tcPr>
          <w:p w14:paraId="72C726B7" w14:textId="77777777" w:rsidR="00DE1F31" w:rsidRPr="00772B79" w:rsidRDefault="00DE1F31" w:rsidP="00DE1F31">
            <w:pPr>
              <w:jc w:val="right"/>
              <w:rPr>
                <w:sz w:val="22"/>
                <w:szCs w:val="22"/>
                <w:lang w:val="hr-HR"/>
              </w:rPr>
            </w:pPr>
            <w:r w:rsidRPr="00772B79">
              <w:rPr>
                <w:sz w:val="22"/>
                <w:szCs w:val="22"/>
                <w:lang w:val="hr-HR"/>
              </w:rPr>
              <w:t>12.938.993,15</w:t>
            </w:r>
          </w:p>
        </w:tc>
        <w:tc>
          <w:tcPr>
            <w:tcW w:w="700" w:type="dxa"/>
            <w:tcBorders>
              <w:top w:val="nil"/>
              <w:left w:val="nil"/>
              <w:bottom w:val="single" w:sz="4" w:space="0" w:color="auto"/>
              <w:right w:val="single" w:sz="4" w:space="0" w:color="auto"/>
            </w:tcBorders>
            <w:shd w:val="clear" w:color="auto" w:fill="auto"/>
            <w:noWrap/>
            <w:vAlign w:val="bottom"/>
            <w:hideMark/>
          </w:tcPr>
          <w:p w14:paraId="5D253583" w14:textId="77777777" w:rsidR="00DE1F31" w:rsidRPr="00772B79" w:rsidRDefault="00DE1F31" w:rsidP="00DE1F31">
            <w:pPr>
              <w:jc w:val="right"/>
              <w:rPr>
                <w:sz w:val="22"/>
                <w:szCs w:val="22"/>
                <w:lang w:val="hr-HR"/>
              </w:rPr>
            </w:pPr>
            <w:r w:rsidRPr="00772B79">
              <w:rPr>
                <w:sz w:val="22"/>
                <w:szCs w:val="22"/>
                <w:lang w:val="hr-HR"/>
              </w:rPr>
              <w:t>7,35</w:t>
            </w:r>
          </w:p>
        </w:tc>
      </w:tr>
      <w:tr w:rsidR="00DE1F31" w:rsidRPr="00772B79" w14:paraId="281F26DD" w14:textId="77777777" w:rsidTr="00DE1F31">
        <w:trPr>
          <w:trHeight w:val="300"/>
        </w:trPr>
        <w:tc>
          <w:tcPr>
            <w:tcW w:w="6240" w:type="dxa"/>
            <w:tcBorders>
              <w:top w:val="nil"/>
              <w:left w:val="single" w:sz="4" w:space="0" w:color="auto"/>
              <w:bottom w:val="single" w:sz="4" w:space="0" w:color="auto"/>
              <w:right w:val="single" w:sz="4" w:space="0" w:color="auto"/>
            </w:tcBorders>
            <w:shd w:val="clear" w:color="auto" w:fill="auto"/>
            <w:vAlign w:val="bottom"/>
            <w:hideMark/>
          </w:tcPr>
          <w:p w14:paraId="6EFF088F" w14:textId="77777777" w:rsidR="00DE1F31" w:rsidRPr="00772B79" w:rsidRDefault="00DE1F31" w:rsidP="00DE1F31">
            <w:pPr>
              <w:rPr>
                <w:iCs/>
                <w:sz w:val="22"/>
                <w:szCs w:val="22"/>
                <w:lang w:val="hr-HR"/>
              </w:rPr>
            </w:pPr>
            <w:r w:rsidRPr="00772B79">
              <w:rPr>
                <w:iCs/>
                <w:sz w:val="22"/>
                <w:szCs w:val="22"/>
                <w:lang w:val="hr-HR"/>
              </w:rPr>
              <w:t>Rashodi za zaposlene proračunski korisnici</w:t>
            </w:r>
          </w:p>
        </w:tc>
        <w:tc>
          <w:tcPr>
            <w:tcW w:w="1660" w:type="dxa"/>
            <w:tcBorders>
              <w:top w:val="nil"/>
              <w:left w:val="nil"/>
              <w:bottom w:val="single" w:sz="4" w:space="0" w:color="auto"/>
              <w:right w:val="single" w:sz="4" w:space="0" w:color="auto"/>
            </w:tcBorders>
            <w:shd w:val="clear" w:color="auto" w:fill="auto"/>
            <w:vAlign w:val="bottom"/>
            <w:hideMark/>
          </w:tcPr>
          <w:p w14:paraId="48F84EF5" w14:textId="77777777" w:rsidR="00DE1F31" w:rsidRPr="00772B79" w:rsidRDefault="00DE1F31" w:rsidP="00DE1F31">
            <w:pPr>
              <w:jc w:val="right"/>
              <w:rPr>
                <w:sz w:val="22"/>
                <w:szCs w:val="22"/>
                <w:lang w:val="hr-HR"/>
              </w:rPr>
            </w:pPr>
            <w:r w:rsidRPr="00772B79">
              <w:rPr>
                <w:sz w:val="22"/>
                <w:szCs w:val="22"/>
                <w:lang w:val="hr-HR"/>
              </w:rPr>
              <w:t>64.347.074,02</w:t>
            </w:r>
          </w:p>
        </w:tc>
        <w:tc>
          <w:tcPr>
            <w:tcW w:w="700" w:type="dxa"/>
            <w:tcBorders>
              <w:top w:val="nil"/>
              <w:left w:val="nil"/>
              <w:bottom w:val="single" w:sz="4" w:space="0" w:color="auto"/>
              <w:right w:val="single" w:sz="4" w:space="0" w:color="auto"/>
            </w:tcBorders>
            <w:shd w:val="clear" w:color="auto" w:fill="auto"/>
            <w:noWrap/>
            <w:vAlign w:val="bottom"/>
            <w:hideMark/>
          </w:tcPr>
          <w:p w14:paraId="78F9F454" w14:textId="77777777" w:rsidR="00DE1F31" w:rsidRPr="00772B79" w:rsidRDefault="00DE1F31" w:rsidP="00DE1F31">
            <w:pPr>
              <w:jc w:val="right"/>
              <w:rPr>
                <w:sz w:val="22"/>
                <w:szCs w:val="22"/>
                <w:lang w:val="hr-HR"/>
              </w:rPr>
            </w:pPr>
            <w:r w:rsidRPr="00772B79">
              <w:rPr>
                <w:sz w:val="22"/>
                <w:szCs w:val="22"/>
                <w:lang w:val="hr-HR"/>
              </w:rPr>
              <w:t>36,55</w:t>
            </w:r>
          </w:p>
        </w:tc>
      </w:tr>
      <w:tr w:rsidR="00DE1F31" w:rsidRPr="00772B79" w14:paraId="0F8CF68B" w14:textId="77777777" w:rsidTr="00DE1F31">
        <w:trPr>
          <w:trHeight w:val="300"/>
        </w:trPr>
        <w:tc>
          <w:tcPr>
            <w:tcW w:w="6240" w:type="dxa"/>
            <w:tcBorders>
              <w:top w:val="nil"/>
              <w:left w:val="single" w:sz="4" w:space="0" w:color="auto"/>
              <w:bottom w:val="single" w:sz="4" w:space="0" w:color="auto"/>
              <w:right w:val="single" w:sz="4" w:space="0" w:color="auto"/>
            </w:tcBorders>
            <w:shd w:val="clear" w:color="auto" w:fill="auto"/>
            <w:vAlign w:val="bottom"/>
            <w:hideMark/>
          </w:tcPr>
          <w:p w14:paraId="4E22B8F0" w14:textId="77777777" w:rsidR="00DE1F31" w:rsidRPr="00772B79" w:rsidRDefault="00DE1F31" w:rsidP="00DE1F31">
            <w:pPr>
              <w:rPr>
                <w:iCs/>
                <w:sz w:val="22"/>
                <w:szCs w:val="22"/>
                <w:lang w:val="hr-HR"/>
              </w:rPr>
            </w:pPr>
            <w:r w:rsidRPr="00772B79">
              <w:rPr>
                <w:iCs/>
                <w:sz w:val="22"/>
                <w:szCs w:val="22"/>
                <w:lang w:val="hr-HR"/>
              </w:rPr>
              <w:t>Materijalni rashodi</w:t>
            </w:r>
          </w:p>
        </w:tc>
        <w:tc>
          <w:tcPr>
            <w:tcW w:w="1660" w:type="dxa"/>
            <w:tcBorders>
              <w:top w:val="nil"/>
              <w:left w:val="nil"/>
              <w:bottom w:val="single" w:sz="4" w:space="0" w:color="auto"/>
              <w:right w:val="single" w:sz="4" w:space="0" w:color="auto"/>
            </w:tcBorders>
            <w:shd w:val="clear" w:color="auto" w:fill="auto"/>
            <w:vAlign w:val="bottom"/>
            <w:hideMark/>
          </w:tcPr>
          <w:p w14:paraId="251DA20F" w14:textId="77777777" w:rsidR="00DE1F31" w:rsidRPr="00772B79" w:rsidRDefault="00DE1F31" w:rsidP="00DE1F31">
            <w:pPr>
              <w:jc w:val="right"/>
              <w:rPr>
                <w:sz w:val="22"/>
                <w:szCs w:val="22"/>
                <w:lang w:val="hr-HR"/>
              </w:rPr>
            </w:pPr>
            <w:r w:rsidRPr="00772B79">
              <w:rPr>
                <w:sz w:val="22"/>
                <w:szCs w:val="22"/>
                <w:lang w:val="hr-HR"/>
              </w:rPr>
              <w:t>46.365.764,56</w:t>
            </w:r>
          </w:p>
        </w:tc>
        <w:tc>
          <w:tcPr>
            <w:tcW w:w="700" w:type="dxa"/>
            <w:tcBorders>
              <w:top w:val="nil"/>
              <w:left w:val="nil"/>
              <w:bottom w:val="single" w:sz="4" w:space="0" w:color="auto"/>
              <w:right w:val="single" w:sz="4" w:space="0" w:color="auto"/>
            </w:tcBorders>
            <w:shd w:val="clear" w:color="auto" w:fill="auto"/>
            <w:noWrap/>
            <w:vAlign w:val="bottom"/>
            <w:hideMark/>
          </w:tcPr>
          <w:p w14:paraId="7CDEEF3D" w14:textId="77777777" w:rsidR="00DE1F31" w:rsidRPr="00772B79" w:rsidRDefault="00DE1F31" w:rsidP="00DE1F31">
            <w:pPr>
              <w:jc w:val="right"/>
              <w:rPr>
                <w:sz w:val="22"/>
                <w:szCs w:val="22"/>
                <w:lang w:val="hr-HR"/>
              </w:rPr>
            </w:pPr>
            <w:r w:rsidRPr="00772B79">
              <w:rPr>
                <w:sz w:val="22"/>
                <w:szCs w:val="22"/>
                <w:lang w:val="hr-HR"/>
              </w:rPr>
              <w:t>26,34</w:t>
            </w:r>
          </w:p>
        </w:tc>
      </w:tr>
      <w:tr w:rsidR="00DE1F31" w:rsidRPr="00772B79" w14:paraId="13276B91" w14:textId="77777777" w:rsidTr="00DE1F31">
        <w:trPr>
          <w:trHeight w:val="300"/>
        </w:trPr>
        <w:tc>
          <w:tcPr>
            <w:tcW w:w="6240" w:type="dxa"/>
            <w:tcBorders>
              <w:top w:val="nil"/>
              <w:left w:val="single" w:sz="4" w:space="0" w:color="auto"/>
              <w:bottom w:val="single" w:sz="4" w:space="0" w:color="auto"/>
              <w:right w:val="single" w:sz="4" w:space="0" w:color="auto"/>
            </w:tcBorders>
            <w:shd w:val="clear" w:color="auto" w:fill="auto"/>
            <w:vAlign w:val="bottom"/>
            <w:hideMark/>
          </w:tcPr>
          <w:p w14:paraId="2DDADDE2" w14:textId="77777777" w:rsidR="00DE1F31" w:rsidRPr="00772B79" w:rsidRDefault="00DE1F31" w:rsidP="00DE1F31">
            <w:pPr>
              <w:rPr>
                <w:iCs/>
                <w:sz w:val="22"/>
                <w:szCs w:val="22"/>
                <w:lang w:val="hr-HR"/>
              </w:rPr>
            </w:pPr>
            <w:r w:rsidRPr="00772B79">
              <w:rPr>
                <w:iCs/>
                <w:sz w:val="22"/>
                <w:szCs w:val="22"/>
                <w:lang w:val="hr-HR"/>
              </w:rPr>
              <w:t>Financijski rashodi</w:t>
            </w:r>
          </w:p>
        </w:tc>
        <w:tc>
          <w:tcPr>
            <w:tcW w:w="1660" w:type="dxa"/>
            <w:tcBorders>
              <w:top w:val="nil"/>
              <w:left w:val="nil"/>
              <w:bottom w:val="single" w:sz="4" w:space="0" w:color="auto"/>
              <w:right w:val="single" w:sz="4" w:space="0" w:color="auto"/>
            </w:tcBorders>
            <w:shd w:val="clear" w:color="auto" w:fill="auto"/>
            <w:vAlign w:val="bottom"/>
            <w:hideMark/>
          </w:tcPr>
          <w:p w14:paraId="407EE119" w14:textId="77777777" w:rsidR="00DE1F31" w:rsidRPr="00772B79" w:rsidRDefault="00DE1F31" w:rsidP="00DE1F31">
            <w:pPr>
              <w:jc w:val="right"/>
              <w:rPr>
                <w:sz w:val="22"/>
                <w:szCs w:val="22"/>
                <w:lang w:val="hr-HR"/>
              </w:rPr>
            </w:pPr>
            <w:r w:rsidRPr="00772B79">
              <w:rPr>
                <w:sz w:val="22"/>
                <w:szCs w:val="22"/>
                <w:lang w:val="hr-HR"/>
              </w:rPr>
              <w:t>596.244,28</w:t>
            </w:r>
          </w:p>
        </w:tc>
        <w:tc>
          <w:tcPr>
            <w:tcW w:w="700" w:type="dxa"/>
            <w:tcBorders>
              <w:top w:val="nil"/>
              <w:left w:val="nil"/>
              <w:bottom w:val="single" w:sz="4" w:space="0" w:color="auto"/>
              <w:right w:val="single" w:sz="4" w:space="0" w:color="auto"/>
            </w:tcBorders>
            <w:shd w:val="clear" w:color="auto" w:fill="auto"/>
            <w:noWrap/>
            <w:vAlign w:val="bottom"/>
            <w:hideMark/>
          </w:tcPr>
          <w:p w14:paraId="5E8E462F" w14:textId="77777777" w:rsidR="00DE1F31" w:rsidRPr="00772B79" w:rsidRDefault="00DE1F31" w:rsidP="00DE1F31">
            <w:pPr>
              <w:jc w:val="right"/>
              <w:rPr>
                <w:sz w:val="22"/>
                <w:szCs w:val="22"/>
                <w:lang w:val="hr-HR"/>
              </w:rPr>
            </w:pPr>
            <w:r w:rsidRPr="00772B79">
              <w:rPr>
                <w:sz w:val="22"/>
                <w:szCs w:val="22"/>
                <w:lang w:val="hr-HR"/>
              </w:rPr>
              <w:t>0,34</w:t>
            </w:r>
          </w:p>
        </w:tc>
      </w:tr>
      <w:tr w:rsidR="00DE1F31" w:rsidRPr="00772B79" w14:paraId="5CBFEE23" w14:textId="77777777" w:rsidTr="00DE1F31">
        <w:trPr>
          <w:trHeight w:val="300"/>
        </w:trPr>
        <w:tc>
          <w:tcPr>
            <w:tcW w:w="6240" w:type="dxa"/>
            <w:tcBorders>
              <w:top w:val="nil"/>
              <w:left w:val="single" w:sz="4" w:space="0" w:color="auto"/>
              <w:bottom w:val="single" w:sz="4" w:space="0" w:color="auto"/>
              <w:right w:val="single" w:sz="4" w:space="0" w:color="auto"/>
            </w:tcBorders>
            <w:shd w:val="clear" w:color="auto" w:fill="auto"/>
            <w:vAlign w:val="bottom"/>
            <w:hideMark/>
          </w:tcPr>
          <w:p w14:paraId="6A566221" w14:textId="77777777" w:rsidR="00DE1F31" w:rsidRPr="00772B79" w:rsidRDefault="00DE1F31" w:rsidP="00DE1F31">
            <w:pPr>
              <w:rPr>
                <w:iCs/>
                <w:sz w:val="22"/>
                <w:szCs w:val="22"/>
                <w:lang w:val="hr-HR"/>
              </w:rPr>
            </w:pPr>
            <w:r w:rsidRPr="00772B79">
              <w:rPr>
                <w:iCs/>
                <w:sz w:val="22"/>
                <w:szCs w:val="22"/>
                <w:lang w:val="hr-HR"/>
              </w:rPr>
              <w:t>Subvencije</w:t>
            </w:r>
          </w:p>
        </w:tc>
        <w:tc>
          <w:tcPr>
            <w:tcW w:w="1660" w:type="dxa"/>
            <w:tcBorders>
              <w:top w:val="nil"/>
              <w:left w:val="nil"/>
              <w:bottom w:val="single" w:sz="4" w:space="0" w:color="auto"/>
              <w:right w:val="single" w:sz="4" w:space="0" w:color="auto"/>
            </w:tcBorders>
            <w:shd w:val="clear" w:color="auto" w:fill="auto"/>
            <w:vAlign w:val="bottom"/>
            <w:hideMark/>
          </w:tcPr>
          <w:p w14:paraId="0EFF7EA2" w14:textId="77777777" w:rsidR="00DE1F31" w:rsidRPr="00772B79" w:rsidRDefault="00DE1F31" w:rsidP="00DE1F31">
            <w:pPr>
              <w:jc w:val="right"/>
              <w:rPr>
                <w:sz w:val="22"/>
                <w:szCs w:val="22"/>
                <w:lang w:val="hr-HR"/>
              </w:rPr>
            </w:pPr>
            <w:r w:rsidRPr="00772B79">
              <w:rPr>
                <w:sz w:val="22"/>
                <w:szCs w:val="22"/>
                <w:lang w:val="hr-HR"/>
              </w:rPr>
              <w:t>7.256.349,84</w:t>
            </w:r>
          </w:p>
        </w:tc>
        <w:tc>
          <w:tcPr>
            <w:tcW w:w="700" w:type="dxa"/>
            <w:tcBorders>
              <w:top w:val="nil"/>
              <w:left w:val="nil"/>
              <w:bottom w:val="single" w:sz="4" w:space="0" w:color="auto"/>
              <w:right w:val="single" w:sz="4" w:space="0" w:color="auto"/>
            </w:tcBorders>
            <w:shd w:val="clear" w:color="auto" w:fill="auto"/>
            <w:noWrap/>
            <w:vAlign w:val="bottom"/>
            <w:hideMark/>
          </w:tcPr>
          <w:p w14:paraId="7AA9BCE1" w14:textId="77777777" w:rsidR="00DE1F31" w:rsidRPr="00772B79" w:rsidRDefault="00DE1F31" w:rsidP="00DE1F31">
            <w:pPr>
              <w:jc w:val="right"/>
              <w:rPr>
                <w:sz w:val="22"/>
                <w:szCs w:val="22"/>
                <w:lang w:val="hr-HR"/>
              </w:rPr>
            </w:pPr>
            <w:r w:rsidRPr="00772B79">
              <w:rPr>
                <w:sz w:val="22"/>
                <w:szCs w:val="22"/>
                <w:lang w:val="hr-HR"/>
              </w:rPr>
              <w:t>4,12</w:t>
            </w:r>
          </w:p>
        </w:tc>
      </w:tr>
      <w:tr w:rsidR="00DE1F31" w:rsidRPr="00772B79" w14:paraId="2078AD14" w14:textId="77777777" w:rsidTr="00DE1F31">
        <w:trPr>
          <w:trHeight w:val="300"/>
        </w:trPr>
        <w:tc>
          <w:tcPr>
            <w:tcW w:w="6240" w:type="dxa"/>
            <w:tcBorders>
              <w:top w:val="nil"/>
              <w:left w:val="single" w:sz="4" w:space="0" w:color="auto"/>
              <w:bottom w:val="single" w:sz="4" w:space="0" w:color="auto"/>
              <w:right w:val="single" w:sz="4" w:space="0" w:color="auto"/>
            </w:tcBorders>
            <w:shd w:val="clear" w:color="auto" w:fill="auto"/>
            <w:vAlign w:val="center"/>
            <w:hideMark/>
          </w:tcPr>
          <w:p w14:paraId="4A1F8BDB" w14:textId="77777777" w:rsidR="00DE1F31" w:rsidRPr="00772B79" w:rsidRDefault="00DE1F31" w:rsidP="00DE1F31">
            <w:pPr>
              <w:rPr>
                <w:iCs/>
                <w:sz w:val="22"/>
                <w:szCs w:val="22"/>
                <w:lang w:val="hr-HR"/>
              </w:rPr>
            </w:pPr>
            <w:r w:rsidRPr="00772B79">
              <w:rPr>
                <w:iCs/>
                <w:sz w:val="22"/>
                <w:szCs w:val="22"/>
                <w:lang w:val="hr-HR"/>
              </w:rPr>
              <w:t>Pomoći dane u inozemstvo i unutar općeg proračuna</w:t>
            </w:r>
          </w:p>
        </w:tc>
        <w:tc>
          <w:tcPr>
            <w:tcW w:w="1660" w:type="dxa"/>
            <w:tcBorders>
              <w:top w:val="nil"/>
              <w:left w:val="nil"/>
              <w:bottom w:val="single" w:sz="4" w:space="0" w:color="auto"/>
              <w:right w:val="single" w:sz="4" w:space="0" w:color="auto"/>
            </w:tcBorders>
            <w:shd w:val="clear" w:color="auto" w:fill="auto"/>
            <w:vAlign w:val="bottom"/>
            <w:hideMark/>
          </w:tcPr>
          <w:p w14:paraId="374533EA" w14:textId="77777777" w:rsidR="00DE1F31" w:rsidRPr="00772B79" w:rsidRDefault="00DE1F31" w:rsidP="00DE1F31">
            <w:pPr>
              <w:jc w:val="right"/>
              <w:rPr>
                <w:sz w:val="22"/>
                <w:szCs w:val="22"/>
                <w:lang w:val="hr-HR"/>
              </w:rPr>
            </w:pPr>
            <w:r w:rsidRPr="00772B79">
              <w:rPr>
                <w:sz w:val="22"/>
                <w:szCs w:val="22"/>
                <w:lang w:val="hr-HR"/>
              </w:rPr>
              <w:t>2.073.407,08</w:t>
            </w:r>
          </w:p>
        </w:tc>
        <w:tc>
          <w:tcPr>
            <w:tcW w:w="700" w:type="dxa"/>
            <w:tcBorders>
              <w:top w:val="nil"/>
              <w:left w:val="nil"/>
              <w:bottom w:val="single" w:sz="4" w:space="0" w:color="auto"/>
              <w:right w:val="single" w:sz="4" w:space="0" w:color="auto"/>
            </w:tcBorders>
            <w:shd w:val="clear" w:color="auto" w:fill="auto"/>
            <w:noWrap/>
            <w:vAlign w:val="bottom"/>
            <w:hideMark/>
          </w:tcPr>
          <w:p w14:paraId="74E56C4D" w14:textId="77777777" w:rsidR="00DE1F31" w:rsidRPr="00772B79" w:rsidRDefault="00DE1F31" w:rsidP="00DE1F31">
            <w:pPr>
              <w:jc w:val="right"/>
              <w:rPr>
                <w:sz w:val="22"/>
                <w:szCs w:val="22"/>
                <w:lang w:val="hr-HR"/>
              </w:rPr>
            </w:pPr>
            <w:r w:rsidRPr="00772B79">
              <w:rPr>
                <w:sz w:val="22"/>
                <w:szCs w:val="22"/>
                <w:lang w:val="hr-HR"/>
              </w:rPr>
              <w:t>1,18</w:t>
            </w:r>
          </w:p>
        </w:tc>
      </w:tr>
      <w:tr w:rsidR="00DE1F31" w:rsidRPr="00772B79" w14:paraId="22505FE6" w14:textId="77777777" w:rsidTr="00DE1F31">
        <w:trPr>
          <w:trHeight w:val="300"/>
        </w:trPr>
        <w:tc>
          <w:tcPr>
            <w:tcW w:w="6240" w:type="dxa"/>
            <w:tcBorders>
              <w:top w:val="nil"/>
              <w:left w:val="single" w:sz="4" w:space="0" w:color="auto"/>
              <w:bottom w:val="single" w:sz="4" w:space="0" w:color="auto"/>
              <w:right w:val="single" w:sz="4" w:space="0" w:color="auto"/>
            </w:tcBorders>
            <w:shd w:val="clear" w:color="auto" w:fill="auto"/>
            <w:vAlign w:val="bottom"/>
            <w:hideMark/>
          </w:tcPr>
          <w:p w14:paraId="50948958" w14:textId="77777777" w:rsidR="00DE1F31" w:rsidRPr="00772B79" w:rsidRDefault="00DE1F31" w:rsidP="00DE1F31">
            <w:pPr>
              <w:rPr>
                <w:iCs/>
                <w:sz w:val="22"/>
                <w:szCs w:val="22"/>
                <w:lang w:val="hr-HR"/>
              </w:rPr>
            </w:pPr>
            <w:r w:rsidRPr="00772B79">
              <w:rPr>
                <w:iCs/>
                <w:sz w:val="22"/>
                <w:szCs w:val="22"/>
                <w:lang w:val="hr-HR"/>
              </w:rPr>
              <w:t>Naknade građanima i kućanstvima na temelju osiguranja i druge naknade</w:t>
            </w:r>
          </w:p>
        </w:tc>
        <w:tc>
          <w:tcPr>
            <w:tcW w:w="1660" w:type="dxa"/>
            <w:tcBorders>
              <w:top w:val="nil"/>
              <w:left w:val="nil"/>
              <w:bottom w:val="single" w:sz="4" w:space="0" w:color="auto"/>
              <w:right w:val="single" w:sz="4" w:space="0" w:color="auto"/>
            </w:tcBorders>
            <w:shd w:val="clear" w:color="auto" w:fill="auto"/>
            <w:vAlign w:val="bottom"/>
            <w:hideMark/>
          </w:tcPr>
          <w:p w14:paraId="6D65CDD5" w14:textId="77777777" w:rsidR="00DE1F31" w:rsidRPr="00772B79" w:rsidRDefault="00DE1F31" w:rsidP="00DE1F31">
            <w:pPr>
              <w:jc w:val="right"/>
              <w:rPr>
                <w:sz w:val="22"/>
                <w:szCs w:val="22"/>
                <w:lang w:val="hr-HR"/>
              </w:rPr>
            </w:pPr>
            <w:r w:rsidRPr="00772B79">
              <w:rPr>
                <w:sz w:val="22"/>
                <w:szCs w:val="22"/>
                <w:lang w:val="hr-HR"/>
              </w:rPr>
              <w:t>2.959.299,44</w:t>
            </w:r>
          </w:p>
        </w:tc>
        <w:tc>
          <w:tcPr>
            <w:tcW w:w="700" w:type="dxa"/>
            <w:tcBorders>
              <w:top w:val="nil"/>
              <w:left w:val="nil"/>
              <w:bottom w:val="single" w:sz="4" w:space="0" w:color="auto"/>
              <w:right w:val="single" w:sz="4" w:space="0" w:color="auto"/>
            </w:tcBorders>
            <w:shd w:val="clear" w:color="auto" w:fill="auto"/>
            <w:noWrap/>
            <w:vAlign w:val="bottom"/>
            <w:hideMark/>
          </w:tcPr>
          <w:p w14:paraId="75964E8D" w14:textId="77777777" w:rsidR="00DE1F31" w:rsidRPr="00772B79" w:rsidRDefault="00DE1F31" w:rsidP="00DE1F31">
            <w:pPr>
              <w:jc w:val="right"/>
              <w:rPr>
                <w:sz w:val="22"/>
                <w:szCs w:val="22"/>
                <w:lang w:val="hr-HR"/>
              </w:rPr>
            </w:pPr>
            <w:r w:rsidRPr="00772B79">
              <w:rPr>
                <w:sz w:val="22"/>
                <w:szCs w:val="22"/>
                <w:lang w:val="hr-HR"/>
              </w:rPr>
              <w:t>1,68</w:t>
            </w:r>
          </w:p>
        </w:tc>
      </w:tr>
      <w:tr w:rsidR="00DE1F31" w:rsidRPr="00772B79" w14:paraId="4236DB87" w14:textId="77777777" w:rsidTr="00DE1F31">
        <w:trPr>
          <w:trHeight w:val="300"/>
        </w:trPr>
        <w:tc>
          <w:tcPr>
            <w:tcW w:w="6240" w:type="dxa"/>
            <w:tcBorders>
              <w:top w:val="nil"/>
              <w:left w:val="single" w:sz="4" w:space="0" w:color="auto"/>
              <w:bottom w:val="single" w:sz="4" w:space="0" w:color="auto"/>
              <w:right w:val="single" w:sz="4" w:space="0" w:color="auto"/>
            </w:tcBorders>
            <w:shd w:val="clear" w:color="auto" w:fill="auto"/>
            <w:vAlign w:val="bottom"/>
            <w:hideMark/>
          </w:tcPr>
          <w:p w14:paraId="007BCAF5" w14:textId="77777777" w:rsidR="00DE1F31" w:rsidRPr="00772B79" w:rsidRDefault="00DE1F31" w:rsidP="00DE1F31">
            <w:pPr>
              <w:rPr>
                <w:iCs/>
                <w:sz w:val="22"/>
                <w:szCs w:val="22"/>
                <w:lang w:val="hr-HR"/>
              </w:rPr>
            </w:pPr>
            <w:r w:rsidRPr="00772B79">
              <w:rPr>
                <w:iCs/>
                <w:sz w:val="22"/>
                <w:szCs w:val="22"/>
                <w:lang w:val="hr-HR"/>
              </w:rPr>
              <w:t>Ostali rashodi</w:t>
            </w:r>
          </w:p>
        </w:tc>
        <w:tc>
          <w:tcPr>
            <w:tcW w:w="1660" w:type="dxa"/>
            <w:tcBorders>
              <w:top w:val="nil"/>
              <w:left w:val="nil"/>
              <w:bottom w:val="single" w:sz="4" w:space="0" w:color="auto"/>
              <w:right w:val="single" w:sz="4" w:space="0" w:color="auto"/>
            </w:tcBorders>
            <w:shd w:val="clear" w:color="auto" w:fill="auto"/>
            <w:vAlign w:val="bottom"/>
            <w:hideMark/>
          </w:tcPr>
          <w:p w14:paraId="2825C8A9" w14:textId="77777777" w:rsidR="00DE1F31" w:rsidRPr="00772B79" w:rsidRDefault="00DE1F31" w:rsidP="00DE1F31">
            <w:pPr>
              <w:jc w:val="right"/>
              <w:rPr>
                <w:sz w:val="22"/>
                <w:szCs w:val="22"/>
                <w:lang w:val="hr-HR"/>
              </w:rPr>
            </w:pPr>
            <w:r w:rsidRPr="00772B79">
              <w:rPr>
                <w:sz w:val="22"/>
                <w:szCs w:val="22"/>
                <w:lang w:val="hr-HR"/>
              </w:rPr>
              <w:t>17.612.010,84</w:t>
            </w:r>
          </w:p>
        </w:tc>
        <w:tc>
          <w:tcPr>
            <w:tcW w:w="700" w:type="dxa"/>
            <w:tcBorders>
              <w:top w:val="nil"/>
              <w:left w:val="nil"/>
              <w:bottom w:val="single" w:sz="4" w:space="0" w:color="auto"/>
              <w:right w:val="single" w:sz="4" w:space="0" w:color="auto"/>
            </w:tcBorders>
            <w:shd w:val="clear" w:color="auto" w:fill="auto"/>
            <w:noWrap/>
            <w:vAlign w:val="bottom"/>
            <w:hideMark/>
          </w:tcPr>
          <w:p w14:paraId="4C8FC2F4" w14:textId="77777777" w:rsidR="00DE1F31" w:rsidRPr="00772B79" w:rsidRDefault="00DE1F31" w:rsidP="00DE1F31">
            <w:pPr>
              <w:jc w:val="right"/>
              <w:rPr>
                <w:sz w:val="22"/>
                <w:szCs w:val="22"/>
                <w:lang w:val="hr-HR"/>
              </w:rPr>
            </w:pPr>
            <w:r w:rsidRPr="00772B79">
              <w:rPr>
                <w:sz w:val="22"/>
                <w:szCs w:val="22"/>
                <w:lang w:val="hr-HR"/>
              </w:rPr>
              <w:t>10,01</w:t>
            </w:r>
          </w:p>
        </w:tc>
      </w:tr>
      <w:tr w:rsidR="00DE1F31" w:rsidRPr="00772B79" w14:paraId="4037A36B" w14:textId="77777777" w:rsidTr="00DE1F31">
        <w:trPr>
          <w:trHeight w:val="300"/>
        </w:trPr>
        <w:tc>
          <w:tcPr>
            <w:tcW w:w="6240" w:type="dxa"/>
            <w:tcBorders>
              <w:top w:val="nil"/>
              <w:left w:val="single" w:sz="4" w:space="0" w:color="auto"/>
              <w:bottom w:val="single" w:sz="4" w:space="0" w:color="auto"/>
              <w:right w:val="single" w:sz="4" w:space="0" w:color="auto"/>
            </w:tcBorders>
            <w:shd w:val="clear" w:color="auto" w:fill="auto"/>
            <w:vAlign w:val="bottom"/>
            <w:hideMark/>
          </w:tcPr>
          <w:p w14:paraId="4D9093C6" w14:textId="77777777" w:rsidR="00DE1F31" w:rsidRPr="00772B79" w:rsidRDefault="00DE1F31" w:rsidP="00DE1F31">
            <w:pPr>
              <w:rPr>
                <w:iCs/>
                <w:sz w:val="22"/>
                <w:szCs w:val="22"/>
                <w:lang w:val="hr-HR"/>
              </w:rPr>
            </w:pPr>
            <w:r w:rsidRPr="00772B79">
              <w:rPr>
                <w:iCs/>
                <w:sz w:val="22"/>
                <w:szCs w:val="22"/>
                <w:lang w:val="hr-HR"/>
              </w:rPr>
              <w:t xml:space="preserve">Rashodi za nabavu </w:t>
            </w:r>
            <w:proofErr w:type="spellStart"/>
            <w:r w:rsidRPr="00772B79">
              <w:rPr>
                <w:iCs/>
                <w:sz w:val="22"/>
                <w:szCs w:val="22"/>
                <w:lang w:val="hr-HR"/>
              </w:rPr>
              <w:t>neproizvedene</w:t>
            </w:r>
            <w:proofErr w:type="spellEnd"/>
            <w:r w:rsidRPr="00772B79">
              <w:rPr>
                <w:iCs/>
                <w:sz w:val="22"/>
                <w:szCs w:val="22"/>
                <w:lang w:val="hr-HR"/>
              </w:rPr>
              <w:t xml:space="preserve"> dugotrajne imovine</w:t>
            </w:r>
          </w:p>
        </w:tc>
        <w:tc>
          <w:tcPr>
            <w:tcW w:w="1660" w:type="dxa"/>
            <w:tcBorders>
              <w:top w:val="nil"/>
              <w:left w:val="nil"/>
              <w:bottom w:val="single" w:sz="4" w:space="0" w:color="auto"/>
              <w:right w:val="single" w:sz="4" w:space="0" w:color="auto"/>
            </w:tcBorders>
            <w:shd w:val="clear" w:color="auto" w:fill="auto"/>
            <w:vAlign w:val="bottom"/>
            <w:hideMark/>
          </w:tcPr>
          <w:p w14:paraId="3E81E294" w14:textId="77777777" w:rsidR="00DE1F31" w:rsidRPr="00772B79" w:rsidRDefault="00DE1F31" w:rsidP="00DE1F31">
            <w:pPr>
              <w:jc w:val="right"/>
              <w:rPr>
                <w:sz w:val="22"/>
                <w:szCs w:val="22"/>
                <w:lang w:val="hr-HR"/>
              </w:rPr>
            </w:pPr>
            <w:r w:rsidRPr="00772B79">
              <w:rPr>
                <w:sz w:val="22"/>
                <w:szCs w:val="22"/>
                <w:lang w:val="hr-HR"/>
              </w:rPr>
              <w:t>1.045.084,13</w:t>
            </w:r>
          </w:p>
        </w:tc>
        <w:tc>
          <w:tcPr>
            <w:tcW w:w="700" w:type="dxa"/>
            <w:tcBorders>
              <w:top w:val="nil"/>
              <w:left w:val="nil"/>
              <w:bottom w:val="single" w:sz="4" w:space="0" w:color="auto"/>
              <w:right w:val="single" w:sz="4" w:space="0" w:color="auto"/>
            </w:tcBorders>
            <w:shd w:val="clear" w:color="auto" w:fill="auto"/>
            <w:noWrap/>
            <w:vAlign w:val="bottom"/>
            <w:hideMark/>
          </w:tcPr>
          <w:p w14:paraId="17DE24D4" w14:textId="77777777" w:rsidR="00DE1F31" w:rsidRPr="00772B79" w:rsidRDefault="00DE1F31" w:rsidP="00DE1F31">
            <w:pPr>
              <w:jc w:val="right"/>
              <w:rPr>
                <w:sz w:val="22"/>
                <w:szCs w:val="22"/>
                <w:lang w:val="hr-HR"/>
              </w:rPr>
            </w:pPr>
            <w:r w:rsidRPr="00772B79">
              <w:rPr>
                <w:sz w:val="22"/>
                <w:szCs w:val="22"/>
                <w:lang w:val="hr-HR"/>
              </w:rPr>
              <w:t>0,59</w:t>
            </w:r>
          </w:p>
        </w:tc>
      </w:tr>
      <w:tr w:rsidR="00DE1F31" w:rsidRPr="00772B79" w14:paraId="7236227A" w14:textId="77777777" w:rsidTr="00DE1F31">
        <w:trPr>
          <w:trHeight w:val="300"/>
        </w:trPr>
        <w:tc>
          <w:tcPr>
            <w:tcW w:w="6240" w:type="dxa"/>
            <w:tcBorders>
              <w:top w:val="nil"/>
              <w:left w:val="single" w:sz="4" w:space="0" w:color="auto"/>
              <w:bottom w:val="single" w:sz="4" w:space="0" w:color="auto"/>
              <w:right w:val="single" w:sz="4" w:space="0" w:color="auto"/>
            </w:tcBorders>
            <w:shd w:val="clear" w:color="auto" w:fill="auto"/>
            <w:vAlign w:val="bottom"/>
            <w:hideMark/>
          </w:tcPr>
          <w:p w14:paraId="318527DF" w14:textId="77777777" w:rsidR="00DE1F31" w:rsidRPr="00772B79" w:rsidRDefault="00DE1F31" w:rsidP="00DE1F31">
            <w:pPr>
              <w:rPr>
                <w:iCs/>
                <w:sz w:val="22"/>
                <w:szCs w:val="22"/>
                <w:lang w:val="hr-HR"/>
              </w:rPr>
            </w:pPr>
            <w:r w:rsidRPr="00772B79">
              <w:rPr>
                <w:iCs/>
                <w:sz w:val="22"/>
                <w:szCs w:val="22"/>
                <w:lang w:val="hr-HR"/>
              </w:rPr>
              <w:t>Rashodi za nabavu proizvedene dugotrajne imovine</w:t>
            </w:r>
          </w:p>
        </w:tc>
        <w:tc>
          <w:tcPr>
            <w:tcW w:w="1660" w:type="dxa"/>
            <w:tcBorders>
              <w:top w:val="nil"/>
              <w:left w:val="nil"/>
              <w:bottom w:val="single" w:sz="4" w:space="0" w:color="auto"/>
              <w:right w:val="single" w:sz="4" w:space="0" w:color="auto"/>
            </w:tcBorders>
            <w:shd w:val="clear" w:color="auto" w:fill="auto"/>
            <w:vAlign w:val="bottom"/>
            <w:hideMark/>
          </w:tcPr>
          <w:p w14:paraId="5C577458" w14:textId="77777777" w:rsidR="00DE1F31" w:rsidRPr="00772B79" w:rsidRDefault="00DE1F31" w:rsidP="00DE1F31">
            <w:pPr>
              <w:jc w:val="right"/>
              <w:rPr>
                <w:sz w:val="22"/>
                <w:szCs w:val="22"/>
                <w:lang w:val="hr-HR"/>
              </w:rPr>
            </w:pPr>
            <w:r w:rsidRPr="00772B79">
              <w:rPr>
                <w:sz w:val="22"/>
                <w:szCs w:val="22"/>
                <w:lang w:val="hr-HR"/>
              </w:rPr>
              <w:t>17.916.756,27</w:t>
            </w:r>
          </w:p>
        </w:tc>
        <w:tc>
          <w:tcPr>
            <w:tcW w:w="700" w:type="dxa"/>
            <w:tcBorders>
              <w:top w:val="nil"/>
              <w:left w:val="nil"/>
              <w:bottom w:val="single" w:sz="4" w:space="0" w:color="auto"/>
              <w:right w:val="single" w:sz="4" w:space="0" w:color="auto"/>
            </w:tcBorders>
            <w:shd w:val="clear" w:color="auto" w:fill="auto"/>
            <w:noWrap/>
            <w:vAlign w:val="bottom"/>
            <w:hideMark/>
          </w:tcPr>
          <w:p w14:paraId="2217481C" w14:textId="77777777" w:rsidR="00DE1F31" w:rsidRPr="00772B79" w:rsidRDefault="00DE1F31" w:rsidP="00DE1F31">
            <w:pPr>
              <w:jc w:val="right"/>
              <w:rPr>
                <w:sz w:val="22"/>
                <w:szCs w:val="22"/>
                <w:lang w:val="hr-HR"/>
              </w:rPr>
            </w:pPr>
            <w:r w:rsidRPr="00772B79">
              <w:rPr>
                <w:sz w:val="22"/>
                <w:szCs w:val="22"/>
                <w:lang w:val="hr-HR"/>
              </w:rPr>
              <w:t>10,18</w:t>
            </w:r>
          </w:p>
        </w:tc>
      </w:tr>
      <w:tr w:rsidR="00DE1F31" w:rsidRPr="00772B79" w14:paraId="685D1DCD" w14:textId="77777777" w:rsidTr="00DE1F31">
        <w:trPr>
          <w:trHeight w:val="300"/>
        </w:trPr>
        <w:tc>
          <w:tcPr>
            <w:tcW w:w="6240" w:type="dxa"/>
            <w:tcBorders>
              <w:top w:val="nil"/>
              <w:left w:val="single" w:sz="4" w:space="0" w:color="auto"/>
              <w:bottom w:val="single" w:sz="4" w:space="0" w:color="auto"/>
              <w:right w:val="single" w:sz="4" w:space="0" w:color="auto"/>
            </w:tcBorders>
            <w:shd w:val="clear" w:color="auto" w:fill="auto"/>
            <w:vAlign w:val="bottom"/>
            <w:hideMark/>
          </w:tcPr>
          <w:p w14:paraId="21D58707" w14:textId="77777777" w:rsidR="00DE1F31" w:rsidRPr="00772B79" w:rsidRDefault="00DE1F31" w:rsidP="00DE1F31">
            <w:pPr>
              <w:rPr>
                <w:iCs/>
                <w:sz w:val="22"/>
                <w:szCs w:val="22"/>
                <w:lang w:val="hr-HR"/>
              </w:rPr>
            </w:pPr>
            <w:r w:rsidRPr="00772B79">
              <w:rPr>
                <w:iCs/>
                <w:sz w:val="22"/>
                <w:szCs w:val="22"/>
                <w:lang w:val="hr-HR"/>
              </w:rPr>
              <w:t>Rashodi za dodatna ulaganja na nefinancijskoj imovini</w:t>
            </w:r>
          </w:p>
        </w:tc>
        <w:tc>
          <w:tcPr>
            <w:tcW w:w="1660" w:type="dxa"/>
            <w:tcBorders>
              <w:top w:val="nil"/>
              <w:left w:val="nil"/>
              <w:bottom w:val="single" w:sz="4" w:space="0" w:color="auto"/>
              <w:right w:val="single" w:sz="4" w:space="0" w:color="auto"/>
            </w:tcBorders>
            <w:shd w:val="clear" w:color="auto" w:fill="auto"/>
            <w:vAlign w:val="bottom"/>
            <w:hideMark/>
          </w:tcPr>
          <w:p w14:paraId="17A9CFD1" w14:textId="77777777" w:rsidR="00DE1F31" w:rsidRPr="00772B79" w:rsidRDefault="00DE1F31" w:rsidP="00DE1F31">
            <w:pPr>
              <w:jc w:val="right"/>
              <w:rPr>
                <w:sz w:val="22"/>
                <w:szCs w:val="22"/>
                <w:lang w:val="hr-HR"/>
              </w:rPr>
            </w:pPr>
            <w:r w:rsidRPr="00772B79">
              <w:rPr>
                <w:sz w:val="22"/>
                <w:szCs w:val="22"/>
                <w:lang w:val="hr-HR"/>
              </w:rPr>
              <w:t>797.166,55</w:t>
            </w:r>
          </w:p>
        </w:tc>
        <w:tc>
          <w:tcPr>
            <w:tcW w:w="700" w:type="dxa"/>
            <w:tcBorders>
              <w:top w:val="nil"/>
              <w:left w:val="nil"/>
              <w:bottom w:val="single" w:sz="4" w:space="0" w:color="auto"/>
              <w:right w:val="single" w:sz="4" w:space="0" w:color="auto"/>
            </w:tcBorders>
            <w:shd w:val="clear" w:color="auto" w:fill="auto"/>
            <w:noWrap/>
            <w:vAlign w:val="bottom"/>
            <w:hideMark/>
          </w:tcPr>
          <w:p w14:paraId="68964836" w14:textId="77777777" w:rsidR="00DE1F31" w:rsidRPr="00772B79" w:rsidRDefault="00DE1F31" w:rsidP="00DE1F31">
            <w:pPr>
              <w:jc w:val="right"/>
              <w:rPr>
                <w:sz w:val="22"/>
                <w:szCs w:val="22"/>
                <w:lang w:val="hr-HR"/>
              </w:rPr>
            </w:pPr>
            <w:r w:rsidRPr="00772B79">
              <w:rPr>
                <w:sz w:val="22"/>
                <w:szCs w:val="22"/>
                <w:lang w:val="hr-HR"/>
              </w:rPr>
              <w:t>0,45</w:t>
            </w:r>
          </w:p>
        </w:tc>
      </w:tr>
      <w:tr w:rsidR="00DE1F31" w:rsidRPr="00772B79" w14:paraId="2B24F59F" w14:textId="77777777" w:rsidTr="00DE1F31">
        <w:trPr>
          <w:trHeight w:val="300"/>
        </w:trPr>
        <w:tc>
          <w:tcPr>
            <w:tcW w:w="6240" w:type="dxa"/>
            <w:tcBorders>
              <w:top w:val="nil"/>
              <w:left w:val="single" w:sz="4" w:space="0" w:color="auto"/>
              <w:bottom w:val="single" w:sz="4" w:space="0" w:color="auto"/>
              <w:right w:val="single" w:sz="4" w:space="0" w:color="auto"/>
            </w:tcBorders>
            <w:shd w:val="clear" w:color="auto" w:fill="auto"/>
            <w:vAlign w:val="bottom"/>
            <w:hideMark/>
          </w:tcPr>
          <w:p w14:paraId="574D27AC" w14:textId="77777777" w:rsidR="00DE1F31" w:rsidRPr="00772B79" w:rsidRDefault="00DE1F31" w:rsidP="00DE1F31">
            <w:pPr>
              <w:rPr>
                <w:iCs/>
                <w:sz w:val="22"/>
                <w:szCs w:val="22"/>
                <w:lang w:val="hr-HR"/>
              </w:rPr>
            </w:pPr>
            <w:r w:rsidRPr="00772B79">
              <w:rPr>
                <w:iCs/>
                <w:sz w:val="22"/>
                <w:szCs w:val="22"/>
                <w:lang w:val="hr-HR"/>
              </w:rPr>
              <w:t>Izdaci iz računa financiranja</w:t>
            </w:r>
          </w:p>
        </w:tc>
        <w:tc>
          <w:tcPr>
            <w:tcW w:w="1660" w:type="dxa"/>
            <w:tcBorders>
              <w:top w:val="nil"/>
              <w:left w:val="nil"/>
              <w:bottom w:val="single" w:sz="4" w:space="0" w:color="auto"/>
              <w:right w:val="single" w:sz="4" w:space="0" w:color="auto"/>
            </w:tcBorders>
            <w:shd w:val="clear" w:color="auto" w:fill="auto"/>
            <w:vAlign w:val="bottom"/>
            <w:hideMark/>
          </w:tcPr>
          <w:p w14:paraId="45F7E865" w14:textId="77777777" w:rsidR="00DE1F31" w:rsidRPr="00772B79" w:rsidRDefault="00DE1F31" w:rsidP="00DE1F31">
            <w:pPr>
              <w:jc w:val="right"/>
              <w:rPr>
                <w:sz w:val="22"/>
                <w:szCs w:val="22"/>
                <w:lang w:val="hr-HR"/>
              </w:rPr>
            </w:pPr>
            <w:r w:rsidRPr="00772B79">
              <w:rPr>
                <w:sz w:val="22"/>
                <w:szCs w:val="22"/>
                <w:lang w:val="hr-HR"/>
              </w:rPr>
              <w:t>2.121.849,63</w:t>
            </w:r>
          </w:p>
        </w:tc>
        <w:tc>
          <w:tcPr>
            <w:tcW w:w="700" w:type="dxa"/>
            <w:tcBorders>
              <w:top w:val="nil"/>
              <w:left w:val="nil"/>
              <w:bottom w:val="single" w:sz="4" w:space="0" w:color="auto"/>
              <w:right w:val="single" w:sz="4" w:space="0" w:color="auto"/>
            </w:tcBorders>
            <w:shd w:val="clear" w:color="auto" w:fill="auto"/>
            <w:noWrap/>
            <w:vAlign w:val="bottom"/>
            <w:hideMark/>
          </w:tcPr>
          <w:p w14:paraId="529B4EA5" w14:textId="77777777" w:rsidR="00DE1F31" w:rsidRPr="00772B79" w:rsidRDefault="00DE1F31" w:rsidP="00DE1F31">
            <w:pPr>
              <w:jc w:val="right"/>
              <w:rPr>
                <w:sz w:val="22"/>
                <w:szCs w:val="22"/>
                <w:lang w:val="hr-HR"/>
              </w:rPr>
            </w:pPr>
            <w:r w:rsidRPr="00772B79">
              <w:rPr>
                <w:sz w:val="22"/>
                <w:szCs w:val="22"/>
                <w:lang w:val="hr-HR"/>
              </w:rPr>
              <w:t>1,21</w:t>
            </w:r>
          </w:p>
        </w:tc>
      </w:tr>
      <w:tr w:rsidR="00DE1F31" w:rsidRPr="00772B79" w14:paraId="27CB8F48" w14:textId="77777777" w:rsidTr="00DE1F31">
        <w:trPr>
          <w:trHeight w:val="360"/>
        </w:trPr>
        <w:tc>
          <w:tcPr>
            <w:tcW w:w="6240" w:type="dxa"/>
            <w:tcBorders>
              <w:top w:val="nil"/>
              <w:left w:val="single" w:sz="4" w:space="0" w:color="auto"/>
              <w:bottom w:val="single" w:sz="4" w:space="0" w:color="auto"/>
              <w:right w:val="single" w:sz="4" w:space="0" w:color="auto"/>
            </w:tcBorders>
            <w:shd w:val="clear" w:color="auto" w:fill="auto"/>
            <w:noWrap/>
            <w:vAlign w:val="bottom"/>
            <w:hideMark/>
          </w:tcPr>
          <w:p w14:paraId="43EF9AE5" w14:textId="77777777" w:rsidR="00DE1F31" w:rsidRPr="00772B79" w:rsidRDefault="00DE1F31" w:rsidP="00DE1F31">
            <w:pPr>
              <w:jc w:val="center"/>
              <w:rPr>
                <w:b/>
                <w:bCs/>
                <w:iCs/>
                <w:sz w:val="22"/>
                <w:szCs w:val="22"/>
                <w:lang w:val="hr-HR"/>
              </w:rPr>
            </w:pPr>
            <w:r w:rsidRPr="00772B79">
              <w:rPr>
                <w:b/>
                <w:bCs/>
                <w:iCs/>
                <w:sz w:val="22"/>
                <w:szCs w:val="22"/>
                <w:lang w:val="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5A161DA1" w14:textId="77777777" w:rsidR="00DE1F31" w:rsidRPr="00772B79" w:rsidRDefault="00DE1F31" w:rsidP="00DE1F31">
            <w:pPr>
              <w:jc w:val="right"/>
              <w:rPr>
                <w:b/>
                <w:bCs/>
                <w:iCs/>
                <w:sz w:val="22"/>
                <w:szCs w:val="22"/>
                <w:lang w:val="hr-HR"/>
              </w:rPr>
            </w:pPr>
            <w:r w:rsidRPr="00772B79">
              <w:rPr>
                <w:b/>
                <w:bCs/>
                <w:iCs/>
                <w:sz w:val="22"/>
                <w:szCs w:val="22"/>
                <w:lang w:val="hr-HR"/>
              </w:rPr>
              <w:t>176.029.999,79</w:t>
            </w:r>
          </w:p>
        </w:tc>
        <w:tc>
          <w:tcPr>
            <w:tcW w:w="700" w:type="dxa"/>
            <w:tcBorders>
              <w:top w:val="nil"/>
              <w:left w:val="nil"/>
              <w:bottom w:val="single" w:sz="4" w:space="0" w:color="auto"/>
              <w:right w:val="single" w:sz="4" w:space="0" w:color="auto"/>
            </w:tcBorders>
            <w:shd w:val="clear" w:color="auto" w:fill="auto"/>
            <w:noWrap/>
            <w:vAlign w:val="bottom"/>
            <w:hideMark/>
          </w:tcPr>
          <w:p w14:paraId="1D7B8C8C" w14:textId="77777777" w:rsidR="00DE1F31" w:rsidRPr="00772B79" w:rsidRDefault="00DE1F31" w:rsidP="00DE1F31">
            <w:pPr>
              <w:jc w:val="right"/>
              <w:rPr>
                <w:b/>
                <w:bCs/>
                <w:iCs/>
                <w:sz w:val="22"/>
                <w:szCs w:val="22"/>
                <w:lang w:val="hr-HR"/>
              </w:rPr>
            </w:pPr>
            <w:r w:rsidRPr="00772B79">
              <w:rPr>
                <w:b/>
                <w:bCs/>
                <w:iCs/>
                <w:sz w:val="22"/>
                <w:szCs w:val="22"/>
                <w:lang w:val="hr-HR"/>
              </w:rPr>
              <w:t>100,00</w:t>
            </w:r>
          </w:p>
        </w:tc>
      </w:tr>
    </w:tbl>
    <w:p w14:paraId="47448E61" w14:textId="77777777" w:rsidR="00E73B6C" w:rsidRPr="00772B79" w:rsidRDefault="00E73B6C" w:rsidP="00E73B6C">
      <w:pPr>
        <w:spacing w:after="200" w:line="276" w:lineRule="auto"/>
        <w:rPr>
          <w:b/>
          <w:noProof/>
          <w:sz w:val="24"/>
          <w:szCs w:val="24"/>
          <w:lang w:val="hr-HR"/>
        </w:rPr>
      </w:pPr>
    </w:p>
    <w:p w14:paraId="2C16F52F" w14:textId="77777777" w:rsidR="00E73B6C" w:rsidRPr="00772B79" w:rsidRDefault="00E73B6C" w:rsidP="00E73B6C">
      <w:pPr>
        <w:jc w:val="both"/>
        <w:rPr>
          <w:b/>
          <w:noProof/>
          <w:sz w:val="24"/>
          <w:szCs w:val="24"/>
          <w:lang w:val="hr-HR"/>
        </w:rPr>
      </w:pPr>
    </w:p>
    <w:p w14:paraId="07C8CCAB" w14:textId="77777777" w:rsidR="00E73B6C" w:rsidRPr="00772B79" w:rsidRDefault="00E73B6C" w:rsidP="00E73B6C">
      <w:pPr>
        <w:jc w:val="both"/>
        <w:rPr>
          <w:b/>
          <w:noProof/>
          <w:sz w:val="24"/>
          <w:szCs w:val="24"/>
          <w:lang w:val="hr-HR"/>
        </w:rPr>
      </w:pPr>
    </w:p>
    <w:p w14:paraId="3D605F43" w14:textId="77777777" w:rsidR="00E73B6C" w:rsidRPr="00772B79" w:rsidRDefault="00E73B6C" w:rsidP="00E73B6C">
      <w:pPr>
        <w:jc w:val="both"/>
        <w:rPr>
          <w:b/>
          <w:noProof/>
          <w:sz w:val="24"/>
          <w:szCs w:val="24"/>
          <w:lang w:val="hr-HR"/>
        </w:rPr>
      </w:pPr>
    </w:p>
    <w:p w14:paraId="35336E73" w14:textId="77777777" w:rsidR="00E73B6C" w:rsidRPr="00772B79" w:rsidRDefault="00E73B6C" w:rsidP="00E73B6C">
      <w:pPr>
        <w:jc w:val="both"/>
        <w:rPr>
          <w:b/>
          <w:noProof/>
          <w:sz w:val="24"/>
          <w:szCs w:val="24"/>
          <w:lang w:val="hr-HR"/>
        </w:rPr>
      </w:pPr>
    </w:p>
    <w:p w14:paraId="1120F4D7" w14:textId="77777777" w:rsidR="00E73B6C" w:rsidRPr="00772B79" w:rsidRDefault="00E73B6C" w:rsidP="00E73B6C">
      <w:pPr>
        <w:jc w:val="both"/>
        <w:rPr>
          <w:b/>
          <w:noProof/>
          <w:sz w:val="24"/>
          <w:szCs w:val="24"/>
          <w:lang w:val="hr-HR"/>
        </w:rPr>
      </w:pPr>
    </w:p>
    <w:p w14:paraId="385DA563" w14:textId="77777777" w:rsidR="00E73B6C" w:rsidRPr="00772B79" w:rsidRDefault="00E73B6C" w:rsidP="00E73B6C">
      <w:pPr>
        <w:jc w:val="both"/>
        <w:rPr>
          <w:b/>
          <w:noProof/>
          <w:sz w:val="24"/>
          <w:szCs w:val="24"/>
          <w:lang w:val="hr-HR"/>
        </w:rPr>
      </w:pPr>
    </w:p>
    <w:p w14:paraId="7B9E932A" w14:textId="77777777" w:rsidR="00E73B6C" w:rsidRPr="00772B79" w:rsidRDefault="00E73B6C" w:rsidP="00E73B6C">
      <w:pPr>
        <w:jc w:val="both"/>
        <w:rPr>
          <w:b/>
          <w:noProof/>
          <w:sz w:val="24"/>
          <w:szCs w:val="24"/>
          <w:lang w:val="hr-HR"/>
        </w:rPr>
      </w:pPr>
    </w:p>
    <w:p w14:paraId="0D80A80C" w14:textId="77777777" w:rsidR="00E73B6C" w:rsidRPr="00772B79" w:rsidRDefault="00E73B6C" w:rsidP="00E73B6C">
      <w:pPr>
        <w:jc w:val="both"/>
        <w:rPr>
          <w:b/>
          <w:noProof/>
          <w:sz w:val="24"/>
          <w:szCs w:val="24"/>
          <w:lang w:val="hr-HR"/>
        </w:rPr>
      </w:pPr>
    </w:p>
    <w:p w14:paraId="1BBB9C85" w14:textId="77777777" w:rsidR="00E73B6C" w:rsidRPr="00772B79" w:rsidRDefault="00E73B6C" w:rsidP="00E73B6C">
      <w:pPr>
        <w:jc w:val="both"/>
        <w:rPr>
          <w:b/>
          <w:noProof/>
          <w:sz w:val="24"/>
          <w:szCs w:val="24"/>
          <w:lang w:val="hr-HR"/>
        </w:rPr>
      </w:pPr>
    </w:p>
    <w:p w14:paraId="07704AB9" w14:textId="77777777" w:rsidR="00E73B6C" w:rsidRPr="00772B79" w:rsidRDefault="00E73B6C" w:rsidP="00E73B6C">
      <w:pPr>
        <w:jc w:val="both"/>
        <w:rPr>
          <w:b/>
          <w:noProof/>
          <w:sz w:val="24"/>
          <w:szCs w:val="24"/>
          <w:lang w:val="hr-HR"/>
        </w:rPr>
      </w:pPr>
    </w:p>
    <w:p w14:paraId="79EF5BB8" w14:textId="77777777" w:rsidR="00E73B6C" w:rsidRPr="00772B79" w:rsidRDefault="00E73B6C" w:rsidP="00E73B6C">
      <w:pPr>
        <w:jc w:val="both"/>
        <w:rPr>
          <w:b/>
          <w:noProof/>
          <w:sz w:val="24"/>
          <w:szCs w:val="24"/>
          <w:lang w:val="hr-HR"/>
        </w:rPr>
      </w:pPr>
    </w:p>
    <w:p w14:paraId="6E9E8ABE" w14:textId="77777777" w:rsidR="00E73B6C" w:rsidRPr="00772B79" w:rsidRDefault="00E73B6C" w:rsidP="00E73B6C">
      <w:pPr>
        <w:jc w:val="both"/>
        <w:rPr>
          <w:b/>
          <w:noProof/>
          <w:sz w:val="24"/>
          <w:szCs w:val="24"/>
          <w:lang w:val="hr-HR"/>
        </w:rPr>
      </w:pPr>
    </w:p>
    <w:p w14:paraId="533D8040" w14:textId="77777777" w:rsidR="00E73B6C" w:rsidRPr="00772B79" w:rsidRDefault="00E73B6C" w:rsidP="00E73B6C">
      <w:pPr>
        <w:jc w:val="both"/>
        <w:rPr>
          <w:b/>
          <w:noProof/>
          <w:sz w:val="24"/>
          <w:szCs w:val="24"/>
          <w:lang w:val="hr-HR"/>
        </w:rPr>
      </w:pPr>
    </w:p>
    <w:p w14:paraId="796E005F" w14:textId="77777777" w:rsidR="00E73B6C" w:rsidRPr="00772B79" w:rsidRDefault="00E73B6C" w:rsidP="00E73B6C">
      <w:pPr>
        <w:jc w:val="both"/>
        <w:rPr>
          <w:b/>
          <w:noProof/>
          <w:sz w:val="24"/>
          <w:szCs w:val="24"/>
          <w:lang w:val="hr-HR"/>
        </w:rPr>
      </w:pPr>
    </w:p>
    <w:p w14:paraId="0C1136A6" w14:textId="77777777" w:rsidR="00E73B6C" w:rsidRPr="00772B79" w:rsidRDefault="00E73B6C" w:rsidP="00E73B6C">
      <w:pPr>
        <w:jc w:val="both"/>
        <w:rPr>
          <w:b/>
          <w:noProof/>
          <w:sz w:val="24"/>
          <w:szCs w:val="24"/>
          <w:lang w:val="hr-HR"/>
        </w:rPr>
      </w:pPr>
    </w:p>
    <w:p w14:paraId="0B6A34C8" w14:textId="77777777" w:rsidR="00E73B6C" w:rsidRPr="00772B79" w:rsidRDefault="00E73B6C" w:rsidP="00E73B6C">
      <w:pPr>
        <w:jc w:val="both"/>
        <w:rPr>
          <w:b/>
          <w:noProof/>
          <w:sz w:val="24"/>
          <w:szCs w:val="24"/>
          <w:lang w:val="hr-HR"/>
        </w:rPr>
      </w:pPr>
    </w:p>
    <w:p w14:paraId="04779229" w14:textId="77777777" w:rsidR="00E73B6C" w:rsidRPr="00772B79" w:rsidRDefault="00E73B6C" w:rsidP="00E73B6C">
      <w:pPr>
        <w:jc w:val="both"/>
        <w:rPr>
          <w:b/>
          <w:noProof/>
          <w:sz w:val="24"/>
          <w:szCs w:val="24"/>
          <w:lang w:val="hr-HR"/>
        </w:rPr>
      </w:pPr>
    </w:p>
    <w:p w14:paraId="7A2ED687" w14:textId="77777777" w:rsidR="00E73B6C" w:rsidRPr="00772B79" w:rsidRDefault="00E73B6C" w:rsidP="00E73B6C">
      <w:pPr>
        <w:jc w:val="both"/>
        <w:rPr>
          <w:b/>
          <w:noProof/>
          <w:sz w:val="24"/>
          <w:szCs w:val="24"/>
          <w:lang w:val="hr-HR"/>
        </w:rPr>
      </w:pPr>
    </w:p>
    <w:p w14:paraId="71E8FC9D" w14:textId="77777777" w:rsidR="00E73B6C" w:rsidRPr="00772B79" w:rsidRDefault="00E73B6C" w:rsidP="00E73B6C">
      <w:pPr>
        <w:jc w:val="both"/>
        <w:rPr>
          <w:b/>
          <w:noProof/>
          <w:sz w:val="24"/>
          <w:szCs w:val="24"/>
          <w:lang w:val="hr-HR"/>
        </w:rPr>
      </w:pPr>
    </w:p>
    <w:p w14:paraId="123011BE" w14:textId="77777777" w:rsidR="00E73B6C" w:rsidRPr="00772B79" w:rsidRDefault="00E73B6C" w:rsidP="00E73B6C">
      <w:pPr>
        <w:jc w:val="both"/>
        <w:rPr>
          <w:b/>
          <w:noProof/>
          <w:sz w:val="24"/>
          <w:szCs w:val="24"/>
          <w:lang w:val="hr-HR"/>
        </w:rPr>
      </w:pPr>
    </w:p>
    <w:p w14:paraId="59255F7E" w14:textId="77777777" w:rsidR="00E73B6C" w:rsidRPr="00772B79" w:rsidRDefault="00E73B6C" w:rsidP="00E73B6C">
      <w:pPr>
        <w:jc w:val="both"/>
        <w:rPr>
          <w:b/>
          <w:noProof/>
          <w:sz w:val="24"/>
          <w:szCs w:val="24"/>
          <w:lang w:val="hr-HR"/>
        </w:rPr>
      </w:pPr>
    </w:p>
    <w:p w14:paraId="09CD4AD4" w14:textId="77777777" w:rsidR="00E73B6C" w:rsidRPr="00772B79" w:rsidRDefault="00E73B6C" w:rsidP="00E73B6C">
      <w:pPr>
        <w:jc w:val="both"/>
        <w:rPr>
          <w:b/>
          <w:noProof/>
          <w:sz w:val="24"/>
          <w:szCs w:val="24"/>
          <w:lang w:val="hr-HR"/>
        </w:rPr>
      </w:pPr>
    </w:p>
    <w:p w14:paraId="23BC69A1" w14:textId="77777777" w:rsidR="00E73B6C" w:rsidRPr="00772B79" w:rsidRDefault="00E73B6C" w:rsidP="00E73B6C">
      <w:pPr>
        <w:jc w:val="both"/>
        <w:rPr>
          <w:b/>
          <w:noProof/>
          <w:sz w:val="24"/>
          <w:szCs w:val="24"/>
          <w:lang w:val="hr-HR"/>
        </w:rPr>
      </w:pPr>
    </w:p>
    <w:p w14:paraId="0E2D0B53" w14:textId="77777777" w:rsidR="00E73B6C" w:rsidRPr="00772B79" w:rsidRDefault="00E73B6C" w:rsidP="00E73B6C">
      <w:pPr>
        <w:jc w:val="both"/>
        <w:rPr>
          <w:b/>
          <w:noProof/>
          <w:sz w:val="24"/>
          <w:szCs w:val="24"/>
          <w:lang w:val="hr-HR"/>
        </w:rPr>
      </w:pPr>
    </w:p>
    <w:p w14:paraId="71182DB7" w14:textId="77777777" w:rsidR="00ED0425" w:rsidRPr="00772B79" w:rsidRDefault="00ED0425">
      <w:pPr>
        <w:spacing w:after="200" w:line="276" w:lineRule="auto"/>
        <w:rPr>
          <w:b/>
          <w:noProof/>
          <w:sz w:val="24"/>
          <w:szCs w:val="24"/>
          <w:lang w:val="hr-HR"/>
        </w:rPr>
      </w:pPr>
      <w:r w:rsidRPr="00772B79">
        <w:rPr>
          <w:b/>
          <w:noProof/>
          <w:sz w:val="24"/>
          <w:szCs w:val="24"/>
          <w:lang w:val="hr-HR"/>
        </w:rPr>
        <w:br w:type="page"/>
      </w:r>
    </w:p>
    <w:p w14:paraId="479EB905" w14:textId="77777777" w:rsidR="00E73B6C" w:rsidRPr="00772B79" w:rsidRDefault="00E73B6C" w:rsidP="00E73B6C">
      <w:pPr>
        <w:jc w:val="both"/>
        <w:rPr>
          <w:b/>
          <w:noProof/>
          <w:sz w:val="24"/>
          <w:szCs w:val="24"/>
          <w:lang w:val="hr-HR"/>
        </w:rPr>
      </w:pPr>
      <w:r w:rsidRPr="00772B79">
        <w:rPr>
          <w:b/>
          <w:noProof/>
          <w:sz w:val="24"/>
          <w:szCs w:val="24"/>
          <w:lang w:val="hr-HR"/>
        </w:rPr>
        <w:lastRenderedPageBreak/>
        <w:t>Grafikon br. 5. Grafički prikaz udjela pojedine skupine izvršenih rashoda i izdataka u ukupnim rashodima za razdoblje siječanj-</w:t>
      </w:r>
      <w:r w:rsidR="00141FFD" w:rsidRPr="00772B79">
        <w:rPr>
          <w:b/>
          <w:noProof/>
          <w:sz w:val="24"/>
          <w:szCs w:val="24"/>
          <w:lang w:val="hr-HR"/>
        </w:rPr>
        <w:t>lipanj 20</w:t>
      </w:r>
      <w:r w:rsidR="00DE1F31" w:rsidRPr="00772B79">
        <w:rPr>
          <w:b/>
          <w:noProof/>
          <w:sz w:val="24"/>
          <w:szCs w:val="24"/>
          <w:lang w:val="hr-HR"/>
        </w:rPr>
        <w:t>20</w:t>
      </w:r>
      <w:r w:rsidRPr="00772B79">
        <w:rPr>
          <w:b/>
          <w:noProof/>
          <w:sz w:val="24"/>
          <w:szCs w:val="24"/>
          <w:lang w:val="hr-HR"/>
        </w:rPr>
        <w:t>. godine</w:t>
      </w:r>
    </w:p>
    <w:p w14:paraId="2F2CD241" w14:textId="77777777" w:rsidR="00E73B6C" w:rsidRPr="00772B79" w:rsidRDefault="00E73B6C" w:rsidP="00E73B6C">
      <w:pPr>
        <w:jc w:val="both"/>
        <w:rPr>
          <w:b/>
          <w:noProof/>
          <w:sz w:val="24"/>
          <w:szCs w:val="24"/>
          <w:lang w:val="hr-HR"/>
        </w:rPr>
      </w:pPr>
      <w:r w:rsidRPr="00772B79">
        <w:rPr>
          <w:b/>
          <w:noProof/>
          <w:sz w:val="24"/>
          <w:szCs w:val="24"/>
          <w:lang w:val="hr-HR"/>
        </w:rPr>
        <w:tab/>
      </w:r>
    </w:p>
    <w:p w14:paraId="658ACE7E" w14:textId="77777777" w:rsidR="00E73B6C" w:rsidRPr="00772B79" w:rsidRDefault="00E73B6C" w:rsidP="00E73B6C">
      <w:pPr>
        <w:spacing w:after="200" w:line="276" w:lineRule="auto"/>
        <w:rPr>
          <w:noProof/>
          <w:sz w:val="24"/>
          <w:lang w:val="hr-HR"/>
        </w:rPr>
      </w:pPr>
    </w:p>
    <w:p w14:paraId="1920B189" w14:textId="77777777" w:rsidR="00E73B6C" w:rsidRPr="00772B79" w:rsidRDefault="00DE1F31" w:rsidP="00E73B6C">
      <w:pPr>
        <w:spacing w:after="200" w:line="276" w:lineRule="auto"/>
        <w:rPr>
          <w:noProof/>
          <w:sz w:val="24"/>
          <w:lang w:val="hr-HR"/>
        </w:rPr>
      </w:pPr>
      <w:r w:rsidRPr="00772B79">
        <w:rPr>
          <w:noProof/>
          <w:sz w:val="24"/>
          <w:lang w:val="hr-HR"/>
        </w:rPr>
        <w:drawing>
          <wp:inline distT="0" distB="0" distL="0" distR="0" wp14:anchorId="1210572A" wp14:editId="17ECAF9E">
            <wp:extent cx="5972810" cy="6715125"/>
            <wp:effectExtent l="19050" t="0" r="889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E73B6C" w:rsidRPr="00772B79">
        <w:rPr>
          <w:noProof/>
          <w:sz w:val="24"/>
          <w:lang w:val="hr-HR"/>
        </w:rPr>
        <w:br w:type="page"/>
      </w:r>
      <w:r w:rsidR="00E73B6C" w:rsidRPr="00772B79">
        <w:rPr>
          <w:noProof/>
          <w:sz w:val="24"/>
          <w:lang w:val="hr-HR"/>
        </w:rPr>
        <w:lastRenderedPageBreak/>
        <w:t>U  Gradu Pula ustrojena su slijedeća upravna tijela:</w:t>
      </w:r>
    </w:p>
    <w:p w14:paraId="16478E9E" w14:textId="77777777" w:rsidR="00E73B6C" w:rsidRPr="00772B79" w:rsidRDefault="00E73B6C" w:rsidP="006D019B">
      <w:pPr>
        <w:widowControl w:val="0"/>
        <w:numPr>
          <w:ilvl w:val="0"/>
          <w:numId w:val="16"/>
        </w:numPr>
        <w:tabs>
          <w:tab w:val="clear" w:pos="720"/>
          <w:tab w:val="num" w:pos="1134"/>
        </w:tabs>
        <w:adjustRightInd w:val="0"/>
        <w:ind w:left="1134"/>
        <w:jc w:val="both"/>
        <w:textAlignment w:val="baseline"/>
        <w:rPr>
          <w:noProof/>
          <w:sz w:val="24"/>
          <w:szCs w:val="24"/>
          <w:lang w:val="hr-HR"/>
        </w:rPr>
      </w:pPr>
      <w:r w:rsidRPr="00772B79">
        <w:rPr>
          <w:noProof/>
          <w:sz w:val="24"/>
          <w:szCs w:val="24"/>
          <w:lang w:val="hr-HR"/>
        </w:rPr>
        <w:t>Ured Grada,</w:t>
      </w:r>
    </w:p>
    <w:p w14:paraId="5236FF91" w14:textId="77777777" w:rsidR="00E73B6C" w:rsidRPr="00772B79" w:rsidRDefault="00E73B6C" w:rsidP="006D019B">
      <w:pPr>
        <w:widowControl w:val="0"/>
        <w:numPr>
          <w:ilvl w:val="0"/>
          <w:numId w:val="16"/>
        </w:numPr>
        <w:tabs>
          <w:tab w:val="clear" w:pos="720"/>
          <w:tab w:val="num" w:pos="1134"/>
        </w:tabs>
        <w:adjustRightInd w:val="0"/>
        <w:ind w:left="1134"/>
        <w:jc w:val="both"/>
        <w:textAlignment w:val="baseline"/>
        <w:rPr>
          <w:noProof/>
          <w:sz w:val="24"/>
          <w:szCs w:val="24"/>
          <w:lang w:val="hr-HR"/>
        </w:rPr>
      </w:pPr>
      <w:r w:rsidRPr="00772B79">
        <w:rPr>
          <w:noProof/>
          <w:sz w:val="24"/>
          <w:szCs w:val="24"/>
          <w:lang w:val="hr-HR"/>
        </w:rPr>
        <w:t>Upravni odjel za financije i opću upravu,</w:t>
      </w:r>
    </w:p>
    <w:p w14:paraId="22F7320C" w14:textId="77777777" w:rsidR="00E73B6C" w:rsidRPr="00772B79" w:rsidRDefault="00E73B6C" w:rsidP="006D019B">
      <w:pPr>
        <w:pStyle w:val="StandardWeb"/>
        <w:widowControl w:val="0"/>
        <w:numPr>
          <w:ilvl w:val="0"/>
          <w:numId w:val="16"/>
        </w:numPr>
        <w:tabs>
          <w:tab w:val="clear" w:pos="720"/>
          <w:tab w:val="num" w:pos="1134"/>
        </w:tabs>
        <w:adjustRightInd w:val="0"/>
        <w:spacing w:before="0" w:after="0"/>
        <w:ind w:left="1134"/>
        <w:jc w:val="both"/>
        <w:textAlignment w:val="baseline"/>
        <w:rPr>
          <w:noProof/>
          <w:szCs w:val="24"/>
          <w:lang w:val="hr-HR"/>
        </w:rPr>
      </w:pPr>
      <w:r w:rsidRPr="00772B79">
        <w:rPr>
          <w:noProof/>
          <w:szCs w:val="24"/>
          <w:lang w:val="hr-HR"/>
        </w:rPr>
        <w:t>Upravni odjel za prostorno uređenje, komunalni sustav i imovinu,</w:t>
      </w:r>
    </w:p>
    <w:p w14:paraId="0047BE12" w14:textId="77777777" w:rsidR="00E73B6C" w:rsidRPr="00772B79" w:rsidRDefault="00E73B6C" w:rsidP="006D019B">
      <w:pPr>
        <w:pStyle w:val="StandardWeb"/>
        <w:widowControl w:val="0"/>
        <w:numPr>
          <w:ilvl w:val="0"/>
          <w:numId w:val="16"/>
        </w:numPr>
        <w:tabs>
          <w:tab w:val="clear" w:pos="720"/>
          <w:tab w:val="num" w:pos="1134"/>
        </w:tabs>
        <w:adjustRightInd w:val="0"/>
        <w:spacing w:before="0" w:after="0"/>
        <w:ind w:left="1134"/>
        <w:jc w:val="both"/>
        <w:textAlignment w:val="baseline"/>
        <w:rPr>
          <w:noProof/>
          <w:szCs w:val="24"/>
          <w:lang w:val="hr-HR"/>
        </w:rPr>
      </w:pPr>
      <w:r w:rsidRPr="00772B79">
        <w:rPr>
          <w:noProof/>
          <w:szCs w:val="24"/>
          <w:lang w:val="hr-HR"/>
        </w:rPr>
        <w:t>Upravni odjel za društvene djelatnosti,</w:t>
      </w:r>
    </w:p>
    <w:p w14:paraId="5B53657F" w14:textId="77777777" w:rsidR="00E73B6C" w:rsidRPr="00772B79" w:rsidRDefault="00E73B6C" w:rsidP="006D019B">
      <w:pPr>
        <w:pStyle w:val="StandardWeb"/>
        <w:widowControl w:val="0"/>
        <w:numPr>
          <w:ilvl w:val="0"/>
          <w:numId w:val="16"/>
        </w:numPr>
        <w:tabs>
          <w:tab w:val="clear" w:pos="720"/>
          <w:tab w:val="num" w:pos="1134"/>
        </w:tabs>
        <w:adjustRightInd w:val="0"/>
        <w:spacing w:before="0" w:after="0"/>
        <w:ind w:left="1134"/>
        <w:jc w:val="both"/>
        <w:textAlignment w:val="baseline"/>
        <w:rPr>
          <w:noProof/>
          <w:szCs w:val="24"/>
          <w:lang w:val="hr-HR"/>
        </w:rPr>
      </w:pPr>
      <w:r w:rsidRPr="00772B79">
        <w:rPr>
          <w:noProof/>
          <w:szCs w:val="24"/>
          <w:lang w:val="hr-HR"/>
        </w:rPr>
        <w:t>Upravni odjel za kulturu</w:t>
      </w:r>
    </w:p>
    <w:p w14:paraId="29699261" w14:textId="77777777" w:rsidR="00E73B6C" w:rsidRPr="00772B79" w:rsidRDefault="00E73B6C" w:rsidP="006D019B">
      <w:pPr>
        <w:pStyle w:val="StandardWeb"/>
        <w:widowControl w:val="0"/>
        <w:numPr>
          <w:ilvl w:val="0"/>
          <w:numId w:val="16"/>
        </w:numPr>
        <w:tabs>
          <w:tab w:val="clear" w:pos="720"/>
          <w:tab w:val="num" w:pos="1134"/>
        </w:tabs>
        <w:adjustRightInd w:val="0"/>
        <w:spacing w:before="0" w:after="0"/>
        <w:ind w:left="1134"/>
        <w:jc w:val="both"/>
        <w:textAlignment w:val="baseline"/>
        <w:rPr>
          <w:noProof/>
          <w:szCs w:val="24"/>
          <w:lang w:val="hr-HR"/>
        </w:rPr>
      </w:pPr>
      <w:r w:rsidRPr="00772B79">
        <w:rPr>
          <w:noProof/>
          <w:szCs w:val="24"/>
          <w:lang w:val="hr-HR"/>
        </w:rPr>
        <w:t>Služba za zastupanje Grada,</w:t>
      </w:r>
    </w:p>
    <w:p w14:paraId="522161EA" w14:textId="77777777" w:rsidR="00E73B6C" w:rsidRPr="00772B79" w:rsidRDefault="00E73B6C" w:rsidP="006D019B">
      <w:pPr>
        <w:pStyle w:val="StandardWeb"/>
        <w:widowControl w:val="0"/>
        <w:numPr>
          <w:ilvl w:val="0"/>
          <w:numId w:val="16"/>
        </w:numPr>
        <w:tabs>
          <w:tab w:val="clear" w:pos="720"/>
          <w:tab w:val="num" w:pos="1134"/>
        </w:tabs>
        <w:adjustRightInd w:val="0"/>
        <w:spacing w:before="0" w:after="0"/>
        <w:ind w:left="1134"/>
        <w:jc w:val="both"/>
        <w:textAlignment w:val="baseline"/>
        <w:rPr>
          <w:noProof/>
          <w:szCs w:val="24"/>
          <w:lang w:val="hr-HR"/>
        </w:rPr>
      </w:pPr>
      <w:r w:rsidRPr="00772B79">
        <w:rPr>
          <w:noProof/>
          <w:szCs w:val="24"/>
          <w:lang w:val="hr-HR"/>
        </w:rPr>
        <w:t xml:space="preserve">Služba za unutranju reviziju. </w:t>
      </w:r>
    </w:p>
    <w:p w14:paraId="65B61D34" w14:textId="77777777" w:rsidR="00E73B6C" w:rsidRPr="00772B79" w:rsidRDefault="00E73B6C" w:rsidP="00E73B6C">
      <w:pPr>
        <w:ind w:firstLine="709"/>
        <w:jc w:val="both"/>
        <w:rPr>
          <w:noProof/>
          <w:sz w:val="24"/>
          <w:lang w:val="hr-HR"/>
        </w:rPr>
      </w:pPr>
    </w:p>
    <w:p w14:paraId="168B53DF" w14:textId="77777777" w:rsidR="00E73B6C" w:rsidRPr="00772B79" w:rsidRDefault="00E73B6C" w:rsidP="00E73B6C">
      <w:pPr>
        <w:ind w:firstLine="709"/>
        <w:jc w:val="both"/>
        <w:rPr>
          <w:noProof/>
          <w:sz w:val="24"/>
          <w:lang w:val="hr-HR"/>
        </w:rPr>
      </w:pPr>
      <w:r w:rsidRPr="00772B79">
        <w:rPr>
          <w:noProof/>
          <w:sz w:val="24"/>
          <w:lang w:val="hr-HR"/>
        </w:rPr>
        <w:t xml:space="preserve">U nastavku slijedi tabelarni i grafički prikaz izvršenja rashoda i izdataka po upravnim tijelima Grada Pule za razdoblje od 01.01. do </w:t>
      </w:r>
      <w:r w:rsidR="00141FFD" w:rsidRPr="00772B79">
        <w:rPr>
          <w:noProof/>
          <w:sz w:val="24"/>
          <w:lang w:val="hr-HR"/>
        </w:rPr>
        <w:t>30.06.20</w:t>
      </w:r>
      <w:r w:rsidR="00DE1F31" w:rsidRPr="00772B79">
        <w:rPr>
          <w:noProof/>
          <w:sz w:val="24"/>
          <w:lang w:val="hr-HR"/>
        </w:rPr>
        <w:t>20</w:t>
      </w:r>
      <w:r w:rsidRPr="00772B79">
        <w:rPr>
          <w:noProof/>
          <w:sz w:val="24"/>
          <w:lang w:val="hr-HR"/>
        </w:rPr>
        <w:t xml:space="preserve">. godine (Tabela br. 6 i Grafikon br. 6). </w:t>
      </w:r>
    </w:p>
    <w:p w14:paraId="7A1D4EC6" w14:textId="77777777" w:rsidR="00E73B6C" w:rsidRPr="00772B79" w:rsidRDefault="00E73B6C" w:rsidP="00E73B6C">
      <w:pPr>
        <w:jc w:val="both"/>
        <w:rPr>
          <w:b/>
          <w:noProof/>
          <w:sz w:val="24"/>
          <w:lang w:val="hr-HR"/>
        </w:rPr>
      </w:pPr>
    </w:p>
    <w:p w14:paraId="51640E0B" w14:textId="77777777" w:rsidR="00E73B6C" w:rsidRPr="00772B79" w:rsidRDefault="00E73B6C" w:rsidP="00E73B6C">
      <w:pPr>
        <w:pStyle w:val="Naslov7"/>
        <w:numPr>
          <w:ilvl w:val="0"/>
          <w:numId w:val="0"/>
        </w:numPr>
        <w:jc w:val="both"/>
        <w:rPr>
          <w:b/>
          <w:noProof/>
        </w:rPr>
      </w:pPr>
      <w:r w:rsidRPr="00772B79">
        <w:rPr>
          <w:b/>
          <w:noProof/>
        </w:rPr>
        <w:t>Tabela br. 6.</w:t>
      </w:r>
      <w:r w:rsidRPr="00772B79">
        <w:rPr>
          <w:noProof/>
        </w:rPr>
        <w:t xml:space="preserve"> </w:t>
      </w:r>
      <w:r w:rsidRPr="00772B79">
        <w:rPr>
          <w:b/>
          <w:noProof/>
          <w:szCs w:val="24"/>
        </w:rPr>
        <w:t>Udio upravnih tijela Grada Pule  u ukupnim rashodima i izdacima</w:t>
      </w:r>
      <w:r w:rsidRPr="00772B79">
        <w:rPr>
          <w:b/>
          <w:noProof/>
        </w:rPr>
        <w:t xml:space="preserve"> za razdoblje siječanj</w:t>
      </w:r>
      <w:r w:rsidR="00FF6CAE" w:rsidRPr="00772B79">
        <w:rPr>
          <w:b/>
          <w:noProof/>
        </w:rPr>
        <w:t>-</w:t>
      </w:r>
      <w:r w:rsidR="00141FFD" w:rsidRPr="00772B79">
        <w:rPr>
          <w:b/>
          <w:noProof/>
        </w:rPr>
        <w:t>lipanj 20</w:t>
      </w:r>
      <w:r w:rsidR="00DE1F31" w:rsidRPr="00772B79">
        <w:rPr>
          <w:b/>
          <w:noProof/>
        </w:rPr>
        <w:t>20</w:t>
      </w:r>
      <w:r w:rsidRPr="00772B79">
        <w:rPr>
          <w:b/>
          <w:noProof/>
        </w:rPr>
        <w:t>. godine</w:t>
      </w:r>
    </w:p>
    <w:p w14:paraId="067BAF9D" w14:textId="77777777" w:rsidR="00E73B6C" w:rsidRPr="00772B79" w:rsidRDefault="00E73B6C" w:rsidP="00E73B6C">
      <w:pPr>
        <w:pStyle w:val="Zaglavlje"/>
        <w:tabs>
          <w:tab w:val="clear" w:pos="4320"/>
          <w:tab w:val="clear" w:pos="8640"/>
        </w:tabs>
        <w:rPr>
          <w:b/>
          <w:noProof/>
          <w:lang w:val="hr-HR"/>
        </w:rPr>
      </w:pPr>
    </w:p>
    <w:tbl>
      <w:tblPr>
        <w:tblW w:w="9219" w:type="dxa"/>
        <w:tblInd w:w="103" w:type="dxa"/>
        <w:tblLook w:val="04A0" w:firstRow="1" w:lastRow="0" w:firstColumn="1" w:lastColumn="0" w:noHBand="0" w:noVBand="1"/>
      </w:tblPr>
      <w:tblGrid>
        <w:gridCol w:w="5959"/>
        <w:gridCol w:w="1843"/>
        <w:gridCol w:w="1417"/>
      </w:tblGrid>
      <w:tr w:rsidR="00DE1F31" w:rsidRPr="00772B79" w14:paraId="42642358" w14:textId="77777777" w:rsidTr="000E6856">
        <w:trPr>
          <w:trHeight w:val="780"/>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CD7ED" w14:textId="77777777" w:rsidR="00DE1F31" w:rsidRPr="00772B79" w:rsidRDefault="00DE1F31" w:rsidP="00DE1F31">
            <w:pPr>
              <w:jc w:val="center"/>
              <w:rPr>
                <w:b/>
                <w:bCs/>
                <w:iCs/>
                <w:sz w:val="22"/>
                <w:szCs w:val="22"/>
                <w:lang w:val="hr-HR"/>
              </w:rPr>
            </w:pPr>
            <w:r w:rsidRPr="00772B79">
              <w:rPr>
                <w:b/>
                <w:bCs/>
                <w:iCs/>
                <w:sz w:val="22"/>
                <w:szCs w:val="22"/>
                <w:lang w:val="hr-HR"/>
              </w:rPr>
              <w:t>UPRAVNA TIJELA GRADA PULE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1C47A49" w14:textId="77777777" w:rsidR="00DE1F31" w:rsidRPr="00772B79" w:rsidRDefault="00DE1F31" w:rsidP="00DE1F31">
            <w:pPr>
              <w:jc w:val="center"/>
              <w:rPr>
                <w:b/>
                <w:bCs/>
                <w:iCs/>
                <w:sz w:val="22"/>
                <w:szCs w:val="22"/>
                <w:lang w:val="hr-HR"/>
              </w:rPr>
            </w:pPr>
            <w:r w:rsidRPr="00772B79">
              <w:rPr>
                <w:b/>
                <w:bCs/>
                <w:iCs/>
                <w:sz w:val="22"/>
                <w:szCs w:val="22"/>
                <w:lang w:val="hr-HR"/>
              </w:rPr>
              <w:t>Ostvareni rashodi</w:t>
            </w:r>
            <w:r w:rsidRPr="00772B79">
              <w:rPr>
                <w:b/>
                <w:bCs/>
                <w:iCs/>
                <w:sz w:val="22"/>
                <w:szCs w:val="22"/>
                <w:lang w:val="hr-HR"/>
              </w:rPr>
              <w:br/>
              <w:t>i izdaci</w:t>
            </w:r>
            <w:r w:rsidRPr="00772B79">
              <w:rPr>
                <w:b/>
                <w:bCs/>
                <w:iCs/>
                <w:sz w:val="22"/>
                <w:szCs w:val="22"/>
                <w:lang w:val="hr-HR"/>
              </w:rPr>
              <w:br/>
              <w:t>01-06/2020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9941E87" w14:textId="77777777" w:rsidR="00DE1F31" w:rsidRPr="00772B79" w:rsidRDefault="00DE1F31" w:rsidP="00DE1F31">
            <w:pPr>
              <w:jc w:val="center"/>
              <w:rPr>
                <w:b/>
                <w:bCs/>
                <w:iCs/>
                <w:sz w:val="22"/>
                <w:szCs w:val="22"/>
                <w:lang w:val="hr-HR"/>
              </w:rPr>
            </w:pPr>
            <w:r w:rsidRPr="00772B79">
              <w:rPr>
                <w:b/>
                <w:bCs/>
                <w:iCs/>
                <w:sz w:val="22"/>
                <w:szCs w:val="22"/>
                <w:lang w:val="hr-HR"/>
              </w:rPr>
              <w:t xml:space="preserve">% u ukupnim </w:t>
            </w:r>
            <w:r w:rsidRPr="00772B79">
              <w:rPr>
                <w:b/>
                <w:bCs/>
                <w:iCs/>
                <w:sz w:val="22"/>
                <w:szCs w:val="22"/>
                <w:lang w:val="hr-HR"/>
              </w:rPr>
              <w:br/>
              <w:t xml:space="preserve">rashodima i </w:t>
            </w:r>
            <w:r w:rsidRPr="00772B79">
              <w:rPr>
                <w:b/>
                <w:bCs/>
                <w:iCs/>
                <w:sz w:val="22"/>
                <w:szCs w:val="22"/>
                <w:lang w:val="hr-HR"/>
              </w:rPr>
              <w:br/>
              <w:t>izdacima</w:t>
            </w:r>
          </w:p>
        </w:tc>
      </w:tr>
      <w:tr w:rsidR="00DE1F31" w:rsidRPr="00772B79" w14:paraId="09B7AABF" w14:textId="77777777" w:rsidTr="000E6856">
        <w:trPr>
          <w:trHeight w:val="300"/>
        </w:trPr>
        <w:tc>
          <w:tcPr>
            <w:tcW w:w="5959" w:type="dxa"/>
            <w:tcBorders>
              <w:top w:val="nil"/>
              <w:left w:val="single" w:sz="4" w:space="0" w:color="auto"/>
              <w:bottom w:val="single" w:sz="4" w:space="0" w:color="auto"/>
              <w:right w:val="single" w:sz="4" w:space="0" w:color="auto"/>
            </w:tcBorders>
            <w:shd w:val="clear" w:color="auto" w:fill="auto"/>
            <w:vAlign w:val="bottom"/>
            <w:hideMark/>
          </w:tcPr>
          <w:p w14:paraId="16ACBC04" w14:textId="77777777" w:rsidR="00DE1F31" w:rsidRPr="00772B79" w:rsidRDefault="00DE1F31" w:rsidP="00DE1F31">
            <w:pPr>
              <w:rPr>
                <w:iCs/>
                <w:sz w:val="22"/>
                <w:szCs w:val="22"/>
                <w:lang w:val="hr-HR"/>
              </w:rPr>
            </w:pPr>
            <w:r w:rsidRPr="00772B79">
              <w:rPr>
                <w:iCs/>
                <w:sz w:val="22"/>
                <w:szCs w:val="22"/>
                <w:lang w:val="hr-HR"/>
              </w:rPr>
              <w:t>Ured Grada</w:t>
            </w:r>
          </w:p>
        </w:tc>
        <w:tc>
          <w:tcPr>
            <w:tcW w:w="1843" w:type="dxa"/>
            <w:tcBorders>
              <w:top w:val="nil"/>
              <w:left w:val="nil"/>
              <w:bottom w:val="single" w:sz="4" w:space="0" w:color="auto"/>
              <w:right w:val="single" w:sz="4" w:space="0" w:color="auto"/>
            </w:tcBorders>
            <w:shd w:val="clear" w:color="auto" w:fill="auto"/>
            <w:vAlign w:val="bottom"/>
            <w:hideMark/>
          </w:tcPr>
          <w:p w14:paraId="7BB59F25" w14:textId="77777777" w:rsidR="00DE1F31" w:rsidRPr="00772B79" w:rsidRDefault="00DE1F31" w:rsidP="00DE1F31">
            <w:pPr>
              <w:jc w:val="right"/>
              <w:rPr>
                <w:iCs/>
                <w:sz w:val="22"/>
                <w:szCs w:val="22"/>
                <w:lang w:val="hr-HR"/>
              </w:rPr>
            </w:pPr>
            <w:r w:rsidRPr="00772B79">
              <w:rPr>
                <w:iCs/>
                <w:sz w:val="22"/>
                <w:szCs w:val="22"/>
                <w:lang w:val="hr-HR"/>
              </w:rPr>
              <w:t>4.025.321,05</w:t>
            </w:r>
          </w:p>
        </w:tc>
        <w:tc>
          <w:tcPr>
            <w:tcW w:w="1417" w:type="dxa"/>
            <w:tcBorders>
              <w:top w:val="nil"/>
              <w:left w:val="nil"/>
              <w:bottom w:val="single" w:sz="4" w:space="0" w:color="auto"/>
              <w:right w:val="single" w:sz="4" w:space="0" w:color="auto"/>
            </w:tcBorders>
            <w:shd w:val="clear" w:color="auto" w:fill="auto"/>
            <w:noWrap/>
            <w:vAlign w:val="bottom"/>
            <w:hideMark/>
          </w:tcPr>
          <w:p w14:paraId="01A74967" w14:textId="77777777" w:rsidR="00DE1F31" w:rsidRPr="00772B79" w:rsidRDefault="00DE1F31" w:rsidP="00DE1F31">
            <w:pPr>
              <w:jc w:val="right"/>
              <w:rPr>
                <w:iCs/>
                <w:sz w:val="22"/>
                <w:szCs w:val="22"/>
                <w:lang w:val="hr-HR"/>
              </w:rPr>
            </w:pPr>
            <w:r w:rsidRPr="00772B79">
              <w:rPr>
                <w:iCs/>
                <w:sz w:val="22"/>
                <w:szCs w:val="22"/>
                <w:lang w:val="hr-HR"/>
              </w:rPr>
              <w:t>2,29</w:t>
            </w:r>
          </w:p>
        </w:tc>
      </w:tr>
      <w:tr w:rsidR="00DE1F31" w:rsidRPr="00772B79" w14:paraId="760B69D3" w14:textId="77777777" w:rsidTr="000E6856">
        <w:trPr>
          <w:trHeight w:val="300"/>
        </w:trPr>
        <w:tc>
          <w:tcPr>
            <w:tcW w:w="5959" w:type="dxa"/>
            <w:tcBorders>
              <w:top w:val="nil"/>
              <w:left w:val="single" w:sz="4" w:space="0" w:color="auto"/>
              <w:bottom w:val="single" w:sz="4" w:space="0" w:color="auto"/>
              <w:right w:val="single" w:sz="4" w:space="0" w:color="auto"/>
            </w:tcBorders>
            <w:shd w:val="clear" w:color="auto" w:fill="auto"/>
            <w:vAlign w:val="bottom"/>
            <w:hideMark/>
          </w:tcPr>
          <w:p w14:paraId="661E08F3" w14:textId="77777777" w:rsidR="00DE1F31" w:rsidRPr="00772B79" w:rsidRDefault="00DE1F31" w:rsidP="00DE1F31">
            <w:pPr>
              <w:rPr>
                <w:iCs/>
                <w:sz w:val="22"/>
                <w:szCs w:val="22"/>
                <w:lang w:val="hr-HR"/>
              </w:rPr>
            </w:pPr>
            <w:r w:rsidRPr="00772B79">
              <w:rPr>
                <w:iCs/>
                <w:sz w:val="22"/>
                <w:szCs w:val="22"/>
                <w:lang w:val="hr-HR"/>
              </w:rPr>
              <w:t>Upravni odjel za financije i opću upravu</w:t>
            </w:r>
          </w:p>
        </w:tc>
        <w:tc>
          <w:tcPr>
            <w:tcW w:w="1843" w:type="dxa"/>
            <w:tcBorders>
              <w:top w:val="nil"/>
              <w:left w:val="nil"/>
              <w:bottom w:val="single" w:sz="4" w:space="0" w:color="auto"/>
              <w:right w:val="single" w:sz="4" w:space="0" w:color="auto"/>
            </w:tcBorders>
            <w:shd w:val="clear" w:color="auto" w:fill="auto"/>
            <w:vAlign w:val="bottom"/>
            <w:hideMark/>
          </w:tcPr>
          <w:p w14:paraId="294A3406" w14:textId="77777777" w:rsidR="00DE1F31" w:rsidRPr="00772B79" w:rsidRDefault="00DE1F31" w:rsidP="00DE1F31">
            <w:pPr>
              <w:jc w:val="right"/>
              <w:rPr>
                <w:iCs/>
                <w:sz w:val="22"/>
                <w:szCs w:val="22"/>
                <w:lang w:val="hr-HR"/>
              </w:rPr>
            </w:pPr>
            <w:r w:rsidRPr="00772B79">
              <w:rPr>
                <w:iCs/>
                <w:sz w:val="22"/>
                <w:szCs w:val="22"/>
                <w:lang w:val="hr-HR"/>
              </w:rPr>
              <w:t>19.007.912,80</w:t>
            </w:r>
          </w:p>
        </w:tc>
        <w:tc>
          <w:tcPr>
            <w:tcW w:w="1417" w:type="dxa"/>
            <w:tcBorders>
              <w:top w:val="nil"/>
              <w:left w:val="nil"/>
              <w:bottom w:val="single" w:sz="4" w:space="0" w:color="auto"/>
              <w:right w:val="single" w:sz="4" w:space="0" w:color="auto"/>
            </w:tcBorders>
            <w:shd w:val="clear" w:color="auto" w:fill="auto"/>
            <w:noWrap/>
            <w:vAlign w:val="bottom"/>
            <w:hideMark/>
          </w:tcPr>
          <w:p w14:paraId="1EBA8EF7" w14:textId="77777777" w:rsidR="00DE1F31" w:rsidRPr="00772B79" w:rsidRDefault="00DE1F31" w:rsidP="00DE1F31">
            <w:pPr>
              <w:jc w:val="right"/>
              <w:rPr>
                <w:iCs/>
                <w:sz w:val="22"/>
                <w:szCs w:val="22"/>
                <w:lang w:val="hr-HR"/>
              </w:rPr>
            </w:pPr>
            <w:r w:rsidRPr="00772B79">
              <w:rPr>
                <w:iCs/>
                <w:sz w:val="22"/>
                <w:szCs w:val="22"/>
                <w:lang w:val="hr-HR"/>
              </w:rPr>
              <w:t>10,80</w:t>
            </w:r>
          </w:p>
        </w:tc>
      </w:tr>
      <w:tr w:rsidR="00DE1F31" w:rsidRPr="00772B79" w14:paraId="28C008ED" w14:textId="77777777" w:rsidTr="000E6856">
        <w:trPr>
          <w:trHeight w:val="300"/>
        </w:trPr>
        <w:tc>
          <w:tcPr>
            <w:tcW w:w="5959" w:type="dxa"/>
            <w:tcBorders>
              <w:top w:val="nil"/>
              <w:left w:val="single" w:sz="4" w:space="0" w:color="auto"/>
              <w:bottom w:val="single" w:sz="4" w:space="0" w:color="auto"/>
              <w:right w:val="single" w:sz="4" w:space="0" w:color="auto"/>
            </w:tcBorders>
            <w:shd w:val="clear" w:color="auto" w:fill="auto"/>
            <w:vAlign w:val="bottom"/>
            <w:hideMark/>
          </w:tcPr>
          <w:p w14:paraId="2EE7CA86" w14:textId="77777777" w:rsidR="00DE1F31" w:rsidRPr="00772B79" w:rsidRDefault="00DE1F31" w:rsidP="00DE1F31">
            <w:pPr>
              <w:rPr>
                <w:iCs/>
                <w:sz w:val="22"/>
                <w:szCs w:val="22"/>
                <w:lang w:val="hr-HR"/>
              </w:rPr>
            </w:pPr>
            <w:r w:rsidRPr="00772B79">
              <w:rPr>
                <w:iCs/>
                <w:sz w:val="22"/>
                <w:szCs w:val="22"/>
                <w:lang w:val="hr-HR"/>
              </w:rPr>
              <w:t>Upravni odjel za prostorno uređenje, komunalni sustav i imovinu</w:t>
            </w:r>
          </w:p>
        </w:tc>
        <w:tc>
          <w:tcPr>
            <w:tcW w:w="1843" w:type="dxa"/>
            <w:tcBorders>
              <w:top w:val="nil"/>
              <w:left w:val="nil"/>
              <w:bottom w:val="single" w:sz="4" w:space="0" w:color="auto"/>
              <w:right w:val="single" w:sz="4" w:space="0" w:color="auto"/>
            </w:tcBorders>
            <w:shd w:val="clear" w:color="auto" w:fill="auto"/>
            <w:vAlign w:val="bottom"/>
            <w:hideMark/>
          </w:tcPr>
          <w:p w14:paraId="0D514EB9" w14:textId="77777777" w:rsidR="00DE1F31" w:rsidRPr="00772B79" w:rsidRDefault="00DE1F31" w:rsidP="00DE1F31">
            <w:pPr>
              <w:jc w:val="right"/>
              <w:rPr>
                <w:iCs/>
                <w:sz w:val="22"/>
                <w:szCs w:val="22"/>
                <w:lang w:val="hr-HR"/>
              </w:rPr>
            </w:pPr>
            <w:r w:rsidRPr="00772B79">
              <w:rPr>
                <w:iCs/>
                <w:sz w:val="22"/>
                <w:szCs w:val="22"/>
                <w:lang w:val="hr-HR"/>
              </w:rPr>
              <w:t>54.319.562,40</w:t>
            </w:r>
          </w:p>
        </w:tc>
        <w:tc>
          <w:tcPr>
            <w:tcW w:w="1417" w:type="dxa"/>
            <w:tcBorders>
              <w:top w:val="nil"/>
              <w:left w:val="nil"/>
              <w:bottom w:val="single" w:sz="4" w:space="0" w:color="auto"/>
              <w:right w:val="single" w:sz="4" w:space="0" w:color="auto"/>
            </w:tcBorders>
            <w:shd w:val="clear" w:color="auto" w:fill="auto"/>
            <w:noWrap/>
            <w:vAlign w:val="bottom"/>
            <w:hideMark/>
          </w:tcPr>
          <w:p w14:paraId="0345D319" w14:textId="77777777" w:rsidR="00DE1F31" w:rsidRPr="00772B79" w:rsidRDefault="00DE1F31" w:rsidP="00DE1F31">
            <w:pPr>
              <w:jc w:val="right"/>
              <w:rPr>
                <w:iCs/>
                <w:sz w:val="22"/>
                <w:szCs w:val="22"/>
                <w:lang w:val="hr-HR"/>
              </w:rPr>
            </w:pPr>
            <w:r w:rsidRPr="00772B79">
              <w:rPr>
                <w:iCs/>
                <w:sz w:val="22"/>
                <w:szCs w:val="22"/>
                <w:lang w:val="hr-HR"/>
              </w:rPr>
              <w:t>30,86</w:t>
            </w:r>
          </w:p>
        </w:tc>
      </w:tr>
      <w:tr w:rsidR="00DE1F31" w:rsidRPr="00772B79" w14:paraId="0FC7EDF7" w14:textId="77777777" w:rsidTr="000E6856">
        <w:trPr>
          <w:trHeight w:val="300"/>
        </w:trPr>
        <w:tc>
          <w:tcPr>
            <w:tcW w:w="5959" w:type="dxa"/>
            <w:tcBorders>
              <w:top w:val="nil"/>
              <w:left w:val="single" w:sz="4" w:space="0" w:color="auto"/>
              <w:bottom w:val="single" w:sz="4" w:space="0" w:color="auto"/>
              <w:right w:val="single" w:sz="4" w:space="0" w:color="auto"/>
            </w:tcBorders>
            <w:shd w:val="clear" w:color="auto" w:fill="auto"/>
            <w:vAlign w:val="bottom"/>
            <w:hideMark/>
          </w:tcPr>
          <w:p w14:paraId="6A233155" w14:textId="77777777" w:rsidR="00DE1F31" w:rsidRPr="00772B79" w:rsidRDefault="00DE1F31" w:rsidP="00DE1F31">
            <w:pPr>
              <w:rPr>
                <w:iCs/>
                <w:sz w:val="22"/>
                <w:szCs w:val="22"/>
                <w:lang w:val="hr-HR"/>
              </w:rPr>
            </w:pPr>
            <w:r w:rsidRPr="00772B79">
              <w:rPr>
                <w:iCs/>
                <w:sz w:val="22"/>
                <w:szCs w:val="22"/>
                <w:lang w:val="hr-HR"/>
              </w:rPr>
              <w:t>Upravni odjel za društvene djelatnosti</w:t>
            </w:r>
          </w:p>
        </w:tc>
        <w:tc>
          <w:tcPr>
            <w:tcW w:w="1843" w:type="dxa"/>
            <w:tcBorders>
              <w:top w:val="nil"/>
              <w:left w:val="nil"/>
              <w:bottom w:val="single" w:sz="4" w:space="0" w:color="auto"/>
              <w:right w:val="single" w:sz="4" w:space="0" w:color="auto"/>
            </w:tcBorders>
            <w:shd w:val="clear" w:color="auto" w:fill="auto"/>
            <w:vAlign w:val="bottom"/>
            <w:hideMark/>
          </w:tcPr>
          <w:p w14:paraId="6328746D" w14:textId="77777777" w:rsidR="00DE1F31" w:rsidRPr="00772B79" w:rsidRDefault="00DE1F31" w:rsidP="00DE1F31">
            <w:pPr>
              <w:jc w:val="right"/>
              <w:rPr>
                <w:iCs/>
                <w:sz w:val="22"/>
                <w:szCs w:val="22"/>
                <w:lang w:val="hr-HR"/>
              </w:rPr>
            </w:pPr>
            <w:r w:rsidRPr="00772B79">
              <w:rPr>
                <w:iCs/>
                <w:sz w:val="22"/>
                <w:szCs w:val="22"/>
                <w:lang w:val="hr-HR"/>
              </w:rPr>
              <w:t>85.922.985,33</w:t>
            </w:r>
          </w:p>
        </w:tc>
        <w:tc>
          <w:tcPr>
            <w:tcW w:w="1417" w:type="dxa"/>
            <w:tcBorders>
              <w:top w:val="nil"/>
              <w:left w:val="nil"/>
              <w:bottom w:val="single" w:sz="4" w:space="0" w:color="auto"/>
              <w:right w:val="single" w:sz="4" w:space="0" w:color="auto"/>
            </w:tcBorders>
            <w:shd w:val="clear" w:color="auto" w:fill="auto"/>
            <w:noWrap/>
            <w:vAlign w:val="bottom"/>
            <w:hideMark/>
          </w:tcPr>
          <w:p w14:paraId="22075EAE" w14:textId="77777777" w:rsidR="00DE1F31" w:rsidRPr="00772B79" w:rsidRDefault="00DE1F31" w:rsidP="00DE1F31">
            <w:pPr>
              <w:jc w:val="right"/>
              <w:rPr>
                <w:iCs/>
                <w:sz w:val="22"/>
                <w:szCs w:val="22"/>
                <w:lang w:val="hr-HR"/>
              </w:rPr>
            </w:pPr>
            <w:r w:rsidRPr="00772B79">
              <w:rPr>
                <w:iCs/>
                <w:sz w:val="22"/>
                <w:szCs w:val="22"/>
                <w:lang w:val="hr-HR"/>
              </w:rPr>
              <w:t>48,81</w:t>
            </w:r>
          </w:p>
        </w:tc>
      </w:tr>
      <w:tr w:rsidR="00DE1F31" w:rsidRPr="00772B79" w14:paraId="5175A7A8" w14:textId="77777777" w:rsidTr="000E6856">
        <w:trPr>
          <w:trHeight w:val="300"/>
        </w:trPr>
        <w:tc>
          <w:tcPr>
            <w:tcW w:w="5959" w:type="dxa"/>
            <w:tcBorders>
              <w:top w:val="nil"/>
              <w:left w:val="single" w:sz="4" w:space="0" w:color="auto"/>
              <w:bottom w:val="single" w:sz="4" w:space="0" w:color="auto"/>
              <w:right w:val="single" w:sz="4" w:space="0" w:color="auto"/>
            </w:tcBorders>
            <w:shd w:val="clear" w:color="auto" w:fill="auto"/>
            <w:vAlign w:val="bottom"/>
            <w:hideMark/>
          </w:tcPr>
          <w:p w14:paraId="0400CB6A" w14:textId="77777777" w:rsidR="00DE1F31" w:rsidRPr="00772B79" w:rsidRDefault="00DE1F31" w:rsidP="00DE1F31">
            <w:pPr>
              <w:rPr>
                <w:iCs/>
                <w:sz w:val="22"/>
                <w:szCs w:val="22"/>
                <w:lang w:val="hr-HR"/>
              </w:rPr>
            </w:pPr>
            <w:r w:rsidRPr="00772B79">
              <w:rPr>
                <w:iCs/>
                <w:sz w:val="22"/>
                <w:szCs w:val="22"/>
                <w:lang w:val="hr-HR"/>
              </w:rPr>
              <w:t>Upravni odjel za kulturu</w:t>
            </w:r>
          </w:p>
        </w:tc>
        <w:tc>
          <w:tcPr>
            <w:tcW w:w="1843" w:type="dxa"/>
            <w:tcBorders>
              <w:top w:val="nil"/>
              <w:left w:val="nil"/>
              <w:bottom w:val="single" w:sz="4" w:space="0" w:color="auto"/>
              <w:right w:val="single" w:sz="4" w:space="0" w:color="auto"/>
            </w:tcBorders>
            <w:shd w:val="clear" w:color="auto" w:fill="auto"/>
            <w:vAlign w:val="bottom"/>
            <w:hideMark/>
          </w:tcPr>
          <w:p w14:paraId="2D885B34" w14:textId="77777777" w:rsidR="00DE1F31" w:rsidRPr="00772B79" w:rsidRDefault="00DE1F31" w:rsidP="00DE1F31">
            <w:pPr>
              <w:jc w:val="right"/>
              <w:rPr>
                <w:iCs/>
                <w:sz w:val="22"/>
                <w:szCs w:val="22"/>
                <w:lang w:val="hr-HR"/>
              </w:rPr>
            </w:pPr>
            <w:r w:rsidRPr="00772B79">
              <w:rPr>
                <w:iCs/>
                <w:sz w:val="22"/>
                <w:szCs w:val="22"/>
                <w:lang w:val="hr-HR"/>
              </w:rPr>
              <w:t>12.044.260,77</w:t>
            </w:r>
          </w:p>
        </w:tc>
        <w:tc>
          <w:tcPr>
            <w:tcW w:w="1417" w:type="dxa"/>
            <w:tcBorders>
              <w:top w:val="nil"/>
              <w:left w:val="nil"/>
              <w:bottom w:val="single" w:sz="4" w:space="0" w:color="auto"/>
              <w:right w:val="single" w:sz="4" w:space="0" w:color="auto"/>
            </w:tcBorders>
            <w:shd w:val="clear" w:color="auto" w:fill="auto"/>
            <w:noWrap/>
            <w:vAlign w:val="bottom"/>
            <w:hideMark/>
          </w:tcPr>
          <w:p w14:paraId="631FAE7C" w14:textId="77777777" w:rsidR="00DE1F31" w:rsidRPr="00772B79" w:rsidRDefault="00DE1F31" w:rsidP="00DE1F31">
            <w:pPr>
              <w:jc w:val="right"/>
              <w:rPr>
                <w:iCs/>
                <w:sz w:val="22"/>
                <w:szCs w:val="22"/>
                <w:lang w:val="hr-HR"/>
              </w:rPr>
            </w:pPr>
            <w:r w:rsidRPr="00772B79">
              <w:rPr>
                <w:iCs/>
                <w:sz w:val="22"/>
                <w:szCs w:val="22"/>
                <w:lang w:val="hr-HR"/>
              </w:rPr>
              <w:t>6,84</w:t>
            </w:r>
          </w:p>
        </w:tc>
      </w:tr>
      <w:tr w:rsidR="00DE1F31" w:rsidRPr="00772B79" w14:paraId="41D661AD" w14:textId="77777777" w:rsidTr="000E6856">
        <w:trPr>
          <w:trHeight w:val="300"/>
        </w:trPr>
        <w:tc>
          <w:tcPr>
            <w:tcW w:w="5959" w:type="dxa"/>
            <w:tcBorders>
              <w:top w:val="nil"/>
              <w:left w:val="single" w:sz="4" w:space="0" w:color="auto"/>
              <w:bottom w:val="single" w:sz="4" w:space="0" w:color="auto"/>
              <w:right w:val="single" w:sz="4" w:space="0" w:color="auto"/>
            </w:tcBorders>
            <w:shd w:val="clear" w:color="auto" w:fill="auto"/>
            <w:vAlign w:val="bottom"/>
            <w:hideMark/>
          </w:tcPr>
          <w:p w14:paraId="29ADC55A" w14:textId="77777777" w:rsidR="00DE1F31" w:rsidRPr="00772B79" w:rsidRDefault="00DE1F31" w:rsidP="00DE1F31">
            <w:pPr>
              <w:rPr>
                <w:iCs/>
                <w:sz w:val="22"/>
                <w:szCs w:val="22"/>
                <w:lang w:val="hr-HR"/>
              </w:rPr>
            </w:pPr>
            <w:r w:rsidRPr="00772B79">
              <w:rPr>
                <w:iCs/>
                <w:sz w:val="22"/>
                <w:szCs w:val="22"/>
                <w:lang w:val="hr-HR"/>
              </w:rPr>
              <w:t>Služba za zastupanje Grada</w:t>
            </w:r>
          </w:p>
        </w:tc>
        <w:tc>
          <w:tcPr>
            <w:tcW w:w="1843" w:type="dxa"/>
            <w:tcBorders>
              <w:top w:val="nil"/>
              <w:left w:val="nil"/>
              <w:bottom w:val="single" w:sz="4" w:space="0" w:color="auto"/>
              <w:right w:val="single" w:sz="4" w:space="0" w:color="auto"/>
            </w:tcBorders>
            <w:shd w:val="clear" w:color="auto" w:fill="auto"/>
            <w:vAlign w:val="bottom"/>
            <w:hideMark/>
          </w:tcPr>
          <w:p w14:paraId="0A78E810" w14:textId="77777777" w:rsidR="00DE1F31" w:rsidRPr="00772B79" w:rsidRDefault="00DE1F31" w:rsidP="00DE1F31">
            <w:pPr>
              <w:jc w:val="right"/>
              <w:rPr>
                <w:iCs/>
                <w:sz w:val="22"/>
                <w:szCs w:val="22"/>
                <w:lang w:val="hr-HR"/>
              </w:rPr>
            </w:pPr>
            <w:r w:rsidRPr="00772B79">
              <w:rPr>
                <w:iCs/>
                <w:sz w:val="22"/>
                <w:szCs w:val="22"/>
                <w:lang w:val="hr-HR"/>
              </w:rPr>
              <w:t>562.518,37</w:t>
            </w:r>
          </w:p>
        </w:tc>
        <w:tc>
          <w:tcPr>
            <w:tcW w:w="1417" w:type="dxa"/>
            <w:tcBorders>
              <w:top w:val="nil"/>
              <w:left w:val="nil"/>
              <w:bottom w:val="single" w:sz="4" w:space="0" w:color="auto"/>
              <w:right w:val="single" w:sz="4" w:space="0" w:color="auto"/>
            </w:tcBorders>
            <w:shd w:val="clear" w:color="auto" w:fill="auto"/>
            <w:noWrap/>
            <w:vAlign w:val="bottom"/>
            <w:hideMark/>
          </w:tcPr>
          <w:p w14:paraId="5B6B6389" w14:textId="77777777" w:rsidR="00DE1F31" w:rsidRPr="00772B79" w:rsidRDefault="00DE1F31" w:rsidP="00DE1F31">
            <w:pPr>
              <w:jc w:val="right"/>
              <w:rPr>
                <w:iCs/>
                <w:sz w:val="22"/>
                <w:szCs w:val="22"/>
                <w:lang w:val="hr-HR"/>
              </w:rPr>
            </w:pPr>
            <w:r w:rsidRPr="00772B79">
              <w:rPr>
                <w:iCs/>
                <w:sz w:val="22"/>
                <w:szCs w:val="22"/>
                <w:lang w:val="hr-HR"/>
              </w:rPr>
              <w:t>0,32</w:t>
            </w:r>
          </w:p>
        </w:tc>
      </w:tr>
      <w:tr w:rsidR="00DE1F31" w:rsidRPr="00772B79" w14:paraId="417F35B5" w14:textId="77777777" w:rsidTr="000E6856">
        <w:trPr>
          <w:trHeight w:val="300"/>
        </w:trPr>
        <w:tc>
          <w:tcPr>
            <w:tcW w:w="5959" w:type="dxa"/>
            <w:tcBorders>
              <w:top w:val="nil"/>
              <w:left w:val="single" w:sz="4" w:space="0" w:color="auto"/>
              <w:bottom w:val="single" w:sz="4" w:space="0" w:color="auto"/>
              <w:right w:val="single" w:sz="4" w:space="0" w:color="auto"/>
            </w:tcBorders>
            <w:shd w:val="clear" w:color="auto" w:fill="auto"/>
            <w:vAlign w:val="bottom"/>
            <w:hideMark/>
          </w:tcPr>
          <w:p w14:paraId="586DFAB2" w14:textId="77777777" w:rsidR="00DE1F31" w:rsidRPr="00772B79" w:rsidRDefault="00DE1F31" w:rsidP="00DE1F31">
            <w:pPr>
              <w:rPr>
                <w:iCs/>
                <w:sz w:val="22"/>
                <w:szCs w:val="22"/>
                <w:lang w:val="hr-HR"/>
              </w:rPr>
            </w:pPr>
            <w:r w:rsidRPr="00772B79">
              <w:rPr>
                <w:iCs/>
                <w:sz w:val="22"/>
                <w:szCs w:val="22"/>
                <w:lang w:val="hr-HR"/>
              </w:rPr>
              <w:t>Služba za unutarnju reviziju</w:t>
            </w:r>
          </w:p>
        </w:tc>
        <w:tc>
          <w:tcPr>
            <w:tcW w:w="1843" w:type="dxa"/>
            <w:tcBorders>
              <w:top w:val="nil"/>
              <w:left w:val="nil"/>
              <w:bottom w:val="single" w:sz="4" w:space="0" w:color="auto"/>
              <w:right w:val="single" w:sz="4" w:space="0" w:color="auto"/>
            </w:tcBorders>
            <w:shd w:val="clear" w:color="auto" w:fill="auto"/>
            <w:vAlign w:val="bottom"/>
            <w:hideMark/>
          </w:tcPr>
          <w:p w14:paraId="0E375822" w14:textId="77777777" w:rsidR="00DE1F31" w:rsidRPr="00772B79" w:rsidRDefault="00DE1F31" w:rsidP="00DE1F31">
            <w:pPr>
              <w:jc w:val="right"/>
              <w:rPr>
                <w:iCs/>
                <w:sz w:val="22"/>
                <w:szCs w:val="22"/>
                <w:lang w:val="hr-HR"/>
              </w:rPr>
            </w:pPr>
            <w:r w:rsidRPr="00772B79">
              <w:rPr>
                <w:iCs/>
                <w:sz w:val="22"/>
                <w:szCs w:val="22"/>
                <w:lang w:val="hr-HR"/>
              </w:rPr>
              <w:t>147.439,07</w:t>
            </w:r>
          </w:p>
        </w:tc>
        <w:tc>
          <w:tcPr>
            <w:tcW w:w="1417" w:type="dxa"/>
            <w:tcBorders>
              <w:top w:val="nil"/>
              <w:left w:val="nil"/>
              <w:bottom w:val="single" w:sz="4" w:space="0" w:color="auto"/>
              <w:right w:val="single" w:sz="4" w:space="0" w:color="auto"/>
            </w:tcBorders>
            <w:shd w:val="clear" w:color="auto" w:fill="auto"/>
            <w:noWrap/>
            <w:vAlign w:val="bottom"/>
            <w:hideMark/>
          </w:tcPr>
          <w:p w14:paraId="7C3CBF2E" w14:textId="77777777" w:rsidR="00DE1F31" w:rsidRPr="00772B79" w:rsidRDefault="00DE1F31" w:rsidP="00DE1F31">
            <w:pPr>
              <w:jc w:val="right"/>
              <w:rPr>
                <w:iCs/>
                <w:sz w:val="22"/>
                <w:szCs w:val="22"/>
                <w:lang w:val="hr-HR"/>
              </w:rPr>
            </w:pPr>
            <w:r w:rsidRPr="00772B79">
              <w:rPr>
                <w:iCs/>
                <w:sz w:val="22"/>
                <w:szCs w:val="22"/>
                <w:lang w:val="hr-HR"/>
              </w:rPr>
              <w:t>0,08</w:t>
            </w:r>
          </w:p>
        </w:tc>
      </w:tr>
      <w:tr w:rsidR="00DE1F31" w:rsidRPr="00772B79" w14:paraId="66C0BC12" w14:textId="77777777" w:rsidTr="000E6856">
        <w:trPr>
          <w:trHeight w:val="375"/>
        </w:trPr>
        <w:tc>
          <w:tcPr>
            <w:tcW w:w="5959" w:type="dxa"/>
            <w:tcBorders>
              <w:top w:val="nil"/>
              <w:left w:val="single" w:sz="4" w:space="0" w:color="auto"/>
              <w:bottom w:val="single" w:sz="4" w:space="0" w:color="auto"/>
              <w:right w:val="single" w:sz="4" w:space="0" w:color="auto"/>
            </w:tcBorders>
            <w:shd w:val="clear" w:color="auto" w:fill="auto"/>
            <w:noWrap/>
            <w:vAlign w:val="bottom"/>
            <w:hideMark/>
          </w:tcPr>
          <w:p w14:paraId="483C2D1B" w14:textId="77777777" w:rsidR="00DE1F31" w:rsidRPr="00772B79" w:rsidRDefault="00DE1F31" w:rsidP="00DE1F31">
            <w:pPr>
              <w:jc w:val="center"/>
              <w:rPr>
                <w:b/>
                <w:bCs/>
                <w:iCs/>
                <w:sz w:val="22"/>
                <w:szCs w:val="22"/>
                <w:lang w:val="hr-HR"/>
              </w:rPr>
            </w:pPr>
            <w:r w:rsidRPr="00772B79">
              <w:rPr>
                <w:b/>
                <w:bCs/>
                <w:iCs/>
                <w:sz w:val="22"/>
                <w:szCs w:val="22"/>
                <w:lang w:val="hr-HR"/>
              </w:rPr>
              <w:t>UKUPNO</w:t>
            </w:r>
          </w:p>
        </w:tc>
        <w:tc>
          <w:tcPr>
            <w:tcW w:w="1843" w:type="dxa"/>
            <w:tcBorders>
              <w:top w:val="nil"/>
              <w:left w:val="nil"/>
              <w:bottom w:val="single" w:sz="4" w:space="0" w:color="auto"/>
              <w:right w:val="single" w:sz="4" w:space="0" w:color="auto"/>
            </w:tcBorders>
            <w:shd w:val="clear" w:color="auto" w:fill="auto"/>
            <w:vAlign w:val="bottom"/>
            <w:hideMark/>
          </w:tcPr>
          <w:p w14:paraId="479B422B" w14:textId="77777777" w:rsidR="00DE1F31" w:rsidRPr="00772B79" w:rsidRDefault="00DE1F31" w:rsidP="00DE1F31">
            <w:pPr>
              <w:jc w:val="right"/>
              <w:rPr>
                <w:b/>
                <w:bCs/>
                <w:iCs/>
                <w:sz w:val="22"/>
                <w:szCs w:val="22"/>
                <w:lang w:val="hr-HR"/>
              </w:rPr>
            </w:pPr>
            <w:r w:rsidRPr="00772B79">
              <w:rPr>
                <w:b/>
                <w:bCs/>
                <w:iCs/>
                <w:sz w:val="22"/>
                <w:szCs w:val="22"/>
                <w:lang w:val="hr-HR"/>
              </w:rPr>
              <w:t>176.029.999,79</w:t>
            </w:r>
          </w:p>
        </w:tc>
        <w:tc>
          <w:tcPr>
            <w:tcW w:w="1417" w:type="dxa"/>
            <w:tcBorders>
              <w:top w:val="nil"/>
              <w:left w:val="nil"/>
              <w:bottom w:val="single" w:sz="4" w:space="0" w:color="auto"/>
              <w:right w:val="single" w:sz="4" w:space="0" w:color="auto"/>
            </w:tcBorders>
            <w:shd w:val="clear" w:color="auto" w:fill="auto"/>
            <w:noWrap/>
            <w:vAlign w:val="bottom"/>
            <w:hideMark/>
          </w:tcPr>
          <w:p w14:paraId="2A4651E6" w14:textId="77777777" w:rsidR="00DE1F31" w:rsidRPr="00772B79" w:rsidRDefault="00DE1F31" w:rsidP="00DE1F31">
            <w:pPr>
              <w:jc w:val="right"/>
              <w:rPr>
                <w:b/>
                <w:bCs/>
                <w:iCs/>
                <w:sz w:val="22"/>
                <w:szCs w:val="22"/>
                <w:lang w:val="hr-HR"/>
              </w:rPr>
            </w:pPr>
            <w:r w:rsidRPr="00772B79">
              <w:rPr>
                <w:b/>
                <w:bCs/>
                <w:iCs/>
                <w:sz w:val="22"/>
                <w:szCs w:val="22"/>
                <w:lang w:val="hr-HR"/>
              </w:rPr>
              <w:t>100,00</w:t>
            </w:r>
          </w:p>
        </w:tc>
      </w:tr>
    </w:tbl>
    <w:p w14:paraId="0AFBDE60" w14:textId="77777777" w:rsidR="00E73B6C" w:rsidRPr="00772B79" w:rsidRDefault="00E73B6C" w:rsidP="00E73B6C">
      <w:pPr>
        <w:pStyle w:val="Naslov7"/>
        <w:numPr>
          <w:ilvl w:val="0"/>
          <w:numId w:val="0"/>
        </w:numPr>
        <w:jc w:val="both"/>
        <w:rPr>
          <w:b/>
          <w:noProof/>
        </w:rPr>
      </w:pPr>
      <w:r w:rsidRPr="00772B79">
        <w:rPr>
          <w:b/>
          <w:noProof/>
        </w:rPr>
        <w:br w:type="page"/>
      </w:r>
      <w:r w:rsidRPr="00772B79">
        <w:rPr>
          <w:b/>
          <w:noProof/>
          <w:szCs w:val="24"/>
        </w:rPr>
        <w:lastRenderedPageBreak/>
        <w:t xml:space="preserve">Grafikon br. 6. Udio upravnih tijela Grada Pule u ukupnim rashodima i izdacima </w:t>
      </w:r>
      <w:r w:rsidRPr="00772B79">
        <w:rPr>
          <w:b/>
          <w:noProof/>
        </w:rPr>
        <w:t>za razdoblje siječanj-</w:t>
      </w:r>
      <w:r w:rsidR="00141FFD" w:rsidRPr="00772B79">
        <w:rPr>
          <w:b/>
          <w:noProof/>
        </w:rPr>
        <w:t>lipanj 20</w:t>
      </w:r>
      <w:r w:rsidR="00DE1F31" w:rsidRPr="00772B79">
        <w:rPr>
          <w:b/>
          <w:noProof/>
        </w:rPr>
        <w:t>20</w:t>
      </w:r>
      <w:r w:rsidRPr="00772B79">
        <w:rPr>
          <w:b/>
          <w:noProof/>
        </w:rPr>
        <w:t>. godine</w:t>
      </w:r>
    </w:p>
    <w:p w14:paraId="7B8EC890" w14:textId="77777777" w:rsidR="00E73B6C" w:rsidRPr="00772B79" w:rsidRDefault="00E73B6C" w:rsidP="00E73B6C">
      <w:pPr>
        <w:pStyle w:val="Zaglavlje"/>
        <w:tabs>
          <w:tab w:val="clear" w:pos="4320"/>
          <w:tab w:val="clear" w:pos="8640"/>
        </w:tabs>
        <w:rPr>
          <w:rFonts w:ascii="Times New Roman" w:hAnsi="Times New Roman"/>
          <w:b/>
          <w:noProof/>
          <w:szCs w:val="24"/>
          <w:lang w:val="hr-HR"/>
        </w:rPr>
      </w:pPr>
    </w:p>
    <w:p w14:paraId="2FB1254A" w14:textId="77777777" w:rsidR="00E73B6C" w:rsidRPr="00772B79" w:rsidRDefault="00E73B6C" w:rsidP="00E73B6C">
      <w:pPr>
        <w:pStyle w:val="Zaglavlje"/>
        <w:tabs>
          <w:tab w:val="clear" w:pos="4320"/>
          <w:tab w:val="clear" w:pos="8640"/>
        </w:tabs>
        <w:rPr>
          <w:rFonts w:ascii="Times New Roman" w:hAnsi="Times New Roman"/>
          <w:b/>
          <w:noProof/>
          <w:sz w:val="20"/>
          <w:lang w:val="hr-HR"/>
        </w:rPr>
      </w:pPr>
    </w:p>
    <w:p w14:paraId="39F04DCB" w14:textId="77777777" w:rsidR="00E73B6C" w:rsidRPr="00772B79" w:rsidRDefault="00E73B6C" w:rsidP="00E73B6C">
      <w:pPr>
        <w:pStyle w:val="Zaglavlje"/>
        <w:tabs>
          <w:tab w:val="clear" w:pos="4320"/>
          <w:tab w:val="clear" w:pos="8640"/>
        </w:tabs>
        <w:jc w:val="both"/>
        <w:rPr>
          <w:b/>
          <w:noProof/>
          <w:lang w:val="hr-HR"/>
        </w:rPr>
      </w:pPr>
      <w:r w:rsidRPr="00772B79">
        <w:rPr>
          <w:b/>
          <w:noProof/>
          <w:lang w:val="hr-HR"/>
        </w:rPr>
        <w:t xml:space="preserve"> </w:t>
      </w:r>
    </w:p>
    <w:p w14:paraId="52E52A47" w14:textId="77777777" w:rsidR="00F97346" w:rsidRPr="00772B79" w:rsidRDefault="00F97346" w:rsidP="00E73B6C">
      <w:pPr>
        <w:pStyle w:val="Zaglavlje"/>
        <w:tabs>
          <w:tab w:val="clear" w:pos="4320"/>
          <w:tab w:val="clear" w:pos="8640"/>
        </w:tabs>
        <w:ind w:firstLine="720"/>
        <w:jc w:val="both"/>
        <w:rPr>
          <w:noProof/>
          <w:lang w:val="hr-HR"/>
        </w:rPr>
      </w:pPr>
    </w:p>
    <w:p w14:paraId="3C93D536" w14:textId="77777777" w:rsidR="009F759B" w:rsidRPr="00772B79" w:rsidRDefault="001F3932" w:rsidP="00F97346">
      <w:pPr>
        <w:spacing w:after="200" w:line="276" w:lineRule="auto"/>
        <w:jc w:val="center"/>
        <w:rPr>
          <w:b/>
          <w:noProof/>
          <w:sz w:val="24"/>
          <w:lang w:val="hr-HR"/>
        </w:rPr>
      </w:pPr>
      <w:r w:rsidRPr="00772B79">
        <w:rPr>
          <w:noProof/>
          <w:lang w:val="hr-HR"/>
        </w:rPr>
        <w:drawing>
          <wp:inline distT="0" distB="0" distL="0" distR="0" wp14:anchorId="6E19ED34" wp14:editId="73ADD58E">
            <wp:extent cx="5972810" cy="7105650"/>
            <wp:effectExtent l="19050" t="0" r="8890" b="0"/>
            <wp:docPr id="1"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E675648" w14:textId="77777777" w:rsidR="009F759B" w:rsidRPr="00772B79" w:rsidRDefault="009F759B" w:rsidP="00F97346">
      <w:pPr>
        <w:spacing w:after="200" w:line="276" w:lineRule="auto"/>
        <w:jc w:val="center"/>
        <w:rPr>
          <w:b/>
          <w:noProof/>
          <w:sz w:val="24"/>
          <w:lang w:val="hr-HR"/>
        </w:rPr>
      </w:pPr>
    </w:p>
    <w:p w14:paraId="2D65BD95" w14:textId="77777777" w:rsidR="009F759B" w:rsidRPr="00772B79" w:rsidRDefault="009F759B" w:rsidP="00F97346">
      <w:pPr>
        <w:spacing w:after="200" w:line="276" w:lineRule="auto"/>
        <w:jc w:val="center"/>
        <w:rPr>
          <w:b/>
          <w:noProof/>
          <w:sz w:val="24"/>
          <w:lang w:val="hr-HR"/>
        </w:rPr>
      </w:pPr>
    </w:p>
    <w:p w14:paraId="3326C429" w14:textId="77777777" w:rsidR="00B44998" w:rsidRPr="00772B79" w:rsidRDefault="00B44998" w:rsidP="00F97346">
      <w:pPr>
        <w:spacing w:after="200" w:line="276" w:lineRule="auto"/>
        <w:jc w:val="center"/>
        <w:rPr>
          <w:b/>
          <w:noProof/>
          <w:sz w:val="24"/>
          <w:lang w:val="hr-HR"/>
        </w:rPr>
      </w:pPr>
    </w:p>
    <w:p w14:paraId="71403A39" w14:textId="77777777" w:rsidR="00F97346" w:rsidRPr="00772B79" w:rsidRDefault="00F97346" w:rsidP="00F97346">
      <w:pPr>
        <w:spacing w:after="200" w:line="276" w:lineRule="auto"/>
        <w:jc w:val="center"/>
        <w:rPr>
          <w:b/>
          <w:noProof/>
          <w:sz w:val="24"/>
          <w:lang w:val="hr-HR"/>
        </w:rPr>
      </w:pPr>
      <w:r w:rsidRPr="00772B79">
        <w:rPr>
          <w:b/>
          <w:noProof/>
          <w:sz w:val="24"/>
          <w:lang w:val="hr-HR"/>
        </w:rPr>
        <w:lastRenderedPageBreak/>
        <w:t>VII</w:t>
      </w:r>
    </w:p>
    <w:p w14:paraId="48069B09" w14:textId="77777777" w:rsidR="00F97346" w:rsidRPr="00772B79" w:rsidRDefault="00F97346" w:rsidP="00F97346">
      <w:pPr>
        <w:spacing w:line="360" w:lineRule="auto"/>
        <w:jc w:val="center"/>
        <w:rPr>
          <w:b/>
          <w:noProof/>
          <w:sz w:val="24"/>
          <w:lang w:val="hr-HR"/>
        </w:rPr>
      </w:pPr>
      <w:r w:rsidRPr="00772B79">
        <w:rPr>
          <w:b/>
          <w:noProof/>
          <w:sz w:val="24"/>
          <w:lang w:val="hr-HR"/>
        </w:rPr>
        <w:t>OBRAZLOŽENJE IZVRŠENJA PROGRAMA</w:t>
      </w:r>
    </w:p>
    <w:p w14:paraId="40768BB3" w14:textId="77777777" w:rsidR="00F97346" w:rsidRPr="00772B79" w:rsidRDefault="00F97346" w:rsidP="00E73B6C">
      <w:pPr>
        <w:pStyle w:val="Zaglavlje"/>
        <w:tabs>
          <w:tab w:val="clear" w:pos="4320"/>
          <w:tab w:val="clear" w:pos="8640"/>
        </w:tabs>
        <w:ind w:firstLine="720"/>
        <w:jc w:val="both"/>
        <w:rPr>
          <w:noProof/>
          <w:lang w:val="hr-HR"/>
        </w:rPr>
      </w:pPr>
    </w:p>
    <w:p w14:paraId="1EDA2D4B" w14:textId="77777777" w:rsidR="00E73B6C" w:rsidRPr="00772B79" w:rsidRDefault="00E73B6C" w:rsidP="00F13775">
      <w:pPr>
        <w:pStyle w:val="Zaglavlje"/>
        <w:tabs>
          <w:tab w:val="clear" w:pos="4320"/>
          <w:tab w:val="clear" w:pos="8640"/>
        </w:tabs>
        <w:ind w:firstLine="720"/>
        <w:jc w:val="both"/>
        <w:rPr>
          <w:rFonts w:ascii="Times New Roman" w:hAnsi="Times New Roman"/>
          <w:noProof/>
          <w:szCs w:val="24"/>
          <w:lang w:val="hr-HR"/>
        </w:rPr>
      </w:pPr>
      <w:r w:rsidRPr="00772B79">
        <w:rPr>
          <w:rFonts w:ascii="Times New Roman" w:hAnsi="Times New Roman"/>
          <w:noProof/>
          <w:szCs w:val="24"/>
          <w:lang w:val="hr-HR"/>
        </w:rPr>
        <w:t xml:space="preserve">Rashodi u </w:t>
      </w:r>
      <w:r w:rsidRPr="00772B79">
        <w:rPr>
          <w:rFonts w:ascii="Times New Roman" w:hAnsi="Times New Roman"/>
          <w:b/>
          <w:noProof/>
          <w:szCs w:val="24"/>
          <w:lang w:val="hr-HR"/>
        </w:rPr>
        <w:t xml:space="preserve">Razdjelu 1 Uredu Grada </w:t>
      </w:r>
      <w:r w:rsidRPr="00772B79">
        <w:rPr>
          <w:rFonts w:ascii="Times New Roman" w:hAnsi="Times New Roman"/>
          <w:noProof/>
          <w:szCs w:val="24"/>
          <w:lang w:val="hr-HR"/>
        </w:rPr>
        <w:t xml:space="preserve">planirani su u iznosu od </w:t>
      </w:r>
      <w:r w:rsidR="00397EF2" w:rsidRPr="00772B79">
        <w:rPr>
          <w:rFonts w:ascii="Times New Roman" w:hAnsi="Times New Roman"/>
          <w:noProof/>
          <w:szCs w:val="24"/>
          <w:lang w:val="hr-HR"/>
        </w:rPr>
        <w:t>12.073</w:t>
      </w:r>
      <w:r w:rsidR="000E4BE4" w:rsidRPr="00772B79">
        <w:rPr>
          <w:rFonts w:ascii="Times New Roman" w:hAnsi="Times New Roman"/>
          <w:noProof/>
          <w:szCs w:val="24"/>
          <w:lang w:val="hr-HR"/>
        </w:rPr>
        <w:t>.200</w:t>
      </w:r>
      <w:r w:rsidR="00860A80" w:rsidRPr="00772B79">
        <w:rPr>
          <w:rFonts w:ascii="Times New Roman" w:hAnsi="Times New Roman"/>
          <w:noProof/>
          <w:szCs w:val="24"/>
          <w:lang w:val="hr-HR"/>
        </w:rPr>
        <w:t>,00</w:t>
      </w:r>
      <w:r w:rsidRPr="00772B79">
        <w:rPr>
          <w:rFonts w:ascii="Times New Roman" w:hAnsi="Times New Roman"/>
          <w:noProof/>
          <w:szCs w:val="24"/>
          <w:lang w:val="hr-HR"/>
        </w:rPr>
        <w:t xml:space="preserve"> kuna, a</w:t>
      </w:r>
      <w:r w:rsidRPr="00772B79">
        <w:rPr>
          <w:rFonts w:ascii="Times New Roman" w:hAnsi="Times New Roman"/>
          <w:b/>
          <w:noProof/>
          <w:szCs w:val="24"/>
          <w:lang w:val="hr-HR"/>
        </w:rPr>
        <w:t xml:space="preserve"> </w:t>
      </w:r>
      <w:r w:rsidRPr="00772B79">
        <w:rPr>
          <w:rFonts w:ascii="Times New Roman" w:hAnsi="Times New Roman"/>
          <w:noProof/>
          <w:szCs w:val="24"/>
          <w:lang w:val="hr-HR"/>
        </w:rPr>
        <w:t xml:space="preserve">izvršeni u iznosu od </w:t>
      </w:r>
      <w:r w:rsidR="00397EF2" w:rsidRPr="00772B79">
        <w:rPr>
          <w:rFonts w:ascii="Times New Roman" w:hAnsi="Times New Roman"/>
          <w:noProof/>
          <w:szCs w:val="24"/>
          <w:lang w:val="hr-HR"/>
        </w:rPr>
        <w:t>4.025</w:t>
      </w:r>
      <w:r w:rsidR="000E4BE4" w:rsidRPr="00772B79">
        <w:rPr>
          <w:rFonts w:ascii="Times New Roman" w:hAnsi="Times New Roman"/>
          <w:noProof/>
          <w:szCs w:val="24"/>
          <w:lang w:val="hr-HR"/>
        </w:rPr>
        <w:t>.</w:t>
      </w:r>
      <w:r w:rsidR="00397EF2" w:rsidRPr="00772B79">
        <w:rPr>
          <w:rFonts w:ascii="Times New Roman" w:hAnsi="Times New Roman"/>
          <w:noProof/>
          <w:szCs w:val="24"/>
          <w:lang w:val="hr-HR"/>
        </w:rPr>
        <w:t>321,05</w:t>
      </w:r>
      <w:r w:rsidRPr="00772B79">
        <w:rPr>
          <w:rFonts w:ascii="Times New Roman" w:hAnsi="Times New Roman"/>
          <w:noProof/>
          <w:szCs w:val="24"/>
          <w:lang w:val="hr-HR"/>
        </w:rPr>
        <w:t xml:space="preserve"> kun</w:t>
      </w:r>
      <w:r w:rsidR="00D47865" w:rsidRPr="00772B79">
        <w:rPr>
          <w:rFonts w:ascii="Times New Roman" w:hAnsi="Times New Roman"/>
          <w:noProof/>
          <w:szCs w:val="24"/>
          <w:lang w:val="hr-HR"/>
        </w:rPr>
        <w:t>a</w:t>
      </w:r>
      <w:r w:rsidRPr="00772B79">
        <w:rPr>
          <w:rFonts w:ascii="Times New Roman" w:hAnsi="Times New Roman"/>
          <w:noProof/>
          <w:szCs w:val="24"/>
          <w:lang w:val="hr-HR"/>
        </w:rPr>
        <w:t xml:space="preserve"> ili </w:t>
      </w:r>
      <w:r w:rsidR="00397EF2" w:rsidRPr="00772B79">
        <w:rPr>
          <w:rFonts w:ascii="Times New Roman" w:hAnsi="Times New Roman"/>
          <w:noProof/>
          <w:szCs w:val="24"/>
          <w:lang w:val="hr-HR"/>
        </w:rPr>
        <w:t>33,34</w:t>
      </w:r>
      <w:r w:rsidRPr="00772B79">
        <w:rPr>
          <w:rFonts w:ascii="Times New Roman" w:hAnsi="Times New Roman"/>
          <w:noProof/>
          <w:szCs w:val="24"/>
          <w:lang w:val="hr-HR"/>
        </w:rPr>
        <w:t>% u odnosu na plan.</w:t>
      </w:r>
    </w:p>
    <w:p w14:paraId="330852DD" w14:textId="77777777" w:rsidR="00E73B6C" w:rsidRPr="00772B79" w:rsidRDefault="00E73B6C" w:rsidP="00F13775">
      <w:pPr>
        <w:pStyle w:val="Uvuenotijeloteksta"/>
        <w:jc w:val="both"/>
        <w:rPr>
          <w:noProof/>
          <w:sz w:val="24"/>
          <w:szCs w:val="24"/>
          <w:u w:val="single"/>
          <w:lang w:val="hr-HR"/>
        </w:rPr>
      </w:pPr>
    </w:p>
    <w:p w14:paraId="615FC019" w14:textId="77777777" w:rsidR="00E73B6C" w:rsidRPr="00772B79" w:rsidRDefault="00E73B6C" w:rsidP="00D25A04">
      <w:pPr>
        <w:pStyle w:val="Uvuenotijeloteksta"/>
        <w:jc w:val="both"/>
        <w:rPr>
          <w:noProof/>
          <w:sz w:val="24"/>
          <w:szCs w:val="24"/>
          <w:u w:val="single"/>
          <w:lang w:val="hr-HR"/>
        </w:rPr>
      </w:pPr>
      <w:r w:rsidRPr="00772B79">
        <w:rPr>
          <w:noProof/>
          <w:sz w:val="24"/>
          <w:szCs w:val="24"/>
          <w:u w:val="single"/>
          <w:lang w:val="hr-HR"/>
        </w:rPr>
        <w:t>PRIKAZ IZVRŠENJA PROGRAMA:</w:t>
      </w:r>
    </w:p>
    <w:p w14:paraId="31597ACA" w14:textId="77777777" w:rsidR="00E73B6C" w:rsidRPr="00772B79" w:rsidRDefault="00E73B6C" w:rsidP="00D25A04">
      <w:pPr>
        <w:pStyle w:val="Uvuenotijeloteksta"/>
        <w:jc w:val="both"/>
        <w:rPr>
          <w:noProof/>
          <w:sz w:val="24"/>
          <w:szCs w:val="24"/>
          <w:u w:val="single"/>
          <w:lang w:val="hr-HR"/>
        </w:rPr>
      </w:pPr>
    </w:p>
    <w:p w14:paraId="50C86CF3" w14:textId="77777777" w:rsidR="00E73B6C" w:rsidRPr="00772B79" w:rsidRDefault="00E73B6C" w:rsidP="00D25A04">
      <w:pPr>
        <w:pStyle w:val="Uvuenotijeloteksta"/>
        <w:ind w:firstLine="708"/>
        <w:jc w:val="both"/>
        <w:rPr>
          <w:i w:val="0"/>
          <w:noProof/>
          <w:sz w:val="24"/>
          <w:szCs w:val="24"/>
          <w:lang w:val="hr-HR"/>
        </w:rPr>
      </w:pPr>
      <w:r w:rsidRPr="00772B79">
        <w:rPr>
          <w:noProof/>
          <w:sz w:val="24"/>
          <w:szCs w:val="24"/>
          <w:lang w:val="hr-HR"/>
        </w:rPr>
        <w:t>PROGRAM: JAVNA UPRAVA I ADMINISTRACIJA</w:t>
      </w:r>
    </w:p>
    <w:p w14:paraId="340890C0" w14:textId="77777777" w:rsidR="00E73B6C" w:rsidRPr="00772B79" w:rsidRDefault="00E73B6C" w:rsidP="00D25A04">
      <w:pPr>
        <w:jc w:val="both"/>
        <w:rPr>
          <w:noProof/>
          <w:sz w:val="24"/>
          <w:szCs w:val="24"/>
          <w:lang w:val="hr-HR"/>
        </w:rPr>
      </w:pPr>
    </w:p>
    <w:p w14:paraId="47A5F3DC" w14:textId="77777777" w:rsidR="00C050BB" w:rsidRPr="00772B79" w:rsidRDefault="00C050BB" w:rsidP="00C050BB">
      <w:pPr>
        <w:pStyle w:val="Uvuenotijeloteksta"/>
        <w:jc w:val="both"/>
        <w:rPr>
          <w:i w:val="0"/>
          <w:sz w:val="24"/>
          <w:szCs w:val="24"/>
          <w:lang w:val="hr-HR"/>
        </w:rPr>
      </w:pPr>
      <w:r w:rsidRPr="00772B79">
        <w:rPr>
          <w:i w:val="0"/>
          <w:sz w:val="24"/>
          <w:szCs w:val="24"/>
          <w:lang w:val="hr-HR"/>
        </w:rPr>
        <w:t>Opći cilj Programa je osiguravanje uvjeta za redoviti i nesmetani rad tijela Grada Pule - Gradskog vijeća, Gradonačelnika i njihovih radnih tijela, informiranje javnosti o aktivnostima gradske uprave te obavljanje poslova u vezi s pripremom i izradom projekata i programa suradnje s Europskom unijom.</w:t>
      </w:r>
    </w:p>
    <w:p w14:paraId="44891E28" w14:textId="77777777" w:rsidR="009D26ED" w:rsidRPr="00772B79" w:rsidRDefault="009D26ED" w:rsidP="009D26ED">
      <w:pPr>
        <w:ind w:firstLine="720"/>
        <w:jc w:val="both"/>
        <w:rPr>
          <w:noProof/>
          <w:sz w:val="24"/>
          <w:szCs w:val="24"/>
          <w:lang w:val="hr-HR"/>
        </w:rPr>
      </w:pPr>
    </w:p>
    <w:p w14:paraId="5B56B933" w14:textId="77777777" w:rsidR="00B709C2" w:rsidRPr="00772B79" w:rsidRDefault="00B709C2" w:rsidP="00B709C2">
      <w:pPr>
        <w:autoSpaceDE w:val="0"/>
        <w:autoSpaceDN w:val="0"/>
        <w:adjustRightInd w:val="0"/>
        <w:ind w:firstLine="708"/>
        <w:jc w:val="both"/>
        <w:rPr>
          <w:noProof/>
          <w:sz w:val="24"/>
          <w:szCs w:val="24"/>
          <w:lang w:val="hr-HR"/>
        </w:rPr>
      </w:pPr>
      <w:r w:rsidRPr="00772B79">
        <w:rPr>
          <w:noProof/>
          <w:sz w:val="24"/>
          <w:szCs w:val="24"/>
          <w:lang w:val="hr-HR"/>
        </w:rPr>
        <w:t xml:space="preserve">Pokazatelj uspješnosti: Ured Grada je u izvještajnom razdoblju, u cijelosti uspješno realizirao svoj program definiran Odlukom o ustrojstvu upravnih tijela Grada Pule i Proračunom Grada Pule za 2020. godinu. Uspješno su osigurani uvjeti za redoviti i nesmetani rad tijela Grada Pule - Gradskog vijeća, Gradonačelnika i njihovih radnih tijela, te informiranje javnosti o aktivnostima gradske uprave. Gradsko vijeće Grada Pule je do 30.06.2020. godine održalo 5 redovnih sjednica na kojima je ukupno doneseno </w:t>
      </w:r>
      <w:r w:rsidRPr="00772B79">
        <w:rPr>
          <w:sz w:val="24"/>
          <w:szCs w:val="24"/>
          <w:lang w:val="hr-HR"/>
        </w:rPr>
        <w:t>62 općih i pojedinačnih akata</w:t>
      </w:r>
      <w:r w:rsidRPr="00772B79">
        <w:rPr>
          <w:noProof/>
          <w:sz w:val="24"/>
          <w:szCs w:val="24"/>
          <w:lang w:val="hr-HR"/>
        </w:rPr>
        <w:t>, a radna tijela Gradskog vijeća održala su 15 sjednica.</w:t>
      </w:r>
      <w:r w:rsidRPr="00772B79">
        <w:rPr>
          <w:noProof/>
          <w:color w:val="FF0000"/>
          <w:sz w:val="24"/>
          <w:szCs w:val="24"/>
          <w:lang w:val="hr-HR"/>
        </w:rPr>
        <w:t xml:space="preserve"> </w:t>
      </w:r>
      <w:r w:rsidRPr="00772B79">
        <w:rPr>
          <w:noProof/>
          <w:sz w:val="24"/>
          <w:szCs w:val="24"/>
          <w:lang w:val="hr-HR"/>
        </w:rPr>
        <w:t xml:space="preserve">Gradonačelnik Grada Pule donio je 257 </w:t>
      </w:r>
      <w:r w:rsidRPr="00772B79">
        <w:rPr>
          <w:sz w:val="24"/>
          <w:szCs w:val="24"/>
          <w:lang w:val="hr-HR"/>
        </w:rPr>
        <w:t>općih i pojedinačnih akta iz samoupravnog djelokruga Grada</w:t>
      </w:r>
      <w:r w:rsidRPr="00772B79">
        <w:rPr>
          <w:noProof/>
          <w:sz w:val="24"/>
          <w:szCs w:val="24"/>
          <w:lang w:val="hr-HR"/>
        </w:rPr>
        <w:t>. Osim navedenog, Gradonačelnik je donio 99 internih akata. Usvojeni akti doneseni su sukladno važećim zakonskim i podzakonskim  propisima.</w:t>
      </w:r>
      <w:r w:rsidRPr="00772B79">
        <w:rPr>
          <w:sz w:val="24"/>
          <w:szCs w:val="24"/>
          <w:lang w:val="hr-HR"/>
        </w:rPr>
        <w:t xml:space="preserve"> </w:t>
      </w:r>
    </w:p>
    <w:p w14:paraId="290BBD1C" w14:textId="77777777" w:rsidR="00B709C2" w:rsidRPr="00772B79" w:rsidRDefault="00B709C2" w:rsidP="00B709C2">
      <w:pPr>
        <w:autoSpaceDE w:val="0"/>
        <w:autoSpaceDN w:val="0"/>
        <w:adjustRightInd w:val="0"/>
        <w:ind w:firstLine="708"/>
        <w:jc w:val="both"/>
        <w:rPr>
          <w:noProof/>
          <w:sz w:val="24"/>
          <w:szCs w:val="24"/>
          <w:lang w:val="hr-HR"/>
        </w:rPr>
      </w:pPr>
      <w:r w:rsidRPr="00772B79">
        <w:rPr>
          <w:noProof/>
          <w:sz w:val="24"/>
          <w:szCs w:val="24"/>
          <w:lang w:val="hr-HR"/>
        </w:rPr>
        <w:t>Poslovi informiranja se odvijaju planiranom dinamikom. Građani su o radu gradske uprave redovito informirani putem sredstava javnog informiranja, tiskovnih konferencija i web stranica Grada Pule. Na web stranici objavljeno je 392 novost</w:t>
      </w:r>
      <w:r w:rsidRPr="00772B79">
        <w:rPr>
          <w:strike/>
          <w:noProof/>
          <w:sz w:val="24"/>
          <w:szCs w:val="24"/>
          <w:lang w:val="hr-HR"/>
        </w:rPr>
        <w:t>i</w:t>
      </w:r>
      <w:r w:rsidRPr="00772B79">
        <w:rPr>
          <w:noProof/>
          <w:sz w:val="24"/>
          <w:szCs w:val="24"/>
          <w:lang w:val="hr-HR"/>
        </w:rPr>
        <w:t xml:space="preserve">. </w:t>
      </w:r>
    </w:p>
    <w:p w14:paraId="42629E02" w14:textId="77777777" w:rsidR="00E73B6C" w:rsidRPr="00772B79" w:rsidRDefault="00E73B6C" w:rsidP="00924C2B">
      <w:pPr>
        <w:autoSpaceDE w:val="0"/>
        <w:autoSpaceDN w:val="0"/>
        <w:adjustRightInd w:val="0"/>
        <w:ind w:firstLine="708"/>
        <w:jc w:val="both"/>
        <w:rPr>
          <w:noProof/>
          <w:sz w:val="24"/>
          <w:szCs w:val="24"/>
          <w:lang w:val="hr-HR"/>
        </w:rPr>
      </w:pPr>
    </w:p>
    <w:p w14:paraId="5C548D77" w14:textId="77777777" w:rsidR="00E73B6C" w:rsidRPr="00772B79" w:rsidRDefault="00E73B6C" w:rsidP="00D25A04">
      <w:pPr>
        <w:ind w:firstLine="720"/>
        <w:jc w:val="both"/>
        <w:rPr>
          <w:noProof/>
          <w:sz w:val="24"/>
          <w:szCs w:val="24"/>
          <w:lang w:val="hr-HR"/>
        </w:rPr>
      </w:pPr>
      <w:r w:rsidRPr="00772B79">
        <w:rPr>
          <w:noProof/>
          <w:sz w:val="24"/>
          <w:szCs w:val="24"/>
          <w:lang w:val="hr-HR"/>
        </w:rPr>
        <w:t xml:space="preserve">Program Javna uprava i administracija; rashodi za provođenje programa planirani su u iznosu od </w:t>
      </w:r>
      <w:r w:rsidR="00F53C3B" w:rsidRPr="00772B79">
        <w:rPr>
          <w:noProof/>
          <w:sz w:val="24"/>
          <w:szCs w:val="24"/>
          <w:lang w:val="hr-HR"/>
        </w:rPr>
        <w:t>12.073.200</w:t>
      </w:r>
      <w:r w:rsidR="005C29B4" w:rsidRPr="00772B79">
        <w:rPr>
          <w:noProof/>
          <w:sz w:val="24"/>
          <w:szCs w:val="24"/>
          <w:lang w:val="hr-HR"/>
        </w:rPr>
        <w:t>,00</w:t>
      </w:r>
      <w:r w:rsidR="003F26A0" w:rsidRPr="00772B79">
        <w:rPr>
          <w:noProof/>
          <w:sz w:val="24"/>
          <w:szCs w:val="24"/>
          <w:lang w:val="hr-HR"/>
        </w:rPr>
        <w:t xml:space="preserve"> kuna, a izvršeni u iznosu od </w:t>
      </w:r>
      <w:r w:rsidR="00F53C3B" w:rsidRPr="00772B79">
        <w:rPr>
          <w:noProof/>
          <w:sz w:val="24"/>
          <w:szCs w:val="24"/>
          <w:lang w:val="hr-HR"/>
        </w:rPr>
        <w:t>4.025.321,05</w:t>
      </w:r>
      <w:r w:rsidR="003F26A0" w:rsidRPr="00772B79">
        <w:rPr>
          <w:noProof/>
          <w:sz w:val="24"/>
          <w:szCs w:val="24"/>
          <w:lang w:val="hr-HR"/>
        </w:rPr>
        <w:t xml:space="preserve"> kuna ili </w:t>
      </w:r>
      <w:r w:rsidR="00F53C3B" w:rsidRPr="00772B79">
        <w:rPr>
          <w:noProof/>
          <w:sz w:val="24"/>
          <w:szCs w:val="24"/>
          <w:lang w:val="hr-HR"/>
        </w:rPr>
        <w:t>33,34</w:t>
      </w:r>
      <w:r w:rsidR="003F26A0" w:rsidRPr="00772B79">
        <w:rPr>
          <w:noProof/>
          <w:sz w:val="24"/>
          <w:szCs w:val="24"/>
          <w:lang w:val="hr-HR"/>
        </w:rPr>
        <w:t>%</w:t>
      </w:r>
      <w:r w:rsidRPr="00772B79">
        <w:rPr>
          <w:noProof/>
          <w:sz w:val="24"/>
          <w:szCs w:val="24"/>
          <w:lang w:val="hr-HR"/>
        </w:rPr>
        <w:t>. U okviru programa planiran</w:t>
      </w:r>
      <w:r w:rsidR="00432DB8" w:rsidRPr="00772B79">
        <w:rPr>
          <w:noProof/>
          <w:sz w:val="24"/>
          <w:szCs w:val="24"/>
          <w:lang w:val="hr-HR"/>
        </w:rPr>
        <w:t>o je</w:t>
      </w:r>
      <w:r w:rsidRPr="00772B79">
        <w:rPr>
          <w:noProof/>
          <w:sz w:val="24"/>
          <w:szCs w:val="24"/>
          <w:lang w:val="hr-HR"/>
        </w:rPr>
        <w:t xml:space="preserve"> </w:t>
      </w:r>
      <w:r w:rsidR="00F04C91" w:rsidRPr="00772B79">
        <w:rPr>
          <w:noProof/>
          <w:sz w:val="24"/>
          <w:szCs w:val="24"/>
          <w:lang w:val="hr-HR"/>
        </w:rPr>
        <w:t>pet</w:t>
      </w:r>
      <w:r w:rsidRPr="00772B79">
        <w:rPr>
          <w:noProof/>
          <w:sz w:val="24"/>
          <w:szCs w:val="24"/>
          <w:lang w:val="hr-HR"/>
        </w:rPr>
        <w:t xml:space="preserve"> Aktivnosti i </w:t>
      </w:r>
      <w:r w:rsidR="00F04C91" w:rsidRPr="00772B79">
        <w:rPr>
          <w:noProof/>
          <w:sz w:val="24"/>
          <w:szCs w:val="24"/>
          <w:lang w:val="hr-HR"/>
        </w:rPr>
        <w:t>dva</w:t>
      </w:r>
      <w:r w:rsidRPr="00772B79">
        <w:rPr>
          <w:noProof/>
          <w:sz w:val="24"/>
          <w:szCs w:val="24"/>
          <w:lang w:val="hr-HR"/>
        </w:rPr>
        <w:t xml:space="preserve"> Tekuća projekta:</w:t>
      </w:r>
    </w:p>
    <w:p w14:paraId="32C3E6CC" w14:textId="77777777" w:rsidR="00E73B6C" w:rsidRPr="00772B79" w:rsidRDefault="00E73B6C" w:rsidP="00D25A04">
      <w:pPr>
        <w:pStyle w:val="Zaglavlje"/>
        <w:tabs>
          <w:tab w:val="clear" w:pos="4320"/>
          <w:tab w:val="clear" w:pos="8640"/>
        </w:tabs>
        <w:ind w:firstLine="720"/>
        <w:jc w:val="both"/>
        <w:rPr>
          <w:rFonts w:ascii="Times New Roman" w:hAnsi="Times New Roman"/>
          <w:noProof/>
          <w:szCs w:val="24"/>
          <w:lang w:val="hr-HR"/>
        </w:rPr>
      </w:pPr>
    </w:p>
    <w:p w14:paraId="2079EE69" w14:textId="77777777" w:rsidR="00F04C91" w:rsidRPr="00772B79" w:rsidRDefault="00E73B6C" w:rsidP="00F04C91">
      <w:pPr>
        <w:pStyle w:val="Tijeloteksta"/>
        <w:ind w:firstLine="720"/>
        <w:rPr>
          <w:noProof/>
          <w:sz w:val="24"/>
          <w:szCs w:val="24"/>
          <w:lang w:val="hr-HR"/>
        </w:rPr>
      </w:pPr>
      <w:r w:rsidRPr="00772B79">
        <w:rPr>
          <w:i/>
          <w:noProof/>
          <w:sz w:val="24"/>
          <w:szCs w:val="24"/>
          <w:lang w:val="hr-HR"/>
        </w:rPr>
        <w:t>Aktivnost: Administrativno, tehničko i stručno osoblje</w:t>
      </w:r>
      <w:r w:rsidRPr="00772B79">
        <w:rPr>
          <w:noProof/>
          <w:sz w:val="24"/>
          <w:szCs w:val="24"/>
          <w:lang w:val="hr-HR"/>
        </w:rPr>
        <w:t xml:space="preserve">; rashodi su planirani u iznosu od </w:t>
      </w:r>
      <w:r w:rsidR="0031238A" w:rsidRPr="00772B79">
        <w:rPr>
          <w:noProof/>
          <w:sz w:val="24"/>
          <w:szCs w:val="24"/>
          <w:lang w:val="hr-HR"/>
        </w:rPr>
        <w:t>3.</w:t>
      </w:r>
      <w:r w:rsidR="00F53C3B" w:rsidRPr="00772B79">
        <w:rPr>
          <w:noProof/>
          <w:sz w:val="24"/>
          <w:szCs w:val="24"/>
          <w:lang w:val="hr-HR"/>
        </w:rPr>
        <w:t>442</w:t>
      </w:r>
      <w:r w:rsidR="005C29B4" w:rsidRPr="00772B79">
        <w:rPr>
          <w:noProof/>
          <w:sz w:val="24"/>
          <w:szCs w:val="24"/>
          <w:lang w:val="hr-HR"/>
        </w:rPr>
        <w:t>.900</w:t>
      </w:r>
      <w:r w:rsidR="003F26A0" w:rsidRPr="00772B79">
        <w:rPr>
          <w:noProof/>
          <w:sz w:val="24"/>
          <w:szCs w:val="24"/>
          <w:lang w:val="hr-HR"/>
        </w:rPr>
        <w:t>,00</w:t>
      </w:r>
      <w:r w:rsidRPr="00772B79">
        <w:rPr>
          <w:noProof/>
          <w:sz w:val="24"/>
          <w:szCs w:val="24"/>
          <w:lang w:val="hr-HR"/>
        </w:rPr>
        <w:t xml:space="preserve"> kuna, a izvršeni u iznosu od </w:t>
      </w:r>
      <w:r w:rsidR="00F53C3B" w:rsidRPr="00772B79">
        <w:rPr>
          <w:noProof/>
          <w:sz w:val="24"/>
          <w:szCs w:val="24"/>
          <w:lang w:val="hr-HR"/>
        </w:rPr>
        <w:t>1.566.481,26</w:t>
      </w:r>
      <w:r w:rsidRPr="00772B79">
        <w:rPr>
          <w:noProof/>
          <w:sz w:val="24"/>
          <w:szCs w:val="24"/>
          <w:lang w:val="hr-HR"/>
        </w:rPr>
        <w:t xml:space="preserve"> kun</w:t>
      </w:r>
      <w:r w:rsidR="005C29B4" w:rsidRPr="00772B79">
        <w:rPr>
          <w:noProof/>
          <w:sz w:val="24"/>
          <w:szCs w:val="24"/>
          <w:lang w:val="hr-HR"/>
        </w:rPr>
        <w:t>a</w:t>
      </w:r>
      <w:r w:rsidRPr="00772B79">
        <w:rPr>
          <w:noProof/>
          <w:sz w:val="24"/>
          <w:szCs w:val="24"/>
          <w:lang w:val="hr-HR"/>
        </w:rPr>
        <w:t xml:space="preserve"> ili </w:t>
      </w:r>
      <w:r w:rsidR="00F53C3B" w:rsidRPr="00772B79">
        <w:rPr>
          <w:noProof/>
          <w:sz w:val="24"/>
          <w:szCs w:val="24"/>
          <w:lang w:val="hr-HR"/>
        </w:rPr>
        <w:t>45,50</w:t>
      </w:r>
      <w:r w:rsidRPr="00772B79">
        <w:rPr>
          <w:noProof/>
          <w:sz w:val="24"/>
          <w:szCs w:val="24"/>
          <w:lang w:val="hr-HR"/>
        </w:rPr>
        <w:t xml:space="preserve">% u odnosu na plan.  </w:t>
      </w:r>
      <w:r w:rsidR="00F04C91" w:rsidRPr="00772B79">
        <w:rPr>
          <w:noProof/>
          <w:sz w:val="24"/>
          <w:szCs w:val="24"/>
          <w:lang w:val="hr-HR"/>
        </w:rPr>
        <w:t xml:space="preserve">Obuhvaćaju rashode za plaće i materijalna prava službenika Ureda Grada i dužnosnika (rashodi za plaće, doprinosi na bruto plaće, naknade službenicima) te materijalne rashode. Materijalni rashodi obuhvaćaju rashode za uredski materijal te naknade za prijevoz službenika Ureda Grada. </w:t>
      </w:r>
    </w:p>
    <w:p w14:paraId="00BC04DF" w14:textId="77777777" w:rsidR="00E73B6C" w:rsidRPr="00772B79" w:rsidRDefault="00E73B6C" w:rsidP="00F04C91">
      <w:pPr>
        <w:pStyle w:val="Tijeloteksta"/>
        <w:ind w:firstLine="720"/>
        <w:rPr>
          <w:noProof/>
          <w:szCs w:val="24"/>
          <w:lang w:val="hr-HR"/>
        </w:rPr>
      </w:pPr>
    </w:p>
    <w:p w14:paraId="48138081" w14:textId="77777777" w:rsidR="00E73B6C" w:rsidRPr="00772B79" w:rsidRDefault="00E73B6C" w:rsidP="00D25A04">
      <w:pPr>
        <w:pStyle w:val="Tijeloteksta"/>
        <w:ind w:firstLine="720"/>
        <w:rPr>
          <w:noProof/>
          <w:sz w:val="24"/>
          <w:szCs w:val="24"/>
          <w:lang w:val="hr-HR"/>
        </w:rPr>
      </w:pPr>
      <w:r w:rsidRPr="00772B79">
        <w:rPr>
          <w:i/>
          <w:noProof/>
          <w:sz w:val="24"/>
          <w:szCs w:val="24"/>
          <w:lang w:val="hr-HR"/>
        </w:rPr>
        <w:t>Aktivnost: Predstavnička, izvršna i radna tijela Grada</w:t>
      </w:r>
      <w:r w:rsidRPr="00772B79">
        <w:rPr>
          <w:noProof/>
          <w:sz w:val="24"/>
          <w:szCs w:val="24"/>
          <w:lang w:val="hr-HR"/>
        </w:rPr>
        <w:t xml:space="preserve">; rashodi su planirani u iznosu od </w:t>
      </w:r>
      <w:r w:rsidR="0031238A" w:rsidRPr="00772B79">
        <w:rPr>
          <w:noProof/>
          <w:sz w:val="24"/>
          <w:szCs w:val="24"/>
          <w:lang w:val="hr-HR"/>
        </w:rPr>
        <w:t>4.</w:t>
      </w:r>
      <w:r w:rsidR="005C29B4" w:rsidRPr="00772B79">
        <w:rPr>
          <w:noProof/>
          <w:sz w:val="24"/>
          <w:szCs w:val="24"/>
          <w:lang w:val="hr-HR"/>
        </w:rPr>
        <w:t>6</w:t>
      </w:r>
      <w:r w:rsidR="00F53C3B" w:rsidRPr="00772B79">
        <w:rPr>
          <w:noProof/>
          <w:sz w:val="24"/>
          <w:szCs w:val="24"/>
          <w:lang w:val="hr-HR"/>
        </w:rPr>
        <w:t>7</w:t>
      </w:r>
      <w:r w:rsidR="005C29B4" w:rsidRPr="00772B79">
        <w:rPr>
          <w:noProof/>
          <w:sz w:val="24"/>
          <w:szCs w:val="24"/>
          <w:lang w:val="hr-HR"/>
        </w:rPr>
        <w:t>5</w:t>
      </w:r>
      <w:r w:rsidR="0031238A" w:rsidRPr="00772B79">
        <w:rPr>
          <w:noProof/>
          <w:sz w:val="24"/>
          <w:szCs w:val="24"/>
          <w:lang w:val="hr-HR"/>
        </w:rPr>
        <w:t>.00,00</w:t>
      </w:r>
      <w:r w:rsidRPr="00772B79">
        <w:rPr>
          <w:noProof/>
          <w:sz w:val="24"/>
          <w:szCs w:val="24"/>
          <w:lang w:val="hr-HR"/>
        </w:rPr>
        <w:t xml:space="preserve"> kuna, a izvršeni u iznosu od </w:t>
      </w:r>
      <w:r w:rsidR="00F53C3B" w:rsidRPr="00772B79">
        <w:rPr>
          <w:noProof/>
          <w:sz w:val="24"/>
          <w:szCs w:val="24"/>
          <w:lang w:val="hr-HR"/>
        </w:rPr>
        <w:t>1.517.125,39</w:t>
      </w:r>
      <w:r w:rsidRPr="00772B79">
        <w:rPr>
          <w:noProof/>
          <w:sz w:val="24"/>
          <w:szCs w:val="24"/>
          <w:lang w:val="hr-HR"/>
        </w:rPr>
        <w:t xml:space="preserve"> kun</w:t>
      </w:r>
      <w:r w:rsidR="003A657E" w:rsidRPr="00772B79">
        <w:rPr>
          <w:noProof/>
          <w:sz w:val="24"/>
          <w:szCs w:val="24"/>
          <w:lang w:val="hr-HR"/>
        </w:rPr>
        <w:t>a</w:t>
      </w:r>
      <w:r w:rsidRPr="00772B79">
        <w:rPr>
          <w:noProof/>
          <w:sz w:val="24"/>
          <w:szCs w:val="24"/>
          <w:lang w:val="hr-HR"/>
        </w:rPr>
        <w:t xml:space="preserve"> ili </w:t>
      </w:r>
      <w:r w:rsidR="00F53C3B" w:rsidRPr="00772B79">
        <w:rPr>
          <w:noProof/>
          <w:sz w:val="24"/>
          <w:szCs w:val="24"/>
          <w:lang w:val="hr-HR"/>
        </w:rPr>
        <w:t>32,45</w:t>
      </w:r>
      <w:r w:rsidRPr="00772B79">
        <w:rPr>
          <w:noProof/>
          <w:sz w:val="24"/>
          <w:szCs w:val="24"/>
          <w:lang w:val="hr-HR"/>
        </w:rPr>
        <w:t>% u odnosu na plan, čine ih:</w:t>
      </w:r>
    </w:p>
    <w:p w14:paraId="2F35B61F" w14:textId="77777777" w:rsidR="00B709C2" w:rsidRPr="00772B79" w:rsidRDefault="00B709C2" w:rsidP="00B709C2">
      <w:pPr>
        <w:pStyle w:val="Tijeloteksta"/>
        <w:widowControl w:val="0"/>
        <w:numPr>
          <w:ilvl w:val="0"/>
          <w:numId w:val="5"/>
        </w:numPr>
        <w:adjustRightInd w:val="0"/>
        <w:rPr>
          <w:sz w:val="24"/>
          <w:szCs w:val="24"/>
          <w:lang w:val="hr-HR"/>
        </w:rPr>
      </w:pPr>
      <w:r w:rsidRPr="00772B79">
        <w:rPr>
          <w:sz w:val="24"/>
          <w:szCs w:val="24"/>
          <w:lang w:val="hr-HR"/>
        </w:rPr>
        <w:t>rashodi za usluge prijevoza – odnose se na usluge prijevoza za protokolarne aktivnosti,  u iznosu od 27.645,57 kuna;</w:t>
      </w:r>
    </w:p>
    <w:p w14:paraId="3A989FB9" w14:textId="77777777" w:rsidR="00B709C2" w:rsidRPr="00772B79" w:rsidRDefault="00B709C2" w:rsidP="00B709C2">
      <w:pPr>
        <w:pStyle w:val="Tijeloteksta"/>
        <w:numPr>
          <w:ilvl w:val="0"/>
          <w:numId w:val="5"/>
        </w:numPr>
        <w:rPr>
          <w:noProof/>
          <w:sz w:val="24"/>
          <w:szCs w:val="24"/>
          <w:lang w:val="hr-HR"/>
        </w:rPr>
      </w:pPr>
      <w:r w:rsidRPr="00772B79">
        <w:rPr>
          <w:noProof/>
          <w:sz w:val="24"/>
          <w:szCs w:val="24"/>
          <w:lang w:val="hr-HR"/>
        </w:rPr>
        <w:t xml:space="preserve">rashodi za usluge promidžbe i informiranja-protokol – </w:t>
      </w:r>
      <w:r w:rsidRPr="00772B79">
        <w:rPr>
          <w:sz w:val="24"/>
          <w:szCs w:val="24"/>
          <w:lang w:val="hr-HR"/>
        </w:rPr>
        <w:t>obuhvaćaju rashode za protokolarne poslove vezane uz rad predstavničkih i izvršnih tijela Grada (prijemi, protokolarni pokloni, reprezentacija vezana uz protokol, vijenci i sl.)</w:t>
      </w:r>
      <w:r w:rsidRPr="00772B79">
        <w:rPr>
          <w:noProof/>
          <w:sz w:val="24"/>
          <w:szCs w:val="24"/>
          <w:lang w:val="hr-HR"/>
        </w:rPr>
        <w:t>, u iznosu od 150.020,04 kune;</w:t>
      </w:r>
    </w:p>
    <w:p w14:paraId="0C345B98" w14:textId="77777777" w:rsidR="00B709C2" w:rsidRPr="00772B79" w:rsidRDefault="00B709C2" w:rsidP="00B709C2">
      <w:pPr>
        <w:pStyle w:val="Tijeloteksta"/>
        <w:numPr>
          <w:ilvl w:val="0"/>
          <w:numId w:val="5"/>
        </w:numPr>
        <w:rPr>
          <w:noProof/>
          <w:sz w:val="24"/>
          <w:szCs w:val="24"/>
          <w:lang w:val="hr-HR"/>
        </w:rPr>
      </w:pPr>
      <w:r w:rsidRPr="00772B79">
        <w:rPr>
          <w:noProof/>
          <w:sz w:val="24"/>
          <w:szCs w:val="24"/>
          <w:lang w:val="hr-HR"/>
        </w:rPr>
        <w:t xml:space="preserve">rashodi za usluge promidžbe i informiranja – </w:t>
      </w:r>
      <w:r w:rsidRPr="00772B79">
        <w:rPr>
          <w:sz w:val="24"/>
          <w:szCs w:val="24"/>
          <w:lang w:val="hr-HR"/>
        </w:rPr>
        <w:t xml:space="preserve">obuhvaćaju rashode za usluge: televizijskih i radio prijenosa aktivnosti tijela Grada, reklame i promidžbe, web portala  i </w:t>
      </w:r>
      <w:proofErr w:type="spellStart"/>
      <w:r w:rsidRPr="00772B79">
        <w:rPr>
          <w:sz w:val="24"/>
          <w:szCs w:val="24"/>
          <w:lang w:val="hr-HR"/>
        </w:rPr>
        <w:t>sl</w:t>
      </w:r>
      <w:proofErr w:type="spellEnd"/>
      <w:r w:rsidRPr="00772B79">
        <w:rPr>
          <w:noProof/>
          <w:sz w:val="24"/>
          <w:szCs w:val="24"/>
          <w:lang w:val="hr-HR"/>
        </w:rPr>
        <w:t>, u ukupnom iznosu od 484.485,39 kuna;</w:t>
      </w:r>
    </w:p>
    <w:p w14:paraId="4FAA9276" w14:textId="77777777" w:rsidR="00B709C2" w:rsidRPr="00772B79" w:rsidRDefault="00B709C2" w:rsidP="00B709C2">
      <w:pPr>
        <w:pStyle w:val="Tijeloteksta"/>
        <w:widowControl w:val="0"/>
        <w:numPr>
          <w:ilvl w:val="0"/>
          <w:numId w:val="5"/>
        </w:numPr>
        <w:adjustRightInd w:val="0"/>
        <w:rPr>
          <w:sz w:val="24"/>
          <w:szCs w:val="24"/>
          <w:lang w:val="hr-HR"/>
        </w:rPr>
      </w:pPr>
      <w:r w:rsidRPr="00772B79">
        <w:rPr>
          <w:sz w:val="24"/>
          <w:szCs w:val="24"/>
          <w:lang w:val="hr-HR"/>
        </w:rPr>
        <w:t>rashodi za zakupnine i najamnine - odnose se na najam jambo plakata za manifestacije u organizaciji i pod pokroviteljstvom Grada Pule, u iznosu od 38.500,00 kuna;</w:t>
      </w:r>
    </w:p>
    <w:p w14:paraId="5DC19434" w14:textId="77777777" w:rsidR="00B709C2" w:rsidRPr="00772B79" w:rsidRDefault="00B709C2" w:rsidP="00B709C2">
      <w:pPr>
        <w:pStyle w:val="BodyTextglava"/>
        <w:numPr>
          <w:ilvl w:val="0"/>
          <w:numId w:val="5"/>
        </w:numPr>
        <w:rPr>
          <w:rFonts w:ascii="Times New Roman" w:hAnsi="Times New Roman"/>
          <w:noProof/>
          <w:szCs w:val="24"/>
          <w:lang w:val="hr-HR"/>
        </w:rPr>
      </w:pPr>
      <w:r w:rsidRPr="00772B79">
        <w:rPr>
          <w:rFonts w:ascii="Times New Roman" w:hAnsi="Times New Roman"/>
          <w:noProof/>
          <w:szCs w:val="24"/>
          <w:lang w:val="hr-HR"/>
        </w:rPr>
        <w:lastRenderedPageBreak/>
        <w:t>rashodi za intelektualne i osobne usluge - obuhvaćaju rashode za ugovore o djelu, autorske ugovore, izradu skraćenih zapisnika sjednica Gradskog vijeća, usluge student servisa, usluge za savjetovanje u odnosima s javnošću te za organizaciju vjenčanja (matičar, muzičarke)</w:t>
      </w:r>
      <w:r w:rsidRPr="00772B79">
        <w:rPr>
          <w:rFonts w:ascii="Times New Roman" w:hAnsi="Times New Roman"/>
          <w:noProof/>
          <w:lang w:val="hr-HR"/>
        </w:rPr>
        <w:t xml:space="preserve"> u iznosu od 420.852,78 kuna;</w:t>
      </w:r>
    </w:p>
    <w:p w14:paraId="665F78D6" w14:textId="77777777" w:rsidR="00B709C2" w:rsidRPr="00772B79" w:rsidRDefault="00B709C2" w:rsidP="00B709C2">
      <w:pPr>
        <w:pStyle w:val="BodyTextglava"/>
        <w:numPr>
          <w:ilvl w:val="0"/>
          <w:numId w:val="5"/>
        </w:numPr>
        <w:rPr>
          <w:rFonts w:ascii="Times New Roman" w:hAnsi="Times New Roman"/>
          <w:noProof/>
          <w:szCs w:val="24"/>
          <w:lang w:val="hr-HR"/>
        </w:rPr>
      </w:pPr>
      <w:r w:rsidRPr="00772B79">
        <w:rPr>
          <w:rFonts w:ascii="Times New Roman" w:hAnsi="Times New Roman"/>
          <w:noProof/>
          <w:lang w:val="hr-HR"/>
        </w:rPr>
        <w:t xml:space="preserve">rashodi za ostale usluge - </w:t>
      </w:r>
      <w:r w:rsidRPr="00772B79">
        <w:rPr>
          <w:rFonts w:ascii="Times New Roman" w:hAnsi="Times New Roman"/>
          <w:szCs w:val="24"/>
          <w:lang w:val="hr-HR"/>
        </w:rPr>
        <w:t>odnose se na tisak jambo plakata za manifestacije u organizaciji i pod pokroviteljstvom Grada Pule</w:t>
      </w:r>
      <w:r w:rsidRPr="00772B79">
        <w:rPr>
          <w:rFonts w:ascii="Times New Roman" w:hAnsi="Times New Roman"/>
          <w:noProof/>
          <w:lang w:val="hr-HR"/>
        </w:rPr>
        <w:t>, u iznosu od 4.212,50 kuna;</w:t>
      </w:r>
    </w:p>
    <w:p w14:paraId="77ABA3CC" w14:textId="77777777" w:rsidR="00B709C2" w:rsidRPr="00772B79" w:rsidRDefault="00B709C2" w:rsidP="00B709C2">
      <w:pPr>
        <w:pStyle w:val="BodyTextglava"/>
        <w:numPr>
          <w:ilvl w:val="0"/>
          <w:numId w:val="5"/>
        </w:numPr>
        <w:rPr>
          <w:rFonts w:ascii="Times New Roman" w:hAnsi="Times New Roman"/>
          <w:noProof/>
          <w:szCs w:val="24"/>
          <w:lang w:val="hr-HR"/>
        </w:rPr>
      </w:pPr>
      <w:r w:rsidRPr="00772B79">
        <w:rPr>
          <w:rFonts w:ascii="Times New Roman" w:hAnsi="Times New Roman"/>
          <w:noProof/>
          <w:szCs w:val="24"/>
          <w:lang w:val="hr-HR"/>
        </w:rPr>
        <w:t>naknade za rad predstavničkih i izvršnih tijela, povjerenstava i sl., odnose se na naknade vijećnicima Gradskog vijeća i radnim tijelima Gradskog vijeća, u iznosu od 173.219,94 kune;</w:t>
      </w:r>
    </w:p>
    <w:p w14:paraId="0EB7C532" w14:textId="77777777" w:rsidR="00B709C2" w:rsidRPr="00772B79" w:rsidRDefault="00B709C2" w:rsidP="00B709C2">
      <w:pPr>
        <w:pStyle w:val="BodyTextglava"/>
        <w:numPr>
          <w:ilvl w:val="0"/>
          <w:numId w:val="5"/>
        </w:numPr>
        <w:rPr>
          <w:rFonts w:ascii="Times New Roman" w:hAnsi="Times New Roman"/>
          <w:noProof/>
          <w:szCs w:val="24"/>
          <w:lang w:val="hr-HR"/>
        </w:rPr>
      </w:pPr>
      <w:r w:rsidRPr="00772B79">
        <w:rPr>
          <w:rFonts w:ascii="Times New Roman" w:hAnsi="Times New Roman"/>
          <w:noProof/>
          <w:szCs w:val="24"/>
          <w:lang w:val="hr-HR"/>
        </w:rPr>
        <w:t xml:space="preserve">rashodi za reprezentaciju, </w:t>
      </w:r>
      <w:r w:rsidRPr="00772B79">
        <w:rPr>
          <w:rFonts w:ascii="Times New Roman" w:hAnsi="Times New Roman"/>
          <w:noProof/>
          <w:lang w:val="hr-HR"/>
        </w:rPr>
        <w:t>odnose se na konzumaciju hrane i pića za službene potrebe, u</w:t>
      </w:r>
      <w:r w:rsidRPr="00772B79">
        <w:rPr>
          <w:rFonts w:ascii="Times New Roman" w:hAnsi="Times New Roman"/>
          <w:noProof/>
          <w:szCs w:val="24"/>
          <w:lang w:val="hr-HR"/>
        </w:rPr>
        <w:t xml:space="preserve"> iznosu od 21.531,03 kune;</w:t>
      </w:r>
    </w:p>
    <w:p w14:paraId="3B14BAD9" w14:textId="77777777" w:rsidR="00B709C2" w:rsidRPr="00772B79" w:rsidRDefault="00B709C2" w:rsidP="00B709C2">
      <w:pPr>
        <w:pStyle w:val="BodyTextglava"/>
        <w:numPr>
          <w:ilvl w:val="0"/>
          <w:numId w:val="5"/>
        </w:numPr>
        <w:rPr>
          <w:rFonts w:ascii="Times New Roman" w:hAnsi="Times New Roman"/>
          <w:noProof/>
          <w:szCs w:val="24"/>
          <w:lang w:val="hr-HR"/>
        </w:rPr>
      </w:pPr>
      <w:r w:rsidRPr="00772B79">
        <w:rPr>
          <w:rFonts w:ascii="Times New Roman" w:hAnsi="Times New Roman"/>
          <w:noProof/>
          <w:szCs w:val="24"/>
          <w:lang w:val="hr-HR"/>
        </w:rPr>
        <w:t>pristojbe i naknade, u iznosu od 190,00 kuna;</w:t>
      </w:r>
    </w:p>
    <w:p w14:paraId="2550ECB4" w14:textId="77777777" w:rsidR="00B709C2" w:rsidRPr="00772B79" w:rsidRDefault="00B709C2" w:rsidP="00B709C2">
      <w:pPr>
        <w:pStyle w:val="BodyTextglava"/>
        <w:numPr>
          <w:ilvl w:val="0"/>
          <w:numId w:val="5"/>
        </w:numPr>
        <w:rPr>
          <w:rFonts w:ascii="Times New Roman" w:hAnsi="Times New Roman"/>
          <w:noProof/>
          <w:szCs w:val="24"/>
          <w:lang w:val="hr-HR"/>
        </w:rPr>
      </w:pPr>
      <w:r w:rsidRPr="00772B79">
        <w:rPr>
          <w:rFonts w:ascii="Times New Roman" w:hAnsi="Times New Roman"/>
          <w:noProof/>
          <w:szCs w:val="24"/>
          <w:lang w:val="hr-HR"/>
        </w:rPr>
        <w:t>ostale nespomenute rashode poslovanja, u iznosu od 98.468,14 kuna;</w:t>
      </w:r>
    </w:p>
    <w:p w14:paraId="2C956F03" w14:textId="77777777" w:rsidR="00B709C2" w:rsidRPr="00772B79" w:rsidRDefault="00B709C2" w:rsidP="00B709C2">
      <w:pPr>
        <w:pStyle w:val="BodyTextglava"/>
        <w:numPr>
          <w:ilvl w:val="0"/>
          <w:numId w:val="5"/>
        </w:numPr>
        <w:rPr>
          <w:rFonts w:ascii="Times New Roman" w:hAnsi="Times New Roman"/>
          <w:noProof/>
          <w:szCs w:val="24"/>
          <w:lang w:val="hr-HR"/>
        </w:rPr>
      </w:pPr>
      <w:r w:rsidRPr="00772B79">
        <w:rPr>
          <w:rFonts w:ascii="Times New Roman" w:hAnsi="Times New Roman"/>
          <w:noProof/>
          <w:lang w:val="hr-HR"/>
        </w:rPr>
        <w:t>rashodi za međunarodnu suradnju</w:t>
      </w:r>
      <w:r w:rsidR="00920CE9" w:rsidRPr="00772B79">
        <w:rPr>
          <w:rFonts w:ascii="Times New Roman" w:hAnsi="Times New Roman"/>
          <w:noProof/>
          <w:lang w:val="hr-HR"/>
        </w:rPr>
        <w:t>,</w:t>
      </w:r>
      <w:r w:rsidRPr="00772B79">
        <w:rPr>
          <w:rFonts w:ascii="Times New Roman" w:hAnsi="Times New Roman"/>
          <w:noProof/>
          <w:color w:val="FF0000"/>
          <w:lang w:val="hr-HR"/>
        </w:rPr>
        <w:t xml:space="preserve"> </w:t>
      </w:r>
      <w:r w:rsidRPr="00772B79">
        <w:rPr>
          <w:rFonts w:ascii="Times New Roman" w:hAnsi="Times New Roman"/>
          <w:noProof/>
          <w:szCs w:val="24"/>
          <w:lang w:val="hr-HR"/>
        </w:rPr>
        <w:t xml:space="preserve">u iznosu od 42.000,00 kuna; </w:t>
      </w:r>
    </w:p>
    <w:p w14:paraId="7BD093B6" w14:textId="77777777" w:rsidR="00B709C2" w:rsidRPr="00772B79" w:rsidRDefault="00B709C2" w:rsidP="00B709C2">
      <w:pPr>
        <w:pStyle w:val="BodyTextglava"/>
        <w:numPr>
          <w:ilvl w:val="0"/>
          <w:numId w:val="5"/>
        </w:numPr>
        <w:rPr>
          <w:rFonts w:ascii="Times New Roman" w:hAnsi="Times New Roman"/>
          <w:noProof/>
          <w:szCs w:val="24"/>
          <w:lang w:val="hr-HR"/>
        </w:rPr>
      </w:pPr>
      <w:r w:rsidRPr="00772B79">
        <w:rPr>
          <w:rFonts w:ascii="Times New Roman" w:hAnsi="Times New Roman"/>
          <w:noProof/>
          <w:lang w:val="hr-HR"/>
        </w:rPr>
        <w:t xml:space="preserve">tekuće pomoći proračunskim korisnicima drugih proračuna, odnose se na sufinanciranje </w:t>
      </w:r>
      <w:r w:rsidRPr="00772B79">
        <w:rPr>
          <w:rFonts w:ascii="Times New Roman" w:hAnsi="Times New Roman"/>
          <w:noProof/>
          <w:szCs w:val="24"/>
          <w:lang w:val="hr-HR"/>
        </w:rPr>
        <w:t xml:space="preserve">programa i projekata od interesa za opće dobro (Gimnazija Pula-sufinanciranje projekta Tjedan borbe protiv ovisnosti, Glazbena škola Ivan Matetić Ronjgov-nastup učenika na Euroviziji i Olimpijadi), </w:t>
      </w:r>
      <w:r w:rsidRPr="00772B79">
        <w:rPr>
          <w:rFonts w:ascii="Times New Roman" w:hAnsi="Times New Roman"/>
          <w:noProof/>
          <w:lang w:val="hr-HR"/>
        </w:rPr>
        <w:t>u iznosu od 8.000,00 kuna</w:t>
      </w:r>
    </w:p>
    <w:p w14:paraId="0BBFB437" w14:textId="77777777" w:rsidR="00B709C2" w:rsidRPr="00772B79" w:rsidRDefault="00B709C2" w:rsidP="00B709C2">
      <w:pPr>
        <w:pStyle w:val="BodyTextglava"/>
        <w:numPr>
          <w:ilvl w:val="0"/>
          <w:numId w:val="5"/>
        </w:numPr>
        <w:rPr>
          <w:rFonts w:ascii="Times New Roman" w:hAnsi="Times New Roman"/>
          <w:noProof/>
          <w:szCs w:val="24"/>
          <w:lang w:val="hr-HR"/>
        </w:rPr>
      </w:pPr>
      <w:r w:rsidRPr="00772B79">
        <w:rPr>
          <w:rFonts w:ascii="Times New Roman" w:hAnsi="Times New Roman"/>
          <w:noProof/>
          <w:lang w:val="hr-HR"/>
        </w:rPr>
        <w:t>tekuće donacije u novcu, s</w:t>
      </w:r>
      <w:r w:rsidRPr="00772B79">
        <w:rPr>
          <w:rFonts w:ascii="Times New Roman" w:hAnsi="Times New Roman"/>
          <w:noProof/>
          <w:szCs w:val="24"/>
          <w:lang w:val="hr-HR"/>
        </w:rPr>
        <w:t xml:space="preserve">ukladno Pravilniku o financiranju programa i projekata od interesa za opće dobro koje provode udruge na području Grada Pule u okviru potpora za programe dodijeljena su sredstva </w:t>
      </w:r>
      <w:r w:rsidRPr="00772B79">
        <w:rPr>
          <w:rFonts w:ascii="Times New Roman" w:hAnsi="Times New Roman"/>
          <w:noProof/>
          <w:lang w:val="hr-HR"/>
        </w:rPr>
        <w:t>u iznosu od 48.000,00 kuna, kako slijedi:</w:t>
      </w:r>
    </w:p>
    <w:p w14:paraId="547168A3" w14:textId="77777777" w:rsidR="00784BFB" w:rsidRPr="00772B79" w:rsidRDefault="00784BFB" w:rsidP="00784BFB">
      <w:pPr>
        <w:pStyle w:val="BodyTextglava"/>
        <w:ind w:left="360"/>
        <w:rPr>
          <w:rFonts w:ascii="Times New Roman" w:hAnsi="Times New Roman"/>
          <w:noProof/>
          <w:szCs w:val="24"/>
          <w:lang w:val="hr-HR"/>
        </w:rPr>
      </w:pPr>
    </w:p>
    <w:tbl>
      <w:tblPr>
        <w:tblW w:w="7331" w:type="dxa"/>
        <w:jc w:val="center"/>
        <w:tblLook w:val="04A0" w:firstRow="1" w:lastRow="0" w:firstColumn="1" w:lastColumn="0" w:noHBand="0" w:noVBand="1"/>
      </w:tblPr>
      <w:tblGrid>
        <w:gridCol w:w="2811"/>
        <w:gridCol w:w="4520"/>
      </w:tblGrid>
      <w:tr w:rsidR="00784BFB" w:rsidRPr="00772B79" w14:paraId="3EE682CB" w14:textId="77777777" w:rsidTr="00784BFB">
        <w:trPr>
          <w:trHeight w:val="315"/>
          <w:jc w:val="center"/>
        </w:trPr>
        <w:tc>
          <w:tcPr>
            <w:tcW w:w="2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81A12" w14:textId="77777777" w:rsidR="00784BFB" w:rsidRPr="00772B79" w:rsidRDefault="00784BFB" w:rsidP="00784BFB">
            <w:pPr>
              <w:jc w:val="center"/>
              <w:rPr>
                <w:b/>
                <w:bCs/>
                <w:color w:val="000000"/>
                <w:sz w:val="24"/>
                <w:szCs w:val="24"/>
                <w:lang w:val="hr-HR"/>
              </w:rPr>
            </w:pPr>
            <w:r w:rsidRPr="00772B79">
              <w:rPr>
                <w:b/>
                <w:bCs/>
                <w:color w:val="000000"/>
                <w:sz w:val="24"/>
                <w:szCs w:val="24"/>
                <w:lang w:val="hr-HR"/>
              </w:rPr>
              <w:t>Korisnik sredstava</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14:paraId="209CEAC0" w14:textId="77777777" w:rsidR="00784BFB" w:rsidRPr="00772B79" w:rsidRDefault="00784BFB" w:rsidP="00784BFB">
            <w:pPr>
              <w:jc w:val="center"/>
              <w:rPr>
                <w:b/>
                <w:bCs/>
                <w:color w:val="000000"/>
                <w:sz w:val="24"/>
                <w:szCs w:val="24"/>
                <w:lang w:val="hr-HR"/>
              </w:rPr>
            </w:pPr>
            <w:r w:rsidRPr="00772B79">
              <w:rPr>
                <w:b/>
                <w:bCs/>
                <w:color w:val="000000"/>
                <w:sz w:val="24"/>
                <w:szCs w:val="24"/>
                <w:lang w:val="hr-HR"/>
              </w:rPr>
              <w:t>Program/projekt</w:t>
            </w:r>
          </w:p>
        </w:tc>
      </w:tr>
      <w:tr w:rsidR="00784BFB" w:rsidRPr="00772B79" w14:paraId="36DC9837" w14:textId="77777777" w:rsidTr="00784BFB">
        <w:trPr>
          <w:trHeight w:val="315"/>
          <w:jc w:val="center"/>
        </w:trPr>
        <w:tc>
          <w:tcPr>
            <w:tcW w:w="2811" w:type="dxa"/>
            <w:tcBorders>
              <w:top w:val="nil"/>
              <w:left w:val="single" w:sz="4" w:space="0" w:color="auto"/>
              <w:bottom w:val="single" w:sz="4" w:space="0" w:color="auto"/>
              <w:right w:val="single" w:sz="4" w:space="0" w:color="auto"/>
            </w:tcBorders>
            <w:shd w:val="clear" w:color="auto" w:fill="auto"/>
            <w:vAlign w:val="center"/>
            <w:hideMark/>
          </w:tcPr>
          <w:p w14:paraId="2C3484AF" w14:textId="77777777" w:rsidR="00784BFB" w:rsidRPr="00772B79" w:rsidRDefault="00784BFB" w:rsidP="00784BFB">
            <w:pPr>
              <w:rPr>
                <w:sz w:val="24"/>
                <w:szCs w:val="24"/>
                <w:lang w:val="hr-HR"/>
              </w:rPr>
            </w:pPr>
            <w:r w:rsidRPr="00772B79">
              <w:rPr>
                <w:sz w:val="24"/>
                <w:szCs w:val="24"/>
                <w:lang w:val="hr-HR"/>
              </w:rPr>
              <w:t>Koordinacija Srba u Istri</w:t>
            </w:r>
          </w:p>
        </w:tc>
        <w:tc>
          <w:tcPr>
            <w:tcW w:w="4520" w:type="dxa"/>
            <w:tcBorders>
              <w:top w:val="nil"/>
              <w:left w:val="nil"/>
              <w:bottom w:val="single" w:sz="4" w:space="0" w:color="auto"/>
              <w:right w:val="single" w:sz="4" w:space="0" w:color="auto"/>
            </w:tcBorders>
            <w:shd w:val="clear" w:color="auto" w:fill="auto"/>
            <w:vAlign w:val="center"/>
            <w:hideMark/>
          </w:tcPr>
          <w:p w14:paraId="75D2E65E" w14:textId="77777777" w:rsidR="00784BFB" w:rsidRPr="00772B79" w:rsidRDefault="00784BFB" w:rsidP="00784BFB">
            <w:pPr>
              <w:rPr>
                <w:sz w:val="24"/>
                <w:szCs w:val="24"/>
                <w:lang w:val="hr-HR"/>
              </w:rPr>
            </w:pPr>
            <w:r w:rsidRPr="00772B79">
              <w:rPr>
                <w:sz w:val="24"/>
                <w:szCs w:val="24"/>
                <w:lang w:val="hr-HR"/>
              </w:rPr>
              <w:t>Svetosavska akademija 2020</w:t>
            </w:r>
          </w:p>
        </w:tc>
      </w:tr>
      <w:tr w:rsidR="00784BFB" w:rsidRPr="00772B79" w14:paraId="4F0C6A66" w14:textId="77777777" w:rsidTr="00784BFB">
        <w:trPr>
          <w:trHeight w:val="315"/>
          <w:jc w:val="center"/>
        </w:trPr>
        <w:tc>
          <w:tcPr>
            <w:tcW w:w="2811" w:type="dxa"/>
            <w:tcBorders>
              <w:top w:val="nil"/>
              <w:left w:val="single" w:sz="4" w:space="0" w:color="auto"/>
              <w:bottom w:val="single" w:sz="4" w:space="0" w:color="auto"/>
              <w:right w:val="single" w:sz="4" w:space="0" w:color="auto"/>
            </w:tcBorders>
            <w:shd w:val="clear" w:color="auto" w:fill="auto"/>
            <w:vAlign w:val="center"/>
            <w:hideMark/>
          </w:tcPr>
          <w:p w14:paraId="47C83765" w14:textId="77777777" w:rsidR="00784BFB" w:rsidRPr="00772B79" w:rsidRDefault="00784BFB" w:rsidP="00784BFB">
            <w:pPr>
              <w:rPr>
                <w:sz w:val="24"/>
                <w:szCs w:val="24"/>
                <w:lang w:val="hr-HR"/>
              </w:rPr>
            </w:pPr>
            <w:r w:rsidRPr="00772B79">
              <w:rPr>
                <w:sz w:val="24"/>
                <w:szCs w:val="24"/>
                <w:lang w:val="hr-HR"/>
              </w:rPr>
              <w:t>Klub Istarski Gonič</w:t>
            </w:r>
          </w:p>
        </w:tc>
        <w:tc>
          <w:tcPr>
            <w:tcW w:w="4520" w:type="dxa"/>
            <w:tcBorders>
              <w:top w:val="nil"/>
              <w:left w:val="nil"/>
              <w:bottom w:val="single" w:sz="4" w:space="0" w:color="auto"/>
              <w:right w:val="single" w:sz="4" w:space="0" w:color="auto"/>
            </w:tcBorders>
            <w:shd w:val="clear" w:color="auto" w:fill="auto"/>
            <w:vAlign w:val="center"/>
            <w:hideMark/>
          </w:tcPr>
          <w:p w14:paraId="6701E71E" w14:textId="77777777" w:rsidR="00784BFB" w:rsidRPr="00772B79" w:rsidRDefault="00784BFB" w:rsidP="00784BFB">
            <w:pPr>
              <w:rPr>
                <w:sz w:val="24"/>
                <w:szCs w:val="24"/>
                <w:lang w:val="hr-HR"/>
              </w:rPr>
            </w:pPr>
            <w:r w:rsidRPr="00772B79">
              <w:rPr>
                <w:sz w:val="24"/>
                <w:szCs w:val="24"/>
                <w:lang w:val="hr-HR"/>
              </w:rPr>
              <w:t>Izdavanje monografije Kluba Istarski Gonič</w:t>
            </w:r>
          </w:p>
        </w:tc>
      </w:tr>
      <w:tr w:rsidR="00784BFB" w:rsidRPr="00772B79" w14:paraId="4CEEDEEB" w14:textId="77777777" w:rsidTr="00784BFB">
        <w:trPr>
          <w:trHeight w:val="315"/>
          <w:jc w:val="center"/>
        </w:trPr>
        <w:tc>
          <w:tcPr>
            <w:tcW w:w="2811" w:type="dxa"/>
            <w:tcBorders>
              <w:top w:val="nil"/>
              <w:left w:val="single" w:sz="4" w:space="0" w:color="auto"/>
              <w:bottom w:val="single" w:sz="4" w:space="0" w:color="auto"/>
              <w:right w:val="single" w:sz="4" w:space="0" w:color="auto"/>
            </w:tcBorders>
            <w:shd w:val="clear" w:color="auto" w:fill="auto"/>
            <w:vAlign w:val="center"/>
            <w:hideMark/>
          </w:tcPr>
          <w:p w14:paraId="2A5AB89A" w14:textId="77777777" w:rsidR="00784BFB" w:rsidRPr="00772B79" w:rsidRDefault="00784BFB" w:rsidP="00784BFB">
            <w:pPr>
              <w:rPr>
                <w:sz w:val="24"/>
                <w:szCs w:val="24"/>
                <w:lang w:val="hr-HR"/>
              </w:rPr>
            </w:pPr>
            <w:r w:rsidRPr="00772B79">
              <w:rPr>
                <w:sz w:val="24"/>
                <w:szCs w:val="24"/>
                <w:lang w:val="hr-HR"/>
              </w:rPr>
              <w:t>Udruga žena Pula</w:t>
            </w:r>
          </w:p>
        </w:tc>
        <w:tc>
          <w:tcPr>
            <w:tcW w:w="4520" w:type="dxa"/>
            <w:tcBorders>
              <w:top w:val="nil"/>
              <w:left w:val="nil"/>
              <w:bottom w:val="single" w:sz="4" w:space="0" w:color="auto"/>
              <w:right w:val="single" w:sz="4" w:space="0" w:color="auto"/>
            </w:tcBorders>
            <w:shd w:val="clear" w:color="auto" w:fill="auto"/>
            <w:vAlign w:val="center"/>
            <w:hideMark/>
          </w:tcPr>
          <w:p w14:paraId="7568B4D9" w14:textId="77777777" w:rsidR="00784BFB" w:rsidRPr="00772B79" w:rsidRDefault="00784BFB" w:rsidP="00784BFB">
            <w:pPr>
              <w:rPr>
                <w:sz w:val="24"/>
                <w:szCs w:val="24"/>
                <w:lang w:val="hr-HR"/>
              </w:rPr>
            </w:pPr>
            <w:r w:rsidRPr="00772B79">
              <w:rPr>
                <w:sz w:val="24"/>
                <w:szCs w:val="24"/>
                <w:lang w:val="hr-HR"/>
              </w:rPr>
              <w:t>Lijepo je biti žena</w:t>
            </w:r>
          </w:p>
        </w:tc>
      </w:tr>
      <w:tr w:rsidR="00784BFB" w:rsidRPr="00772B79" w14:paraId="3E138568" w14:textId="77777777" w:rsidTr="00784BFB">
        <w:trPr>
          <w:trHeight w:val="315"/>
          <w:jc w:val="center"/>
        </w:trPr>
        <w:tc>
          <w:tcPr>
            <w:tcW w:w="2811" w:type="dxa"/>
            <w:tcBorders>
              <w:top w:val="nil"/>
              <w:left w:val="single" w:sz="4" w:space="0" w:color="auto"/>
              <w:bottom w:val="single" w:sz="4" w:space="0" w:color="auto"/>
              <w:right w:val="single" w:sz="4" w:space="0" w:color="auto"/>
            </w:tcBorders>
            <w:shd w:val="clear" w:color="auto" w:fill="auto"/>
            <w:vAlign w:val="center"/>
            <w:hideMark/>
          </w:tcPr>
          <w:p w14:paraId="02EAC168" w14:textId="77777777" w:rsidR="00784BFB" w:rsidRPr="00772B79" w:rsidRDefault="00784BFB" w:rsidP="00784BFB">
            <w:pPr>
              <w:rPr>
                <w:sz w:val="24"/>
                <w:szCs w:val="24"/>
                <w:lang w:val="hr-HR"/>
              </w:rPr>
            </w:pPr>
            <w:r w:rsidRPr="00772B79">
              <w:rPr>
                <w:sz w:val="24"/>
                <w:szCs w:val="24"/>
                <w:lang w:val="hr-HR"/>
              </w:rPr>
              <w:t>Nogometni klub Uljanik</w:t>
            </w:r>
          </w:p>
        </w:tc>
        <w:tc>
          <w:tcPr>
            <w:tcW w:w="4520" w:type="dxa"/>
            <w:tcBorders>
              <w:top w:val="nil"/>
              <w:left w:val="nil"/>
              <w:bottom w:val="single" w:sz="4" w:space="0" w:color="auto"/>
              <w:right w:val="single" w:sz="4" w:space="0" w:color="auto"/>
            </w:tcBorders>
            <w:shd w:val="clear" w:color="auto" w:fill="auto"/>
            <w:vAlign w:val="center"/>
            <w:hideMark/>
          </w:tcPr>
          <w:p w14:paraId="030A52B4" w14:textId="77777777" w:rsidR="00784BFB" w:rsidRPr="00772B79" w:rsidRDefault="00784BFB" w:rsidP="00784BFB">
            <w:pPr>
              <w:rPr>
                <w:sz w:val="24"/>
                <w:szCs w:val="24"/>
                <w:lang w:val="hr-HR"/>
              </w:rPr>
            </w:pPr>
            <w:r w:rsidRPr="00772B79">
              <w:rPr>
                <w:sz w:val="24"/>
                <w:szCs w:val="24"/>
                <w:lang w:val="hr-HR"/>
              </w:rPr>
              <w:t>Humanitarna akcija NK</w:t>
            </w:r>
            <w:r w:rsidR="00FC7DBE" w:rsidRPr="00772B79">
              <w:rPr>
                <w:sz w:val="24"/>
                <w:szCs w:val="24"/>
                <w:lang w:val="hr-HR"/>
              </w:rPr>
              <w:t xml:space="preserve"> </w:t>
            </w:r>
            <w:r w:rsidRPr="00772B79">
              <w:rPr>
                <w:sz w:val="24"/>
                <w:szCs w:val="24"/>
                <w:lang w:val="hr-HR"/>
              </w:rPr>
              <w:t>Uljanik za Melisu</w:t>
            </w:r>
          </w:p>
        </w:tc>
      </w:tr>
    </w:tbl>
    <w:p w14:paraId="0DF1B23C" w14:textId="77777777" w:rsidR="005C29B4" w:rsidRPr="00772B79" w:rsidRDefault="005C29B4" w:rsidP="00B74BFE">
      <w:pPr>
        <w:pStyle w:val="BodyTextglava"/>
        <w:ind w:left="360"/>
        <w:rPr>
          <w:rFonts w:ascii="Times New Roman" w:hAnsi="Times New Roman"/>
          <w:noProof/>
          <w:szCs w:val="24"/>
          <w:lang w:val="hr-HR"/>
        </w:rPr>
      </w:pPr>
    </w:p>
    <w:p w14:paraId="0C4F5043" w14:textId="77777777" w:rsidR="00EF1D54" w:rsidRPr="00772B79" w:rsidRDefault="006F280B" w:rsidP="006F280B">
      <w:pPr>
        <w:pStyle w:val="BodyTextglava"/>
        <w:ind w:firstLine="708"/>
        <w:rPr>
          <w:rFonts w:ascii="Times New Roman" w:hAnsi="Times New Roman"/>
          <w:szCs w:val="24"/>
          <w:lang w:val="hr-HR"/>
        </w:rPr>
      </w:pPr>
      <w:r w:rsidRPr="00772B79">
        <w:rPr>
          <w:rFonts w:ascii="Times New Roman" w:hAnsi="Times New Roman"/>
          <w:i/>
          <w:noProof/>
          <w:szCs w:val="24"/>
          <w:lang w:val="hr-HR"/>
        </w:rPr>
        <w:t xml:space="preserve">Aktivnost: Proračunska zaliha, </w:t>
      </w:r>
      <w:r w:rsidRPr="00772B79">
        <w:rPr>
          <w:rFonts w:ascii="Times New Roman" w:hAnsi="Times New Roman"/>
          <w:noProof/>
          <w:szCs w:val="24"/>
          <w:lang w:val="hr-HR"/>
        </w:rPr>
        <w:t xml:space="preserve">rashodi za provođenje Aktivnosti planirani su u iznosu od 1.000.000,00 kuna, a izvršeni u iznosu od 200.000,00 kuna ili 20,00% u odnosu na plan, </w:t>
      </w:r>
      <w:r w:rsidR="00EF1D54" w:rsidRPr="00772B79">
        <w:rPr>
          <w:rFonts w:ascii="Times New Roman" w:hAnsi="Times New Roman"/>
          <w:szCs w:val="24"/>
          <w:lang w:val="hr-HR"/>
        </w:rPr>
        <w:t xml:space="preserve">za nabavu zaštitnog materijala i opreme za potrebe zdravstvenih ustanova čiji je osnivač Istarska županija, obzirom na epidemiološku situaciju uzrokovanu pojavom </w:t>
      </w:r>
      <w:proofErr w:type="spellStart"/>
      <w:r w:rsidR="00EF1D54" w:rsidRPr="00772B79">
        <w:rPr>
          <w:rFonts w:ascii="Times New Roman" w:hAnsi="Times New Roman"/>
          <w:szCs w:val="24"/>
          <w:lang w:val="hr-HR"/>
        </w:rPr>
        <w:t>koronavirusa</w:t>
      </w:r>
      <w:proofErr w:type="spellEnd"/>
      <w:r w:rsidR="00EF1D54" w:rsidRPr="00772B79">
        <w:rPr>
          <w:rFonts w:ascii="Times New Roman" w:hAnsi="Times New Roman"/>
          <w:szCs w:val="24"/>
          <w:lang w:val="hr-HR"/>
        </w:rPr>
        <w:t xml:space="preserve"> </w:t>
      </w:r>
      <w:r w:rsidR="00C6601C" w:rsidRPr="00772B79">
        <w:rPr>
          <w:rFonts w:ascii="Times New Roman" w:hAnsi="Times New Roman"/>
          <w:szCs w:val="24"/>
          <w:lang w:val="hr-HR"/>
        </w:rPr>
        <w:t>COVID-19</w:t>
      </w:r>
      <w:r w:rsidR="00EF1D54" w:rsidRPr="00772B79">
        <w:rPr>
          <w:rFonts w:ascii="Times New Roman" w:hAnsi="Times New Roman"/>
          <w:szCs w:val="24"/>
          <w:lang w:val="hr-HR"/>
        </w:rPr>
        <w:t xml:space="preserve">. </w:t>
      </w:r>
    </w:p>
    <w:p w14:paraId="59C6D11C" w14:textId="77777777" w:rsidR="006F280B" w:rsidRPr="00772B79" w:rsidRDefault="006F280B" w:rsidP="006F280B">
      <w:pPr>
        <w:pStyle w:val="BodyTextglava"/>
        <w:ind w:firstLine="708"/>
        <w:rPr>
          <w:rFonts w:ascii="Times New Roman" w:hAnsi="Times New Roman"/>
          <w:noProof/>
          <w:szCs w:val="24"/>
          <w:lang w:val="hr-HR"/>
        </w:rPr>
      </w:pPr>
      <w:r w:rsidRPr="00772B79">
        <w:rPr>
          <w:rFonts w:ascii="Times New Roman" w:hAnsi="Times New Roman"/>
          <w:noProof/>
          <w:szCs w:val="24"/>
          <w:lang w:val="hr-HR"/>
        </w:rPr>
        <w:t xml:space="preserve">Redovna mjesečna izvješća sukladno važećim zakonskim propisima dostavljena su Gradskom vijeću Grada Pule. </w:t>
      </w:r>
    </w:p>
    <w:p w14:paraId="3B5116E8" w14:textId="77777777" w:rsidR="002D2435" w:rsidRPr="00772B79" w:rsidRDefault="002D2435" w:rsidP="00D25A04">
      <w:pPr>
        <w:pStyle w:val="BodyTextglava"/>
        <w:ind w:firstLine="708"/>
        <w:rPr>
          <w:rFonts w:ascii="Times New Roman" w:hAnsi="Times New Roman"/>
          <w:noProof/>
          <w:szCs w:val="24"/>
          <w:lang w:val="hr-HR"/>
        </w:rPr>
      </w:pPr>
    </w:p>
    <w:p w14:paraId="30E8A629" w14:textId="77777777" w:rsidR="009D26ED" w:rsidRPr="00772B79" w:rsidRDefault="009D26ED" w:rsidP="009D26ED">
      <w:pPr>
        <w:pStyle w:val="BodyTextglava"/>
        <w:ind w:firstLine="720"/>
        <w:rPr>
          <w:rFonts w:ascii="Times New Roman" w:hAnsi="Times New Roman"/>
          <w:noProof/>
          <w:szCs w:val="24"/>
          <w:lang w:val="hr-HR"/>
        </w:rPr>
      </w:pPr>
      <w:r w:rsidRPr="00772B79">
        <w:rPr>
          <w:rFonts w:ascii="Times New Roman" w:hAnsi="Times New Roman"/>
          <w:i/>
          <w:noProof/>
          <w:szCs w:val="24"/>
          <w:lang w:val="hr-HR"/>
        </w:rPr>
        <w:t xml:space="preserve">Aktivnost: Priprema projekata iz EU fondova, </w:t>
      </w:r>
      <w:r w:rsidRPr="00772B79">
        <w:rPr>
          <w:rFonts w:ascii="Times New Roman" w:hAnsi="Times New Roman"/>
          <w:noProof/>
          <w:szCs w:val="24"/>
          <w:lang w:val="hr-HR"/>
        </w:rPr>
        <w:t xml:space="preserve">rashodi za provođenje Aktivnosti planirani su u iznosu od </w:t>
      </w:r>
      <w:r w:rsidR="006912A3" w:rsidRPr="00772B79">
        <w:rPr>
          <w:rFonts w:ascii="Times New Roman" w:hAnsi="Times New Roman"/>
          <w:noProof/>
          <w:szCs w:val="24"/>
          <w:lang w:val="hr-HR"/>
        </w:rPr>
        <w:t>5</w:t>
      </w:r>
      <w:r w:rsidRPr="00772B79">
        <w:rPr>
          <w:rFonts w:ascii="Times New Roman" w:hAnsi="Times New Roman"/>
          <w:noProof/>
          <w:szCs w:val="24"/>
          <w:lang w:val="hr-HR"/>
        </w:rPr>
        <w:t>00.000,00 kuna a</w:t>
      </w:r>
      <w:r w:rsidR="00844B6E" w:rsidRPr="00772B79">
        <w:rPr>
          <w:rFonts w:ascii="Times New Roman" w:hAnsi="Times New Roman"/>
          <w:noProof/>
          <w:szCs w:val="24"/>
          <w:lang w:val="hr-HR"/>
        </w:rPr>
        <w:t xml:space="preserve"> u izvještajnom razdoblju nisu izvršeni.</w:t>
      </w:r>
      <w:r w:rsidRPr="00772B79">
        <w:rPr>
          <w:rFonts w:ascii="Times New Roman" w:hAnsi="Times New Roman"/>
          <w:noProof/>
          <w:szCs w:val="24"/>
          <w:lang w:val="hr-HR"/>
        </w:rPr>
        <w:t xml:space="preserve"> </w:t>
      </w:r>
    </w:p>
    <w:p w14:paraId="683B519A" w14:textId="77777777" w:rsidR="009A3190" w:rsidRPr="00772B79" w:rsidRDefault="009A3190" w:rsidP="009A3190">
      <w:pPr>
        <w:ind w:firstLine="567"/>
        <w:jc w:val="both"/>
        <w:rPr>
          <w:color w:val="FF0000"/>
          <w:sz w:val="24"/>
          <w:szCs w:val="24"/>
          <w:lang w:val="hr-HR"/>
        </w:rPr>
      </w:pPr>
      <w:r w:rsidRPr="00772B79">
        <w:rPr>
          <w:rFonts w:eastAsiaTheme="minorHAnsi"/>
          <w:sz w:val="24"/>
          <w:szCs w:val="24"/>
          <w:lang w:val="hr-HR"/>
        </w:rPr>
        <w:t xml:space="preserve">Nastavljene su aktivnosti na pripremi projekata za financiranje EU fondova kroz aktivnu suradnju </w:t>
      </w:r>
      <w:r w:rsidRPr="00772B79">
        <w:rPr>
          <w:bCs/>
          <w:sz w:val="24"/>
          <w:szCs w:val="24"/>
          <w:lang w:val="hr-HR"/>
        </w:rPr>
        <w:t xml:space="preserve">s upravnim tijelima Grada na sastancima i aktivnostima za pripremu projekata koji će se kandidirati na natječaje vezane za ITU mehanizam, a koji su namijenjeni razvoju urbanog područja Grada. </w:t>
      </w:r>
      <w:r w:rsidRPr="00772B79">
        <w:rPr>
          <w:sz w:val="24"/>
          <w:szCs w:val="24"/>
          <w:lang w:val="hr-HR"/>
        </w:rPr>
        <w:t xml:space="preserve">U izvještajnom razdoblju kandidiran je projekt Take </w:t>
      </w:r>
      <w:proofErr w:type="spellStart"/>
      <w:r w:rsidRPr="00772B79">
        <w:rPr>
          <w:sz w:val="24"/>
          <w:szCs w:val="24"/>
          <w:lang w:val="hr-HR"/>
        </w:rPr>
        <w:t>it</w:t>
      </w:r>
      <w:proofErr w:type="spellEnd"/>
      <w:r w:rsidRPr="00772B79">
        <w:rPr>
          <w:sz w:val="24"/>
          <w:szCs w:val="24"/>
          <w:lang w:val="hr-HR"/>
        </w:rPr>
        <w:t xml:space="preserve"> </w:t>
      </w:r>
      <w:proofErr w:type="spellStart"/>
      <w:r w:rsidRPr="00772B79">
        <w:rPr>
          <w:sz w:val="24"/>
          <w:szCs w:val="24"/>
          <w:lang w:val="hr-HR"/>
        </w:rPr>
        <w:t>don't</w:t>
      </w:r>
      <w:proofErr w:type="spellEnd"/>
      <w:r w:rsidRPr="00772B79">
        <w:rPr>
          <w:sz w:val="24"/>
          <w:szCs w:val="24"/>
          <w:lang w:val="hr-HR"/>
        </w:rPr>
        <w:t xml:space="preserve"> </w:t>
      </w:r>
      <w:proofErr w:type="spellStart"/>
      <w:r w:rsidRPr="00772B79">
        <w:rPr>
          <w:sz w:val="24"/>
          <w:szCs w:val="24"/>
          <w:lang w:val="hr-HR"/>
        </w:rPr>
        <w:t>leave</w:t>
      </w:r>
      <w:proofErr w:type="spellEnd"/>
      <w:r w:rsidRPr="00772B79">
        <w:rPr>
          <w:sz w:val="24"/>
          <w:szCs w:val="24"/>
          <w:lang w:val="hr-HR"/>
        </w:rPr>
        <w:t xml:space="preserve"> </w:t>
      </w:r>
      <w:proofErr w:type="spellStart"/>
      <w:r w:rsidRPr="00772B79">
        <w:rPr>
          <w:sz w:val="24"/>
          <w:szCs w:val="24"/>
          <w:lang w:val="hr-HR"/>
        </w:rPr>
        <w:t>it</w:t>
      </w:r>
      <w:proofErr w:type="spellEnd"/>
      <w:r w:rsidRPr="00772B79">
        <w:rPr>
          <w:sz w:val="24"/>
          <w:szCs w:val="24"/>
          <w:lang w:val="hr-HR"/>
        </w:rPr>
        <w:t xml:space="preserve"> na natječaj Europske komisije, a vezano za informiranje građana o važnosti Kohezijske politike unutar Europske unije.</w:t>
      </w:r>
    </w:p>
    <w:p w14:paraId="46B67190" w14:textId="77777777" w:rsidR="002D2435" w:rsidRPr="00772B79" w:rsidRDefault="002D2435" w:rsidP="00D25A04">
      <w:pPr>
        <w:pStyle w:val="BodyTextglava"/>
        <w:ind w:firstLine="720"/>
        <w:rPr>
          <w:rFonts w:ascii="Times New Roman" w:hAnsi="Times New Roman"/>
          <w:noProof/>
          <w:szCs w:val="24"/>
          <w:lang w:val="hr-HR"/>
        </w:rPr>
      </w:pPr>
    </w:p>
    <w:p w14:paraId="602F7B60" w14:textId="77777777" w:rsidR="009A3190" w:rsidRPr="00772B79" w:rsidRDefault="009D26ED" w:rsidP="009A3190">
      <w:pPr>
        <w:pStyle w:val="Tijeloteksta"/>
        <w:ind w:left="142" w:right="-1" w:firstLine="567"/>
        <w:rPr>
          <w:sz w:val="24"/>
          <w:szCs w:val="24"/>
          <w:lang w:val="hr-HR"/>
        </w:rPr>
      </w:pPr>
      <w:r w:rsidRPr="00772B79">
        <w:rPr>
          <w:i/>
          <w:noProof/>
          <w:sz w:val="24"/>
          <w:szCs w:val="24"/>
          <w:lang w:val="hr-HR"/>
        </w:rPr>
        <w:t xml:space="preserve">Aktivnost: </w:t>
      </w:r>
      <w:r w:rsidR="00844B6E" w:rsidRPr="00772B79">
        <w:rPr>
          <w:i/>
          <w:noProof/>
          <w:sz w:val="24"/>
          <w:szCs w:val="24"/>
          <w:lang w:val="hr-HR"/>
        </w:rPr>
        <w:t>Dan Grada Pule, Sv. Toma i Pulska noć,</w:t>
      </w:r>
      <w:r w:rsidRPr="00772B79">
        <w:rPr>
          <w:i/>
          <w:noProof/>
          <w:sz w:val="24"/>
          <w:szCs w:val="24"/>
          <w:lang w:val="hr-HR"/>
        </w:rPr>
        <w:t xml:space="preserve"> </w:t>
      </w:r>
      <w:r w:rsidRPr="00772B79">
        <w:rPr>
          <w:noProof/>
          <w:sz w:val="24"/>
          <w:szCs w:val="24"/>
          <w:lang w:val="hr-HR"/>
        </w:rPr>
        <w:t xml:space="preserve">rashodi za provođenje Aktivnosti planirani su u iznosu od </w:t>
      </w:r>
      <w:r w:rsidR="00844B6E" w:rsidRPr="00772B79">
        <w:rPr>
          <w:noProof/>
          <w:sz w:val="24"/>
          <w:szCs w:val="24"/>
          <w:lang w:val="hr-HR"/>
        </w:rPr>
        <w:t>750</w:t>
      </w:r>
      <w:r w:rsidRPr="00772B79">
        <w:rPr>
          <w:noProof/>
          <w:sz w:val="24"/>
          <w:szCs w:val="24"/>
          <w:lang w:val="hr-HR"/>
        </w:rPr>
        <w:t xml:space="preserve">.000,00 kuna, </w:t>
      </w:r>
      <w:r w:rsidR="00FE0474" w:rsidRPr="00772B79">
        <w:rPr>
          <w:noProof/>
          <w:sz w:val="24"/>
          <w:szCs w:val="24"/>
          <w:lang w:val="hr-HR"/>
        </w:rPr>
        <w:t xml:space="preserve">a izvršeni u iznosu od </w:t>
      </w:r>
      <w:r w:rsidR="00844B6E" w:rsidRPr="00772B79">
        <w:rPr>
          <w:noProof/>
          <w:sz w:val="24"/>
          <w:szCs w:val="24"/>
          <w:lang w:val="hr-HR"/>
        </w:rPr>
        <w:t>348.405,60</w:t>
      </w:r>
      <w:r w:rsidR="00FE0474" w:rsidRPr="00772B79">
        <w:rPr>
          <w:noProof/>
          <w:sz w:val="24"/>
          <w:szCs w:val="24"/>
          <w:lang w:val="hr-HR"/>
        </w:rPr>
        <w:t xml:space="preserve"> kuna ili </w:t>
      </w:r>
      <w:r w:rsidR="00844B6E" w:rsidRPr="00772B79">
        <w:rPr>
          <w:noProof/>
          <w:sz w:val="24"/>
          <w:szCs w:val="24"/>
          <w:lang w:val="hr-HR"/>
        </w:rPr>
        <w:t>46,45</w:t>
      </w:r>
      <w:r w:rsidR="00FE0474" w:rsidRPr="00772B79">
        <w:rPr>
          <w:noProof/>
          <w:sz w:val="24"/>
          <w:szCs w:val="24"/>
          <w:lang w:val="hr-HR"/>
        </w:rPr>
        <w:t>% u odnosu na plan</w:t>
      </w:r>
      <w:r w:rsidR="006912A3" w:rsidRPr="00772B79">
        <w:rPr>
          <w:noProof/>
          <w:sz w:val="24"/>
          <w:szCs w:val="24"/>
          <w:lang w:val="hr-HR"/>
        </w:rPr>
        <w:t xml:space="preserve">. </w:t>
      </w:r>
      <w:r w:rsidR="009A3190" w:rsidRPr="00772B79">
        <w:rPr>
          <w:noProof/>
          <w:sz w:val="24"/>
          <w:szCs w:val="24"/>
          <w:lang w:val="hr-HR"/>
        </w:rPr>
        <w:t xml:space="preserve">Odnose se na rashode za održavanje kulturnih i znanstvenih skupova, prigodnih programa i aktivnosti vezanih za </w:t>
      </w:r>
      <w:r w:rsidR="009A3190" w:rsidRPr="00772B79">
        <w:rPr>
          <w:sz w:val="24"/>
          <w:szCs w:val="24"/>
          <w:lang w:val="hr-HR"/>
        </w:rPr>
        <w:t xml:space="preserve">proslavu i organizaciju Dana Grada Pule i 1. svibnja. Rashodi su smanjeni obzirom na proglašenje </w:t>
      </w:r>
      <w:r w:rsidR="00827BFF">
        <w:rPr>
          <w:sz w:val="24"/>
          <w:szCs w:val="24"/>
          <w:lang w:val="hr-HR"/>
        </w:rPr>
        <w:t>epidemije</w:t>
      </w:r>
      <w:r w:rsidR="009A3190" w:rsidRPr="00772B79">
        <w:rPr>
          <w:sz w:val="24"/>
          <w:szCs w:val="24"/>
          <w:lang w:val="hr-HR"/>
        </w:rPr>
        <w:t xml:space="preserve"> bolesti COVID-19 te provedbe propisanih protuepidemijskih mjera čime je došlo do ograničenja održavanja raznih programa vezanih za proslavu Dana Grada Pule i 1. Svibnja.</w:t>
      </w:r>
    </w:p>
    <w:p w14:paraId="189CF874" w14:textId="77777777" w:rsidR="00BD65E7" w:rsidRPr="00772B79" w:rsidRDefault="00BD65E7" w:rsidP="009A3190">
      <w:pPr>
        <w:pStyle w:val="Tijeloteksta"/>
        <w:ind w:left="142" w:right="-1" w:firstLine="567"/>
        <w:rPr>
          <w:noProof/>
          <w:szCs w:val="24"/>
          <w:lang w:val="hr-HR"/>
        </w:rPr>
      </w:pPr>
    </w:p>
    <w:p w14:paraId="58F4472A" w14:textId="77777777" w:rsidR="00E73B6C" w:rsidRPr="00772B79" w:rsidRDefault="00E73B6C" w:rsidP="00D25A04">
      <w:pPr>
        <w:pStyle w:val="BodyTextglava"/>
        <w:ind w:firstLine="720"/>
        <w:rPr>
          <w:rFonts w:ascii="Times New Roman" w:hAnsi="Times New Roman"/>
          <w:noProof/>
          <w:szCs w:val="24"/>
          <w:lang w:val="hr-HR"/>
        </w:rPr>
      </w:pPr>
      <w:r w:rsidRPr="00772B79">
        <w:rPr>
          <w:rFonts w:ascii="Times New Roman" w:hAnsi="Times New Roman"/>
          <w:i/>
          <w:noProof/>
          <w:szCs w:val="24"/>
          <w:lang w:val="hr-HR"/>
        </w:rPr>
        <w:t xml:space="preserve">Tekući projekt: EU DIRECT GRAD PULA-POLA, </w:t>
      </w:r>
      <w:r w:rsidRPr="00772B79">
        <w:rPr>
          <w:rFonts w:ascii="Times New Roman" w:hAnsi="Times New Roman"/>
          <w:noProof/>
          <w:szCs w:val="24"/>
          <w:lang w:val="hr-HR"/>
        </w:rPr>
        <w:t xml:space="preserve">rashodi za provođenje projekta planirani su u iznosu od </w:t>
      </w:r>
      <w:r w:rsidR="00844B6E" w:rsidRPr="00772B79">
        <w:rPr>
          <w:rFonts w:ascii="Times New Roman" w:hAnsi="Times New Roman"/>
          <w:noProof/>
          <w:szCs w:val="24"/>
          <w:lang w:val="hr-HR"/>
        </w:rPr>
        <w:t>195.500</w:t>
      </w:r>
      <w:r w:rsidRPr="00772B79">
        <w:rPr>
          <w:rFonts w:ascii="Times New Roman" w:hAnsi="Times New Roman"/>
          <w:noProof/>
          <w:szCs w:val="24"/>
          <w:lang w:val="hr-HR"/>
        </w:rPr>
        <w:t xml:space="preserve">,00 kuna, a izvršeni u iznosu od </w:t>
      </w:r>
      <w:r w:rsidR="00844B6E" w:rsidRPr="00772B79">
        <w:rPr>
          <w:rFonts w:ascii="Times New Roman" w:hAnsi="Times New Roman"/>
          <w:noProof/>
          <w:szCs w:val="24"/>
          <w:lang w:val="hr-HR"/>
        </w:rPr>
        <w:t>51.033,51</w:t>
      </w:r>
      <w:r w:rsidRPr="00772B79">
        <w:rPr>
          <w:rFonts w:ascii="Times New Roman" w:hAnsi="Times New Roman"/>
          <w:noProof/>
          <w:szCs w:val="24"/>
          <w:lang w:val="hr-HR"/>
        </w:rPr>
        <w:t xml:space="preserve"> kun</w:t>
      </w:r>
      <w:r w:rsidR="00844B6E" w:rsidRPr="00772B79">
        <w:rPr>
          <w:rFonts w:ascii="Times New Roman" w:hAnsi="Times New Roman"/>
          <w:noProof/>
          <w:szCs w:val="24"/>
          <w:lang w:val="hr-HR"/>
        </w:rPr>
        <w:t>u</w:t>
      </w:r>
      <w:r w:rsidRPr="00772B79">
        <w:rPr>
          <w:rFonts w:ascii="Times New Roman" w:hAnsi="Times New Roman"/>
          <w:noProof/>
          <w:szCs w:val="24"/>
          <w:lang w:val="hr-HR"/>
        </w:rPr>
        <w:t xml:space="preserve"> ili </w:t>
      </w:r>
      <w:r w:rsidR="00844B6E" w:rsidRPr="00772B79">
        <w:rPr>
          <w:rFonts w:ascii="Times New Roman" w:hAnsi="Times New Roman"/>
          <w:noProof/>
          <w:szCs w:val="24"/>
          <w:lang w:val="hr-HR"/>
        </w:rPr>
        <w:t>26,10</w:t>
      </w:r>
      <w:r w:rsidRPr="00772B79">
        <w:rPr>
          <w:rFonts w:ascii="Times New Roman" w:hAnsi="Times New Roman"/>
          <w:noProof/>
          <w:szCs w:val="24"/>
          <w:lang w:val="hr-HR"/>
        </w:rPr>
        <w:t xml:space="preserve">% u odnosu na plan. </w:t>
      </w:r>
    </w:p>
    <w:p w14:paraId="2E5B0BF9" w14:textId="77777777" w:rsidR="00070820" w:rsidRPr="00772B79" w:rsidRDefault="00070820" w:rsidP="00070820">
      <w:pPr>
        <w:ind w:firstLine="709"/>
        <w:jc w:val="both"/>
        <w:rPr>
          <w:sz w:val="24"/>
          <w:szCs w:val="24"/>
          <w:lang w:val="hr-HR"/>
        </w:rPr>
      </w:pPr>
      <w:r w:rsidRPr="00772B79">
        <w:rPr>
          <w:sz w:val="24"/>
          <w:szCs w:val="24"/>
          <w:lang w:val="hr-HR"/>
        </w:rPr>
        <w:lastRenderedPageBreak/>
        <w:t xml:space="preserve">Projekt Europe </w:t>
      </w:r>
      <w:proofErr w:type="spellStart"/>
      <w:r w:rsidRPr="00772B79">
        <w:rPr>
          <w:sz w:val="24"/>
          <w:szCs w:val="24"/>
          <w:lang w:val="hr-HR"/>
        </w:rPr>
        <w:t>Direct</w:t>
      </w:r>
      <w:proofErr w:type="spellEnd"/>
      <w:r w:rsidRPr="00772B79">
        <w:rPr>
          <w:sz w:val="24"/>
          <w:szCs w:val="24"/>
          <w:lang w:val="hr-HR"/>
        </w:rPr>
        <w:t xml:space="preserve"> provodi se u partnerstvu s Istarskom županijom, Ida d.o.o. i Zakladom za poticanje partnerstva i razvoja civilnog društva. Radi se o Informacijskom centru za građane. Informiranje europskih građana i promicanje građanskog sudjelovanja na lokalnoj i regionalnoj razini odvija se po vidljivo istaknutom rasporedu prijama stranaka sa istaknutim vizualnim i prepoznatljivim identitetom kroz rad sa građanima 20 sati tjedno. Cilj je učiniti informacije lako dostupnima za građane i dati građanima priliku da izraze i razmijene stajališta o svim područjima djelovanja EU-a, a posebno onima koja utječu na svakodnevni život ljudi. U tim se procesima informiranja, po principu „sve na jednom mjestu“ uključuju partneri sa sektorskim informacijama, odnosno stručnjacima koji su na raspolaganju građanima za pružanje informacija. U projektu su još obuhvaćene razne aktivnosti medijske promocije, organizacije radionica, javnih tribina, sudjelovanje na drugim vidovima javnog promicanja vrijednosti EU. Lokacija Informacijskog centra „EUROPE DIRECT – Grad Pula - Pola“ je na </w:t>
      </w:r>
      <w:proofErr w:type="spellStart"/>
      <w:r w:rsidRPr="00772B79">
        <w:rPr>
          <w:sz w:val="24"/>
          <w:szCs w:val="24"/>
          <w:lang w:val="hr-HR"/>
        </w:rPr>
        <w:t>Giardinima</w:t>
      </w:r>
      <w:proofErr w:type="spellEnd"/>
      <w:r w:rsidRPr="00772B79">
        <w:rPr>
          <w:sz w:val="24"/>
          <w:szCs w:val="24"/>
          <w:lang w:val="hr-HR"/>
        </w:rPr>
        <w:t xml:space="preserve"> u prizemlju zgrade pristupačno građanima direktno sa ceste, primjereno označena lokacija sa prepoznatljivim vizualnim identitetom. Tehnološka i fizička infrastruktura dopušta uspješno izvršavanje aktivnosti, osobito s obzirom na lokaciju i dostupnost prostorija. Prostorije su prilagođene osobama s invaliditetom.</w:t>
      </w:r>
    </w:p>
    <w:p w14:paraId="75E710A4" w14:textId="77777777" w:rsidR="009A3190" w:rsidRPr="00772B79" w:rsidRDefault="009A3190" w:rsidP="009A3190">
      <w:pPr>
        <w:ind w:firstLine="709"/>
        <w:jc w:val="both"/>
        <w:rPr>
          <w:sz w:val="24"/>
          <w:szCs w:val="24"/>
          <w:lang w:val="hr-HR"/>
        </w:rPr>
      </w:pPr>
    </w:p>
    <w:p w14:paraId="3C7664D4" w14:textId="77777777" w:rsidR="009A3190" w:rsidRPr="00772B79" w:rsidRDefault="009A3190" w:rsidP="009A3190">
      <w:pPr>
        <w:ind w:firstLine="567"/>
        <w:jc w:val="both"/>
        <w:rPr>
          <w:sz w:val="24"/>
          <w:szCs w:val="24"/>
          <w:lang w:val="hr-HR"/>
        </w:rPr>
      </w:pPr>
      <w:r w:rsidRPr="00772B79">
        <w:rPr>
          <w:sz w:val="24"/>
          <w:szCs w:val="24"/>
          <w:lang w:val="hr-HR"/>
        </w:rPr>
        <w:t>U izvještajnom razdoblju:</w:t>
      </w:r>
    </w:p>
    <w:p w14:paraId="2506FF98" w14:textId="77777777" w:rsidR="009A3190" w:rsidRPr="00772B79" w:rsidRDefault="009A3190" w:rsidP="006960D2">
      <w:pPr>
        <w:pStyle w:val="Odlomakpopisa"/>
        <w:numPr>
          <w:ilvl w:val="0"/>
          <w:numId w:val="47"/>
        </w:numPr>
        <w:spacing w:line="240" w:lineRule="auto"/>
        <w:ind w:left="567" w:hanging="567"/>
        <w:rPr>
          <w:sz w:val="24"/>
          <w:szCs w:val="24"/>
          <w:lang w:val="hr-HR"/>
        </w:rPr>
      </w:pPr>
      <w:r w:rsidRPr="00772B79">
        <w:rPr>
          <w:sz w:val="24"/>
          <w:szCs w:val="24"/>
          <w:lang w:val="hr-HR"/>
        </w:rPr>
        <w:t>organizirano je predavanje za studente Fakulteta ekonomije i turizma "Dr. Mijo Mirković", Pula u sklopu kolegija „Programi i fondovi Europske unije“;</w:t>
      </w:r>
    </w:p>
    <w:p w14:paraId="1888373F" w14:textId="77777777" w:rsidR="009A3190" w:rsidRPr="00772B79" w:rsidRDefault="009A3190" w:rsidP="006960D2">
      <w:pPr>
        <w:pStyle w:val="Odlomakpopisa"/>
        <w:numPr>
          <w:ilvl w:val="0"/>
          <w:numId w:val="47"/>
        </w:numPr>
        <w:spacing w:line="240" w:lineRule="auto"/>
        <w:ind w:left="567" w:hanging="567"/>
        <w:rPr>
          <w:sz w:val="24"/>
          <w:szCs w:val="24"/>
          <w:lang w:val="hr-HR"/>
        </w:rPr>
      </w:pPr>
      <w:r w:rsidRPr="00772B79">
        <w:rPr>
          <w:sz w:val="24"/>
          <w:szCs w:val="24"/>
          <w:lang w:val="hr-HR"/>
        </w:rPr>
        <w:t>virtualno obilježavanje Europskog tjedna i Dana Europe;</w:t>
      </w:r>
    </w:p>
    <w:p w14:paraId="3CBC3B3C" w14:textId="77777777" w:rsidR="009A3190" w:rsidRPr="00772B79" w:rsidRDefault="009A3190" w:rsidP="006960D2">
      <w:pPr>
        <w:pStyle w:val="Odlomakpopisa"/>
        <w:numPr>
          <w:ilvl w:val="0"/>
          <w:numId w:val="47"/>
        </w:numPr>
        <w:spacing w:line="240" w:lineRule="auto"/>
        <w:ind w:left="567" w:hanging="567"/>
        <w:rPr>
          <w:sz w:val="24"/>
          <w:szCs w:val="24"/>
          <w:lang w:val="hr-HR"/>
        </w:rPr>
      </w:pPr>
      <w:r w:rsidRPr="00772B79">
        <w:rPr>
          <w:sz w:val="24"/>
          <w:szCs w:val="24"/>
          <w:lang w:val="hr-HR"/>
        </w:rPr>
        <w:t>uključivanje u brojne EU inicijative, a jedna od njih je online platforma Solidarnost.hr;</w:t>
      </w:r>
    </w:p>
    <w:p w14:paraId="1C39545A" w14:textId="77777777" w:rsidR="009A3190" w:rsidRPr="00772B79" w:rsidRDefault="009A3190" w:rsidP="006960D2">
      <w:pPr>
        <w:pStyle w:val="Odlomakpopisa"/>
        <w:numPr>
          <w:ilvl w:val="0"/>
          <w:numId w:val="47"/>
        </w:numPr>
        <w:spacing w:line="240" w:lineRule="auto"/>
        <w:ind w:left="567" w:hanging="567"/>
        <w:rPr>
          <w:sz w:val="24"/>
          <w:szCs w:val="24"/>
          <w:lang w:val="hr-HR"/>
        </w:rPr>
      </w:pPr>
      <w:r w:rsidRPr="00772B79">
        <w:rPr>
          <w:sz w:val="24"/>
          <w:szCs w:val="24"/>
          <w:lang w:val="hr-HR"/>
        </w:rPr>
        <w:t xml:space="preserve">izrada videa tj. EU čestitku za Dan Europe o EU solidarnosti i vremenima korona krize u suradnji sa 16 Europe </w:t>
      </w:r>
      <w:proofErr w:type="spellStart"/>
      <w:r w:rsidRPr="00772B79">
        <w:rPr>
          <w:sz w:val="24"/>
          <w:szCs w:val="24"/>
          <w:lang w:val="hr-HR"/>
        </w:rPr>
        <w:t>Direct</w:t>
      </w:r>
      <w:proofErr w:type="spellEnd"/>
      <w:r w:rsidRPr="00772B79">
        <w:rPr>
          <w:sz w:val="24"/>
          <w:szCs w:val="24"/>
          <w:lang w:val="hr-HR"/>
        </w:rPr>
        <w:t xml:space="preserve"> Informacijskih centara (EDIC) iz 8 europskih zemalja;</w:t>
      </w:r>
    </w:p>
    <w:p w14:paraId="5E65B538" w14:textId="77777777" w:rsidR="009A3190" w:rsidRPr="00772B79" w:rsidRDefault="009A3190" w:rsidP="006960D2">
      <w:pPr>
        <w:pStyle w:val="Odlomakpopisa"/>
        <w:numPr>
          <w:ilvl w:val="0"/>
          <w:numId w:val="47"/>
        </w:numPr>
        <w:spacing w:line="240" w:lineRule="auto"/>
        <w:ind w:left="567" w:hanging="567"/>
        <w:rPr>
          <w:sz w:val="24"/>
          <w:szCs w:val="24"/>
          <w:lang w:val="hr-HR"/>
        </w:rPr>
      </w:pPr>
      <w:r w:rsidRPr="00772B79">
        <w:rPr>
          <w:sz w:val="24"/>
          <w:szCs w:val="24"/>
          <w:lang w:val="hr-HR"/>
        </w:rPr>
        <w:t>tiskana je godišnja dvojezična EDIC brošura „Europa u mom gradu – EU projektima do grada po mjeri svih građana“ (predstavljeno deset EU projekta iz različitih područja – od prometa i infrastrukture do turizma, zdravstva, zapošljavanja i zaštite okoliša, s područja Pule i okolice);</w:t>
      </w:r>
    </w:p>
    <w:p w14:paraId="7EE60BD8" w14:textId="77777777" w:rsidR="009A3190" w:rsidRPr="00772B79" w:rsidRDefault="009A3190" w:rsidP="006960D2">
      <w:pPr>
        <w:pStyle w:val="Odlomakpopisa"/>
        <w:numPr>
          <w:ilvl w:val="0"/>
          <w:numId w:val="47"/>
        </w:numPr>
        <w:spacing w:line="240" w:lineRule="auto"/>
        <w:ind w:left="567" w:hanging="567"/>
        <w:rPr>
          <w:sz w:val="24"/>
          <w:szCs w:val="24"/>
          <w:lang w:val="hr-HR"/>
        </w:rPr>
      </w:pPr>
      <w:r w:rsidRPr="00772B79">
        <w:rPr>
          <w:sz w:val="24"/>
          <w:szCs w:val="24"/>
          <w:lang w:val="hr-HR"/>
        </w:rPr>
        <w:t>održana je online radionica o „Europskim građanskim inicijativama”;</w:t>
      </w:r>
    </w:p>
    <w:p w14:paraId="5A6149E4" w14:textId="77777777" w:rsidR="009A3190" w:rsidRPr="00772B79" w:rsidRDefault="009A3190" w:rsidP="006960D2">
      <w:pPr>
        <w:pStyle w:val="Odlomakpopisa"/>
        <w:numPr>
          <w:ilvl w:val="0"/>
          <w:numId w:val="47"/>
        </w:numPr>
        <w:spacing w:line="240" w:lineRule="auto"/>
        <w:ind w:left="567" w:hanging="567"/>
        <w:rPr>
          <w:sz w:val="24"/>
          <w:szCs w:val="24"/>
          <w:lang w:val="hr-HR"/>
        </w:rPr>
      </w:pPr>
      <w:r w:rsidRPr="00772B79">
        <w:rPr>
          <w:sz w:val="24"/>
          <w:szCs w:val="24"/>
          <w:lang w:val="hr-HR"/>
        </w:rPr>
        <w:t>objavljivani su članci vezani za EDIC Pula-Pola i njegovu ulogu u informiranju građana Istarske županije u brojnim nezavisnim medijima (10 objava);</w:t>
      </w:r>
    </w:p>
    <w:p w14:paraId="615C835F" w14:textId="77777777" w:rsidR="009A3190" w:rsidRPr="00772B79" w:rsidRDefault="009A3190" w:rsidP="006960D2">
      <w:pPr>
        <w:pStyle w:val="Odlomakpopisa"/>
        <w:numPr>
          <w:ilvl w:val="0"/>
          <w:numId w:val="47"/>
        </w:numPr>
        <w:spacing w:line="240" w:lineRule="auto"/>
        <w:ind w:left="567" w:hanging="567"/>
        <w:rPr>
          <w:sz w:val="24"/>
          <w:szCs w:val="24"/>
          <w:lang w:val="hr-HR"/>
        </w:rPr>
      </w:pPr>
      <w:r w:rsidRPr="00772B79">
        <w:rPr>
          <w:sz w:val="24"/>
          <w:szCs w:val="24"/>
          <w:lang w:val="hr-HR"/>
        </w:rPr>
        <w:t>Izdano je 6. dvojezičnih Newslettera i 2. el. biltena;</w:t>
      </w:r>
    </w:p>
    <w:p w14:paraId="3528C1A8" w14:textId="77777777" w:rsidR="009A3190" w:rsidRPr="00772B79" w:rsidRDefault="009A3190" w:rsidP="006960D2">
      <w:pPr>
        <w:pStyle w:val="Odlomakpopisa"/>
        <w:numPr>
          <w:ilvl w:val="0"/>
          <w:numId w:val="47"/>
        </w:numPr>
        <w:spacing w:line="240" w:lineRule="auto"/>
        <w:ind w:left="567" w:hanging="567"/>
        <w:rPr>
          <w:sz w:val="24"/>
          <w:szCs w:val="24"/>
          <w:lang w:val="hr-HR"/>
        </w:rPr>
      </w:pPr>
      <w:r w:rsidRPr="00772B79">
        <w:rPr>
          <w:sz w:val="24"/>
          <w:szCs w:val="24"/>
          <w:lang w:val="hr-HR"/>
        </w:rPr>
        <w:t>Redovno je ažurirana Internetska stranica, Facebook stranica  i Twitter profil.</w:t>
      </w:r>
    </w:p>
    <w:p w14:paraId="779A2451" w14:textId="77777777" w:rsidR="00D7056E" w:rsidRPr="00772B79" w:rsidRDefault="00D7056E" w:rsidP="00D25A04">
      <w:pPr>
        <w:pStyle w:val="Tijeloteksta"/>
        <w:ind w:left="142" w:firstLine="567"/>
        <w:rPr>
          <w:i/>
          <w:noProof/>
          <w:color w:val="FF0000"/>
          <w:sz w:val="24"/>
          <w:szCs w:val="24"/>
          <w:lang w:val="hr-HR"/>
        </w:rPr>
      </w:pPr>
    </w:p>
    <w:p w14:paraId="6F7032E8" w14:textId="77777777" w:rsidR="00CE32C6" w:rsidRPr="00772B79" w:rsidRDefault="00E73B6C" w:rsidP="00D25A04">
      <w:pPr>
        <w:pStyle w:val="BodyTextglava"/>
        <w:ind w:firstLine="720"/>
        <w:rPr>
          <w:rFonts w:ascii="Times New Roman" w:hAnsi="Times New Roman"/>
          <w:noProof/>
          <w:szCs w:val="24"/>
          <w:lang w:val="hr-HR"/>
        </w:rPr>
      </w:pPr>
      <w:r w:rsidRPr="00772B79">
        <w:rPr>
          <w:rFonts w:ascii="Times New Roman" w:hAnsi="Times New Roman"/>
          <w:i/>
          <w:noProof/>
          <w:szCs w:val="24"/>
          <w:lang w:val="hr-HR"/>
        </w:rPr>
        <w:t xml:space="preserve">Tekući projekt: </w:t>
      </w:r>
      <w:r w:rsidR="005764AA" w:rsidRPr="00772B79">
        <w:rPr>
          <w:rFonts w:ascii="Times New Roman" w:hAnsi="Times New Roman"/>
          <w:i/>
          <w:noProof/>
          <w:szCs w:val="24"/>
          <w:lang w:val="hr-HR"/>
        </w:rPr>
        <w:t>ITU-Urbano područje Pula</w:t>
      </w:r>
      <w:r w:rsidRPr="00772B79">
        <w:rPr>
          <w:rFonts w:ascii="Times New Roman" w:hAnsi="Times New Roman"/>
          <w:i/>
          <w:noProof/>
          <w:szCs w:val="24"/>
          <w:lang w:val="hr-HR"/>
        </w:rPr>
        <w:t>,</w:t>
      </w:r>
      <w:r w:rsidRPr="00772B79">
        <w:rPr>
          <w:rFonts w:ascii="Times New Roman" w:hAnsi="Times New Roman"/>
          <w:noProof/>
          <w:szCs w:val="24"/>
          <w:lang w:val="hr-HR"/>
        </w:rPr>
        <w:t xml:space="preserve"> rashodi za provođenje projekta</w:t>
      </w:r>
      <w:r w:rsidR="00C24606" w:rsidRPr="00772B79">
        <w:rPr>
          <w:rFonts w:ascii="Times New Roman" w:hAnsi="Times New Roman"/>
          <w:noProof/>
          <w:szCs w:val="24"/>
          <w:lang w:val="hr-HR"/>
        </w:rPr>
        <w:t xml:space="preserve"> planirani su u iznosu od </w:t>
      </w:r>
      <w:r w:rsidR="00CA063A" w:rsidRPr="00772B79">
        <w:rPr>
          <w:rFonts w:ascii="Times New Roman" w:hAnsi="Times New Roman"/>
          <w:noProof/>
          <w:szCs w:val="24"/>
          <w:lang w:val="hr-HR"/>
        </w:rPr>
        <w:t>1.</w:t>
      </w:r>
      <w:r w:rsidR="00844B6E" w:rsidRPr="00772B79">
        <w:rPr>
          <w:rFonts w:ascii="Times New Roman" w:hAnsi="Times New Roman"/>
          <w:noProof/>
          <w:szCs w:val="24"/>
          <w:lang w:val="hr-HR"/>
        </w:rPr>
        <w:t>509</w:t>
      </w:r>
      <w:r w:rsidR="00CA063A" w:rsidRPr="00772B79">
        <w:rPr>
          <w:rFonts w:ascii="Times New Roman" w:hAnsi="Times New Roman"/>
          <w:noProof/>
          <w:szCs w:val="24"/>
          <w:lang w:val="hr-HR"/>
        </w:rPr>
        <w:t>.</w:t>
      </w:r>
      <w:r w:rsidR="006E1419" w:rsidRPr="00772B79">
        <w:rPr>
          <w:rFonts w:ascii="Times New Roman" w:hAnsi="Times New Roman"/>
          <w:noProof/>
          <w:szCs w:val="24"/>
          <w:lang w:val="hr-HR"/>
        </w:rPr>
        <w:t>8</w:t>
      </w:r>
      <w:r w:rsidR="00CA063A" w:rsidRPr="00772B79">
        <w:rPr>
          <w:rFonts w:ascii="Times New Roman" w:hAnsi="Times New Roman"/>
          <w:noProof/>
          <w:szCs w:val="24"/>
          <w:lang w:val="hr-HR"/>
        </w:rPr>
        <w:t>00,00</w:t>
      </w:r>
      <w:r w:rsidR="00C24606" w:rsidRPr="00772B79">
        <w:rPr>
          <w:rFonts w:ascii="Times New Roman" w:hAnsi="Times New Roman"/>
          <w:noProof/>
          <w:szCs w:val="24"/>
          <w:lang w:val="hr-HR"/>
        </w:rPr>
        <w:t xml:space="preserve"> kuna, </w:t>
      </w:r>
      <w:r w:rsidR="00CE32C6" w:rsidRPr="00772B79">
        <w:rPr>
          <w:rFonts w:ascii="Times New Roman" w:hAnsi="Times New Roman"/>
          <w:noProof/>
          <w:szCs w:val="24"/>
          <w:lang w:val="hr-HR"/>
        </w:rPr>
        <w:t xml:space="preserve">a izvršeni u iznosu od </w:t>
      </w:r>
      <w:r w:rsidR="00844B6E" w:rsidRPr="00772B79">
        <w:rPr>
          <w:rFonts w:ascii="Times New Roman" w:hAnsi="Times New Roman"/>
          <w:noProof/>
          <w:szCs w:val="24"/>
          <w:lang w:val="hr-HR"/>
        </w:rPr>
        <w:t>342.275,29</w:t>
      </w:r>
      <w:r w:rsidR="00CA063A" w:rsidRPr="00772B79">
        <w:rPr>
          <w:rFonts w:ascii="Times New Roman" w:hAnsi="Times New Roman"/>
          <w:noProof/>
          <w:szCs w:val="24"/>
          <w:lang w:val="hr-HR"/>
        </w:rPr>
        <w:t xml:space="preserve"> kuna</w:t>
      </w:r>
      <w:r w:rsidR="00CE32C6" w:rsidRPr="00772B79">
        <w:rPr>
          <w:rFonts w:ascii="Times New Roman" w:hAnsi="Times New Roman"/>
          <w:noProof/>
          <w:szCs w:val="24"/>
          <w:lang w:val="hr-HR"/>
        </w:rPr>
        <w:t xml:space="preserve"> ili </w:t>
      </w:r>
      <w:r w:rsidR="00844B6E" w:rsidRPr="00772B79">
        <w:rPr>
          <w:rFonts w:ascii="Times New Roman" w:hAnsi="Times New Roman"/>
          <w:noProof/>
          <w:szCs w:val="24"/>
          <w:lang w:val="hr-HR"/>
        </w:rPr>
        <w:t>22,67</w:t>
      </w:r>
      <w:r w:rsidR="00CE32C6" w:rsidRPr="00772B79">
        <w:rPr>
          <w:rFonts w:ascii="Times New Roman" w:hAnsi="Times New Roman"/>
          <w:noProof/>
          <w:szCs w:val="24"/>
          <w:lang w:val="hr-HR"/>
        </w:rPr>
        <w:t xml:space="preserve">% u odnosu na plan. </w:t>
      </w:r>
    </w:p>
    <w:p w14:paraId="3E5DD54F" w14:textId="77777777" w:rsidR="00640133" w:rsidRPr="00772B79" w:rsidRDefault="00640133" w:rsidP="00640133">
      <w:pPr>
        <w:ind w:firstLine="709"/>
        <w:jc w:val="both"/>
        <w:rPr>
          <w:sz w:val="24"/>
          <w:szCs w:val="24"/>
          <w:lang w:val="hr-HR"/>
        </w:rPr>
      </w:pPr>
      <w:r w:rsidRPr="00772B79">
        <w:rPr>
          <w:sz w:val="24"/>
          <w:szCs w:val="24"/>
          <w:lang w:val="hr-HR"/>
        </w:rPr>
        <w:t>Integrirana teritorijalna ulaganja predstavljaju novi mehanizam Europske unije za razdoblje 2014.-2020. godine koji je uveden s ciljem jačanja uloge gradova kao pokretača gospodarskog razvoja, a sastoji se od skupa aktivnosti koje se u gradovima mogu financirati iz tri različita fonda - Europskog fonda za regionalni razvoj, Kohezijskog fonda te Europskog socijalnog fonda. U sastav urbanog područja Pula ušli su Grad Pula-Pola, Grad Vodnjan-</w:t>
      </w:r>
      <w:proofErr w:type="spellStart"/>
      <w:r w:rsidRPr="00772B79">
        <w:rPr>
          <w:sz w:val="24"/>
          <w:szCs w:val="24"/>
          <w:lang w:val="hr-HR"/>
        </w:rPr>
        <w:t>Dignano</w:t>
      </w:r>
      <w:proofErr w:type="spellEnd"/>
      <w:r w:rsidRPr="00772B79">
        <w:rPr>
          <w:sz w:val="24"/>
          <w:szCs w:val="24"/>
          <w:lang w:val="hr-HR"/>
        </w:rPr>
        <w:t xml:space="preserve">, Općina Barban, Općina </w:t>
      </w:r>
      <w:proofErr w:type="spellStart"/>
      <w:r w:rsidRPr="00772B79">
        <w:rPr>
          <w:sz w:val="24"/>
          <w:szCs w:val="24"/>
          <w:lang w:val="hr-HR"/>
        </w:rPr>
        <w:t>Ližnjan-Lisignano</w:t>
      </w:r>
      <w:proofErr w:type="spellEnd"/>
      <w:r w:rsidRPr="00772B79">
        <w:rPr>
          <w:sz w:val="24"/>
          <w:szCs w:val="24"/>
          <w:lang w:val="hr-HR"/>
        </w:rPr>
        <w:t xml:space="preserve">, Općina </w:t>
      </w:r>
      <w:proofErr w:type="spellStart"/>
      <w:r w:rsidRPr="00772B79">
        <w:rPr>
          <w:sz w:val="24"/>
          <w:szCs w:val="24"/>
          <w:lang w:val="hr-HR"/>
        </w:rPr>
        <w:t>Marčana</w:t>
      </w:r>
      <w:proofErr w:type="spellEnd"/>
      <w:r w:rsidRPr="00772B79">
        <w:rPr>
          <w:sz w:val="24"/>
          <w:szCs w:val="24"/>
          <w:lang w:val="hr-HR"/>
        </w:rPr>
        <w:t xml:space="preserve">, Općina Medulin i Općina Svetvinčenat. </w:t>
      </w:r>
    </w:p>
    <w:p w14:paraId="30CD0840" w14:textId="77777777" w:rsidR="00640133" w:rsidRPr="00772B79" w:rsidRDefault="00640133" w:rsidP="00640133">
      <w:pPr>
        <w:ind w:firstLine="709"/>
        <w:jc w:val="both"/>
        <w:rPr>
          <w:sz w:val="24"/>
          <w:szCs w:val="24"/>
          <w:lang w:val="hr-HR"/>
        </w:rPr>
      </w:pPr>
      <w:r w:rsidRPr="00772B79">
        <w:rPr>
          <w:sz w:val="24"/>
          <w:szCs w:val="24"/>
          <w:lang w:val="hr-HR"/>
        </w:rPr>
        <w:t xml:space="preserve">Ministarstvo regionalnog razvoja i fondova Europske unije objavilo je poziv za odabir područja za provedbu ITU mehanizma. Riječ je o ograničenom pozivu, a prihvatljivi prijavitelji je sedam najvećih urbanih centara u Republici Hrvatskoj, odnosno, gradovi koji imaju više od 50.000 stanovnika u centralnim naseljima - Zagreb, Split, Rijeka, Osijek, Slavonski Brod, Zadar i Pula. Grad Pula je kao središte urbanog područja 13. srpnja 2016. godine predao prijavu na Poziv za odabir područja za provedbu mehanizma integriranih teritorijalnih ulaganja. Ministarstvo regionalnog razvoja i fondova Europska unije je dana 4. listopada 2016. godine nakon provedenih aktivnosti provjere usklađenosti, vrednovanja i ocjene kvalitete prijave, dostavilo obavijest da se urbano područje Pula odabire kao područje za provedbu ITU mehanizma i postaje prihvatljivo područje za korištenje financijskih sredstava u okviru operativnih programa Konkurentnost </w:t>
      </w:r>
      <w:r w:rsidR="006B7A2F">
        <w:rPr>
          <w:sz w:val="24"/>
          <w:szCs w:val="24"/>
          <w:lang w:val="hr-HR"/>
        </w:rPr>
        <w:t>i</w:t>
      </w:r>
      <w:r w:rsidRPr="00772B79">
        <w:rPr>
          <w:sz w:val="24"/>
          <w:szCs w:val="24"/>
          <w:lang w:val="hr-HR"/>
        </w:rPr>
        <w:t xml:space="preserve"> kohezija (OPKK) </w:t>
      </w:r>
      <w:r w:rsidR="006B7A2F">
        <w:rPr>
          <w:sz w:val="24"/>
          <w:szCs w:val="24"/>
          <w:lang w:val="hr-HR"/>
        </w:rPr>
        <w:t>i</w:t>
      </w:r>
      <w:r w:rsidRPr="00772B79">
        <w:rPr>
          <w:sz w:val="24"/>
          <w:szCs w:val="24"/>
          <w:lang w:val="hr-HR"/>
        </w:rPr>
        <w:t xml:space="preserve"> Učinkoviti ljudski potencijali (OPULJP) za razdoblje 2014.-2020. </w:t>
      </w:r>
    </w:p>
    <w:p w14:paraId="44C23CD7" w14:textId="77777777" w:rsidR="00640133" w:rsidRPr="00772B79" w:rsidRDefault="00640133" w:rsidP="00640133">
      <w:pPr>
        <w:ind w:firstLine="709"/>
        <w:jc w:val="both"/>
        <w:rPr>
          <w:sz w:val="24"/>
          <w:szCs w:val="24"/>
          <w:lang w:val="hr-HR"/>
        </w:rPr>
      </w:pPr>
    </w:p>
    <w:p w14:paraId="6AA4E9C8" w14:textId="77777777" w:rsidR="00640133" w:rsidRPr="00772B79" w:rsidRDefault="00640133" w:rsidP="00640133">
      <w:pPr>
        <w:ind w:firstLine="567"/>
        <w:jc w:val="both"/>
        <w:rPr>
          <w:sz w:val="24"/>
          <w:szCs w:val="24"/>
          <w:lang w:val="hr-HR"/>
        </w:rPr>
      </w:pPr>
      <w:r w:rsidRPr="00772B79">
        <w:rPr>
          <w:sz w:val="24"/>
          <w:szCs w:val="24"/>
          <w:lang w:val="hr-HR"/>
        </w:rPr>
        <w:t>U izvještajnom razdoblju:</w:t>
      </w:r>
    </w:p>
    <w:p w14:paraId="53A98A27" w14:textId="77777777" w:rsidR="00640133" w:rsidRPr="00772B79" w:rsidRDefault="00640133" w:rsidP="006960D2">
      <w:pPr>
        <w:pStyle w:val="Odlomakpopisa"/>
        <w:numPr>
          <w:ilvl w:val="0"/>
          <w:numId w:val="46"/>
        </w:numPr>
        <w:spacing w:line="240" w:lineRule="auto"/>
        <w:ind w:left="567" w:hanging="567"/>
        <w:rPr>
          <w:sz w:val="24"/>
          <w:szCs w:val="24"/>
          <w:lang w:val="hr-HR"/>
        </w:rPr>
      </w:pPr>
      <w:r w:rsidRPr="00772B79">
        <w:rPr>
          <w:sz w:val="24"/>
          <w:szCs w:val="24"/>
          <w:lang w:val="hr-HR"/>
        </w:rPr>
        <w:lastRenderedPageBreak/>
        <w:t xml:space="preserve">održana je informativna radionica na kojoj su predstavnici Ministarstva rada i mirovinskoga sustava, potencijalnim prijaviteljima urbanog područja Pula, predstavili ITU Poziv na dostavu projektnih prijedloga „Aktivno uključivanje i poboljšanje </w:t>
      </w:r>
      <w:proofErr w:type="spellStart"/>
      <w:r w:rsidRPr="00772B79">
        <w:rPr>
          <w:sz w:val="24"/>
          <w:szCs w:val="24"/>
          <w:lang w:val="hr-HR"/>
        </w:rPr>
        <w:t>zapošljivosti</w:t>
      </w:r>
      <w:proofErr w:type="spellEnd"/>
      <w:r w:rsidRPr="00772B79">
        <w:rPr>
          <w:sz w:val="24"/>
          <w:szCs w:val="24"/>
          <w:lang w:val="hr-HR"/>
        </w:rPr>
        <w:t xml:space="preserve"> te razvoj inovativnih socijalnih usluga za ranjive skupine unutar 7 urbanih aglomeracija / područja Osijek, Pula, Rijeka, Slavonski Brod, Split, Zadar i Zagreb”. Urbanom području Pula alociran indikativan iznos od 6,3 milijuna kuna, od čega je 5.391.550,00 kuna, odnosno 85 posto osigurano iz sredstava Europskog socijalnog fonda, dok će obavezni udio nacionalnog sufinanciranja od 15% osigurati Ministarstvo rada i mirovinskoga sustava iz Državnog proračuna;  </w:t>
      </w:r>
    </w:p>
    <w:p w14:paraId="2A25D49C" w14:textId="77777777" w:rsidR="00640133" w:rsidRPr="00772B79" w:rsidRDefault="00640133" w:rsidP="006960D2">
      <w:pPr>
        <w:pStyle w:val="Odlomakpopisa"/>
        <w:numPr>
          <w:ilvl w:val="0"/>
          <w:numId w:val="46"/>
        </w:numPr>
        <w:spacing w:line="240" w:lineRule="auto"/>
        <w:ind w:left="567" w:hanging="567"/>
        <w:rPr>
          <w:sz w:val="24"/>
          <w:szCs w:val="24"/>
          <w:shd w:val="clear" w:color="auto" w:fill="FFFFFF"/>
          <w:lang w:val="hr-HR"/>
        </w:rPr>
      </w:pPr>
      <w:r w:rsidRPr="00772B79">
        <w:rPr>
          <w:sz w:val="24"/>
          <w:szCs w:val="24"/>
          <w:lang w:val="hr-HR"/>
        </w:rPr>
        <w:t xml:space="preserve">organiziran je sastanak sa potencijalnim prihvatljivim prijaviteljima sa urbanog područja Pula, jedinicama lokalne samouprave i javnim ustanovama kojima je osnivač jedinica lokalne samouprave a registrirane su za obavljanje djelatnosti u području obrazovanja i/ili kulture i/ili socijalne skrbi te udrugama na temu zajedničke koordinacije aktivnosti u vezi prijave projektnih prijedloga za ITU Poziv na dostavu projektnih prijedloga </w:t>
      </w:r>
      <w:r w:rsidRPr="00772B79">
        <w:rPr>
          <w:sz w:val="24"/>
          <w:szCs w:val="24"/>
          <w:shd w:val="clear" w:color="auto" w:fill="FFFFFF"/>
          <w:lang w:val="hr-HR"/>
        </w:rPr>
        <w:t>u okviru specifičnog cilja 9.i.1. Borba protiv siromaštva i socijalne isključenosti kroz promociju integracije na tržište rada i socijalne integracije ranjivih skupina, i borba protiv svih oblika diskriminacije;</w:t>
      </w:r>
    </w:p>
    <w:p w14:paraId="085A215E" w14:textId="77777777" w:rsidR="00640133" w:rsidRPr="00772B79" w:rsidRDefault="00640133" w:rsidP="006960D2">
      <w:pPr>
        <w:pStyle w:val="Odlomakpopisa"/>
        <w:numPr>
          <w:ilvl w:val="0"/>
          <w:numId w:val="46"/>
        </w:numPr>
        <w:spacing w:line="240" w:lineRule="auto"/>
        <w:ind w:left="567" w:hanging="567"/>
        <w:rPr>
          <w:sz w:val="24"/>
          <w:szCs w:val="24"/>
          <w:lang w:val="hr-HR"/>
        </w:rPr>
      </w:pPr>
      <w:r w:rsidRPr="00772B79">
        <w:rPr>
          <w:sz w:val="24"/>
          <w:szCs w:val="24"/>
          <w:lang w:val="hr-HR"/>
        </w:rPr>
        <w:t>sudjelovalo se na edukaciji Financijski instrumenti, edukaciji Uloga Odbora za praćenje u provedbi Operativnog programa;</w:t>
      </w:r>
    </w:p>
    <w:p w14:paraId="04BECB93" w14:textId="77777777" w:rsidR="00640133" w:rsidRPr="00772B79" w:rsidRDefault="00640133" w:rsidP="006960D2">
      <w:pPr>
        <w:pStyle w:val="Odlomakpopisa"/>
        <w:numPr>
          <w:ilvl w:val="0"/>
          <w:numId w:val="46"/>
        </w:numPr>
        <w:spacing w:line="240" w:lineRule="auto"/>
        <w:ind w:left="567" w:hanging="567"/>
        <w:rPr>
          <w:sz w:val="24"/>
          <w:szCs w:val="24"/>
          <w:lang w:val="hr-HR"/>
        </w:rPr>
      </w:pPr>
      <w:r w:rsidRPr="00772B79">
        <w:rPr>
          <w:sz w:val="24"/>
          <w:szCs w:val="24"/>
          <w:lang w:val="hr-HR"/>
        </w:rPr>
        <w:t>u sklopu Operativnog programa Učinkoviti ljudski potencijali (OPULJP) provedene su završene aktivnosti pripremanja dokumentacije za potpisivanje Sporazuma o provedbi ITU mehanizma u okviru OPULJP-a 2014. – 2020., koji je i potpisan;</w:t>
      </w:r>
    </w:p>
    <w:p w14:paraId="26947143" w14:textId="77777777" w:rsidR="00640133" w:rsidRPr="00772B79" w:rsidRDefault="00640133" w:rsidP="006960D2">
      <w:pPr>
        <w:pStyle w:val="Odlomakpopisa"/>
        <w:numPr>
          <w:ilvl w:val="0"/>
          <w:numId w:val="46"/>
        </w:numPr>
        <w:spacing w:line="240" w:lineRule="auto"/>
        <w:ind w:left="567" w:hanging="567"/>
        <w:rPr>
          <w:sz w:val="24"/>
          <w:szCs w:val="24"/>
          <w:lang w:val="hr-HR"/>
        </w:rPr>
      </w:pPr>
      <w:r w:rsidRPr="00772B79">
        <w:rPr>
          <w:sz w:val="24"/>
          <w:szCs w:val="24"/>
          <w:lang w:val="hr-HR"/>
        </w:rPr>
        <w:t xml:space="preserve">organiziran je sastanak na temu prijedloga izbacivanja dijela aktivnosti iz ugovora o bespovratnim sredstvima Revitalizacija građevinskog sklopa </w:t>
      </w:r>
      <w:proofErr w:type="spellStart"/>
      <w:r w:rsidRPr="00772B79">
        <w:rPr>
          <w:sz w:val="24"/>
          <w:szCs w:val="24"/>
          <w:lang w:val="hr-HR"/>
        </w:rPr>
        <w:t>Torcio</w:t>
      </w:r>
      <w:proofErr w:type="spellEnd"/>
      <w:r w:rsidRPr="00772B79">
        <w:rPr>
          <w:sz w:val="24"/>
          <w:szCs w:val="24"/>
          <w:lang w:val="hr-HR"/>
        </w:rPr>
        <w:t>;</w:t>
      </w:r>
    </w:p>
    <w:p w14:paraId="27C9ED49" w14:textId="77777777" w:rsidR="00640133" w:rsidRPr="00772B79" w:rsidRDefault="00640133" w:rsidP="006960D2">
      <w:pPr>
        <w:pStyle w:val="Odlomakpopisa"/>
        <w:numPr>
          <w:ilvl w:val="0"/>
          <w:numId w:val="46"/>
        </w:numPr>
        <w:spacing w:line="240" w:lineRule="auto"/>
        <w:ind w:left="567" w:hanging="567"/>
        <w:rPr>
          <w:sz w:val="24"/>
          <w:szCs w:val="24"/>
          <w:lang w:val="hr-HR"/>
        </w:rPr>
      </w:pPr>
      <w:r w:rsidRPr="00772B79">
        <w:rPr>
          <w:sz w:val="24"/>
          <w:szCs w:val="24"/>
          <w:lang w:val="hr-HR"/>
        </w:rPr>
        <w:t xml:space="preserve">dostavljen je prijedlog područja obuhvata temeljem održanih konzultacija sa dionicima urbanog područja Pula koji bi se trebali financirati putem ITU mehanizma u urbanom području Pula u sljedećem programskom razdoblju od 2021. do 2027. </w:t>
      </w:r>
      <w:r w:rsidR="001A4EF0" w:rsidRPr="00772B79">
        <w:rPr>
          <w:sz w:val="24"/>
          <w:szCs w:val="24"/>
          <w:lang w:val="hr-HR"/>
        </w:rPr>
        <w:t>g</w:t>
      </w:r>
      <w:r w:rsidRPr="00772B79">
        <w:rPr>
          <w:sz w:val="24"/>
          <w:szCs w:val="24"/>
          <w:lang w:val="hr-HR"/>
        </w:rPr>
        <w:t>odine;</w:t>
      </w:r>
    </w:p>
    <w:p w14:paraId="08A0CA1D" w14:textId="77777777" w:rsidR="00640133" w:rsidRPr="00772B79" w:rsidRDefault="00640133" w:rsidP="006960D2">
      <w:pPr>
        <w:pStyle w:val="Odlomakpopisa"/>
        <w:numPr>
          <w:ilvl w:val="0"/>
          <w:numId w:val="46"/>
        </w:numPr>
        <w:spacing w:line="240" w:lineRule="auto"/>
        <w:ind w:left="567" w:hanging="567"/>
        <w:rPr>
          <w:sz w:val="24"/>
          <w:szCs w:val="24"/>
          <w:lang w:val="hr-HR"/>
        </w:rPr>
      </w:pPr>
      <w:r w:rsidRPr="00772B79">
        <w:rPr>
          <w:sz w:val="24"/>
          <w:szCs w:val="24"/>
          <w:lang w:val="hr-HR"/>
        </w:rPr>
        <w:t xml:space="preserve">u sklopu Poziva za dostavu projektnih prijedloga, Rekonstrukcija kulturne baštine u urbanom području Pula - SC6c1 za projekt Revitalizacija građevinskog sklopa </w:t>
      </w:r>
      <w:proofErr w:type="spellStart"/>
      <w:r w:rsidRPr="00772B79">
        <w:rPr>
          <w:sz w:val="24"/>
          <w:szCs w:val="24"/>
          <w:lang w:val="hr-HR"/>
        </w:rPr>
        <w:t>Torcio</w:t>
      </w:r>
      <w:proofErr w:type="spellEnd"/>
      <w:r w:rsidRPr="00772B79">
        <w:rPr>
          <w:sz w:val="24"/>
          <w:szCs w:val="24"/>
          <w:lang w:val="hr-HR"/>
        </w:rPr>
        <w:t>, KK.06.1.1.05.0001, sastao se Odbor za odabir projekata, provedena je ponovna ocjena kvalitete za projektni prijedlog te je upućeno u sljedeću fazu postupka dodjele bespovratnih sredstava – donošenje Odluke o financiranju;</w:t>
      </w:r>
    </w:p>
    <w:p w14:paraId="1B765DAE" w14:textId="77777777" w:rsidR="00640133" w:rsidRPr="00772B79" w:rsidRDefault="00640133" w:rsidP="006960D2">
      <w:pPr>
        <w:pStyle w:val="Odlomakpopisa"/>
        <w:numPr>
          <w:ilvl w:val="0"/>
          <w:numId w:val="46"/>
        </w:numPr>
        <w:spacing w:line="240" w:lineRule="auto"/>
        <w:ind w:left="567" w:hanging="567"/>
        <w:rPr>
          <w:sz w:val="24"/>
          <w:szCs w:val="24"/>
          <w:lang w:val="hr-HR"/>
        </w:rPr>
      </w:pPr>
      <w:r w:rsidRPr="00772B79">
        <w:rPr>
          <w:sz w:val="24"/>
          <w:szCs w:val="24"/>
          <w:lang w:val="hr-HR"/>
        </w:rPr>
        <w:t>pripremljena je i dostavljena dokumentacija vezana uz godišnje utvrđivanje i procjenu rizika za ITU PT Pula za 2020. godinu, koju čine Mapa procesnih rizika, Registar rizika, Akcijski plan za ublažavanje rizika i Procjena izloženosti specifičnim rizicima od prijevare;</w:t>
      </w:r>
    </w:p>
    <w:p w14:paraId="26F496F5" w14:textId="77777777" w:rsidR="00640133" w:rsidRPr="00772B79" w:rsidRDefault="00640133" w:rsidP="006960D2">
      <w:pPr>
        <w:pStyle w:val="Odlomakpopisa"/>
        <w:numPr>
          <w:ilvl w:val="0"/>
          <w:numId w:val="46"/>
        </w:numPr>
        <w:spacing w:line="240" w:lineRule="auto"/>
        <w:ind w:left="567" w:hanging="567"/>
        <w:rPr>
          <w:sz w:val="24"/>
          <w:szCs w:val="24"/>
          <w:lang w:val="hr-HR"/>
        </w:rPr>
      </w:pPr>
      <w:r w:rsidRPr="00772B79">
        <w:rPr>
          <w:sz w:val="24"/>
          <w:szCs w:val="24"/>
          <w:lang w:val="hr-HR"/>
        </w:rPr>
        <w:t>provedeno je inicijalno prikupljanje projektnih ideja te preliminarna analiza podru</w:t>
      </w:r>
      <w:r w:rsidR="009A3190" w:rsidRPr="00772B79">
        <w:rPr>
          <w:sz w:val="24"/>
          <w:szCs w:val="24"/>
          <w:lang w:val="hr-HR"/>
        </w:rPr>
        <w:t>č</w:t>
      </w:r>
      <w:r w:rsidRPr="00772B79">
        <w:rPr>
          <w:sz w:val="24"/>
          <w:szCs w:val="24"/>
          <w:lang w:val="hr-HR"/>
        </w:rPr>
        <w:t>ja financiranja  u slijedećem programskom razdoblju.</w:t>
      </w:r>
    </w:p>
    <w:p w14:paraId="104FF811" w14:textId="77777777" w:rsidR="00640133" w:rsidRPr="00772B79" w:rsidRDefault="00640133" w:rsidP="00640133">
      <w:pPr>
        <w:pStyle w:val="Tijeloteksta"/>
        <w:ind w:left="142"/>
        <w:rPr>
          <w:sz w:val="24"/>
          <w:szCs w:val="24"/>
          <w:lang w:val="hr-HR"/>
        </w:rPr>
      </w:pPr>
    </w:p>
    <w:p w14:paraId="66EC6D74" w14:textId="77777777" w:rsidR="00640133" w:rsidRPr="00772B79" w:rsidRDefault="00640133" w:rsidP="00640133">
      <w:pPr>
        <w:pStyle w:val="Tijeloteksta"/>
        <w:ind w:left="142" w:firstLine="425"/>
        <w:rPr>
          <w:sz w:val="24"/>
          <w:szCs w:val="24"/>
          <w:lang w:val="hr-HR"/>
        </w:rPr>
      </w:pPr>
      <w:r w:rsidRPr="00772B79">
        <w:rPr>
          <w:sz w:val="24"/>
          <w:szCs w:val="24"/>
          <w:lang w:val="hr-HR"/>
        </w:rPr>
        <w:t xml:space="preserve">Zbog iznimne situacije izazvane </w:t>
      </w:r>
      <w:r w:rsidR="00827BFF">
        <w:rPr>
          <w:sz w:val="24"/>
          <w:szCs w:val="24"/>
          <w:lang w:val="hr-HR"/>
        </w:rPr>
        <w:t>epi</w:t>
      </w:r>
      <w:r w:rsidRPr="00772B79">
        <w:rPr>
          <w:sz w:val="24"/>
          <w:szCs w:val="24"/>
          <w:lang w:val="hr-HR"/>
        </w:rPr>
        <w:t>dem</w:t>
      </w:r>
      <w:r w:rsidR="007A4F87" w:rsidRPr="00772B79">
        <w:rPr>
          <w:sz w:val="24"/>
          <w:szCs w:val="24"/>
          <w:lang w:val="hr-HR"/>
        </w:rPr>
        <w:t xml:space="preserve">ijom </w:t>
      </w:r>
      <w:r w:rsidR="00827BFF">
        <w:rPr>
          <w:sz w:val="24"/>
          <w:szCs w:val="24"/>
          <w:lang w:val="hr-HR"/>
        </w:rPr>
        <w:t xml:space="preserve">bolesti </w:t>
      </w:r>
      <w:r w:rsidR="007A4F87" w:rsidRPr="00772B79">
        <w:rPr>
          <w:sz w:val="24"/>
          <w:szCs w:val="24"/>
          <w:lang w:val="hr-HR"/>
        </w:rPr>
        <w:t>COVID</w:t>
      </w:r>
      <w:r w:rsidR="00827BFF">
        <w:rPr>
          <w:sz w:val="24"/>
          <w:szCs w:val="24"/>
          <w:lang w:val="hr-HR"/>
        </w:rPr>
        <w:t>-</w:t>
      </w:r>
      <w:r w:rsidR="007A4F87" w:rsidRPr="00772B79">
        <w:rPr>
          <w:sz w:val="24"/>
          <w:szCs w:val="24"/>
          <w:lang w:val="hr-HR"/>
        </w:rPr>
        <w:t>19 dio aktivnosti koje</w:t>
      </w:r>
      <w:r w:rsidRPr="00772B79">
        <w:rPr>
          <w:sz w:val="24"/>
          <w:szCs w:val="24"/>
          <w:lang w:val="hr-HR"/>
        </w:rPr>
        <w:t xml:space="preserve"> se prvenstveno odnos</w:t>
      </w:r>
      <w:r w:rsidR="007A4F87" w:rsidRPr="00772B79">
        <w:rPr>
          <w:sz w:val="24"/>
          <w:szCs w:val="24"/>
          <w:lang w:val="hr-HR"/>
        </w:rPr>
        <w:t>e</w:t>
      </w:r>
      <w:r w:rsidRPr="00772B79">
        <w:rPr>
          <w:sz w:val="24"/>
          <w:szCs w:val="24"/>
          <w:lang w:val="hr-HR"/>
        </w:rPr>
        <w:t xml:space="preserve"> na obvezu aktivnosti edukacija i organizaciju studijskih putovanja je odgođen.</w:t>
      </w:r>
    </w:p>
    <w:p w14:paraId="172FEDB5" w14:textId="77777777" w:rsidR="00232888" w:rsidRPr="00772B79" w:rsidRDefault="00232888" w:rsidP="002A6165">
      <w:pPr>
        <w:pStyle w:val="Tijeloteksta"/>
        <w:ind w:left="142" w:firstLine="567"/>
        <w:rPr>
          <w:sz w:val="24"/>
          <w:szCs w:val="24"/>
          <w:lang w:val="hr-HR"/>
        </w:rPr>
      </w:pPr>
    </w:p>
    <w:p w14:paraId="24BF082E" w14:textId="77777777" w:rsidR="0066771B" w:rsidRPr="00772B79" w:rsidRDefault="0066771B" w:rsidP="00232888">
      <w:pPr>
        <w:pStyle w:val="Tijeloteksta"/>
        <w:ind w:left="142" w:firstLine="567"/>
        <w:rPr>
          <w:sz w:val="24"/>
          <w:szCs w:val="24"/>
          <w:lang w:val="hr-HR"/>
        </w:rPr>
      </w:pPr>
    </w:p>
    <w:p w14:paraId="4FA994DE" w14:textId="77777777" w:rsidR="0066771B" w:rsidRPr="00772B79" w:rsidRDefault="0066771B" w:rsidP="00232888">
      <w:pPr>
        <w:pStyle w:val="Tijeloteksta"/>
        <w:ind w:left="142" w:firstLine="567"/>
        <w:rPr>
          <w:sz w:val="24"/>
          <w:szCs w:val="24"/>
          <w:lang w:val="hr-HR"/>
        </w:rPr>
      </w:pPr>
    </w:p>
    <w:p w14:paraId="37C0DF6B" w14:textId="77777777" w:rsidR="0066771B" w:rsidRPr="00772B79" w:rsidRDefault="0066771B" w:rsidP="00232888">
      <w:pPr>
        <w:pStyle w:val="Tijeloteksta"/>
        <w:ind w:left="142" w:firstLine="567"/>
        <w:rPr>
          <w:sz w:val="24"/>
          <w:szCs w:val="24"/>
          <w:lang w:val="hr-HR"/>
        </w:rPr>
      </w:pPr>
    </w:p>
    <w:p w14:paraId="7D47CC62" w14:textId="77777777" w:rsidR="0066771B" w:rsidRPr="00772B79" w:rsidRDefault="0066771B" w:rsidP="00232888">
      <w:pPr>
        <w:pStyle w:val="Tijeloteksta"/>
        <w:ind w:left="142" w:firstLine="567"/>
        <w:rPr>
          <w:sz w:val="24"/>
          <w:szCs w:val="24"/>
          <w:lang w:val="hr-HR"/>
        </w:rPr>
      </w:pPr>
    </w:p>
    <w:p w14:paraId="4678B480" w14:textId="77777777" w:rsidR="0066771B" w:rsidRPr="00772B79" w:rsidRDefault="0066771B" w:rsidP="00232888">
      <w:pPr>
        <w:pStyle w:val="Tijeloteksta"/>
        <w:ind w:left="142" w:firstLine="567"/>
        <w:rPr>
          <w:sz w:val="24"/>
          <w:szCs w:val="24"/>
          <w:lang w:val="hr-HR"/>
        </w:rPr>
      </w:pPr>
    </w:p>
    <w:p w14:paraId="1FB177BB" w14:textId="77777777" w:rsidR="0066771B" w:rsidRPr="00772B79" w:rsidRDefault="0066771B" w:rsidP="00232888">
      <w:pPr>
        <w:pStyle w:val="Tijeloteksta"/>
        <w:ind w:left="142" w:firstLine="567"/>
        <w:rPr>
          <w:sz w:val="24"/>
          <w:szCs w:val="24"/>
          <w:lang w:val="hr-HR"/>
        </w:rPr>
      </w:pPr>
    </w:p>
    <w:p w14:paraId="764B039E" w14:textId="77777777" w:rsidR="0066771B" w:rsidRPr="00772B79" w:rsidRDefault="0066771B" w:rsidP="00232888">
      <w:pPr>
        <w:pStyle w:val="Tijeloteksta"/>
        <w:ind w:left="142" w:firstLine="567"/>
        <w:rPr>
          <w:sz w:val="24"/>
          <w:szCs w:val="24"/>
          <w:lang w:val="hr-HR"/>
        </w:rPr>
      </w:pPr>
    </w:p>
    <w:p w14:paraId="36D6B790" w14:textId="77777777" w:rsidR="005A04C6" w:rsidRPr="00772B79" w:rsidRDefault="005A04C6" w:rsidP="00D25A04">
      <w:pPr>
        <w:pStyle w:val="Zaglavlje"/>
        <w:tabs>
          <w:tab w:val="clear" w:pos="4320"/>
          <w:tab w:val="clear" w:pos="8640"/>
        </w:tabs>
        <w:ind w:firstLine="720"/>
        <w:jc w:val="both"/>
        <w:rPr>
          <w:rFonts w:ascii="Times New Roman" w:hAnsi="Times New Roman"/>
          <w:noProof/>
          <w:szCs w:val="24"/>
          <w:lang w:val="hr-HR"/>
        </w:rPr>
      </w:pPr>
    </w:p>
    <w:p w14:paraId="664CF031" w14:textId="77777777" w:rsidR="00F13775" w:rsidRPr="00772B79" w:rsidRDefault="00F13775" w:rsidP="00D25A04">
      <w:pPr>
        <w:pStyle w:val="Zaglavlje"/>
        <w:tabs>
          <w:tab w:val="clear" w:pos="4320"/>
          <w:tab w:val="clear" w:pos="8640"/>
        </w:tabs>
        <w:ind w:firstLine="720"/>
        <w:jc w:val="both"/>
        <w:rPr>
          <w:rFonts w:ascii="Times New Roman" w:hAnsi="Times New Roman"/>
          <w:noProof/>
          <w:szCs w:val="24"/>
          <w:lang w:val="hr-HR"/>
        </w:rPr>
      </w:pPr>
    </w:p>
    <w:p w14:paraId="30A782AF" w14:textId="77777777" w:rsidR="00931A3D" w:rsidRPr="00772B79" w:rsidRDefault="00931A3D" w:rsidP="00966F90">
      <w:pPr>
        <w:pStyle w:val="Zaglavlje"/>
        <w:tabs>
          <w:tab w:val="clear" w:pos="4320"/>
          <w:tab w:val="clear" w:pos="8640"/>
        </w:tabs>
        <w:ind w:firstLine="720"/>
        <w:jc w:val="both"/>
        <w:rPr>
          <w:rFonts w:ascii="Times New Roman" w:hAnsi="Times New Roman"/>
          <w:noProof/>
          <w:szCs w:val="24"/>
          <w:lang w:val="hr-HR"/>
        </w:rPr>
      </w:pPr>
    </w:p>
    <w:p w14:paraId="254D4938" w14:textId="77777777" w:rsidR="00FC3F50" w:rsidRDefault="00FC3F50" w:rsidP="00966F90">
      <w:pPr>
        <w:pStyle w:val="Zaglavlje"/>
        <w:tabs>
          <w:tab w:val="clear" w:pos="4320"/>
          <w:tab w:val="clear" w:pos="8640"/>
        </w:tabs>
        <w:ind w:firstLine="720"/>
        <w:jc w:val="both"/>
        <w:rPr>
          <w:rFonts w:ascii="Times New Roman" w:hAnsi="Times New Roman"/>
          <w:noProof/>
          <w:szCs w:val="24"/>
          <w:lang w:val="hr-HR"/>
        </w:rPr>
      </w:pPr>
    </w:p>
    <w:p w14:paraId="20FEB46D" w14:textId="77777777" w:rsidR="00FC3F50" w:rsidRDefault="00FC3F50" w:rsidP="00966F90">
      <w:pPr>
        <w:pStyle w:val="Zaglavlje"/>
        <w:tabs>
          <w:tab w:val="clear" w:pos="4320"/>
          <w:tab w:val="clear" w:pos="8640"/>
        </w:tabs>
        <w:ind w:firstLine="720"/>
        <w:jc w:val="both"/>
        <w:rPr>
          <w:rFonts w:ascii="Times New Roman" w:hAnsi="Times New Roman"/>
          <w:noProof/>
          <w:szCs w:val="24"/>
          <w:lang w:val="hr-HR"/>
        </w:rPr>
      </w:pPr>
    </w:p>
    <w:p w14:paraId="665C6D39" w14:textId="77777777" w:rsidR="00E73B6C" w:rsidRPr="00772B79" w:rsidRDefault="00E73B6C" w:rsidP="00966F90">
      <w:pPr>
        <w:pStyle w:val="Zaglavlje"/>
        <w:tabs>
          <w:tab w:val="clear" w:pos="4320"/>
          <w:tab w:val="clear" w:pos="8640"/>
        </w:tabs>
        <w:ind w:firstLine="720"/>
        <w:jc w:val="both"/>
        <w:rPr>
          <w:rFonts w:ascii="Times New Roman" w:hAnsi="Times New Roman"/>
          <w:noProof/>
          <w:szCs w:val="24"/>
          <w:lang w:val="hr-HR"/>
        </w:rPr>
      </w:pPr>
      <w:r w:rsidRPr="00772B79">
        <w:rPr>
          <w:rFonts w:ascii="Times New Roman" w:hAnsi="Times New Roman"/>
          <w:noProof/>
          <w:szCs w:val="24"/>
          <w:lang w:val="hr-HR"/>
        </w:rPr>
        <w:lastRenderedPageBreak/>
        <w:t xml:space="preserve">Rashodi i izdaci u </w:t>
      </w:r>
      <w:r w:rsidRPr="00772B79">
        <w:rPr>
          <w:rFonts w:ascii="Times New Roman" w:hAnsi="Times New Roman"/>
          <w:b/>
          <w:noProof/>
          <w:szCs w:val="24"/>
          <w:lang w:val="hr-HR"/>
        </w:rPr>
        <w:t>Razdjelu 2 Upravni odjel za financije i opću upravu</w:t>
      </w:r>
      <w:r w:rsidRPr="00772B79">
        <w:rPr>
          <w:rFonts w:ascii="Times New Roman" w:hAnsi="Times New Roman"/>
          <w:noProof/>
          <w:szCs w:val="24"/>
          <w:lang w:val="hr-HR"/>
        </w:rPr>
        <w:t xml:space="preserve"> planirani su u iznosu od </w:t>
      </w:r>
      <w:r w:rsidR="00C74210" w:rsidRPr="00772B79">
        <w:rPr>
          <w:rFonts w:ascii="Times New Roman" w:hAnsi="Times New Roman"/>
          <w:bCs/>
          <w:lang w:val="hr-HR"/>
        </w:rPr>
        <w:t xml:space="preserve">58.142.042,75 </w:t>
      </w:r>
      <w:r w:rsidRPr="00772B79">
        <w:rPr>
          <w:rFonts w:ascii="Times New Roman" w:hAnsi="Times New Roman"/>
          <w:noProof/>
          <w:szCs w:val="24"/>
          <w:lang w:val="hr-HR"/>
        </w:rPr>
        <w:t>kun</w:t>
      </w:r>
      <w:r w:rsidR="003B0446" w:rsidRPr="00772B79">
        <w:rPr>
          <w:rFonts w:ascii="Times New Roman" w:hAnsi="Times New Roman"/>
          <w:noProof/>
          <w:szCs w:val="24"/>
          <w:lang w:val="hr-HR"/>
        </w:rPr>
        <w:t>a</w:t>
      </w:r>
      <w:r w:rsidRPr="00772B79">
        <w:rPr>
          <w:rFonts w:ascii="Times New Roman" w:hAnsi="Times New Roman"/>
          <w:noProof/>
          <w:szCs w:val="24"/>
          <w:lang w:val="hr-HR"/>
        </w:rPr>
        <w:t xml:space="preserve">, a izvršeni u iznosu od </w:t>
      </w:r>
      <w:r w:rsidR="00C74210" w:rsidRPr="00772B79">
        <w:rPr>
          <w:rFonts w:ascii="Times New Roman" w:hAnsi="Times New Roman"/>
          <w:bCs/>
          <w:lang w:val="hr-HR"/>
        </w:rPr>
        <w:t xml:space="preserve">19.007.912,80 </w:t>
      </w:r>
      <w:r w:rsidRPr="00772B79">
        <w:rPr>
          <w:rFonts w:ascii="Times New Roman" w:hAnsi="Times New Roman"/>
          <w:noProof/>
          <w:szCs w:val="24"/>
          <w:lang w:val="hr-HR"/>
        </w:rPr>
        <w:t>kun</w:t>
      </w:r>
      <w:r w:rsidR="009D0913" w:rsidRPr="00772B79">
        <w:rPr>
          <w:rFonts w:ascii="Times New Roman" w:hAnsi="Times New Roman"/>
          <w:noProof/>
          <w:szCs w:val="24"/>
          <w:lang w:val="hr-HR"/>
        </w:rPr>
        <w:t>a</w:t>
      </w:r>
      <w:r w:rsidRPr="00772B79">
        <w:rPr>
          <w:rFonts w:ascii="Times New Roman" w:hAnsi="Times New Roman"/>
          <w:noProof/>
          <w:szCs w:val="24"/>
          <w:lang w:val="hr-HR"/>
        </w:rPr>
        <w:t xml:space="preserve"> ili </w:t>
      </w:r>
      <w:r w:rsidR="00C74210" w:rsidRPr="00772B79">
        <w:rPr>
          <w:rFonts w:ascii="Times New Roman" w:hAnsi="Times New Roman"/>
          <w:noProof/>
          <w:szCs w:val="24"/>
          <w:lang w:val="hr-HR"/>
        </w:rPr>
        <w:t>32,69</w:t>
      </w:r>
      <w:r w:rsidRPr="00772B79">
        <w:rPr>
          <w:rFonts w:ascii="Times New Roman" w:hAnsi="Times New Roman"/>
          <w:noProof/>
          <w:szCs w:val="24"/>
          <w:lang w:val="hr-HR"/>
        </w:rPr>
        <w:t xml:space="preserve">% u odnosu na plan. </w:t>
      </w:r>
    </w:p>
    <w:p w14:paraId="02D70352" w14:textId="77777777" w:rsidR="005426FB" w:rsidRPr="00772B79" w:rsidRDefault="005426FB" w:rsidP="00D25A04">
      <w:pPr>
        <w:pStyle w:val="Uvuenotijeloteksta"/>
        <w:jc w:val="both"/>
        <w:rPr>
          <w:i w:val="0"/>
          <w:noProof/>
          <w:sz w:val="24"/>
          <w:szCs w:val="24"/>
          <w:lang w:val="hr-HR"/>
        </w:rPr>
      </w:pPr>
    </w:p>
    <w:p w14:paraId="0DA70B94" w14:textId="77777777" w:rsidR="005426FB" w:rsidRPr="00772B79" w:rsidRDefault="005426FB" w:rsidP="005426FB">
      <w:pPr>
        <w:ind w:left="142" w:right="284" w:firstLine="567"/>
        <w:rPr>
          <w:sz w:val="24"/>
          <w:szCs w:val="24"/>
          <w:lang w:val="hr-HR"/>
        </w:rPr>
      </w:pPr>
      <w:r w:rsidRPr="00772B79">
        <w:rPr>
          <w:sz w:val="24"/>
          <w:szCs w:val="24"/>
          <w:lang w:val="hr-HR"/>
        </w:rPr>
        <w:t>Pregled programa, aktivnosti i projekata unutar odjela:</w:t>
      </w:r>
    </w:p>
    <w:p w14:paraId="5C73D561" w14:textId="77777777" w:rsidR="003A5ACE" w:rsidRPr="00772B79" w:rsidRDefault="003A5ACE" w:rsidP="005426FB">
      <w:pPr>
        <w:ind w:left="142" w:right="284" w:firstLine="567"/>
        <w:rPr>
          <w:sz w:val="24"/>
          <w:szCs w:val="24"/>
          <w:lang w:val="hr-HR"/>
        </w:rPr>
      </w:pPr>
    </w:p>
    <w:tbl>
      <w:tblPr>
        <w:tblW w:w="10682" w:type="dxa"/>
        <w:jc w:val="center"/>
        <w:tblLook w:val="04A0" w:firstRow="1" w:lastRow="0" w:firstColumn="1" w:lastColumn="0" w:noHBand="0" w:noVBand="1"/>
      </w:tblPr>
      <w:tblGrid>
        <w:gridCol w:w="1510"/>
        <w:gridCol w:w="961"/>
        <w:gridCol w:w="4449"/>
        <w:gridCol w:w="1428"/>
        <w:gridCol w:w="1650"/>
        <w:gridCol w:w="684"/>
      </w:tblGrid>
      <w:tr w:rsidR="00314FC0" w:rsidRPr="00772B79" w14:paraId="54A6320F" w14:textId="77777777" w:rsidTr="00596E30">
        <w:trPr>
          <w:trHeight w:val="255"/>
          <w:jc w:val="center"/>
        </w:trPr>
        <w:tc>
          <w:tcPr>
            <w:tcW w:w="1515"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62CDC5F3" w14:textId="77777777" w:rsidR="00314FC0" w:rsidRPr="00772B79" w:rsidRDefault="00314FC0" w:rsidP="00314FC0">
            <w:pPr>
              <w:rPr>
                <w:lang w:val="hr-HR"/>
              </w:rPr>
            </w:pPr>
            <w:r w:rsidRPr="00772B79">
              <w:rPr>
                <w:lang w:val="hr-HR"/>
              </w:rPr>
              <w:t> </w:t>
            </w:r>
          </w:p>
        </w:tc>
        <w:tc>
          <w:tcPr>
            <w:tcW w:w="932" w:type="dxa"/>
            <w:tcBorders>
              <w:top w:val="single" w:sz="4" w:space="0" w:color="auto"/>
              <w:left w:val="nil"/>
              <w:bottom w:val="single" w:sz="4" w:space="0" w:color="auto"/>
              <w:right w:val="single" w:sz="4" w:space="0" w:color="auto"/>
            </w:tcBorders>
            <w:shd w:val="clear" w:color="000000" w:fill="D8D8D8"/>
            <w:vAlign w:val="center"/>
            <w:hideMark/>
          </w:tcPr>
          <w:p w14:paraId="0B2FE1B5" w14:textId="77777777" w:rsidR="00314FC0" w:rsidRPr="00772B79" w:rsidRDefault="00314FC0" w:rsidP="00314FC0">
            <w:pPr>
              <w:rPr>
                <w:lang w:val="hr-HR"/>
              </w:rPr>
            </w:pPr>
            <w:r w:rsidRPr="00772B79">
              <w:rPr>
                <w:lang w:val="hr-HR"/>
              </w:rPr>
              <w:t> </w:t>
            </w:r>
          </w:p>
        </w:tc>
        <w:tc>
          <w:tcPr>
            <w:tcW w:w="4473" w:type="dxa"/>
            <w:tcBorders>
              <w:top w:val="single" w:sz="4" w:space="0" w:color="auto"/>
              <w:left w:val="nil"/>
              <w:bottom w:val="single" w:sz="4" w:space="0" w:color="auto"/>
              <w:right w:val="single" w:sz="4" w:space="0" w:color="auto"/>
            </w:tcBorders>
            <w:shd w:val="clear" w:color="000000" w:fill="D8D8D8"/>
            <w:vAlign w:val="center"/>
            <w:hideMark/>
          </w:tcPr>
          <w:p w14:paraId="46F29BD8" w14:textId="77777777" w:rsidR="00314FC0" w:rsidRPr="00772B79" w:rsidRDefault="00314FC0" w:rsidP="00314FC0">
            <w:pPr>
              <w:rPr>
                <w:lang w:val="hr-HR"/>
              </w:rPr>
            </w:pPr>
            <w:r w:rsidRPr="00772B79">
              <w:rPr>
                <w:lang w:val="hr-HR"/>
              </w:rPr>
              <w:t> </w:t>
            </w:r>
          </w:p>
        </w:tc>
        <w:tc>
          <w:tcPr>
            <w:tcW w:w="1428" w:type="dxa"/>
            <w:tcBorders>
              <w:top w:val="single" w:sz="4" w:space="0" w:color="auto"/>
              <w:left w:val="nil"/>
              <w:bottom w:val="single" w:sz="4" w:space="0" w:color="auto"/>
              <w:right w:val="single" w:sz="4" w:space="0" w:color="auto"/>
            </w:tcBorders>
            <w:shd w:val="clear" w:color="000000" w:fill="D8D8D8"/>
            <w:vAlign w:val="center"/>
            <w:hideMark/>
          </w:tcPr>
          <w:p w14:paraId="6451850F" w14:textId="77777777" w:rsidR="00314FC0" w:rsidRPr="00772B79" w:rsidRDefault="00314FC0" w:rsidP="00314FC0">
            <w:pPr>
              <w:jc w:val="center"/>
              <w:rPr>
                <w:b/>
                <w:bCs/>
                <w:lang w:val="hr-HR"/>
              </w:rPr>
            </w:pPr>
            <w:r w:rsidRPr="00772B79">
              <w:rPr>
                <w:b/>
                <w:bCs/>
                <w:lang w:val="hr-HR"/>
              </w:rPr>
              <w:t>PLANIRANO</w:t>
            </w:r>
          </w:p>
        </w:tc>
        <w:tc>
          <w:tcPr>
            <w:tcW w:w="1650" w:type="dxa"/>
            <w:tcBorders>
              <w:top w:val="single" w:sz="4" w:space="0" w:color="auto"/>
              <w:left w:val="nil"/>
              <w:bottom w:val="single" w:sz="4" w:space="0" w:color="auto"/>
              <w:right w:val="single" w:sz="4" w:space="0" w:color="auto"/>
            </w:tcBorders>
            <w:shd w:val="clear" w:color="000000" w:fill="D8D8D8"/>
            <w:vAlign w:val="center"/>
            <w:hideMark/>
          </w:tcPr>
          <w:p w14:paraId="266A7741" w14:textId="77777777" w:rsidR="00314FC0" w:rsidRPr="00772B79" w:rsidRDefault="00314FC0" w:rsidP="00314FC0">
            <w:pPr>
              <w:jc w:val="center"/>
              <w:rPr>
                <w:b/>
                <w:bCs/>
                <w:lang w:val="hr-HR"/>
              </w:rPr>
            </w:pPr>
            <w:r w:rsidRPr="00772B79">
              <w:rPr>
                <w:b/>
                <w:bCs/>
                <w:lang w:val="hr-HR"/>
              </w:rPr>
              <w:t>REALIZIRANO</w:t>
            </w:r>
          </w:p>
        </w:tc>
        <w:tc>
          <w:tcPr>
            <w:tcW w:w="684" w:type="dxa"/>
            <w:tcBorders>
              <w:top w:val="single" w:sz="4" w:space="0" w:color="auto"/>
              <w:left w:val="nil"/>
              <w:bottom w:val="single" w:sz="4" w:space="0" w:color="auto"/>
              <w:right w:val="single" w:sz="4" w:space="0" w:color="auto"/>
            </w:tcBorders>
            <w:shd w:val="clear" w:color="000000" w:fill="D8D8D8"/>
            <w:vAlign w:val="center"/>
            <w:hideMark/>
          </w:tcPr>
          <w:p w14:paraId="5D6DB42E" w14:textId="77777777" w:rsidR="00314FC0" w:rsidRPr="00772B79" w:rsidRDefault="00314FC0" w:rsidP="00314FC0">
            <w:pPr>
              <w:jc w:val="center"/>
              <w:rPr>
                <w:b/>
                <w:bCs/>
                <w:lang w:val="hr-HR"/>
              </w:rPr>
            </w:pPr>
            <w:r w:rsidRPr="00772B79">
              <w:rPr>
                <w:b/>
                <w:bCs/>
                <w:lang w:val="hr-HR"/>
              </w:rPr>
              <w:t>%</w:t>
            </w:r>
          </w:p>
        </w:tc>
      </w:tr>
      <w:tr w:rsidR="00314FC0" w:rsidRPr="00772B79" w14:paraId="1D67590F"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000000" w:fill="D8D8D8"/>
            <w:vAlign w:val="center"/>
            <w:hideMark/>
          </w:tcPr>
          <w:p w14:paraId="06DB5221" w14:textId="77777777" w:rsidR="00314FC0" w:rsidRPr="00772B79" w:rsidRDefault="00314FC0" w:rsidP="00314FC0">
            <w:pPr>
              <w:rPr>
                <w:b/>
                <w:bCs/>
                <w:lang w:val="hr-HR"/>
              </w:rPr>
            </w:pPr>
            <w:r w:rsidRPr="00772B79">
              <w:rPr>
                <w:b/>
                <w:bCs/>
                <w:lang w:val="hr-HR"/>
              </w:rPr>
              <w:t>Razdjel</w:t>
            </w:r>
          </w:p>
        </w:tc>
        <w:tc>
          <w:tcPr>
            <w:tcW w:w="932" w:type="dxa"/>
            <w:tcBorders>
              <w:top w:val="nil"/>
              <w:left w:val="nil"/>
              <w:bottom w:val="single" w:sz="4" w:space="0" w:color="auto"/>
              <w:right w:val="single" w:sz="4" w:space="0" w:color="auto"/>
            </w:tcBorders>
            <w:shd w:val="clear" w:color="000000" w:fill="D8D8D8"/>
            <w:vAlign w:val="center"/>
            <w:hideMark/>
          </w:tcPr>
          <w:p w14:paraId="26EA65F3" w14:textId="77777777" w:rsidR="00314FC0" w:rsidRPr="00772B79" w:rsidRDefault="00314FC0" w:rsidP="00314FC0">
            <w:pPr>
              <w:rPr>
                <w:b/>
                <w:bCs/>
                <w:lang w:val="hr-HR"/>
              </w:rPr>
            </w:pPr>
            <w:r w:rsidRPr="00772B79">
              <w:rPr>
                <w:b/>
                <w:bCs/>
                <w:lang w:val="hr-HR"/>
              </w:rPr>
              <w:t>002</w:t>
            </w:r>
          </w:p>
        </w:tc>
        <w:tc>
          <w:tcPr>
            <w:tcW w:w="4473" w:type="dxa"/>
            <w:tcBorders>
              <w:top w:val="nil"/>
              <w:left w:val="nil"/>
              <w:bottom w:val="single" w:sz="4" w:space="0" w:color="auto"/>
              <w:right w:val="single" w:sz="4" w:space="0" w:color="auto"/>
            </w:tcBorders>
            <w:shd w:val="clear" w:color="000000" w:fill="D8D8D8"/>
            <w:vAlign w:val="center"/>
            <w:hideMark/>
          </w:tcPr>
          <w:p w14:paraId="0955EA55" w14:textId="77777777" w:rsidR="00314FC0" w:rsidRPr="00772B79" w:rsidRDefault="00314FC0" w:rsidP="00314FC0">
            <w:pPr>
              <w:rPr>
                <w:b/>
                <w:bCs/>
                <w:lang w:val="hr-HR"/>
              </w:rPr>
            </w:pPr>
            <w:r w:rsidRPr="00772B79">
              <w:rPr>
                <w:b/>
                <w:bCs/>
                <w:lang w:val="hr-HR"/>
              </w:rPr>
              <w:t>UPRAVNI ODJEL ZA FINANCIJE I OPĆU UPRAVU</w:t>
            </w:r>
          </w:p>
        </w:tc>
        <w:tc>
          <w:tcPr>
            <w:tcW w:w="1428" w:type="dxa"/>
            <w:tcBorders>
              <w:top w:val="nil"/>
              <w:left w:val="nil"/>
              <w:bottom w:val="single" w:sz="4" w:space="0" w:color="auto"/>
              <w:right w:val="single" w:sz="4" w:space="0" w:color="auto"/>
            </w:tcBorders>
            <w:shd w:val="clear" w:color="000000" w:fill="D8D8D8"/>
            <w:vAlign w:val="center"/>
            <w:hideMark/>
          </w:tcPr>
          <w:p w14:paraId="400B6432" w14:textId="77777777" w:rsidR="00314FC0" w:rsidRPr="00772B79" w:rsidRDefault="00314FC0" w:rsidP="00314FC0">
            <w:pPr>
              <w:jc w:val="right"/>
              <w:rPr>
                <w:b/>
                <w:bCs/>
                <w:lang w:val="hr-HR"/>
              </w:rPr>
            </w:pPr>
            <w:r w:rsidRPr="00772B79">
              <w:rPr>
                <w:b/>
                <w:bCs/>
                <w:lang w:val="hr-HR"/>
              </w:rPr>
              <w:t>58.142.042,75</w:t>
            </w:r>
          </w:p>
        </w:tc>
        <w:tc>
          <w:tcPr>
            <w:tcW w:w="1650" w:type="dxa"/>
            <w:tcBorders>
              <w:top w:val="nil"/>
              <w:left w:val="nil"/>
              <w:bottom w:val="single" w:sz="4" w:space="0" w:color="auto"/>
              <w:right w:val="single" w:sz="4" w:space="0" w:color="auto"/>
            </w:tcBorders>
            <w:shd w:val="clear" w:color="000000" w:fill="D8D8D8"/>
            <w:vAlign w:val="center"/>
            <w:hideMark/>
          </w:tcPr>
          <w:p w14:paraId="100F972D" w14:textId="77777777" w:rsidR="00314FC0" w:rsidRPr="00772B79" w:rsidRDefault="00314FC0" w:rsidP="00314FC0">
            <w:pPr>
              <w:jc w:val="right"/>
              <w:rPr>
                <w:b/>
                <w:bCs/>
                <w:lang w:val="hr-HR"/>
              </w:rPr>
            </w:pPr>
            <w:r w:rsidRPr="00772B79">
              <w:rPr>
                <w:b/>
                <w:bCs/>
                <w:lang w:val="hr-HR"/>
              </w:rPr>
              <w:t>19.007.912,80</w:t>
            </w:r>
          </w:p>
        </w:tc>
        <w:tc>
          <w:tcPr>
            <w:tcW w:w="684" w:type="dxa"/>
            <w:tcBorders>
              <w:top w:val="nil"/>
              <w:left w:val="nil"/>
              <w:bottom w:val="single" w:sz="4" w:space="0" w:color="auto"/>
              <w:right w:val="single" w:sz="4" w:space="0" w:color="auto"/>
            </w:tcBorders>
            <w:shd w:val="clear" w:color="000000" w:fill="D8D8D8"/>
            <w:vAlign w:val="center"/>
            <w:hideMark/>
          </w:tcPr>
          <w:p w14:paraId="412757FD" w14:textId="77777777" w:rsidR="00314FC0" w:rsidRPr="00772B79" w:rsidRDefault="00314FC0" w:rsidP="00314FC0">
            <w:pPr>
              <w:jc w:val="right"/>
              <w:rPr>
                <w:b/>
                <w:bCs/>
                <w:lang w:val="hr-HR"/>
              </w:rPr>
            </w:pPr>
            <w:r w:rsidRPr="00772B79">
              <w:rPr>
                <w:b/>
                <w:bCs/>
                <w:lang w:val="hr-HR"/>
              </w:rPr>
              <w:t>32,69</w:t>
            </w:r>
          </w:p>
        </w:tc>
      </w:tr>
      <w:tr w:rsidR="00314FC0" w:rsidRPr="00772B79" w14:paraId="01069CBF"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20D04741" w14:textId="77777777" w:rsidR="00314FC0" w:rsidRPr="00772B79" w:rsidRDefault="00314FC0" w:rsidP="00314FC0">
            <w:pPr>
              <w:rPr>
                <w:b/>
                <w:bCs/>
                <w:lang w:val="hr-HR"/>
              </w:rPr>
            </w:pPr>
            <w:r w:rsidRPr="00772B79">
              <w:rPr>
                <w:b/>
                <w:bCs/>
                <w:lang w:val="hr-HR"/>
              </w:rPr>
              <w:t>Program</w:t>
            </w:r>
          </w:p>
        </w:tc>
        <w:tc>
          <w:tcPr>
            <w:tcW w:w="932" w:type="dxa"/>
            <w:tcBorders>
              <w:top w:val="nil"/>
              <w:left w:val="nil"/>
              <w:bottom w:val="single" w:sz="4" w:space="0" w:color="auto"/>
              <w:right w:val="single" w:sz="4" w:space="0" w:color="auto"/>
            </w:tcBorders>
            <w:shd w:val="clear" w:color="auto" w:fill="auto"/>
            <w:vAlign w:val="center"/>
            <w:hideMark/>
          </w:tcPr>
          <w:p w14:paraId="714A41EE" w14:textId="77777777" w:rsidR="00314FC0" w:rsidRPr="00772B79" w:rsidRDefault="00314FC0" w:rsidP="00314FC0">
            <w:pPr>
              <w:rPr>
                <w:b/>
                <w:bCs/>
                <w:lang w:val="hr-HR"/>
              </w:rPr>
            </w:pPr>
            <w:r w:rsidRPr="00772B79">
              <w:rPr>
                <w:b/>
                <w:bCs/>
                <w:lang w:val="hr-HR"/>
              </w:rPr>
              <w:t>2001</w:t>
            </w:r>
          </w:p>
        </w:tc>
        <w:tc>
          <w:tcPr>
            <w:tcW w:w="4473" w:type="dxa"/>
            <w:tcBorders>
              <w:top w:val="nil"/>
              <w:left w:val="nil"/>
              <w:bottom w:val="single" w:sz="4" w:space="0" w:color="auto"/>
              <w:right w:val="single" w:sz="4" w:space="0" w:color="auto"/>
            </w:tcBorders>
            <w:shd w:val="clear" w:color="auto" w:fill="auto"/>
            <w:vAlign w:val="center"/>
            <w:hideMark/>
          </w:tcPr>
          <w:p w14:paraId="48D045F1" w14:textId="77777777" w:rsidR="00314FC0" w:rsidRPr="00772B79" w:rsidRDefault="00314FC0" w:rsidP="00314FC0">
            <w:pPr>
              <w:rPr>
                <w:b/>
                <w:bCs/>
                <w:lang w:val="hr-HR"/>
              </w:rPr>
            </w:pPr>
            <w:r w:rsidRPr="00772B79">
              <w:rPr>
                <w:b/>
                <w:bCs/>
                <w:lang w:val="hr-HR"/>
              </w:rPr>
              <w:t>JAVNA UPRAVA I ADMINISTARCIJA</w:t>
            </w:r>
          </w:p>
        </w:tc>
        <w:tc>
          <w:tcPr>
            <w:tcW w:w="1428" w:type="dxa"/>
            <w:tcBorders>
              <w:top w:val="nil"/>
              <w:left w:val="nil"/>
              <w:bottom w:val="single" w:sz="4" w:space="0" w:color="auto"/>
              <w:right w:val="single" w:sz="4" w:space="0" w:color="auto"/>
            </w:tcBorders>
            <w:shd w:val="clear" w:color="auto" w:fill="auto"/>
            <w:vAlign w:val="center"/>
            <w:hideMark/>
          </w:tcPr>
          <w:p w14:paraId="7917F967" w14:textId="77777777" w:rsidR="00314FC0" w:rsidRPr="00772B79" w:rsidRDefault="00314FC0" w:rsidP="00314FC0">
            <w:pPr>
              <w:jc w:val="right"/>
              <w:rPr>
                <w:b/>
                <w:bCs/>
                <w:lang w:val="hr-HR"/>
              </w:rPr>
            </w:pPr>
            <w:r w:rsidRPr="00772B79">
              <w:rPr>
                <w:b/>
                <w:bCs/>
                <w:lang w:val="hr-HR"/>
              </w:rPr>
              <w:t>28.565.000,00</w:t>
            </w:r>
          </w:p>
        </w:tc>
        <w:tc>
          <w:tcPr>
            <w:tcW w:w="1650" w:type="dxa"/>
            <w:tcBorders>
              <w:top w:val="nil"/>
              <w:left w:val="nil"/>
              <w:bottom w:val="single" w:sz="4" w:space="0" w:color="auto"/>
              <w:right w:val="single" w:sz="4" w:space="0" w:color="auto"/>
            </w:tcBorders>
            <w:shd w:val="clear" w:color="auto" w:fill="auto"/>
            <w:vAlign w:val="center"/>
            <w:hideMark/>
          </w:tcPr>
          <w:p w14:paraId="27C7CFDE" w14:textId="77777777" w:rsidR="00314FC0" w:rsidRPr="00772B79" w:rsidRDefault="00314FC0" w:rsidP="00314FC0">
            <w:pPr>
              <w:jc w:val="right"/>
              <w:rPr>
                <w:b/>
                <w:bCs/>
                <w:lang w:val="hr-HR"/>
              </w:rPr>
            </w:pPr>
            <w:r w:rsidRPr="00772B79">
              <w:rPr>
                <w:b/>
                <w:bCs/>
                <w:lang w:val="hr-HR"/>
              </w:rPr>
              <w:t>10.031.794,35</w:t>
            </w:r>
          </w:p>
        </w:tc>
        <w:tc>
          <w:tcPr>
            <w:tcW w:w="684" w:type="dxa"/>
            <w:tcBorders>
              <w:top w:val="nil"/>
              <w:left w:val="nil"/>
              <w:bottom w:val="single" w:sz="4" w:space="0" w:color="auto"/>
              <w:right w:val="single" w:sz="4" w:space="0" w:color="auto"/>
            </w:tcBorders>
            <w:shd w:val="clear" w:color="auto" w:fill="auto"/>
            <w:vAlign w:val="center"/>
            <w:hideMark/>
          </w:tcPr>
          <w:p w14:paraId="377E3D68" w14:textId="77777777" w:rsidR="00314FC0" w:rsidRPr="00772B79" w:rsidRDefault="00314FC0" w:rsidP="00314FC0">
            <w:pPr>
              <w:jc w:val="right"/>
              <w:rPr>
                <w:b/>
                <w:bCs/>
                <w:lang w:val="hr-HR"/>
              </w:rPr>
            </w:pPr>
            <w:r w:rsidRPr="00772B79">
              <w:rPr>
                <w:b/>
                <w:bCs/>
                <w:lang w:val="hr-HR"/>
              </w:rPr>
              <w:t>35,12</w:t>
            </w:r>
          </w:p>
        </w:tc>
      </w:tr>
      <w:tr w:rsidR="00314FC0" w:rsidRPr="00772B79" w14:paraId="5C33790B"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75B7F651" w14:textId="77777777" w:rsidR="00314FC0" w:rsidRPr="00772B79" w:rsidRDefault="00314FC0" w:rsidP="00314FC0">
            <w:pPr>
              <w:rPr>
                <w:lang w:val="hr-HR"/>
              </w:rPr>
            </w:pPr>
            <w:r w:rsidRPr="00772B79">
              <w:rPr>
                <w:lang w:val="hr-HR"/>
              </w:rPr>
              <w:t>Aktivnost</w:t>
            </w:r>
          </w:p>
        </w:tc>
        <w:tc>
          <w:tcPr>
            <w:tcW w:w="932" w:type="dxa"/>
            <w:tcBorders>
              <w:top w:val="nil"/>
              <w:left w:val="nil"/>
              <w:bottom w:val="single" w:sz="4" w:space="0" w:color="auto"/>
              <w:right w:val="single" w:sz="4" w:space="0" w:color="auto"/>
            </w:tcBorders>
            <w:shd w:val="clear" w:color="auto" w:fill="auto"/>
            <w:vAlign w:val="center"/>
            <w:hideMark/>
          </w:tcPr>
          <w:p w14:paraId="2D7184B4" w14:textId="77777777" w:rsidR="00314FC0" w:rsidRPr="00772B79" w:rsidRDefault="00314FC0" w:rsidP="00314FC0">
            <w:pPr>
              <w:rPr>
                <w:lang w:val="hr-HR"/>
              </w:rPr>
            </w:pPr>
            <w:r w:rsidRPr="00772B79">
              <w:rPr>
                <w:lang w:val="hr-HR"/>
              </w:rPr>
              <w:t>A201001</w:t>
            </w:r>
          </w:p>
        </w:tc>
        <w:tc>
          <w:tcPr>
            <w:tcW w:w="4473" w:type="dxa"/>
            <w:tcBorders>
              <w:top w:val="nil"/>
              <w:left w:val="nil"/>
              <w:bottom w:val="single" w:sz="4" w:space="0" w:color="auto"/>
              <w:right w:val="single" w:sz="4" w:space="0" w:color="auto"/>
            </w:tcBorders>
            <w:shd w:val="clear" w:color="auto" w:fill="auto"/>
            <w:vAlign w:val="center"/>
            <w:hideMark/>
          </w:tcPr>
          <w:p w14:paraId="76FCB565" w14:textId="77777777" w:rsidR="00314FC0" w:rsidRPr="00772B79" w:rsidRDefault="00314FC0" w:rsidP="00314FC0">
            <w:pPr>
              <w:rPr>
                <w:lang w:val="hr-HR"/>
              </w:rPr>
            </w:pPr>
            <w:r w:rsidRPr="00772B79">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vAlign w:val="center"/>
            <w:hideMark/>
          </w:tcPr>
          <w:p w14:paraId="57C7D2E2" w14:textId="77777777" w:rsidR="00314FC0" w:rsidRPr="00772B79" w:rsidRDefault="00314FC0" w:rsidP="00314FC0">
            <w:pPr>
              <w:jc w:val="right"/>
              <w:rPr>
                <w:lang w:val="hr-HR"/>
              </w:rPr>
            </w:pPr>
            <w:r w:rsidRPr="00772B79">
              <w:rPr>
                <w:lang w:val="hr-HR"/>
              </w:rPr>
              <w:t>17.055.000,00</w:t>
            </w:r>
          </w:p>
        </w:tc>
        <w:tc>
          <w:tcPr>
            <w:tcW w:w="1650" w:type="dxa"/>
            <w:tcBorders>
              <w:top w:val="nil"/>
              <w:left w:val="nil"/>
              <w:bottom w:val="single" w:sz="4" w:space="0" w:color="auto"/>
              <w:right w:val="single" w:sz="4" w:space="0" w:color="auto"/>
            </w:tcBorders>
            <w:shd w:val="clear" w:color="auto" w:fill="auto"/>
            <w:vAlign w:val="center"/>
            <w:hideMark/>
          </w:tcPr>
          <w:p w14:paraId="27F21739" w14:textId="77777777" w:rsidR="00314FC0" w:rsidRPr="00772B79" w:rsidRDefault="00314FC0" w:rsidP="00314FC0">
            <w:pPr>
              <w:jc w:val="right"/>
              <w:rPr>
                <w:lang w:val="hr-HR"/>
              </w:rPr>
            </w:pPr>
            <w:r w:rsidRPr="00772B79">
              <w:rPr>
                <w:lang w:val="hr-HR"/>
              </w:rPr>
              <w:t>6.650.518,57</w:t>
            </w:r>
          </w:p>
        </w:tc>
        <w:tc>
          <w:tcPr>
            <w:tcW w:w="684" w:type="dxa"/>
            <w:tcBorders>
              <w:top w:val="nil"/>
              <w:left w:val="nil"/>
              <w:bottom w:val="single" w:sz="4" w:space="0" w:color="auto"/>
              <w:right w:val="single" w:sz="4" w:space="0" w:color="auto"/>
            </w:tcBorders>
            <w:shd w:val="clear" w:color="auto" w:fill="auto"/>
            <w:vAlign w:val="center"/>
            <w:hideMark/>
          </w:tcPr>
          <w:p w14:paraId="0D71A77F" w14:textId="77777777" w:rsidR="00314FC0" w:rsidRPr="00772B79" w:rsidRDefault="00314FC0" w:rsidP="00314FC0">
            <w:pPr>
              <w:jc w:val="right"/>
              <w:rPr>
                <w:lang w:val="hr-HR"/>
              </w:rPr>
            </w:pPr>
            <w:r w:rsidRPr="00772B79">
              <w:rPr>
                <w:lang w:val="hr-HR"/>
              </w:rPr>
              <w:t>38,99</w:t>
            </w:r>
          </w:p>
        </w:tc>
      </w:tr>
      <w:tr w:rsidR="00314FC0" w:rsidRPr="00772B79" w14:paraId="5B62365E"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3DB786E5" w14:textId="77777777" w:rsidR="00314FC0" w:rsidRPr="00772B79" w:rsidRDefault="00314FC0" w:rsidP="00314FC0">
            <w:pPr>
              <w:rPr>
                <w:lang w:val="hr-HR"/>
              </w:rPr>
            </w:pPr>
            <w:r w:rsidRPr="00772B79">
              <w:rPr>
                <w:lang w:val="hr-HR"/>
              </w:rPr>
              <w:t>Aktivnost</w:t>
            </w:r>
          </w:p>
        </w:tc>
        <w:tc>
          <w:tcPr>
            <w:tcW w:w="932" w:type="dxa"/>
            <w:tcBorders>
              <w:top w:val="nil"/>
              <w:left w:val="nil"/>
              <w:bottom w:val="single" w:sz="4" w:space="0" w:color="auto"/>
              <w:right w:val="single" w:sz="4" w:space="0" w:color="auto"/>
            </w:tcBorders>
            <w:shd w:val="clear" w:color="auto" w:fill="auto"/>
            <w:vAlign w:val="center"/>
            <w:hideMark/>
          </w:tcPr>
          <w:p w14:paraId="44BEC83F" w14:textId="77777777" w:rsidR="00314FC0" w:rsidRPr="00772B79" w:rsidRDefault="00314FC0" w:rsidP="00314FC0">
            <w:pPr>
              <w:rPr>
                <w:lang w:val="hr-HR"/>
              </w:rPr>
            </w:pPr>
            <w:r w:rsidRPr="00772B79">
              <w:rPr>
                <w:lang w:val="hr-HR"/>
              </w:rPr>
              <w:t>A201002</w:t>
            </w:r>
          </w:p>
        </w:tc>
        <w:tc>
          <w:tcPr>
            <w:tcW w:w="4473" w:type="dxa"/>
            <w:tcBorders>
              <w:top w:val="nil"/>
              <w:left w:val="nil"/>
              <w:bottom w:val="single" w:sz="4" w:space="0" w:color="auto"/>
              <w:right w:val="single" w:sz="4" w:space="0" w:color="auto"/>
            </w:tcBorders>
            <w:shd w:val="clear" w:color="auto" w:fill="auto"/>
            <w:vAlign w:val="center"/>
            <w:hideMark/>
          </w:tcPr>
          <w:p w14:paraId="6614F68C" w14:textId="77777777" w:rsidR="00314FC0" w:rsidRPr="00772B79" w:rsidRDefault="00314FC0" w:rsidP="00314FC0">
            <w:pPr>
              <w:rPr>
                <w:lang w:val="hr-HR"/>
              </w:rPr>
            </w:pPr>
            <w:r w:rsidRPr="00772B79">
              <w:rPr>
                <w:lang w:val="hr-HR"/>
              </w:rPr>
              <w:t>Otplata kredita</w:t>
            </w:r>
          </w:p>
        </w:tc>
        <w:tc>
          <w:tcPr>
            <w:tcW w:w="1428" w:type="dxa"/>
            <w:tcBorders>
              <w:top w:val="nil"/>
              <w:left w:val="nil"/>
              <w:bottom w:val="single" w:sz="4" w:space="0" w:color="auto"/>
              <w:right w:val="single" w:sz="4" w:space="0" w:color="auto"/>
            </w:tcBorders>
            <w:shd w:val="clear" w:color="auto" w:fill="auto"/>
            <w:vAlign w:val="center"/>
            <w:hideMark/>
          </w:tcPr>
          <w:p w14:paraId="4D4334A5" w14:textId="77777777" w:rsidR="00314FC0" w:rsidRPr="00772B79" w:rsidRDefault="00314FC0" w:rsidP="00314FC0">
            <w:pPr>
              <w:jc w:val="right"/>
              <w:rPr>
                <w:lang w:val="hr-HR"/>
              </w:rPr>
            </w:pPr>
            <w:r w:rsidRPr="00772B79">
              <w:rPr>
                <w:lang w:val="hr-HR"/>
              </w:rPr>
              <w:t>7.750.000,00</w:t>
            </w:r>
          </w:p>
        </w:tc>
        <w:tc>
          <w:tcPr>
            <w:tcW w:w="1650" w:type="dxa"/>
            <w:tcBorders>
              <w:top w:val="nil"/>
              <w:left w:val="nil"/>
              <w:bottom w:val="single" w:sz="4" w:space="0" w:color="auto"/>
              <w:right w:val="single" w:sz="4" w:space="0" w:color="auto"/>
            </w:tcBorders>
            <w:shd w:val="clear" w:color="auto" w:fill="auto"/>
            <w:vAlign w:val="center"/>
            <w:hideMark/>
          </w:tcPr>
          <w:p w14:paraId="26478B57" w14:textId="77777777" w:rsidR="00314FC0" w:rsidRPr="00772B79" w:rsidRDefault="00314FC0" w:rsidP="00314FC0">
            <w:pPr>
              <w:jc w:val="right"/>
              <w:rPr>
                <w:lang w:val="hr-HR"/>
              </w:rPr>
            </w:pPr>
            <w:r w:rsidRPr="00772B79">
              <w:rPr>
                <w:lang w:val="hr-HR"/>
              </w:rPr>
              <w:t>2.363.383,45</w:t>
            </w:r>
          </w:p>
        </w:tc>
        <w:tc>
          <w:tcPr>
            <w:tcW w:w="684" w:type="dxa"/>
            <w:tcBorders>
              <w:top w:val="nil"/>
              <w:left w:val="nil"/>
              <w:bottom w:val="single" w:sz="4" w:space="0" w:color="auto"/>
              <w:right w:val="single" w:sz="4" w:space="0" w:color="auto"/>
            </w:tcBorders>
            <w:shd w:val="clear" w:color="auto" w:fill="auto"/>
            <w:vAlign w:val="center"/>
            <w:hideMark/>
          </w:tcPr>
          <w:p w14:paraId="21B94394" w14:textId="77777777" w:rsidR="00314FC0" w:rsidRPr="00772B79" w:rsidRDefault="00314FC0" w:rsidP="00314FC0">
            <w:pPr>
              <w:jc w:val="right"/>
              <w:rPr>
                <w:lang w:val="hr-HR"/>
              </w:rPr>
            </w:pPr>
            <w:r w:rsidRPr="00772B79">
              <w:rPr>
                <w:lang w:val="hr-HR"/>
              </w:rPr>
              <w:t>30,50</w:t>
            </w:r>
          </w:p>
        </w:tc>
      </w:tr>
      <w:tr w:rsidR="00314FC0" w:rsidRPr="00772B79" w14:paraId="48E752C3"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61CC976D" w14:textId="77777777" w:rsidR="00314FC0" w:rsidRPr="00772B79" w:rsidRDefault="00314FC0" w:rsidP="00314FC0">
            <w:pPr>
              <w:rPr>
                <w:lang w:val="hr-HR"/>
              </w:rPr>
            </w:pPr>
            <w:r w:rsidRPr="00772B79">
              <w:rPr>
                <w:lang w:val="hr-HR"/>
              </w:rPr>
              <w:t>Aktivnost</w:t>
            </w:r>
          </w:p>
        </w:tc>
        <w:tc>
          <w:tcPr>
            <w:tcW w:w="932" w:type="dxa"/>
            <w:tcBorders>
              <w:top w:val="nil"/>
              <w:left w:val="nil"/>
              <w:bottom w:val="single" w:sz="4" w:space="0" w:color="auto"/>
              <w:right w:val="single" w:sz="4" w:space="0" w:color="auto"/>
            </w:tcBorders>
            <w:shd w:val="clear" w:color="auto" w:fill="auto"/>
            <w:vAlign w:val="center"/>
            <w:hideMark/>
          </w:tcPr>
          <w:p w14:paraId="00DA244B" w14:textId="77777777" w:rsidR="00314FC0" w:rsidRPr="00772B79" w:rsidRDefault="00314FC0" w:rsidP="00314FC0">
            <w:pPr>
              <w:rPr>
                <w:lang w:val="hr-HR"/>
              </w:rPr>
            </w:pPr>
            <w:r w:rsidRPr="00772B79">
              <w:rPr>
                <w:lang w:val="hr-HR"/>
              </w:rPr>
              <w:t>A201003</w:t>
            </w:r>
          </w:p>
        </w:tc>
        <w:tc>
          <w:tcPr>
            <w:tcW w:w="4473" w:type="dxa"/>
            <w:tcBorders>
              <w:top w:val="nil"/>
              <w:left w:val="nil"/>
              <w:bottom w:val="single" w:sz="4" w:space="0" w:color="auto"/>
              <w:right w:val="single" w:sz="4" w:space="0" w:color="auto"/>
            </w:tcBorders>
            <w:shd w:val="clear" w:color="auto" w:fill="auto"/>
            <w:vAlign w:val="center"/>
            <w:hideMark/>
          </w:tcPr>
          <w:p w14:paraId="4BAEEFBE" w14:textId="77777777" w:rsidR="00314FC0" w:rsidRPr="00772B79" w:rsidRDefault="00314FC0" w:rsidP="00314FC0">
            <w:pPr>
              <w:rPr>
                <w:lang w:val="hr-HR"/>
              </w:rPr>
            </w:pPr>
            <w:r w:rsidRPr="00772B79">
              <w:rPr>
                <w:lang w:val="hr-HR"/>
              </w:rPr>
              <w:t>Održavanje programskih rješenja informacijskog sustava</w:t>
            </w:r>
          </w:p>
        </w:tc>
        <w:tc>
          <w:tcPr>
            <w:tcW w:w="1428" w:type="dxa"/>
            <w:tcBorders>
              <w:top w:val="nil"/>
              <w:left w:val="nil"/>
              <w:bottom w:val="single" w:sz="4" w:space="0" w:color="auto"/>
              <w:right w:val="single" w:sz="4" w:space="0" w:color="auto"/>
            </w:tcBorders>
            <w:shd w:val="clear" w:color="auto" w:fill="auto"/>
            <w:vAlign w:val="center"/>
            <w:hideMark/>
          </w:tcPr>
          <w:p w14:paraId="11302318" w14:textId="77777777" w:rsidR="00314FC0" w:rsidRPr="00772B79" w:rsidRDefault="00314FC0" w:rsidP="00314FC0">
            <w:pPr>
              <w:jc w:val="right"/>
              <w:rPr>
                <w:lang w:val="hr-HR"/>
              </w:rPr>
            </w:pPr>
            <w:r w:rsidRPr="00772B79">
              <w:rPr>
                <w:lang w:val="hr-HR"/>
              </w:rPr>
              <w:t>1.470.000,00</w:t>
            </w:r>
          </w:p>
        </w:tc>
        <w:tc>
          <w:tcPr>
            <w:tcW w:w="1650" w:type="dxa"/>
            <w:tcBorders>
              <w:top w:val="nil"/>
              <w:left w:val="nil"/>
              <w:bottom w:val="single" w:sz="4" w:space="0" w:color="auto"/>
              <w:right w:val="single" w:sz="4" w:space="0" w:color="auto"/>
            </w:tcBorders>
            <w:shd w:val="clear" w:color="auto" w:fill="auto"/>
            <w:vAlign w:val="center"/>
            <w:hideMark/>
          </w:tcPr>
          <w:p w14:paraId="7EBF1134" w14:textId="77777777" w:rsidR="00314FC0" w:rsidRPr="00772B79" w:rsidRDefault="00314FC0" w:rsidP="00314FC0">
            <w:pPr>
              <w:jc w:val="right"/>
              <w:rPr>
                <w:lang w:val="hr-HR"/>
              </w:rPr>
            </w:pPr>
            <w:r w:rsidRPr="00772B79">
              <w:rPr>
                <w:lang w:val="hr-HR"/>
              </w:rPr>
              <w:t>521.307,94</w:t>
            </w:r>
          </w:p>
        </w:tc>
        <w:tc>
          <w:tcPr>
            <w:tcW w:w="684" w:type="dxa"/>
            <w:tcBorders>
              <w:top w:val="nil"/>
              <w:left w:val="nil"/>
              <w:bottom w:val="single" w:sz="4" w:space="0" w:color="auto"/>
              <w:right w:val="single" w:sz="4" w:space="0" w:color="auto"/>
            </w:tcBorders>
            <w:shd w:val="clear" w:color="auto" w:fill="auto"/>
            <w:vAlign w:val="center"/>
            <w:hideMark/>
          </w:tcPr>
          <w:p w14:paraId="0303EEA8" w14:textId="77777777" w:rsidR="00314FC0" w:rsidRPr="00772B79" w:rsidRDefault="00314FC0" w:rsidP="00314FC0">
            <w:pPr>
              <w:jc w:val="right"/>
              <w:rPr>
                <w:lang w:val="hr-HR"/>
              </w:rPr>
            </w:pPr>
            <w:r w:rsidRPr="00772B79">
              <w:rPr>
                <w:lang w:val="hr-HR"/>
              </w:rPr>
              <w:t>35,46</w:t>
            </w:r>
          </w:p>
        </w:tc>
      </w:tr>
      <w:tr w:rsidR="00314FC0" w:rsidRPr="00772B79" w14:paraId="027368CE"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6D5ED15D" w14:textId="77777777" w:rsidR="00314FC0" w:rsidRPr="00772B79" w:rsidRDefault="00314FC0" w:rsidP="00314FC0">
            <w:pPr>
              <w:rPr>
                <w:lang w:val="hr-HR"/>
              </w:rPr>
            </w:pPr>
            <w:r w:rsidRPr="00772B79">
              <w:rPr>
                <w:lang w:val="hr-HR"/>
              </w:rPr>
              <w:t>Aktivnost</w:t>
            </w:r>
          </w:p>
        </w:tc>
        <w:tc>
          <w:tcPr>
            <w:tcW w:w="932" w:type="dxa"/>
            <w:tcBorders>
              <w:top w:val="nil"/>
              <w:left w:val="nil"/>
              <w:bottom w:val="single" w:sz="4" w:space="0" w:color="auto"/>
              <w:right w:val="single" w:sz="4" w:space="0" w:color="auto"/>
            </w:tcBorders>
            <w:shd w:val="clear" w:color="auto" w:fill="auto"/>
            <w:vAlign w:val="center"/>
            <w:hideMark/>
          </w:tcPr>
          <w:p w14:paraId="6992DB69" w14:textId="77777777" w:rsidR="00314FC0" w:rsidRPr="00772B79" w:rsidRDefault="00314FC0" w:rsidP="00314FC0">
            <w:pPr>
              <w:rPr>
                <w:lang w:val="hr-HR"/>
              </w:rPr>
            </w:pPr>
            <w:r w:rsidRPr="00772B79">
              <w:rPr>
                <w:lang w:val="hr-HR"/>
              </w:rPr>
              <w:t>A201004</w:t>
            </w:r>
          </w:p>
        </w:tc>
        <w:tc>
          <w:tcPr>
            <w:tcW w:w="4473" w:type="dxa"/>
            <w:tcBorders>
              <w:top w:val="nil"/>
              <w:left w:val="nil"/>
              <w:bottom w:val="single" w:sz="4" w:space="0" w:color="auto"/>
              <w:right w:val="single" w:sz="4" w:space="0" w:color="auto"/>
            </w:tcBorders>
            <w:shd w:val="clear" w:color="auto" w:fill="auto"/>
            <w:vAlign w:val="center"/>
            <w:hideMark/>
          </w:tcPr>
          <w:p w14:paraId="41F84A73" w14:textId="77777777" w:rsidR="00314FC0" w:rsidRPr="00772B79" w:rsidRDefault="00314FC0" w:rsidP="00314FC0">
            <w:pPr>
              <w:rPr>
                <w:lang w:val="hr-HR"/>
              </w:rPr>
            </w:pPr>
            <w:r w:rsidRPr="00772B79">
              <w:rPr>
                <w:lang w:val="hr-HR"/>
              </w:rPr>
              <w:t>Standardi kvalitete</w:t>
            </w:r>
          </w:p>
        </w:tc>
        <w:tc>
          <w:tcPr>
            <w:tcW w:w="1428" w:type="dxa"/>
            <w:tcBorders>
              <w:top w:val="nil"/>
              <w:left w:val="nil"/>
              <w:bottom w:val="single" w:sz="4" w:space="0" w:color="auto"/>
              <w:right w:val="single" w:sz="4" w:space="0" w:color="auto"/>
            </w:tcBorders>
            <w:shd w:val="clear" w:color="auto" w:fill="auto"/>
            <w:vAlign w:val="center"/>
            <w:hideMark/>
          </w:tcPr>
          <w:p w14:paraId="6D4CE88E" w14:textId="77777777" w:rsidR="00314FC0" w:rsidRPr="00772B79" w:rsidRDefault="00314FC0" w:rsidP="00314FC0">
            <w:pPr>
              <w:jc w:val="right"/>
              <w:rPr>
                <w:lang w:val="hr-HR"/>
              </w:rPr>
            </w:pPr>
            <w:r w:rsidRPr="00772B79">
              <w:rPr>
                <w:lang w:val="hr-HR"/>
              </w:rPr>
              <w:t>150.000,00</w:t>
            </w:r>
          </w:p>
        </w:tc>
        <w:tc>
          <w:tcPr>
            <w:tcW w:w="1650" w:type="dxa"/>
            <w:tcBorders>
              <w:top w:val="nil"/>
              <w:left w:val="nil"/>
              <w:bottom w:val="single" w:sz="4" w:space="0" w:color="auto"/>
              <w:right w:val="single" w:sz="4" w:space="0" w:color="auto"/>
            </w:tcBorders>
            <w:shd w:val="clear" w:color="auto" w:fill="auto"/>
            <w:vAlign w:val="center"/>
            <w:hideMark/>
          </w:tcPr>
          <w:p w14:paraId="3A827411" w14:textId="77777777" w:rsidR="00314FC0" w:rsidRPr="00772B79" w:rsidRDefault="00314FC0" w:rsidP="00314FC0">
            <w:pPr>
              <w:jc w:val="right"/>
              <w:rPr>
                <w:lang w:val="hr-HR"/>
              </w:rPr>
            </w:pPr>
            <w:r w:rsidRPr="00772B79">
              <w:rPr>
                <w:lang w:val="hr-HR"/>
              </w:rPr>
              <w:t>15.000,00</w:t>
            </w:r>
          </w:p>
        </w:tc>
        <w:tc>
          <w:tcPr>
            <w:tcW w:w="684" w:type="dxa"/>
            <w:tcBorders>
              <w:top w:val="nil"/>
              <w:left w:val="nil"/>
              <w:bottom w:val="single" w:sz="4" w:space="0" w:color="auto"/>
              <w:right w:val="single" w:sz="4" w:space="0" w:color="auto"/>
            </w:tcBorders>
            <w:shd w:val="clear" w:color="auto" w:fill="auto"/>
            <w:vAlign w:val="center"/>
            <w:hideMark/>
          </w:tcPr>
          <w:p w14:paraId="39AB79FB" w14:textId="77777777" w:rsidR="00314FC0" w:rsidRPr="00772B79" w:rsidRDefault="00314FC0" w:rsidP="00314FC0">
            <w:pPr>
              <w:jc w:val="right"/>
              <w:rPr>
                <w:lang w:val="hr-HR"/>
              </w:rPr>
            </w:pPr>
            <w:r w:rsidRPr="00772B79">
              <w:rPr>
                <w:lang w:val="hr-HR"/>
              </w:rPr>
              <w:t>10,00</w:t>
            </w:r>
          </w:p>
        </w:tc>
      </w:tr>
      <w:tr w:rsidR="00314FC0" w:rsidRPr="00772B79" w14:paraId="7BFE1E8F"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2088596A" w14:textId="77777777" w:rsidR="00314FC0" w:rsidRPr="00772B79" w:rsidRDefault="00314FC0" w:rsidP="00314FC0">
            <w:pPr>
              <w:rPr>
                <w:lang w:val="hr-HR"/>
              </w:rPr>
            </w:pPr>
            <w:r w:rsidRPr="00772B79">
              <w:rPr>
                <w:lang w:val="hr-HR"/>
              </w:rPr>
              <w:t>Aktivnost</w:t>
            </w:r>
          </w:p>
        </w:tc>
        <w:tc>
          <w:tcPr>
            <w:tcW w:w="932" w:type="dxa"/>
            <w:tcBorders>
              <w:top w:val="nil"/>
              <w:left w:val="nil"/>
              <w:bottom w:val="single" w:sz="4" w:space="0" w:color="auto"/>
              <w:right w:val="single" w:sz="4" w:space="0" w:color="auto"/>
            </w:tcBorders>
            <w:shd w:val="clear" w:color="auto" w:fill="auto"/>
            <w:vAlign w:val="center"/>
            <w:hideMark/>
          </w:tcPr>
          <w:p w14:paraId="29DB024A" w14:textId="77777777" w:rsidR="00314FC0" w:rsidRPr="00772B79" w:rsidRDefault="00314FC0" w:rsidP="00314FC0">
            <w:pPr>
              <w:rPr>
                <w:lang w:val="hr-HR"/>
              </w:rPr>
            </w:pPr>
            <w:r w:rsidRPr="00772B79">
              <w:rPr>
                <w:lang w:val="hr-HR"/>
              </w:rPr>
              <w:t>A201005</w:t>
            </w:r>
          </w:p>
        </w:tc>
        <w:tc>
          <w:tcPr>
            <w:tcW w:w="4473" w:type="dxa"/>
            <w:tcBorders>
              <w:top w:val="nil"/>
              <w:left w:val="nil"/>
              <w:bottom w:val="single" w:sz="4" w:space="0" w:color="auto"/>
              <w:right w:val="single" w:sz="4" w:space="0" w:color="auto"/>
            </w:tcBorders>
            <w:shd w:val="clear" w:color="auto" w:fill="auto"/>
            <w:vAlign w:val="center"/>
            <w:hideMark/>
          </w:tcPr>
          <w:p w14:paraId="51F3A600" w14:textId="77777777" w:rsidR="00314FC0" w:rsidRPr="00772B79" w:rsidRDefault="00314FC0" w:rsidP="00314FC0">
            <w:pPr>
              <w:rPr>
                <w:lang w:val="hr-HR"/>
              </w:rPr>
            </w:pPr>
            <w:r w:rsidRPr="00772B79">
              <w:rPr>
                <w:lang w:val="hr-HR"/>
              </w:rPr>
              <w:t>Održavanje objekata</w:t>
            </w:r>
          </w:p>
        </w:tc>
        <w:tc>
          <w:tcPr>
            <w:tcW w:w="1428" w:type="dxa"/>
            <w:tcBorders>
              <w:top w:val="nil"/>
              <w:left w:val="nil"/>
              <w:bottom w:val="single" w:sz="4" w:space="0" w:color="auto"/>
              <w:right w:val="single" w:sz="4" w:space="0" w:color="auto"/>
            </w:tcBorders>
            <w:shd w:val="clear" w:color="auto" w:fill="auto"/>
            <w:vAlign w:val="center"/>
            <w:hideMark/>
          </w:tcPr>
          <w:p w14:paraId="0B343508" w14:textId="77777777" w:rsidR="00314FC0" w:rsidRPr="00772B79" w:rsidRDefault="00314FC0" w:rsidP="00314FC0">
            <w:pPr>
              <w:jc w:val="right"/>
              <w:rPr>
                <w:lang w:val="hr-HR"/>
              </w:rPr>
            </w:pPr>
            <w:r w:rsidRPr="00772B79">
              <w:rPr>
                <w:lang w:val="hr-HR"/>
              </w:rPr>
              <w:t>1.000.000,00</w:t>
            </w:r>
          </w:p>
        </w:tc>
        <w:tc>
          <w:tcPr>
            <w:tcW w:w="1650" w:type="dxa"/>
            <w:tcBorders>
              <w:top w:val="nil"/>
              <w:left w:val="nil"/>
              <w:bottom w:val="single" w:sz="4" w:space="0" w:color="auto"/>
              <w:right w:val="single" w:sz="4" w:space="0" w:color="auto"/>
            </w:tcBorders>
            <w:shd w:val="clear" w:color="auto" w:fill="auto"/>
            <w:vAlign w:val="center"/>
            <w:hideMark/>
          </w:tcPr>
          <w:p w14:paraId="6CE31E03" w14:textId="77777777" w:rsidR="00314FC0" w:rsidRPr="00772B79" w:rsidRDefault="00314FC0" w:rsidP="00314FC0">
            <w:pPr>
              <w:jc w:val="right"/>
              <w:rPr>
                <w:lang w:val="hr-HR"/>
              </w:rPr>
            </w:pPr>
            <w:r w:rsidRPr="00772B79">
              <w:rPr>
                <w:lang w:val="hr-HR"/>
              </w:rPr>
              <w:t>15.700,00</w:t>
            </w:r>
          </w:p>
        </w:tc>
        <w:tc>
          <w:tcPr>
            <w:tcW w:w="684" w:type="dxa"/>
            <w:tcBorders>
              <w:top w:val="nil"/>
              <w:left w:val="nil"/>
              <w:bottom w:val="single" w:sz="4" w:space="0" w:color="auto"/>
              <w:right w:val="single" w:sz="4" w:space="0" w:color="auto"/>
            </w:tcBorders>
            <w:shd w:val="clear" w:color="auto" w:fill="auto"/>
            <w:vAlign w:val="center"/>
            <w:hideMark/>
          </w:tcPr>
          <w:p w14:paraId="60035C70" w14:textId="77777777" w:rsidR="00314FC0" w:rsidRPr="00772B79" w:rsidRDefault="00314FC0" w:rsidP="00314FC0">
            <w:pPr>
              <w:jc w:val="right"/>
              <w:rPr>
                <w:lang w:val="hr-HR"/>
              </w:rPr>
            </w:pPr>
            <w:r w:rsidRPr="00772B79">
              <w:rPr>
                <w:lang w:val="hr-HR"/>
              </w:rPr>
              <w:t>1,57</w:t>
            </w:r>
          </w:p>
        </w:tc>
      </w:tr>
      <w:tr w:rsidR="00314FC0" w:rsidRPr="00772B79" w14:paraId="0DDD9507"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5EE7470A" w14:textId="77777777" w:rsidR="00314FC0" w:rsidRPr="00772B79" w:rsidRDefault="00314FC0" w:rsidP="00314FC0">
            <w:pPr>
              <w:rPr>
                <w:lang w:val="hr-HR"/>
              </w:rPr>
            </w:pPr>
            <w:r w:rsidRPr="00772B79">
              <w:rPr>
                <w:lang w:val="hr-HR"/>
              </w:rPr>
              <w:t>Kapitalni projekt</w:t>
            </w:r>
          </w:p>
        </w:tc>
        <w:tc>
          <w:tcPr>
            <w:tcW w:w="932" w:type="dxa"/>
            <w:tcBorders>
              <w:top w:val="nil"/>
              <w:left w:val="nil"/>
              <w:bottom w:val="single" w:sz="4" w:space="0" w:color="auto"/>
              <w:right w:val="single" w:sz="4" w:space="0" w:color="auto"/>
            </w:tcBorders>
            <w:shd w:val="clear" w:color="auto" w:fill="auto"/>
            <w:vAlign w:val="center"/>
            <w:hideMark/>
          </w:tcPr>
          <w:p w14:paraId="699D2478" w14:textId="77777777" w:rsidR="00314FC0" w:rsidRPr="00772B79" w:rsidRDefault="00314FC0" w:rsidP="00314FC0">
            <w:pPr>
              <w:rPr>
                <w:lang w:val="hr-HR"/>
              </w:rPr>
            </w:pPr>
            <w:r w:rsidRPr="00772B79">
              <w:rPr>
                <w:lang w:val="hr-HR"/>
              </w:rPr>
              <w:t>K201001</w:t>
            </w:r>
          </w:p>
        </w:tc>
        <w:tc>
          <w:tcPr>
            <w:tcW w:w="4473" w:type="dxa"/>
            <w:tcBorders>
              <w:top w:val="nil"/>
              <w:left w:val="nil"/>
              <w:bottom w:val="single" w:sz="4" w:space="0" w:color="auto"/>
              <w:right w:val="single" w:sz="4" w:space="0" w:color="auto"/>
            </w:tcBorders>
            <w:shd w:val="clear" w:color="auto" w:fill="auto"/>
            <w:vAlign w:val="center"/>
            <w:hideMark/>
          </w:tcPr>
          <w:p w14:paraId="4C8D07A1" w14:textId="77777777" w:rsidR="00314FC0" w:rsidRPr="00772B79" w:rsidRDefault="00314FC0" w:rsidP="00314FC0">
            <w:pPr>
              <w:rPr>
                <w:lang w:val="hr-HR"/>
              </w:rPr>
            </w:pPr>
            <w:r w:rsidRPr="00772B79">
              <w:rPr>
                <w:lang w:val="hr-HR"/>
              </w:rPr>
              <w:t>Informatizacija</w:t>
            </w:r>
          </w:p>
        </w:tc>
        <w:tc>
          <w:tcPr>
            <w:tcW w:w="1428" w:type="dxa"/>
            <w:tcBorders>
              <w:top w:val="nil"/>
              <w:left w:val="nil"/>
              <w:bottom w:val="single" w:sz="4" w:space="0" w:color="auto"/>
              <w:right w:val="single" w:sz="4" w:space="0" w:color="auto"/>
            </w:tcBorders>
            <w:shd w:val="clear" w:color="auto" w:fill="auto"/>
            <w:vAlign w:val="center"/>
            <w:hideMark/>
          </w:tcPr>
          <w:p w14:paraId="596A84E0" w14:textId="77777777" w:rsidR="00314FC0" w:rsidRPr="00772B79" w:rsidRDefault="00314FC0" w:rsidP="00314FC0">
            <w:pPr>
              <w:jc w:val="right"/>
              <w:rPr>
                <w:lang w:val="hr-HR"/>
              </w:rPr>
            </w:pPr>
            <w:r w:rsidRPr="00772B79">
              <w:rPr>
                <w:lang w:val="hr-HR"/>
              </w:rPr>
              <w:t>1.140.000,00</w:t>
            </w:r>
          </w:p>
        </w:tc>
        <w:tc>
          <w:tcPr>
            <w:tcW w:w="1650" w:type="dxa"/>
            <w:tcBorders>
              <w:top w:val="nil"/>
              <w:left w:val="nil"/>
              <w:bottom w:val="single" w:sz="4" w:space="0" w:color="auto"/>
              <w:right w:val="single" w:sz="4" w:space="0" w:color="auto"/>
            </w:tcBorders>
            <w:shd w:val="clear" w:color="auto" w:fill="auto"/>
            <w:vAlign w:val="center"/>
            <w:hideMark/>
          </w:tcPr>
          <w:p w14:paraId="667879F6" w14:textId="77777777" w:rsidR="00314FC0" w:rsidRPr="00772B79" w:rsidRDefault="00314FC0" w:rsidP="00314FC0">
            <w:pPr>
              <w:jc w:val="right"/>
              <w:rPr>
                <w:lang w:val="hr-HR"/>
              </w:rPr>
            </w:pPr>
            <w:r w:rsidRPr="00772B79">
              <w:rPr>
                <w:lang w:val="hr-HR"/>
              </w:rPr>
              <w:t>465.884,39</w:t>
            </w:r>
          </w:p>
        </w:tc>
        <w:tc>
          <w:tcPr>
            <w:tcW w:w="684" w:type="dxa"/>
            <w:tcBorders>
              <w:top w:val="nil"/>
              <w:left w:val="nil"/>
              <w:bottom w:val="single" w:sz="4" w:space="0" w:color="auto"/>
              <w:right w:val="single" w:sz="4" w:space="0" w:color="auto"/>
            </w:tcBorders>
            <w:shd w:val="clear" w:color="auto" w:fill="auto"/>
            <w:vAlign w:val="center"/>
            <w:hideMark/>
          </w:tcPr>
          <w:p w14:paraId="36EBC47C" w14:textId="77777777" w:rsidR="00314FC0" w:rsidRPr="00772B79" w:rsidRDefault="00314FC0" w:rsidP="00314FC0">
            <w:pPr>
              <w:jc w:val="right"/>
              <w:rPr>
                <w:lang w:val="hr-HR"/>
              </w:rPr>
            </w:pPr>
            <w:r w:rsidRPr="00772B79">
              <w:rPr>
                <w:lang w:val="hr-HR"/>
              </w:rPr>
              <w:t>40,87</w:t>
            </w:r>
          </w:p>
        </w:tc>
      </w:tr>
      <w:tr w:rsidR="00314FC0" w:rsidRPr="00772B79" w14:paraId="708EA040"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08AAE811" w14:textId="77777777" w:rsidR="00314FC0" w:rsidRPr="00772B79" w:rsidRDefault="00314FC0" w:rsidP="00314FC0">
            <w:pPr>
              <w:rPr>
                <w:b/>
                <w:bCs/>
                <w:lang w:val="hr-HR"/>
              </w:rPr>
            </w:pPr>
            <w:r w:rsidRPr="00772B79">
              <w:rPr>
                <w:b/>
                <w:bCs/>
                <w:lang w:val="hr-HR"/>
              </w:rPr>
              <w:t>Program</w:t>
            </w:r>
          </w:p>
        </w:tc>
        <w:tc>
          <w:tcPr>
            <w:tcW w:w="932" w:type="dxa"/>
            <w:tcBorders>
              <w:top w:val="nil"/>
              <w:left w:val="nil"/>
              <w:bottom w:val="single" w:sz="4" w:space="0" w:color="auto"/>
              <w:right w:val="single" w:sz="4" w:space="0" w:color="auto"/>
            </w:tcBorders>
            <w:shd w:val="clear" w:color="auto" w:fill="auto"/>
            <w:vAlign w:val="center"/>
            <w:hideMark/>
          </w:tcPr>
          <w:p w14:paraId="1F958255" w14:textId="77777777" w:rsidR="00314FC0" w:rsidRPr="00772B79" w:rsidRDefault="00314FC0" w:rsidP="00314FC0">
            <w:pPr>
              <w:rPr>
                <w:b/>
                <w:bCs/>
                <w:lang w:val="hr-HR"/>
              </w:rPr>
            </w:pPr>
            <w:r w:rsidRPr="00772B79">
              <w:rPr>
                <w:b/>
                <w:bCs/>
                <w:lang w:val="hr-HR"/>
              </w:rPr>
              <w:t>2002</w:t>
            </w:r>
          </w:p>
        </w:tc>
        <w:tc>
          <w:tcPr>
            <w:tcW w:w="4473" w:type="dxa"/>
            <w:tcBorders>
              <w:top w:val="nil"/>
              <w:left w:val="nil"/>
              <w:bottom w:val="single" w:sz="4" w:space="0" w:color="auto"/>
              <w:right w:val="single" w:sz="4" w:space="0" w:color="auto"/>
            </w:tcBorders>
            <w:shd w:val="clear" w:color="auto" w:fill="auto"/>
            <w:vAlign w:val="center"/>
            <w:hideMark/>
          </w:tcPr>
          <w:p w14:paraId="45B5CC86" w14:textId="77777777" w:rsidR="00314FC0" w:rsidRPr="00772B79" w:rsidRDefault="00314FC0" w:rsidP="00314FC0">
            <w:pPr>
              <w:rPr>
                <w:b/>
                <w:bCs/>
                <w:lang w:val="hr-HR"/>
              </w:rPr>
            </w:pPr>
            <w:r w:rsidRPr="00772B79">
              <w:rPr>
                <w:b/>
                <w:bCs/>
                <w:lang w:val="hr-HR"/>
              </w:rPr>
              <w:t>RAZVOJ GOSPODARSTVA</w:t>
            </w:r>
          </w:p>
        </w:tc>
        <w:tc>
          <w:tcPr>
            <w:tcW w:w="1428" w:type="dxa"/>
            <w:tcBorders>
              <w:top w:val="nil"/>
              <w:left w:val="nil"/>
              <w:bottom w:val="single" w:sz="4" w:space="0" w:color="auto"/>
              <w:right w:val="single" w:sz="4" w:space="0" w:color="auto"/>
            </w:tcBorders>
            <w:shd w:val="clear" w:color="auto" w:fill="auto"/>
            <w:vAlign w:val="center"/>
            <w:hideMark/>
          </w:tcPr>
          <w:p w14:paraId="6A73FBC1" w14:textId="77777777" w:rsidR="00314FC0" w:rsidRPr="00772B79" w:rsidRDefault="00314FC0" w:rsidP="00314FC0">
            <w:pPr>
              <w:jc w:val="right"/>
              <w:rPr>
                <w:b/>
                <w:bCs/>
                <w:lang w:val="hr-HR"/>
              </w:rPr>
            </w:pPr>
            <w:r w:rsidRPr="00772B79">
              <w:rPr>
                <w:b/>
                <w:bCs/>
                <w:lang w:val="hr-HR"/>
              </w:rPr>
              <w:t>6.020.000,00</w:t>
            </w:r>
          </w:p>
        </w:tc>
        <w:tc>
          <w:tcPr>
            <w:tcW w:w="1650" w:type="dxa"/>
            <w:tcBorders>
              <w:top w:val="nil"/>
              <w:left w:val="nil"/>
              <w:bottom w:val="single" w:sz="4" w:space="0" w:color="auto"/>
              <w:right w:val="single" w:sz="4" w:space="0" w:color="auto"/>
            </w:tcBorders>
            <w:shd w:val="clear" w:color="auto" w:fill="auto"/>
            <w:vAlign w:val="center"/>
            <w:hideMark/>
          </w:tcPr>
          <w:p w14:paraId="7E8E1B76" w14:textId="77777777" w:rsidR="00314FC0" w:rsidRPr="00772B79" w:rsidRDefault="00314FC0" w:rsidP="00314FC0">
            <w:pPr>
              <w:jc w:val="right"/>
              <w:rPr>
                <w:b/>
                <w:bCs/>
                <w:lang w:val="hr-HR"/>
              </w:rPr>
            </w:pPr>
            <w:r w:rsidRPr="00772B79">
              <w:rPr>
                <w:b/>
                <w:bCs/>
                <w:lang w:val="hr-HR"/>
              </w:rPr>
              <w:t>44.434,85</w:t>
            </w:r>
          </w:p>
        </w:tc>
        <w:tc>
          <w:tcPr>
            <w:tcW w:w="684" w:type="dxa"/>
            <w:tcBorders>
              <w:top w:val="nil"/>
              <w:left w:val="nil"/>
              <w:bottom w:val="single" w:sz="4" w:space="0" w:color="auto"/>
              <w:right w:val="single" w:sz="4" w:space="0" w:color="auto"/>
            </w:tcBorders>
            <w:shd w:val="clear" w:color="auto" w:fill="auto"/>
            <w:vAlign w:val="center"/>
            <w:hideMark/>
          </w:tcPr>
          <w:p w14:paraId="2CC083D7" w14:textId="77777777" w:rsidR="00314FC0" w:rsidRPr="00772B79" w:rsidRDefault="00314FC0" w:rsidP="00314FC0">
            <w:pPr>
              <w:jc w:val="right"/>
              <w:rPr>
                <w:b/>
                <w:bCs/>
                <w:lang w:val="hr-HR"/>
              </w:rPr>
            </w:pPr>
            <w:r w:rsidRPr="00772B79">
              <w:rPr>
                <w:b/>
                <w:bCs/>
                <w:lang w:val="hr-HR"/>
              </w:rPr>
              <w:t>0,74</w:t>
            </w:r>
          </w:p>
        </w:tc>
      </w:tr>
      <w:tr w:rsidR="00314FC0" w:rsidRPr="00772B79" w14:paraId="6478E1FD"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2AA6AC97" w14:textId="77777777" w:rsidR="00314FC0" w:rsidRPr="00772B79" w:rsidRDefault="00314FC0" w:rsidP="00314FC0">
            <w:pPr>
              <w:rPr>
                <w:lang w:val="hr-HR"/>
              </w:rPr>
            </w:pPr>
            <w:r w:rsidRPr="00772B79">
              <w:rPr>
                <w:lang w:val="hr-HR"/>
              </w:rPr>
              <w:t>Aktivnost</w:t>
            </w:r>
          </w:p>
        </w:tc>
        <w:tc>
          <w:tcPr>
            <w:tcW w:w="932" w:type="dxa"/>
            <w:tcBorders>
              <w:top w:val="nil"/>
              <w:left w:val="nil"/>
              <w:bottom w:val="single" w:sz="4" w:space="0" w:color="auto"/>
              <w:right w:val="single" w:sz="4" w:space="0" w:color="auto"/>
            </w:tcBorders>
            <w:shd w:val="clear" w:color="auto" w:fill="auto"/>
            <w:vAlign w:val="center"/>
            <w:hideMark/>
          </w:tcPr>
          <w:p w14:paraId="5737E1B7" w14:textId="77777777" w:rsidR="00314FC0" w:rsidRPr="00772B79" w:rsidRDefault="00314FC0" w:rsidP="00314FC0">
            <w:pPr>
              <w:rPr>
                <w:lang w:val="hr-HR"/>
              </w:rPr>
            </w:pPr>
            <w:r w:rsidRPr="00772B79">
              <w:rPr>
                <w:lang w:val="hr-HR"/>
              </w:rPr>
              <w:t>A202002</w:t>
            </w:r>
          </w:p>
        </w:tc>
        <w:tc>
          <w:tcPr>
            <w:tcW w:w="4473" w:type="dxa"/>
            <w:tcBorders>
              <w:top w:val="nil"/>
              <w:left w:val="nil"/>
              <w:bottom w:val="single" w:sz="4" w:space="0" w:color="auto"/>
              <w:right w:val="single" w:sz="4" w:space="0" w:color="auto"/>
            </w:tcBorders>
            <w:shd w:val="clear" w:color="auto" w:fill="auto"/>
            <w:vAlign w:val="center"/>
            <w:hideMark/>
          </w:tcPr>
          <w:p w14:paraId="15DB008D" w14:textId="77777777" w:rsidR="00314FC0" w:rsidRPr="00772B79" w:rsidRDefault="00314FC0" w:rsidP="00314FC0">
            <w:pPr>
              <w:rPr>
                <w:lang w:val="hr-HR"/>
              </w:rPr>
            </w:pPr>
            <w:r w:rsidRPr="00772B79">
              <w:rPr>
                <w:lang w:val="hr-HR"/>
              </w:rPr>
              <w:t>Program poljoprivrede i ruralnog razvoja</w:t>
            </w:r>
          </w:p>
        </w:tc>
        <w:tc>
          <w:tcPr>
            <w:tcW w:w="1428" w:type="dxa"/>
            <w:tcBorders>
              <w:top w:val="nil"/>
              <w:left w:val="nil"/>
              <w:bottom w:val="single" w:sz="4" w:space="0" w:color="auto"/>
              <w:right w:val="single" w:sz="4" w:space="0" w:color="auto"/>
            </w:tcBorders>
            <w:shd w:val="clear" w:color="auto" w:fill="auto"/>
            <w:vAlign w:val="center"/>
            <w:hideMark/>
          </w:tcPr>
          <w:p w14:paraId="0DB0D740" w14:textId="77777777" w:rsidR="00314FC0" w:rsidRPr="00772B79" w:rsidRDefault="00314FC0" w:rsidP="00314FC0">
            <w:pPr>
              <w:jc w:val="right"/>
              <w:rPr>
                <w:lang w:val="hr-HR"/>
              </w:rPr>
            </w:pPr>
            <w:r w:rsidRPr="00772B79">
              <w:rPr>
                <w:lang w:val="hr-HR"/>
              </w:rPr>
              <w:t>250.000,00</w:t>
            </w:r>
          </w:p>
        </w:tc>
        <w:tc>
          <w:tcPr>
            <w:tcW w:w="1650" w:type="dxa"/>
            <w:tcBorders>
              <w:top w:val="nil"/>
              <w:left w:val="nil"/>
              <w:bottom w:val="single" w:sz="4" w:space="0" w:color="auto"/>
              <w:right w:val="single" w:sz="4" w:space="0" w:color="auto"/>
            </w:tcBorders>
            <w:shd w:val="clear" w:color="auto" w:fill="auto"/>
            <w:vAlign w:val="center"/>
            <w:hideMark/>
          </w:tcPr>
          <w:p w14:paraId="543E644D" w14:textId="77777777" w:rsidR="00314FC0" w:rsidRPr="00772B79" w:rsidRDefault="00314FC0" w:rsidP="00314FC0">
            <w:pPr>
              <w:jc w:val="right"/>
              <w:rPr>
                <w:lang w:val="hr-HR"/>
              </w:rPr>
            </w:pPr>
            <w:r w:rsidRPr="00772B79">
              <w:rPr>
                <w:lang w:val="hr-HR"/>
              </w:rPr>
              <w:t>0,00</w:t>
            </w:r>
          </w:p>
        </w:tc>
        <w:tc>
          <w:tcPr>
            <w:tcW w:w="684" w:type="dxa"/>
            <w:tcBorders>
              <w:top w:val="nil"/>
              <w:left w:val="nil"/>
              <w:bottom w:val="single" w:sz="4" w:space="0" w:color="auto"/>
              <w:right w:val="single" w:sz="4" w:space="0" w:color="auto"/>
            </w:tcBorders>
            <w:shd w:val="clear" w:color="auto" w:fill="auto"/>
            <w:vAlign w:val="center"/>
            <w:hideMark/>
          </w:tcPr>
          <w:p w14:paraId="789AC4B2" w14:textId="77777777" w:rsidR="00314FC0" w:rsidRPr="00772B79" w:rsidRDefault="00314FC0" w:rsidP="00314FC0">
            <w:pPr>
              <w:jc w:val="right"/>
              <w:rPr>
                <w:lang w:val="hr-HR"/>
              </w:rPr>
            </w:pPr>
            <w:r w:rsidRPr="00772B79">
              <w:rPr>
                <w:lang w:val="hr-HR"/>
              </w:rPr>
              <w:t>0,00</w:t>
            </w:r>
          </w:p>
        </w:tc>
      </w:tr>
      <w:tr w:rsidR="00314FC0" w:rsidRPr="00772B79" w14:paraId="3E53C3C6"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0C829489" w14:textId="77777777" w:rsidR="00314FC0" w:rsidRPr="00772B79" w:rsidRDefault="00314FC0" w:rsidP="00314FC0">
            <w:pPr>
              <w:rPr>
                <w:lang w:val="hr-HR"/>
              </w:rPr>
            </w:pPr>
            <w:r w:rsidRPr="00772B79">
              <w:rPr>
                <w:lang w:val="hr-HR"/>
              </w:rPr>
              <w:t>Aktivnost</w:t>
            </w:r>
          </w:p>
        </w:tc>
        <w:tc>
          <w:tcPr>
            <w:tcW w:w="932" w:type="dxa"/>
            <w:tcBorders>
              <w:top w:val="nil"/>
              <w:left w:val="nil"/>
              <w:bottom w:val="single" w:sz="4" w:space="0" w:color="auto"/>
              <w:right w:val="single" w:sz="4" w:space="0" w:color="auto"/>
            </w:tcBorders>
            <w:shd w:val="clear" w:color="auto" w:fill="auto"/>
            <w:vAlign w:val="center"/>
            <w:hideMark/>
          </w:tcPr>
          <w:p w14:paraId="0888F549" w14:textId="77777777" w:rsidR="00314FC0" w:rsidRPr="00772B79" w:rsidRDefault="00314FC0" w:rsidP="00314FC0">
            <w:pPr>
              <w:rPr>
                <w:lang w:val="hr-HR"/>
              </w:rPr>
            </w:pPr>
            <w:r w:rsidRPr="00772B79">
              <w:rPr>
                <w:lang w:val="hr-HR"/>
              </w:rPr>
              <w:t>A202003</w:t>
            </w:r>
          </w:p>
        </w:tc>
        <w:tc>
          <w:tcPr>
            <w:tcW w:w="4473" w:type="dxa"/>
            <w:tcBorders>
              <w:top w:val="nil"/>
              <w:left w:val="nil"/>
              <w:bottom w:val="single" w:sz="4" w:space="0" w:color="auto"/>
              <w:right w:val="single" w:sz="4" w:space="0" w:color="auto"/>
            </w:tcBorders>
            <w:shd w:val="clear" w:color="auto" w:fill="auto"/>
            <w:vAlign w:val="center"/>
            <w:hideMark/>
          </w:tcPr>
          <w:p w14:paraId="093696C3" w14:textId="77777777" w:rsidR="00314FC0" w:rsidRPr="00772B79" w:rsidRDefault="00314FC0" w:rsidP="00314FC0">
            <w:pPr>
              <w:rPr>
                <w:lang w:val="hr-HR"/>
              </w:rPr>
            </w:pPr>
            <w:r w:rsidRPr="00772B79">
              <w:rPr>
                <w:lang w:val="hr-HR"/>
              </w:rPr>
              <w:t>Sajmovi i manifestacije</w:t>
            </w:r>
          </w:p>
        </w:tc>
        <w:tc>
          <w:tcPr>
            <w:tcW w:w="1428" w:type="dxa"/>
            <w:tcBorders>
              <w:top w:val="nil"/>
              <w:left w:val="nil"/>
              <w:bottom w:val="single" w:sz="4" w:space="0" w:color="auto"/>
              <w:right w:val="single" w:sz="4" w:space="0" w:color="auto"/>
            </w:tcBorders>
            <w:shd w:val="clear" w:color="auto" w:fill="auto"/>
            <w:vAlign w:val="center"/>
            <w:hideMark/>
          </w:tcPr>
          <w:p w14:paraId="0E4274E2" w14:textId="77777777" w:rsidR="00314FC0" w:rsidRPr="00772B79" w:rsidRDefault="00314FC0" w:rsidP="00314FC0">
            <w:pPr>
              <w:jc w:val="right"/>
              <w:rPr>
                <w:lang w:val="hr-HR"/>
              </w:rPr>
            </w:pPr>
            <w:r w:rsidRPr="00772B79">
              <w:rPr>
                <w:lang w:val="hr-HR"/>
              </w:rPr>
              <w:t>400.000,00</w:t>
            </w:r>
          </w:p>
        </w:tc>
        <w:tc>
          <w:tcPr>
            <w:tcW w:w="1650" w:type="dxa"/>
            <w:tcBorders>
              <w:top w:val="nil"/>
              <w:left w:val="nil"/>
              <w:bottom w:val="single" w:sz="4" w:space="0" w:color="auto"/>
              <w:right w:val="single" w:sz="4" w:space="0" w:color="auto"/>
            </w:tcBorders>
            <w:shd w:val="clear" w:color="auto" w:fill="auto"/>
            <w:vAlign w:val="center"/>
            <w:hideMark/>
          </w:tcPr>
          <w:p w14:paraId="268AC4DD" w14:textId="77777777" w:rsidR="00314FC0" w:rsidRPr="00772B79" w:rsidRDefault="00314FC0" w:rsidP="00314FC0">
            <w:pPr>
              <w:jc w:val="right"/>
              <w:rPr>
                <w:lang w:val="hr-HR"/>
              </w:rPr>
            </w:pPr>
            <w:r w:rsidRPr="00772B79">
              <w:rPr>
                <w:lang w:val="hr-HR"/>
              </w:rPr>
              <w:t>25.000,00</w:t>
            </w:r>
          </w:p>
        </w:tc>
        <w:tc>
          <w:tcPr>
            <w:tcW w:w="684" w:type="dxa"/>
            <w:tcBorders>
              <w:top w:val="nil"/>
              <w:left w:val="nil"/>
              <w:bottom w:val="single" w:sz="4" w:space="0" w:color="auto"/>
              <w:right w:val="single" w:sz="4" w:space="0" w:color="auto"/>
            </w:tcBorders>
            <w:shd w:val="clear" w:color="auto" w:fill="auto"/>
            <w:vAlign w:val="center"/>
            <w:hideMark/>
          </w:tcPr>
          <w:p w14:paraId="34AF260E" w14:textId="77777777" w:rsidR="00314FC0" w:rsidRPr="00772B79" w:rsidRDefault="00314FC0" w:rsidP="00314FC0">
            <w:pPr>
              <w:jc w:val="right"/>
              <w:rPr>
                <w:lang w:val="hr-HR"/>
              </w:rPr>
            </w:pPr>
            <w:r w:rsidRPr="00772B79">
              <w:rPr>
                <w:lang w:val="hr-HR"/>
              </w:rPr>
              <w:t>6,25</w:t>
            </w:r>
          </w:p>
        </w:tc>
      </w:tr>
      <w:tr w:rsidR="00314FC0" w:rsidRPr="00772B79" w14:paraId="5F2BCEEC"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2E8A50DB" w14:textId="77777777" w:rsidR="00314FC0" w:rsidRPr="00772B79" w:rsidRDefault="00314FC0" w:rsidP="00314FC0">
            <w:pPr>
              <w:rPr>
                <w:lang w:val="hr-HR"/>
              </w:rPr>
            </w:pPr>
            <w:r w:rsidRPr="00772B79">
              <w:rPr>
                <w:lang w:val="hr-HR"/>
              </w:rPr>
              <w:t>Aktivnost</w:t>
            </w:r>
          </w:p>
        </w:tc>
        <w:tc>
          <w:tcPr>
            <w:tcW w:w="932" w:type="dxa"/>
            <w:tcBorders>
              <w:top w:val="nil"/>
              <w:left w:val="nil"/>
              <w:bottom w:val="single" w:sz="4" w:space="0" w:color="auto"/>
              <w:right w:val="single" w:sz="4" w:space="0" w:color="auto"/>
            </w:tcBorders>
            <w:shd w:val="clear" w:color="auto" w:fill="auto"/>
            <w:vAlign w:val="center"/>
            <w:hideMark/>
          </w:tcPr>
          <w:p w14:paraId="0B4CB7CE" w14:textId="77777777" w:rsidR="00314FC0" w:rsidRPr="00772B79" w:rsidRDefault="00314FC0" w:rsidP="00314FC0">
            <w:pPr>
              <w:rPr>
                <w:lang w:val="hr-HR"/>
              </w:rPr>
            </w:pPr>
            <w:r w:rsidRPr="00772B79">
              <w:rPr>
                <w:lang w:val="hr-HR"/>
              </w:rPr>
              <w:t>A202004</w:t>
            </w:r>
          </w:p>
        </w:tc>
        <w:tc>
          <w:tcPr>
            <w:tcW w:w="4473" w:type="dxa"/>
            <w:tcBorders>
              <w:top w:val="nil"/>
              <w:left w:val="nil"/>
              <w:bottom w:val="single" w:sz="4" w:space="0" w:color="auto"/>
              <w:right w:val="single" w:sz="4" w:space="0" w:color="auto"/>
            </w:tcBorders>
            <w:shd w:val="clear" w:color="auto" w:fill="auto"/>
            <w:vAlign w:val="center"/>
            <w:hideMark/>
          </w:tcPr>
          <w:p w14:paraId="19340FF0" w14:textId="77777777" w:rsidR="00314FC0" w:rsidRPr="00772B79" w:rsidRDefault="00314FC0" w:rsidP="00314FC0">
            <w:pPr>
              <w:rPr>
                <w:lang w:val="hr-HR"/>
              </w:rPr>
            </w:pPr>
            <w:r w:rsidRPr="00772B79">
              <w:rPr>
                <w:lang w:val="hr-HR"/>
              </w:rPr>
              <w:t>Zapošljavanje radne snage u turizmu</w:t>
            </w:r>
          </w:p>
        </w:tc>
        <w:tc>
          <w:tcPr>
            <w:tcW w:w="1428" w:type="dxa"/>
            <w:tcBorders>
              <w:top w:val="nil"/>
              <w:left w:val="nil"/>
              <w:bottom w:val="single" w:sz="4" w:space="0" w:color="auto"/>
              <w:right w:val="single" w:sz="4" w:space="0" w:color="auto"/>
            </w:tcBorders>
            <w:shd w:val="clear" w:color="auto" w:fill="auto"/>
            <w:vAlign w:val="center"/>
            <w:hideMark/>
          </w:tcPr>
          <w:p w14:paraId="7D542334" w14:textId="77777777" w:rsidR="00314FC0" w:rsidRPr="00772B79" w:rsidRDefault="00314FC0" w:rsidP="00314FC0">
            <w:pPr>
              <w:jc w:val="right"/>
              <w:rPr>
                <w:lang w:val="hr-HR"/>
              </w:rPr>
            </w:pPr>
            <w:r w:rsidRPr="00772B79">
              <w:rPr>
                <w:lang w:val="hr-HR"/>
              </w:rPr>
              <w:t>200.000,00</w:t>
            </w:r>
          </w:p>
        </w:tc>
        <w:tc>
          <w:tcPr>
            <w:tcW w:w="1650" w:type="dxa"/>
            <w:tcBorders>
              <w:top w:val="nil"/>
              <w:left w:val="nil"/>
              <w:bottom w:val="single" w:sz="4" w:space="0" w:color="auto"/>
              <w:right w:val="single" w:sz="4" w:space="0" w:color="auto"/>
            </w:tcBorders>
            <w:shd w:val="clear" w:color="auto" w:fill="auto"/>
            <w:vAlign w:val="center"/>
            <w:hideMark/>
          </w:tcPr>
          <w:p w14:paraId="1FD78ADD" w14:textId="77777777" w:rsidR="00314FC0" w:rsidRPr="00772B79" w:rsidRDefault="00314FC0" w:rsidP="00314FC0">
            <w:pPr>
              <w:jc w:val="right"/>
              <w:rPr>
                <w:lang w:val="hr-HR"/>
              </w:rPr>
            </w:pPr>
            <w:r w:rsidRPr="00772B79">
              <w:rPr>
                <w:lang w:val="hr-HR"/>
              </w:rPr>
              <w:t>0,00</w:t>
            </w:r>
          </w:p>
        </w:tc>
        <w:tc>
          <w:tcPr>
            <w:tcW w:w="684" w:type="dxa"/>
            <w:tcBorders>
              <w:top w:val="nil"/>
              <w:left w:val="nil"/>
              <w:bottom w:val="single" w:sz="4" w:space="0" w:color="auto"/>
              <w:right w:val="single" w:sz="4" w:space="0" w:color="auto"/>
            </w:tcBorders>
            <w:shd w:val="clear" w:color="auto" w:fill="auto"/>
            <w:vAlign w:val="center"/>
            <w:hideMark/>
          </w:tcPr>
          <w:p w14:paraId="2AF6F543" w14:textId="77777777" w:rsidR="00314FC0" w:rsidRPr="00772B79" w:rsidRDefault="00314FC0" w:rsidP="00314FC0">
            <w:pPr>
              <w:jc w:val="right"/>
              <w:rPr>
                <w:lang w:val="hr-HR"/>
              </w:rPr>
            </w:pPr>
            <w:r w:rsidRPr="00772B79">
              <w:rPr>
                <w:lang w:val="hr-HR"/>
              </w:rPr>
              <w:t>0,00</w:t>
            </w:r>
          </w:p>
        </w:tc>
      </w:tr>
      <w:tr w:rsidR="00314FC0" w:rsidRPr="00772B79" w14:paraId="175FDE39"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2EAE2DCB" w14:textId="77777777" w:rsidR="00314FC0" w:rsidRPr="00772B79" w:rsidRDefault="00314FC0" w:rsidP="00314FC0">
            <w:pPr>
              <w:rPr>
                <w:lang w:val="hr-HR"/>
              </w:rPr>
            </w:pPr>
            <w:r w:rsidRPr="00772B79">
              <w:rPr>
                <w:lang w:val="hr-HR"/>
              </w:rPr>
              <w:t>Aktivnost</w:t>
            </w:r>
          </w:p>
        </w:tc>
        <w:tc>
          <w:tcPr>
            <w:tcW w:w="932" w:type="dxa"/>
            <w:tcBorders>
              <w:top w:val="nil"/>
              <w:left w:val="nil"/>
              <w:bottom w:val="single" w:sz="4" w:space="0" w:color="auto"/>
              <w:right w:val="single" w:sz="4" w:space="0" w:color="auto"/>
            </w:tcBorders>
            <w:shd w:val="clear" w:color="auto" w:fill="auto"/>
            <w:vAlign w:val="center"/>
            <w:hideMark/>
          </w:tcPr>
          <w:p w14:paraId="6B1F9A76" w14:textId="77777777" w:rsidR="00314FC0" w:rsidRPr="00772B79" w:rsidRDefault="00314FC0" w:rsidP="00314FC0">
            <w:pPr>
              <w:rPr>
                <w:lang w:val="hr-HR"/>
              </w:rPr>
            </w:pPr>
            <w:r w:rsidRPr="00772B79">
              <w:rPr>
                <w:lang w:val="hr-HR"/>
              </w:rPr>
              <w:t>A202006</w:t>
            </w:r>
          </w:p>
        </w:tc>
        <w:tc>
          <w:tcPr>
            <w:tcW w:w="4473" w:type="dxa"/>
            <w:tcBorders>
              <w:top w:val="nil"/>
              <w:left w:val="nil"/>
              <w:bottom w:val="single" w:sz="4" w:space="0" w:color="auto"/>
              <w:right w:val="single" w:sz="4" w:space="0" w:color="auto"/>
            </w:tcBorders>
            <w:shd w:val="clear" w:color="auto" w:fill="auto"/>
            <w:vAlign w:val="center"/>
            <w:hideMark/>
          </w:tcPr>
          <w:p w14:paraId="36759947" w14:textId="77777777" w:rsidR="00314FC0" w:rsidRPr="00772B79" w:rsidRDefault="00314FC0" w:rsidP="00314FC0">
            <w:pPr>
              <w:rPr>
                <w:lang w:val="hr-HR"/>
              </w:rPr>
            </w:pPr>
            <w:r w:rsidRPr="00772B79">
              <w:rPr>
                <w:lang w:val="hr-HR"/>
              </w:rPr>
              <w:t>Strategija održivosti razvoja turizma na području Grada Pule</w:t>
            </w:r>
          </w:p>
        </w:tc>
        <w:tc>
          <w:tcPr>
            <w:tcW w:w="1428" w:type="dxa"/>
            <w:tcBorders>
              <w:top w:val="nil"/>
              <w:left w:val="nil"/>
              <w:bottom w:val="single" w:sz="4" w:space="0" w:color="auto"/>
              <w:right w:val="single" w:sz="4" w:space="0" w:color="auto"/>
            </w:tcBorders>
            <w:shd w:val="clear" w:color="auto" w:fill="auto"/>
            <w:vAlign w:val="center"/>
            <w:hideMark/>
          </w:tcPr>
          <w:p w14:paraId="58860EBC" w14:textId="77777777" w:rsidR="00314FC0" w:rsidRPr="00772B79" w:rsidRDefault="00314FC0" w:rsidP="00314FC0">
            <w:pPr>
              <w:jc w:val="right"/>
              <w:rPr>
                <w:lang w:val="hr-HR"/>
              </w:rPr>
            </w:pPr>
            <w:r w:rsidRPr="00772B79">
              <w:rPr>
                <w:lang w:val="hr-HR"/>
              </w:rPr>
              <w:t>200.000,00</w:t>
            </w:r>
          </w:p>
        </w:tc>
        <w:tc>
          <w:tcPr>
            <w:tcW w:w="1650" w:type="dxa"/>
            <w:tcBorders>
              <w:top w:val="nil"/>
              <w:left w:val="nil"/>
              <w:bottom w:val="single" w:sz="4" w:space="0" w:color="auto"/>
              <w:right w:val="single" w:sz="4" w:space="0" w:color="auto"/>
            </w:tcBorders>
            <w:shd w:val="clear" w:color="auto" w:fill="auto"/>
            <w:vAlign w:val="center"/>
            <w:hideMark/>
          </w:tcPr>
          <w:p w14:paraId="29F02940" w14:textId="77777777" w:rsidR="00314FC0" w:rsidRPr="00772B79" w:rsidRDefault="00314FC0" w:rsidP="00314FC0">
            <w:pPr>
              <w:jc w:val="right"/>
              <w:rPr>
                <w:lang w:val="hr-HR"/>
              </w:rPr>
            </w:pPr>
            <w:r w:rsidRPr="00772B79">
              <w:rPr>
                <w:lang w:val="hr-HR"/>
              </w:rPr>
              <w:t>0,00</w:t>
            </w:r>
          </w:p>
        </w:tc>
        <w:tc>
          <w:tcPr>
            <w:tcW w:w="684" w:type="dxa"/>
            <w:tcBorders>
              <w:top w:val="nil"/>
              <w:left w:val="nil"/>
              <w:bottom w:val="single" w:sz="4" w:space="0" w:color="auto"/>
              <w:right w:val="single" w:sz="4" w:space="0" w:color="auto"/>
            </w:tcBorders>
            <w:shd w:val="clear" w:color="auto" w:fill="auto"/>
            <w:vAlign w:val="center"/>
            <w:hideMark/>
          </w:tcPr>
          <w:p w14:paraId="7D6B45C0" w14:textId="77777777" w:rsidR="00314FC0" w:rsidRPr="00772B79" w:rsidRDefault="00314FC0" w:rsidP="00314FC0">
            <w:pPr>
              <w:jc w:val="right"/>
              <w:rPr>
                <w:lang w:val="hr-HR"/>
              </w:rPr>
            </w:pPr>
            <w:r w:rsidRPr="00772B79">
              <w:rPr>
                <w:lang w:val="hr-HR"/>
              </w:rPr>
              <w:t>0,00</w:t>
            </w:r>
          </w:p>
        </w:tc>
      </w:tr>
      <w:tr w:rsidR="00314FC0" w:rsidRPr="00772B79" w14:paraId="5712AC6D"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53DCF3C4" w14:textId="77777777" w:rsidR="00314FC0" w:rsidRPr="00772B79" w:rsidRDefault="00314FC0" w:rsidP="00314FC0">
            <w:pPr>
              <w:rPr>
                <w:lang w:val="hr-HR"/>
              </w:rPr>
            </w:pPr>
            <w:r w:rsidRPr="00772B79">
              <w:rPr>
                <w:lang w:val="hr-HR"/>
              </w:rPr>
              <w:t>Aktivnost</w:t>
            </w:r>
          </w:p>
        </w:tc>
        <w:tc>
          <w:tcPr>
            <w:tcW w:w="932" w:type="dxa"/>
            <w:tcBorders>
              <w:top w:val="nil"/>
              <w:left w:val="nil"/>
              <w:bottom w:val="single" w:sz="4" w:space="0" w:color="auto"/>
              <w:right w:val="single" w:sz="4" w:space="0" w:color="auto"/>
            </w:tcBorders>
            <w:shd w:val="clear" w:color="auto" w:fill="auto"/>
            <w:vAlign w:val="center"/>
            <w:hideMark/>
          </w:tcPr>
          <w:p w14:paraId="5E8095D8" w14:textId="77777777" w:rsidR="00314FC0" w:rsidRPr="00772B79" w:rsidRDefault="00314FC0" w:rsidP="00314FC0">
            <w:pPr>
              <w:rPr>
                <w:lang w:val="hr-HR"/>
              </w:rPr>
            </w:pPr>
            <w:r w:rsidRPr="00772B79">
              <w:rPr>
                <w:lang w:val="hr-HR"/>
              </w:rPr>
              <w:t>A202007</w:t>
            </w:r>
          </w:p>
        </w:tc>
        <w:tc>
          <w:tcPr>
            <w:tcW w:w="4473" w:type="dxa"/>
            <w:tcBorders>
              <w:top w:val="nil"/>
              <w:left w:val="nil"/>
              <w:bottom w:val="single" w:sz="4" w:space="0" w:color="auto"/>
              <w:right w:val="single" w:sz="4" w:space="0" w:color="auto"/>
            </w:tcBorders>
            <w:shd w:val="clear" w:color="auto" w:fill="auto"/>
            <w:vAlign w:val="center"/>
            <w:hideMark/>
          </w:tcPr>
          <w:p w14:paraId="0601720A" w14:textId="77777777" w:rsidR="00314FC0" w:rsidRPr="00772B79" w:rsidRDefault="00314FC0" w:rsidP="00314FC0">
            <w:pPr>
              <w:rPr>
                <w:lang w:val="hr-HR"/>
              </w:rPr>
            </w:pPr>
            <w:r w:rsidRPr="00772B79">
              <w:rPr>
                <w:lang w:val="hr-HR"/>
              </w:rPr>
              <w:t>Plan razvoja grada</w:t>
            </w:r>
          </w:p>
        </w:tc>
        <w:tc>
          <w:tcPr>
            <w:tcW w:w="1428" w:type="dxa"/>
            <w:tcBorders>
              <w:top w:val="nil"/>
              <w:left w:val="nil"/>
              <w:bottom w:val="single" w:sz="4" w:space="0" w:color="auto"/>
              <w:right w:val="single" w:sz="4" w:space="0" w:color="auto"/>
            </w:tcBorders>
            <w:shd w:val="clear" w:color="auto" w:fill="auto"/>
            <w:vAlign w:val="center"/>
            <w:hideMark/>
          </w:tcPr>
          <w:p w14:paraId="008092B3" w14:textId="77777777" w:rsidR="00314FC0" w:rsidRPr="00772B79" w:rsidRDefault="00314FC0" w:rsidP="00314FC0">
            <w:pPr>
              <w:jc w:val="right"/>
              <w:rPr>
                <w:lang w:val="hr-HR"/>
              </w:rPr>
            </w:pPr>
            <w:r w:rsidRPr="00772B79">
              <w:rPr>
                <w:lang w:val="hr-HR"/>
              </w:rPr>
              <w:t>1.300.000,00</w:t>
            </w:r>
          </w:p>
        </w:tc>
        <w:tc>
          <w:tcPr>
            <w:tcW w:w="1650" w:type="dxa"/>
            <w:tcBorders>
              <w:top w:val="nil"/>
              <w:left w:val="nil"/>
              <w:bottom w:val="single" w:sz="4" w:space="0" w:color="auto"/>
              <w:right w:val="single" w:sz="4" w:space="0" w:color="auto"/>
            </w:tcBorders>
            <w:shd w:val="clear" w:color="auto" w:fill="auto"/>
            <w:vAlign w:val="center"/>
            <w:hideMark/>
          </w:tcPr>
          <w:p w14:paraId="5F887ED2" w14:textId="77777777" w:rsidR="00314FC0" w:rsidRPr="00772B79" w:rsidRDefault="00314FC0" w:rsidP="00314FC0">
            <w:pPr>
              <w:jc w:val="right"/>
              <w:rPr>
                <w:lang w:val="hr-HR"/>
              </w:rPr>
            </w:pPr>
            <w:r w:rsidRPr="00772B79">
              <w:rPr>
                <w:lang w:val="hr-HR"/>
              </w:rPr>
              <w:t>0,00</w:t>
            </w:r>
          </w:p>
        </w:tc>
        <w:tc>
          <w:tcPr>
            <w:tcW w:w="684" w:type="dxa"/>
            <w:tcBorders>
              <w:top w:val="nil"/>
              <w:left w:val="nil"/>
              <w:bottom w:val="single" w:sz="4" w:space="0" w:color="auto"/>
              <w:right w:val="single" w:sz="4" w:space="0" w:color="auto"/>
            </w:tcBorders>
            <w:shd w:val="clear" w:color="auto" w:fill="auto"/>
            <w:vAlign w:val="center"/>
            <w:hideMark/>
          </w:tcPr>
          <w:p w14:paraId="1276150F" w14:textId="77777777" w:rsidR="00314FC0" w:rsidRPr="00772B79" w:rsidRDefault="00314FC0" w:rsidP="00314FC0">
            <w:pPr>
              <w:jc w:val="right"/>
              <w:rPr>
                <w:lang w:val="hr-HR"/>
              </w:rPr>
            </w:pPr>
            <w:r w:rsidRPr="00772B79">
              <w:rPr>
                <w:lang w:val="hr-HR"/>
              </w:rPr>
              <w:t>0,00</w:t>
            </w:r>
          </w:p>
        </w:tc>
      </w:tr>
      <w:tr w:rsidR="00314FC0" w:rsidRPr="00772B79" w14:paraId="7B2682F3"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026DB27C" w14:textId="77777777" w:rsidR="00314FC0" w:rsidRPr="00772B79" w:rsidRDefault="00314FC0" w:rsidP="00314FC0">
            <w:pPr>
              <w:rPr>
                <w:lang w:val="hr-HR"/>
              </w:rPr>
            </w:pPr>
            <w:r w:rsidRPr="00772B79">
              <w:rPr>
                <w:lang w:val="hr-HR"/>
              </w:rPr>
              <w:t>Aktivnost</w:t>
            </w:r>
          </w:p>
        </w:tc>
        <w:tc>
          <w:tcPr>
            <w:tcW w:w="932" w:type="dxa"/>
            <w:tcBorders>
              <w:top w:val="nil"/>
              <w:left w:val="nil"/>
              <w:bottom w:val="single" w:sz="4" w:space="0" w:color="auto"/>
              <w:right w:val="single" w:sz="4" w:space="0" w:color="auto"/>
            </w:tcBorders>
            <w:shd w:val="clear" w:color="auto" w:fill="auto"/>
            <w:vAlign w:val="center"/>
            <w:hideMark/>
          </w:tcPr>
          <w:p w14:paraId="4564ED34" w14:textId="77777777" w:rsidR="00314FC0" w:rsidRPr="00772B79" w:rsidRDefault="00314FC0" w:rsidP="00314FC0">
            <w:pPr>
              <w:rPr>
                <w:lang w:val="hr-HR"/>
              </w:rPr>
            </w:pPr>
            <w:r w:rsidRPr="00772B79">
              <w:rPr>
                <w:lang w:val="hr-HR"/>
              </w:rPr>
              <w:t>A202009</w:t>
            </w:r>
          </w:p>
        </w:tc>
        <w:tc>
          <w:tcPr>
            <w:tcW w:w="4473" w:type="dxa"/>
            <w:tcBorders>
              <w:top w:val="nil"/>
              <w:left w:val="nil"/>
              <w:bottom w:val="single" w:sz="4" w:space="0" w:color="auto"/>
              <w:right w:val="single" w:sz="4" w:space="0" w:color="auto"/>
            </w:tcBorders>
            <w:shd w:val="clear" w:color="auto" w:fill="auto"/>
            <w:vAlign w:val="center"/>
            <w:hideMark/>
          </w:tcPr>
          <w:p w14:paraId="4BECB989" w14:textId="77777777" w:rsidR="00314FC0" w:rsidRPr="00772B79" w:rsidRDefault="00314FC0" w:rsidP="00314FC0">
            <w:pPr>
              <w:rPr>
                <w:lang w:val="hr-HR"/>
              </w:rPr>
            </w:pPr>
            <w:r w:rsidRPr="00772B79">
              <w:rPr>
                <w:lang w:val="hr-HR"/>
              </w:rPr>
              <w:t>Subvencija kamata na kredite mladih</w:t>
            </w:r>
          </w:p>
        </w:tc>
        <w:tc>
          <w:tcPr>
            <w:tcW w:w="1428" w:type="dxa"/>
            <w:tcBorders>
              <w:top w:val="nil"/>
              <w:left w:val="nil"/>
              <w:bottom w:val="single" w:sz="4" w:space="0" w:color="auto"/>
              <w:right w:val="single" w:sz="4" w:space="0" w:color="auto"/>
            </w:tcBorders>
            <w:shd w:val="clear" w:color="auto" w:fill="auto"/>
            <w:vAlign w:val="center"/>
            <w:hideMark/>
          </w:tcPr>
          <w:p w14:paraId="53969EDA" w14:textId="77777777" w:rsidR="00314FC0" w:rsidRPr="00772B79" w:rsidRDefault="00314FC0" w:rsidP="00314FC0">
            <w:pPr>
              <w:jc w:val="right"/>
              <w:rPr>
                <w:lang w:val="hr-HR"/>
              </w:rPr>
            </w:pPr>
            <w:r w:rsidRPr="00772B79">
              <w:rPr>
                <w:lang w:val="hr-HR"/>
              </w:rPr>
              <w:t>500.000,00</w:t>
            </w:r>
          </w:p>
        </w:tc>
        <w:tc>
          <w:tcPr>
            <w:tcW w:w="1650" w:type="dxa"/>
            <w:tcBorders>
              <w:top w:val="nil"/>
              <w:left w:val="nil"/>
              <w:bottom w:val="single" w:sz="4" w:space="0" w:color="auto"/>
              <w:right w:val="single" w:sz="4" w:space="0" w:color="auto"/>
            </w:tcBorders>
            <w:shd w:val="clear" w:color="auto" w:fill="auto"/>
            <w:vAlign w:val="center"/>
            <w:hideMark/>
          </w:tcPr>
          <w:p w14:paraId="5458E21E" w14:textId="77777777" w:rsidR="00314FC0" w:rsidRPr="00772B79" w:rsidRDefault="00314FC0" w:rsidP="00314FC0">
            <w:pPr>
              <w:jc w:val="right"/>
              <w:rPr>
                <w:lang w:val="hr-HR"/>
              </w:rPr>
            </w:pPr>
            <w:r w:rsidRPr="00772B79">
              <w:rPr>
                <w:lang w:val="hr-HR"/>
              </w:rPr>
              <w:t>0,00</w:t>
            </w:r>
          </w:p>
        </w:tc>
        <w:tc>
          <w:tcPr>
            <w:tcW w:w="684" w:type="dxa"/>
            <w:tcBorders>
              <w:top w:val="nil"/>
              <w:left w:val="nil"/>
              <w:bottom w:val="single" w:sz="4" w:space="0" w:color="auto"/>
              <w:right w:val="single" w:sz="4" w:space="0" w:color="auto"/>
            </w:tcBorders>
            <w:shd w:val="clear" w:color="auto" w:fill="auto"/>
            <w:vAlign w:val="center"/>
            <w:hideMark/>
          </w:tcPr>
          <w:p w14:paraId="70E77954" w14:textId="77777777" w:rsidR="00314FC0" w:rsidRPr="00772B79" w:rsidRDefault="00314FC0" w:rsidP="00314FC0">
            <w:pPr>
              <w:jc w:val="right"/>
              <w:rPr>
                <w:lang w:val="hr-HR"/>
              </w:rPr>
            </w:pPr>
            <w:r w:rsidRPr="00772B79">
              <w:rPr>
                <w:lang w:val="hr-HR"/>
              </w:rPr>
              <w:t>0,00</w:t>
            </w:r>
          </w:p>
        </w:tc>
      </w:tr>
      <w:tr w:rsidR="00314FC0" w:rsidRPr="00772B79" w14:paraId="127C3103"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0F7A92CD" w14:textId="77777777" w:rsidR="00314FC0" w:rsidRPr="00772B79" w:rsidRDefault="00314FC0" w:rsidP="00314FC0">
            <w:pPr>
              <w:rPr>
                <w:lang w:val="hr-HR"/>
              </w:rPr>
            </w:pPr>
            <w:r w:rsidRPr="00772B79">
              <w:rPr>
                <w:lang w:val="hr-HR"/>
              </w:rPr>
              <w:t>Kapitalni projekt</w:t>
            </w:r>
          </w:p>
        </w:tc>
        <w:tc>
          <w:tcPr>
            <w:tcW w:w="932" w:type="dxa"/>
            <w:tcBorders>
              <w:top w:val="nil"/>
              <w:left w:val="nil"/>
              <w:bottom w:val="single" w:sz="4" w:space="0" w:color="auto"/>
              <w:right w:val="single" w:sz="4" w:space="0" w:color="auto"/>
            </w:tcBorders>
            <w:shd w:val="clear" w:color="auto" w:fill="auto"/>
            <w:vAlign w:val="center"/>
            <w:hideMark/>
          </w:tcPr>
          <w:p w14:paraId="6C5E72F3" w14:textId="77777777" w:rsidR="00314FC0" w:rsidRPr="00772B79" w:rsidRDefault="00314FC0" w:rsidP="00314FC0">
            <w:pPr>
              <w:rPr>
                <w:lang w:val="hr-HR"/>
              </w:rPr>
            </w:pPr>
            <w:r w:rsidRPr="00772B79">
              <w:rPr>
                <w:lang w:val="hr-HR"/>
              </w:rPr>
              <w:t>K202001</w:t>
            </w:r>
          </w:p>
        </w:tc>
        <w:tc>
          <w:tcPr>
            <w:tcW w:w="4473" w:type="dxa"/>
            <w:tcBorders>
              <w:top w:val="nil"/>
              <w:left w:val="nil"/>
              <w:bottom w:val="single" w:sz="4" w:space="0" w:color="auto"/>
              <w:right w:val="single" w:sz="4" w:space="0" w:color="auto"/>
            </w:tcBorders>
            <w:shd w:val="clear" w:color="auto" w:fill="auto"/>
            <w:vAlign w:val="center"/>
            <w:hideMark/>
          </w:tcPr>
          <w:p w14:paraId="7E6CC21E" w14:textId="77777777" w:rsidR="00314FC0" w:rsidRPr="00772B79" w:rsidRDefault="00314FC0" w:rsidP="00314FC0">
            <w:pPr>
              <w:rPr>
                <w:lang w:val="hr-HR"/>
              </w:rPr>
            </w:pPr>
            <w:r w:rsidRPr="00772B79">
              <w:rPr>
                <w:lang w:val="hr-HR"/>
              </w:rPr>
              <w:t>COWORKING PULA</w:t>
            </w:r>
          </w:p>
        </w:tc>
        <w:tc>
          <w:tcPr>
            <w:tcW w:w="1428" w:type="dxa"/>
            <w:tcBorders>
              <w:top w:val="nil"/>
              <w:left w:val="nil"/>
              <w:bottom w:val="single" w:sz="4" w:space="0" w:color="auto"/>
              <w:right w:val="single" w:sz="4" w:space="0" w:color="auto"/>
            </w:tcBorders>
            <w:shd w:val="clear" w:color="auto" w:fill="auto"/>
            <w:vAlign w:val="center"/>
            <w:hideMark/>
          </w:tcPr>
          <w:p w14:paraId="2D600431" w14:textId="77777777" w:rsidR="00314FC0" w:rsidRPr="00772B79" w:rsidRDefault="00314FC0" w:rsidP="00314FC0">
            <w:pPr>
              <w:jc w:val="right"/>
              <w:rPr>
                <w:lang w:val="hr-HR"/>
              </w:rPr>
            </w:pPr>
            <w:r w:rsidRPr="00772B79">
              <w:rPr>
                <w:lang w:val="hr-HR"/>
              </w:rPr>
              <w:t>1.100.000,00</w:t>
            </w:r>
          </w:p>
        </w:tc>
        <w:tc>
          <w:tcPr>
            <w:tcW w:w="1650" w:type="dxa"/>
            <w:tcBorders>
              <w:top w:val="nil"/>
              <w:left w:val="nil"/>
              <w:bottom w:val="single" w:sz="4" w:space="0" w:color="auto"/>
              <w:right w:val="single" w:sz="4" w:space="0" w:color="auto"/>
            </w:tcBorders>
            <w:shd w:val="clear" w:color="auto" w:fill="auto"/>
            <w:vAlign w:val="center"/>
            <w:hideMark/>
          </w:tcPr>
          <w:p w14:paraId="578D990D" w14:textId="77777777" w:rsidR="00314FC0" w:rsidRPr="00772B79" w:rsidRDefault="00314FC0" w:rsidP="00314FC0">
            <w:pPr>
              <w:jc w:val="right"/>
              <w:rPr>
                <w:lang w:val="hr-HR"/>
              </w:rPr>
            </w:pPr>
            <w:r w:rsidRPr="00772B79">
              <w:rPr>
                <w:lang w:val="hr-HR"/>
              </w:rPr>
              <w:t>0,00</w:t>
            </w:r>
          </w:p>
        </w:tc>
        <w:tc>
          <w:tcPr>
            <w:tcW w:w="684" w:type="dxa"/>
            <w:tcBorders>
              <w:top w:val="nil"/>
              <w:left w:val="nil"/>
              <w:bottom w:val="single" w:sz="4" w:space="0" w:color="auto"/>
              <w:right w:val="single" w:sz="4" w:space="0" w:color="auto"/>
            </w:tcBorders>
            <w:shd w:val="clear" w:color="auto" w:fill="auto"/>
            <w:vAlign w:val="center"/>
            <w:hideMark/>
          </w:tcPr>
          <w:p w14:paraId="6E356BF9" w14:textId="77777777" w:rsidR="00314FC0" w:rsidRPr="00772B79" w:rsidRDefault="00314FC0" w:rsidP="00314FC0">
            <w:pPr>
              <w:jc w:val="right"/>
              <w:rPr>
                <w:lang w:val="hr-HR"/>
              </w:rPr>
            </w:pPr>
            <w:r w:rsidRPr="00772B79">
              <w:rPr>
                <w:lang w:val="hr-HR"/>
              </w:rPr>
              <w:t>0,00</w:t>
            </w:r>
          </w:p>
        </w:tc>
      </w:tr>
      <w:tr w:rsidR="00314FC0" w:rsidRPr="00772B79" w14:paraId="5884260A"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4170F5D0" w14:textId="77777777" w:rsidR="00314FC0" w:rsidRPr="00772B79" w:rsidRDefault="00314FC0" w:rsidP="00314FC0">
            <w:pPr>
              <w:rPr>
                <w:lang w:val="hr-HR"/>
              </w:rPr>
            </w:pPr>
            <w:r w:rsidRPr="00772B79">
              <w:rPr>
                <w:lang w:val="hr-HR"/>
              </w:rPr>
              <w:t>Tekući projekt</w:t>
            </w:r>
          </w:p>
        </w:tc>
        <w:tc>
          <w:tcPr>
            <w:tcW w:w="932" w:type="dxa"/>
            <w:tcBorders>
              <w:top w:val="nil"/>
              <w:left w:val="nil"/>
              <w:bottom w:val="single" w:sz="4" w:space="0" w:color="auto"/>
              <w:right w:val="single" w:sz="4" w:space="0" w:color="auto"/>
            </w:tcBorders>
            <w:shd w:val="clear" w:color="auto" w:fill="auto"/>
            <w:vAlign w:val="center"/>
            <w:hideMark/>
          </w:tcPr>
          <w:p w14:paraId="25930F78" w14:textId="77777777" w:rsidR="00314FC0" w:rsidRPr="00772B79" w:rsidRDefault="00314FC0" w:rsidP="00314FC0">
            <w:pPr>
              <w:rPr>
                <w:lang w:val="hr-HR"/>
              </w:rPr>
            </w:pPr>
            <w:r w:rsidRPr="00772B79">
              <w:rPr>
                <w:lang w:val="hr-HR"/>
              </w:rPr>
              <w:t>T202001</w:t>
            </w:r>
          </w:p>
        </w:tc>
        <w:tc>
          <w:tcPr>
            <w:tcW w:w="4473" w:type="dxa"/>
            <w:tcBorders>
              <w:top w:val="nil"/>
              <w:left w:val="nil"/>
              <w:bottom w:val="single" w:sz="4" w:space="0" w:color="auto"/>
              <w:right w:val="single" w:sz="4" w:space="0" w:color="auto"/>
            </w:tcBorders>
            <w:shd w:val="clear" w:color="auto" w:fill="auto"/>
            <w:vAlign w:val="center"/>
            <w:hideMark/>
          </w:tcPr>
          <w:p w14:paraId="15C53F72" w14:textId="77777777" w:rsidR="00314FC0" w:rsidRPr="00772B79" w:rsidRDefault="00314FC0" w:rsidP="00314FC0">
            <w:pPr>
              <w:rPr>
                <w:lang w:val="hr-HR"/>
              </w:rPr>
            </w:pPr>
            <w:r w:rsidRPr="00772B79">
              <w:rPr>
                <w:lang w:val="hr-HR"/>
              </w:rPr>
              <w:t>Subvencioniranje kamata na odobrene kredite</w:t>
            </w:r>
          </w:p>
        </w:tc>
        <w:tc>
          <w:tcPr>
            <w:tcW w:w="1428" w:type="dxa"/>
            <w:tcBorders>
              <w:top w:val="nil"/>
              <w:left w:val="nil"/>
              <w:bottom w:val="single" w:sz="4" w:space="0" w:color="auto"/>
              <w:right w:val="single" w:sz="4" w:space="0" w:color="auto"/>
            </w:tcBorders>
            <w:shd w:val="clear" w:color="auto" w:fill="auto"/>
            <w:vAlign w:val="center"/>
            <w:hideMark/>
          </w:tcPr>
          <w:p w14:paraId="4B1FAB84" w14:textId="77777777" w:rsidR="00314FC0" w:rsidRPr="00772B79" w:rsidRDefault="00314FC0" w:rsidP="00314FC0">
            <w:pPr>
              <w:jc w:val="right"/>
              <w:rPr>
                <w:lang w:val="hr-HR"/>
              </w:rPr>
            </w:pPr>
            <w:r w:rsidRPr="00772B79">
              <w:rPr>
                <w:lang w:val="hr-HR"/>
              </w:rPr>
              <w:t>570.000,00</w:t>
            </w:r>
          </w:p>
        </w:tc>
        <w:tc>
          <w:tcPr>
            <w:tcW w:w="1650" w:type="dxa"/>
            <w:tcBorders>
              <w:top w:val="nil"/>
              <w:left w:val="nil"/>
              <w:bottom w:val="single" w:sz="4" w:space="0" w:color="auto"/>
              <w:right w:val="single" w:sz="4" w:space="0" w:color="auto"/>
            </w:tcBorders>
            <w:shd w:val="clear" w:color="auto" w:fill="auto"/>
            <w:vAlign w:val="center"/>
            <w:hideMark/>
          </w:tcPr>
          <w:p w14:paraId="1903BC26" w14:textId="77777777" w:rsidR="00314FC0" w:rsidRPr="00772B79" w:rsidRDefault="00314FC0" w:rsidP="00314FC0">
            <w:pPr>
              <w:jc w:val="right"/>
              <w:rPr>
                <w:lang w:val="hr-HR"/>
              </w:rPr>
            </w:pPr>
            <w:r w:rsidRPr="00772B79">
              <w:rPr>
                <w:lang w:val="hr-HR"/>
              </w:rPr>
              <w:t>19.434,85</w:t>
            </w:r>
          </w:p>
        </w:tc>
        <w:tc>
          <w:tcPr>
            <w:tcW w:w="684" w:type="dxa"/>
            <w:tcBorders>
              <w:top w:val="nil"/>
              <w:left w:val="nil"/>
              <w:bottom w:val="single" w:sz="4" w:space="0" w:color="auto"/>
              <w:right w:val="single" w:sz="4" w:space="0" w:color="auto"/>
            </w:tcBorders>
            <w:shd w:val="clear" w:color="auto" w:fill="auto"/>
            <w:vAlign w:val="center"/>
            <w:hideMark/>
          </w:tcPr>
          <w:p w14:paraId="3F55C570" w14:textId="77777777" w:rsidR="00314FC0" w:rsidRPr="00772B79" w:rsidRDefault="00314FC0" w:rsidP="00314FC0">
            <w:pPr>
              <w:jc w:val="right"/>
              <w:rPr>
                <w:lang w:val="hr-HR"/>
              </w:rPr>
            </w:pPr>
            <w:r w:rsidRPr="00772B79">
              <w:rPr>
                <w:lang w:val="hr-HR"/>
              </w:rPr>
              <w:t>3,41</w:t>
            </w:r>
          </w:p>
        </w:tc>
      </w:tr>
      <w:tr w:rsidR="00314FC0" w:rsidRPr="00772B79" w14:paraId="04297A53"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60B42AFE" w14:textId="77777777" w:rsidR="00314FC0" w:rsidRPr="00772B79" w:rsidRDefault="00314FC0" w:rsidP="00314FC0">
            <w:pPr>
              <w:rPr>
                <w:lang w:val="hr-HR"/>
              </w:rPr>
            </w:pPr>
            <w:r w:rsidRPr="00772B79">
              <w:rPr>
                <w:lang w:val="hr-HR"/>
              </w:rPr>
              <w:t>Tekući projekt</w:t>
            </w:r>
          </w:p>
        </w:tc>
        <w:tc>
          <w:tcPr>
            <w:tcW w:w="932" w:type="dxa"/>
            <w:tcBorders>
              <w:top w:val="nil"/>
              <w:left w:val="nil"/>
              <w:bottom w:val="single" w:sz="4" w:space="0" w:color="auto"/>
              <w:right w:val="single" w:sz="4" w:space="0" w:color="auto"/>
            </w:tcBorders>
            <w:shd w:val="clear" w:color="auto" w:fill="auto"/>
            <w:vAlign w:val="center"/>
            <w:hideMark/>
          </w:tcPr>
          <w:p w14:paraId="7AE2388C" w14:textId="77777777" w:rsidR="00314FC0" w:rsidRPr="00772B79" w:rsidRDefault="00314FC0" w:rsidP="00314FC0">
            <w:pPr>
              <w:rPr>
                <w:lang w:val="hr-HR"/>
              </w:rPr>
            </w:pPr>
            <w:r w:rsidRPr="00772B79">
              <w:rPr>
                <w:lang w:val="hr-HR"/>
              </w:rPr>
              <w:t>T202003</w:t>
            </w:r>
          </w:p>
        </w:tc>
        <w:tc>
          <w:tcPr>
            <w:tcW w:w="4473" w:type="dxa"/>
            <w:tcBorders>
              <w:top w:val="nil"/>
              <w:left w:val="nil"/>
              <w:bottom w:val="single" w:sz="4" w:space="0" w:color="auto"/>
              <w:right w:val="single" w:sz="4" w:space="0" w:color="auto"/>
            </w:tcBorders>
            <w:shd w:val="clear" w:color="auto" w:fill="auto"/>
            <w:vAlign w:val="center"/>
            <w:hideMark/>
          </w:tcPr>
          <w:p w14:paraId="53A050BD" w14:textId="77777777" w:rsidR="00314FC0" w:rsidRPr="00772B79" w:rsidRDefault="00314FC0" w:rsidP="00314FC0">
            <w:pPr>
              <w:rPr>
                <w:lang w:val="hr-HR"/>
              </w:rPr>
            </w:pPr>
            <w:r w:rsidRPr="00772B79">
              <w:rPr>
                <w:lang w:val="hr-HR"/>
              </w:rPr>
              <w:t>Potpore razvoju gospodarstva</w:t>
            </w:r>
          </w:p>
        </w:tc>
        <w:tc>
          <w:tcPr>
            <w:tcW w:w="1428" w:type="dxa"/>
            <w:tcBorders>
              <w:top w:val="nil"/>
              <w:left w:val="nil"/>
              <w:bottom w:val="single" w:sz="4" w:space="0" w:color="auto"/>
              <w:right w:val="single" w:sz="4" w:space="0" w:color="auto"/>
            </w:tcBorders>
            <w:shd w:val="clear" w:color="auto" w:fill="auto"/>
            <w:vAlign w:val="center"/>
            <w:hideMark/>
          </w:tcPr>
          <w:p w14:paraId="4846427E" w14:textId="77777777" w:rsidR="00314FC0" w:rsidRPr="00772B79" w:rsidRDefault="00314FC0" w:rsidP="00314FC0">
            <w:pPr>
              <w:jc w:val="right"/>
              <w:rPr>
                <w:lang w:val="hr-HR"/>
              </w:rPr>
            </w:pPr>
            <w:r w:rsidRPr="00772B79">
              <w:rPr>
                <w:lang w:val="hr-HR"/>
              </w:rPr>
              <w:t>1.500.000,00</w:t>
            </w:r>
          </w:p>
        </w:tc>
        <w:tc>
          <w:tcPr>
            <w:tcW w:w="1650" w:type="dxa"/>
            <w:tcBorders>
              <w:top w:val="nil"/>
              <w:left w:val="nil"/>
              <w:bottom w:val="single" w:sz="4" w:space="0" w:color="auto"/>
              <w:right w:val="single" w:sz="4" w:space="0" w:color="auto"/>
            </w:tcBorders>
            <w:shd w:val="clear" w:color="auto" w:fill="auto"/>
            <w:vAlign w:val="center"/>
            <w:hideMark/>
          </w:tcPr>
          <w:p w14:paraId="4A71C1D3" w14:textId="77777777" w:rsidR="00314FC0" w:rsidRPr="00772B79" w:rsidRDefault="00314FC0" w:rsidP="00314FC0">
            <w:pPr>
              <w:jc w:val="right"/>
              <w:rPr>
                <w:lang w:val="hr-HR"/>
              </w:rPr>
            </w:pPr>
            <w:r w:rsidRPr="00772B79">
              <w:rPr>
                <w:lang w:val="hr-HR"/>
              </w:rPr>
              <w:t>0,00</w:t>
            </w:r>
          </w:p>
        </w:tc>
        <w:tc>
          <w:tcPr>
            <w:tcW w:w="684" w:type="dxa"/>
            <w:tcBorders>
              <w:top w:val="nil"/>
              <w:left w:val="nil"/>
              <w:bottom w:val="single" w:sz="4" w:space="0" w:color="auto"/>
              <w:right w:val="single" w:sz="4" w:space="0" w:color="auto"/>
            </w:tcBorders>
            <w:shd w:val="clear" w:color="auto" w:fill="auto"/>
            <w:vAlign w:val="center"/>
            <w:hideMark/>
          </w:tcPr>
          <w:p w14:paraId="0925A4A1" w14:textId="77777777" w:rsidR="00314FC0" w:rsidRPr="00772B79" w:rsidRDefault="00314FC0" w:rsidP="00314FC0">
            <w:pPr>
              <w:jc w:val="right"/>
              <w:rPr>
                <w:lang w:val="hr-HR"/>
              </w:rPr>
            </w:pPr>
            <w:r w:rsidRPr="00772B79">
              <w:rPr>
                <w:lang w:val="hr-HR"/>
              </w:rPr>
              <w:t>0,00</w:t>
            </w:r>
          </w:p>
        </w:tc>
      </w:tr>
      <w:tr w:rsidR="00314FC0" w:rsidRPr="00772B79" w14:paraId="58EB6BD4"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464680B8" w14:textId="77777777" w:rsidR="00314FC0" w:rsidRPr="00772B79" w:rsidRDefault="00314FC0" w:rsidP="00314FC0">
            <w:pPr>
              <w:rPr>
                <w:b/>
                <w:bCs/>
                <w:lang w:val="hr-HR"/>
              </w:rPr>
            </w:pPr>
            <w:r w:rsidRPr="00772B79">
              <w:rPr>
                <w:b/>
                <w:bCs/>
                <w:lang w:val="hr-HR"/>
              </w:rPr>
              <w:t>Program</w:t>
            </w:r>
          </w:p>
        </w:tc>
        <w:tc>
          <w:tcPr>
            <w:tcW w:w="932" w:type="dxa"/>
            <w:tcBorders>
              <w:top w:val="nil"/>
              <w:left w:val="nil"/>
              <w:bottom w:val="single" w:sz="4" w:space="0" w:color="auto"/>
              <w:right w:val="single" w:sz="4" w:space="0" w:color="auto"/>
            </w:tcBorders>
            <w:shd w:val="clear" w:color="auto" w:fill="auto"/>
            <w:vAlign w:val="center"/>
            <w:hideMark/>
          </w:tcPr>
          <w:p w14:paraId="19C4E006" w14:textId="77777777" w:rsidR="00314FC0" w:rsidRPr="00772B79" w:rsidRDefault="00314FC0" w:rsidP="00314FC0">
            <w:pPr>
              <w:rPr>
                <w:b/>
                <w:bCs/>
                <w:lang w:val="hr-HR"/>
              </w:rPr>
            </w:pPr>
            <w:r w:rsidRPr="00772B79">
              <w:rPr>
                <w:b/>
                <w:bCs/>
                <w:lang w:val="hr-HR"/>
              </w:rPr>
              <w:t>2003</w:t>
            </w:r>
          </w:p>
        </w:tc>
        <w:tc>
          <w:tcPr>
            <w:tcW w:w="4473" w:type="dxa"/>
            <w:tcBorders>
              <w:top w:val="nil"/>
              <w:left w:val="nil"/>
              <w:bottom w:val="single" w:sz="4" w:space="0" w:color="auto"/>
              <w:right w:val="single" w:sz="4" w:space="0" w:color="auto"/>
            </w:tcBorders>
            <w:shd w:val="clear" w:color="auto" w:fill="auto"/>
            <w:vAlign w:val="center"/>
            <w:hideMark/>
          </w:tcPr>
          <w:p w14:paraId="30D2FD1A" w14:textId="77777777" w:rsidR="00314FC0" w:rsidRPr="00772B79" w:rsidRDefault="00314FC0" w:rsidP="00314FC0">
            <w:pPr>
              <w:rPr>
                <w:b/>
                <w:bCs/>
                <w:lang w:val="hr-HR"/>
              </w:rPr>
            </w:pPr>
            <w:r w:rsidRPr="00772B79">
              <w:rPr>
                <w:b/>
                <w:bCs/>
                <w:lang w:val="hr-HR"/>
              </w:rPr>
              <w:t>RAZVOJ MJESNE SAMOUPRAVE</w:t>
            </w:r>
          </w:p>
        </w:tc>
        <w:tc>
          <w:tcPr>
            <w:tcW w:w="1428" w:type="dxa"/>
            <w:tcBorders>
              <w:top w:val="nil"/>
              <w:left w:val="nil"/>
              <w:bottom w:val="single" w:sz="4" w:space="0" w:color="auto"/>
              <w:right w:val="single" w:sz="4" w:space="0" w:color="auto"/>
            </w:tcBorders>
            <w:shd w:val="clear" w:color="auto" w:fill="auto"/>
            <w:vAlign w:val="center"/>
            <w:hideMark/>
          </w:tcPr>
          <w:p w14:paraId="2944ADC1" w14:textId="77777777" w:rsidR="00314FC0" w:rsidRPr="00772B79" w:rsidRDefault="00314FC0" w:rsidP="00314FC0">
            <w:pPr>
              <w:jc w:val="right"/>
              <w:rPr>
                <w:b/>
                <w:bCs/>
                <w:lang w:val="hr-HR"/>
              </w:rPr>
            </w:pPr>
            <w:r w:rsidRPr="00772B79">
              <w:rPr>
                <w:b/>
                <w:bCs/>
                <w:lang w:val="hr-HR"/>
              </w:rPr>
              <w:t>1.815.000,00</w:t>
            </w:r>
          </w:p>
        </w:tc>
        <w:tc>
          <w:tcPr>
            <w:tcW w:w="1650" w:type="dxa"/>
            <w:tcBorders>
              <w:top w:val="nil"/>
              <w:left w:val="nil"/>
              <w:bottom w:val="single" w:sz="4" w:space="0" w:color="auto"/>
              <w:right w:val="single" w:sz="4" w:space="0" w:color="auto"/>
            </w:tcBorders>
            <w:shd w:val="clear" w:color="auto" w:fill="auto"/>
            <w:vAlign w:val="center"/>
            <w:hideMark/>
          </w:tcPr>
          <w:p w14:paraId="4ACAA0C0" w14:textId="77777777" w:rsidR="00314FC0" w:rsidRPr="00772B79" w:rsidRDefault="00314FC0" w:rsidP="00314FC0">
            <w:pPr>
              <w:jc w:val="right"/>
              <w:rPr>
                <w:b/>
                <w:bCs/>
                <w:lang w:val="hr-HR"/>
              </w:rPr>
            </w:pPr>
            <w:r w:rsidRPr="00772B79">
              <w:rPr>
                <w:b/>
                <w:bCs/>
                <w:lang w:val="hr-HR"/>
              </w:rPr>
              <w:t>279.457,75</w:t>
            </w:r>
          </w:p>
        </w:tc>
        <w:tc>
          <w:tcPr>
            <w:tcW w:w="684" w:type="dxa"/>
            <w:tcBorders>
              <w:top w:val="nil"/>
              <w:left w:val="nil"/>
              <w:bottom w:val="single" w:sz="4" w:space="0" w:color="auto"/>
              <w:right w:val="single" w:sz="4" w:space="0" w:color="auto"/>
            </w:tcBorders>
            <w:shd w:val="clear" w:color="auto" w:fill="auto"/>
            <w:vAlign w:val="center"/>
            <w:hideMark/>
          </w:tcPr>
          <w:p w14:paraId="5A85C535" w14:textId="77777777" w:rsidR="00314FC0" w:rsidRPr="00772B79" w:rsidRDefault="00314FC0" w:rsidP="00314FC0">
            <w:pPr>
              <w:jc w:val="right"/>
              <w:rPr>
                <w:b/>
                <w:bCs/>
                <w:lang w:val="hr-HR"/>
              </w:rPr>
            </w:pPr>
            <w:r w:rsidRPr="00772B79">
              <w:rPr>
                <w:b/>
                <w:bCs/>
                <w:lang w:val="hr-HR"/>
              </w:rPr>
              <w:t>15,40</w:t>
            </w:r>
          </w:p>
        </w:tc>
      </w:tr>
      <w:tr w:rsidR="00314FC0" w:rsidRPr="00772B79" w14:paraId="3D85FD3A"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5A947B3B" w14:textId="77777777" w:rsidR="00314FC0" w:rsidRPr="00772B79" w:rsidRDefault="00314FC0" w:rsidP="00314FC0">
            <w:pPr>
              <w:rPr>
                <w:lang w:val="hr-HR"/>
              </w:rPr>
            </w:pPr>
            <w:r w:rsidRPr="00772B79">
              <w:rPr>
                <w:lang w:val="hr-HR"/>
              </w:rPr>
              <w:t>Aktivnost</w:t>
            </w:r>
          </w:p>
        </w:tc>
        <w:tc>
          <w:tcPr>
            <w:tcW w:w="932" w:type="dxa"/>
            <w:tcBorders>
              <w:top w:val="nil"/>
              <w:left w:val="nil"/>
              <w:bottom w:val="single" w:sz="4" w:space="0" w:color="auto"/>
              <w:right w:val="single" w:sz="4" w:space="0" w:color="auto"/>
            </w:tcBorders>
            <w:shd w:val="clear" w:color="auto" w:fill="auto"/>
            <w:vAlign w:val="center"/>
            <w:hideMark/>
          </w:tcPr>
          <w:p w14:paraId="0D4870C3" w14:textId="77777777" w:rsidR="00314FC0" w:rsidRPr="00772B79" w:rsidRDefault="00314FC0" w:rsidP="00314FC0">
            <w:pPr>
              <w:rPr>
                <w:lang w:val="hr-HR"/>
              </w:rPr>
            </w:pPr>
            <w:r w:rsidRPr="00772B79">
              <w:rPr>
                <w:lang w:val="hr-HR"/>
              </w:rPr>
              <w:t>A203001</w:t>
            </w:r>
          </w:p>
        </w:tc>
        <w:tc>
          <w:tcPr>
            <w:tcW w:w="4473" w:type="dxa"/>
            <w:tcBorders>
              <w:top w:val="nil"/>
              <w:left w:val="nil"/>
              <w:bottom w:val="single" w:sz="4" w:space="0" w:color="auto"/>
              <w:right w:val="single" w:sz="4" w:space="0" w:color="auto"/>
            </w:tcBorders>
            <w:shd w:val="clear" w:color="auto" w:fill="auto"/>
            <w:vAlign w:val="center"/>
            <w:hideMark/>
          </w:tcPr>
          <w:p w14:paraId="2F1A92A7" w14:textId="77777777" w:rsidR="00314FC0" w:rsidRPr="00772B79" w:rsidRDefault="00314FC0" w:rsidP="00314FC0">
            <w:pPr>
              <w:rPr>
                <w:lang w:val="hr-HR"/>
              </w:rPr>
            </w:pPr>
            <w:r w:rsidRPr="00772B79">
              <w:rPr>
                <w:lang w:val="hr-HR"/>
              </w:rPr>
              <w:t>Opći i administrativni poslovi</w:t>
            </w:r>
          </w:p>
        </w:tc>
        <w:tc>
          <w:tcPr>
            <w:tcW w:w="1428" w:type="dxa"/>
            <w:tcBorders>
              <w:top w:val="nil"/>
              <w:left w:val="nil"/>
              <w:bottom w:val="single" w:sz="4" w:space="0" w:color="auto"/>
              <w:right w:val="single" w:sz="4" w:space="0" w:color="auto"/>
            </w:tcBorders>
            <w:shd w:val="clear" w:color="auto" w:fill="auto"/>
            <w:vAlign w:val="center"/>
            <w:hideMark/>
          </w:tcPr>
          <w:p w14:paraId="2978D1C8" w14:textId="77777777" w:rsidR="00314FC0" w:rsidRPr="00772B79" w:rsidRDefault="00314FC0" w:rsidP="00314FC0">
            <w:pPr>
              <w:jc w:val="right"/>
              <w:rPr>
                <w:lang w:val="hr-HR"/>
              </w:rPr>
            </w:pPr>
            <w:r w:rsidRPr="00772B79">
              <w:rPr>
                <w:lang w:val="hr-HR"/>
              </w:rPr>
              <w:t>1.015.000,00</w:t>
            </w:r>
          </w:p>
        </w:tc>
        <w:tc>
          <w:tcPr>
            <w:tcW w:w="1650" w:type="dxa"/>
            <w:tcBorders>
              <w:top w:val="nil"/>
              <w:left w:val="nil"/>
              <w:bottom w:val="single" w:sz="4" w:space="0" w:color="auto"/>
              <w:right w:val="single" w:sz="4" w:space="0" w:color="auto"/>
            </w:tcBorders>
            <w:shd w:val="clear" w:color="auto" w:fill="auto"/>
            <w:vAlign w:val="center"/>
            <w:hideMark/>
          </w:tcPr>
          <w:p w14:paraId="1B14B994" w14:textId="77777777" w:rsidR="00314FC0" w:rsidRPr="00772B79" w:rsidRDefault="00314FC0" w:rsidP="00314FC0">
            <w:pPr>
              <w:jc w:val="right"/>
              <w:rPr>
                <w:lang w:val="hr-HR"/>
              </w:rPr>
            </w:pPr>
            <w:r w:rsidRPr="00772B79">
              <w:rPr>
                <w:lang w:val="hr-HR"/>
              </w:rPr>
              <w:t>251.144,82</w:t>
            </w:r>
          </w:p>
        </w:tc>
        <w:tc>
          <w:tcPr>
            <w:tcW w:w="684" w:type="dxa"/>
            <w:tcBorders>
              <w:top w:val="nil"/>
              <w:left w:val="nil"/>
              <w:bottom w:val="single" w:sz="4" w:space="0" w:color="auto"/>
              <w:right w:val="single" w:sz="4" w:space="0" w:color="auto"/>
            </w:tcBorders>
            <w:shd w:val="clear" w:color="auto" w:fill="auto"/>
            <w:vAlign w:val="center"/>
            <w:hideMark/>
          </w:tcPr>
          <w:p w14:paraId="05202707" w14:textId="77777777" w:rsidR="00314FC0" w:rsidRPr="00772B79" w:rsidRDefault="00314FC0" w:rsidP="00314FC0">
            <w:pPr>
              <w:jc w:val="right"/>
              <w:rPr>
                <w:lang w:val="hr-HR"/>
              </w:rPr>
            </w:pPr>
            <w:r w:rsidRPr="00772B79">
              <w:rPr>
                <w:lang w:val="hr-HR"/>
              </w:rPr>
              <w:t>24,74</w:t>
            </w:r>
          </w:p>
        </w:tc>
      </w:tr>
      <w:tr w:rsidR="00314FC0" w:rsidRPr="00772B79" w14:paraId="48D42421"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58507110" w14:textId="77777777" w:rsidR="00314FC0" w:rsidRPr="00772B79" w:rsidRDefault="00314FC0" w:rsidP="00314FC0">
            <w:pPr>
              <w:rPr>
                <w:lang w:val="hr-HR"/>
              </w:rPr>
            </w:pPr>
            <w:r w:rsidRPr="00772B79">
              <w:rPr>
                <w:lang w:val="hr-HR"/>
              </w:rPr>
              <w:t>Aktivnost</w:t>
            </w:r>
          </w:p>
        </w:tc>
        <w:tc>
          <w:tcPr>
            <w:tcW w:w="932" w:type="dxa"/>
            <w:tcBorders>
              <w:top w:val="nil"/>
              <w:left w:val="nil"/>
              <w:bottom w:val="single" w:sz="4" w:space="0" w:color="auto"/>
              <w:right w:val="single" w:sz="4" w:space="0" w:color="auto"/>
            </w:tcBorders>
            <w:shd w:val="clear" w:color="auto" w:fill="auto"/>
            <w:vAlign w:val="center"/>
            <w:hideMark/>
          </w:tcPr>
          <w:p w14:paraId="210E483C" w14:textId="77777777" w:rsidR="00314FC0" w:rsidRPr="00772B79" w:rsidRDefault="00314FC0" w:rsidP="00314FC0">
            <w:pPr>
              <w:rPr>
                <w:lang w:val="hr-HR"/>
              </w:rPr>
            </w:pPr>
            <w:r w:rsidRPr="00772B79">
              <w:rPr>
                <w:lang w:val="hr-HR"/>
              </w:rPr>
              <w:t>A203002</w:t>
            </w:r>
          </w:p>
        </w:tc>
        <w:tc>
          <w:tcPr>
            <w:tcW w:w="4473" w:type="dxa"/>
            <w:tcBorders>
              <w:top w:val="nil"/>
              <w:left w:val="nil"/>
              <w:bottom w:val="single" w:sz="4" w:space="0" w:color="auto"/>
              <w:right w:val="single" w:sz="4" w:space="0" w:color="auto"/>
            </w:tcBorders>
            <w:shd w:val="clear" w:color="auto" w:fill="auto"/>
            <w:vAlign w:val="center"/>
            <w:hideMark/>
          </w:tcPr>
          <w:p w14:paraId="3BF5DBF8" w14:textId="77777777" w:rsidR="00314FC0" w:rsidRPr="00772B79" w:rsidRDefault="00314FC0" w:rsidP="00314FC0">
            <w:pPr>
              <w:rPr>
                <w:lang w:val="hr-HR"/>
              </w:rPr>
            </w:pPr>
            <w:r w:rsidRPr="00772B79">
              <w:rPr>
                <w:lang w:val="hr-HR"/>
              </w:rPr>
              <w:t>Redovna djelatnost vijeća mjesnih odbora</w:t>
            </w:r>
          </w:p>
        </w:tc>
        <w:tc>
          <w:tcPr>
            <w:tcW w:w="1428" w:type="dxa"/>
            <w:tcBorders>
              <w:top w:val="nil"/>
              <w:left w:val="nil"/>
              <w:bottom w:val="single" w:sz="4" w:space="0" w:color="auto"/>
              <w:right w:val="single" w:sz="4" w:space="0" w:color="auto"/>
            </w:tcBorders>
            <w:shd w:val="clear" w:color="auto" w:fill="auto"/>
            <w:vAlign w:val="center"/>
            <w:hideMark/>
          </w:tcPr>
          <w:p w14:paraId="62049F72" w14:textId="77777777" w:rsidR="00314FC0" w:rsidRPr="00772B79" w:rsidRDefault="00314FC0" w:rsidP="00314FC0">
            <w:pPr>
              <w:jc w:val="right"/>
              <w:rPr>
                <w:lang w:val="hr-HR"/>
              </w:rPr>
            </w:pPr>
            <w:r w:rsidRPr="00772B79">
              <w:rPr>
                <w:lang w:val="hr-HR"/>
              </w:rPr>
              <w:t>449.000,00</w:t>
            </w:r>
          </w:p>
        </w:tc>
        <w:tc>
          <w:tcPr>
            <w:tcW w:w="1650" w:type="dxa"/>
            <w:tcBorders>
              <w:top w:val="nil"/>
              <w:left w:val="nil"/>
              <w:bottom w:val="single" w:sz="4" w:space="0" w:color="auto"/>
              <w:right w:val="single" w:sz="4" w:space="0" w:color="auto"/>
            </w:tcBorders>
            <w:shd w:val="clear" w:color="auto" w:fill="auto"/>
            <w:vAlign w:val="center"/>
            <w:hideMark/>
          </w:tcPr>
          <w:p w14:paraId="6665B6E6" w14:textId="77777777" w:rsidR="00314FC0" w:rsidRPr="00772B79" w:rsidRDefault="00314FC0" w:rsidP="00314FC0">
            <w:pPr>
              <w:jc w:val="right"/>
              <w:rPr>
                <w:lang w:val="hr-HR"/>
              </w:rPr>
            </w:pPr>
            <w:r w:rsidRPr="00772B79">
              <w:rPr>
                <w:lang w:val="hr-HR"/>
              </w:rPr>
              <w:t>15.447,65</w:t>
            </w:r>
          </w:p>
        </w:tc>
        <w:tc>
          <w:tcPr>
            <w:tcW w:w="684" w:type="dxa"/>
            <w:tcBorders>
              <w:top w:val="nil"/>
              <w:left w:val="nil"/>
              <w:bottom w:val="single" w:sz="4" w:space="0" w:color="auto"/>
              <w:right w:val="single" w:sz="4" w:space="0" w:color="auto"/>
            </w:tcBorders>
            <w:shd w:val="clear" w:color="auto" w:fill="auto"/>
            <w:vAlign w:val="center"/>
            <w:hideMark/>
          </w:tcPr>
          <w:p w14:paraId="67267144" w14:textId="77777777" w:rsidR="00314FC0" w:rsidRPr="00772B79" w:rsidRDefault="00314FC0" w:rsidP="00314FC0">
            <w:pPr>
              <w:jc w:val="right"/>
              <w:rPr>
                <w:lang w:val="hr-HR"/>
              </w:rPr>
            </w:pPr>
            <w:r w:rsidRPr="00772B79">
              <w:rPr>
                <w:lang w:val="hr-HR"/>
              </w:rPr>
              <w:t>3,44</w:t>
            </w:r>
          </w:p>
        </w:tc>
      </w:tr>
      <w:tr w:rsidR="00314FC0" w:rsidRPr="00772B79" w14:paraId="11637BE5"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0D7AEB72" w14:textId="77777777" w:rsidR="00314FC0" w:rsidRPr="00772B79" w:rsidRDefault="00314FC0" w:rsidP="00314FC0">
            <w:pPr>
              <w:rPr>
                <w:lang w:val="hr-HR"/>
              </w:rPr>
            </w:pPr>
            <w:r w:rsidRPr="00772B79">
              <w:rPr>
                <w:lang w:val="hr-HR"/>
              </w:rPr>
              <w:t>Aktivnost</w:t>
            </w:r>
          </w:p>
        </w:tc>
        <w:tc>
          <w:tcPr>
            <w:tcW w:w="932" w:type="dxa"/>
            <w:tcBorders>
              <w:top w:val="nil"/>
              <w:left w:val="nil"/>
              <w:bottom w:val="single" w:sz="4" w:space="0" w:color="auto"/>
              <w:right w:val="single" w:sz="4" w:space="0" w:color="auto"/>
            </w:tcBorders>
            <w:shd w:val="clear" w:color="auto" w:fill="auto"/>
            <w:vAlign w:val="center"/>
            <w:hideMark/>
          </w:tcPr>
          <w:p w14:paraId="3FA725A4" w14:textId="77777777" w:rsidR="00314FC0" w:rsidRPr="00772B79" w:rsidRDefault="00314FC0" w:rsidP="00314FC0">
            <w:pPr>
              <w:rPr>
                <w:lang w:val="hr-HR"/>
              </w:rPr>
            </w:pPr>
            <w:r w:rsidRPr="00772B79">
              <w:rPr>
                <w:lang w:val="hr-HR"/>
              </w:rPr>
              <w:t>A203003</w:t>
            </w:r>
          </w:p>
        </w:tc>
        <w:tc>
          <w:tcPr>
            <w:tcW w:w="4473" w:type="dxa"/>
            <w:tcBorders>
              <w:top w:val="nil"/>
              <w:left w:val="nil"/>
              <w:bottom w:val="single" w:sz="4" w:space="0" w:color="auto"/>
              <w:right w:val="single" w:sz="4" w:space="0" w:color="auto"/>
            </w:tcBorders>
            <w:shd w:val="clear" w:color="auto" w:fill="auto"/>
            <w:vAlign w:val="center"/>
            <w:hideMark/>
          </w:tcPr>
          <w:p w14:paraId="0A5BEB62" w14:textId="77777777" w:rsidR="00314FC0" w:rsidRPr="00772B79" w:rsidRDefault="00314FC0" w:rsidP="00314FC0">
            <w:pPr>
              <w:rPr>
                <w:lang w:val="hr-HR"/>
              </w:rPr>
            </w:pPr>
            <w:r w:rsidRPr="00772B79">
              <w:rPr>
                <w:lang w:val="hr-HR"/>
              </w:rPr>
              <w:t>Održavanje objekata mjesnih odbora</w:t>
            </w:r>
          </w:p>
        </w:tc>
        <w:tc>
          <w:tcPr>
            <w:tcW w:w="1428" w:type="dxa"/>
            <w:tcBorders>
              <w:top w:val="nil"/>
              <w:left w:val="nil"/>
              <w:bottom w:val="single" w:sz="4" w:space="0" w:color="auto"/>
              <w:right w:val="single" w:sz="4" w:space="0" w:color="auto"/>
            </w:tcBorders>
            <w:shd w:val="clear" w:color="auto" w:fill="auto"/>
            <w:vAlign w:val="center"/>
            <w:hideMark/>
          </w:tcPr>
          <w:p w14:paraId="0361CA2C" w14:textId="77777777" w:rsidR="00314FC0" w:rsidRPr="00772B79" w:rsidRDefault="00314FC0" w:rsidP="00314FC0">
            <w:pPr>
              <w:jc w:val="right"/>
              <w:rPr>
                <w:lang w:val="hr-HR"/>
              </w:rPr>
            </w:pPr>
            <w:r w:rsidRPr="00772B79">
              <w:rPr>
                <w:lang w:val="hr-HR"/>
              </w:rPr>
              <w:t>300.000,00</w:t>
            </w:r>
          </w:p>
        </w:tc>
        <w:tc>
          <w:tcPr>
            <w:tcW w:w="1650" w:type="dxa"/>
            <w:tcBorders>
              <w:top w:val="nil"/>
              <w:left w:val="nil"/>
              <w:bottom w:val="single" w:sz="4" w:space="0" w:color="auto"/>
              <w:right w:val="single" w:sz="4" w:space="0" w:color="auto"/>
            </w:tcBorders>
            <w:shd w:val="clear" w:color="auto" w:fill="auto"/>
            <w:vAlign w:val="center"/>
            <w:hideMark/>
          </w:tcPr>
          <w:p w14:paraId="5995BCF8" w14:textId="77777777" w:rsidR="00314FC0" w:rsidRPr="00772B79" w:rsidRDefault="00314FC0" w:rsidP="00314FC0">
            <w:pPr>
              <w:jc w:val="right"/>
              <w:rPr>
                <w:lang w:val="hr-HR"/>
              </w:rPr>
            </w:pPr>
            <w:r w:rsidRPr="00772B79">
              <w:rPr>
                <w:lang w:val="hr-HR"/>
              </w:rPr>
              <w:t>12.865,28</w:t>
            </w:r>
          </w:p>
        </w:tc>
        <w:tc>
          <w:tcPr>
            <w:tcW w:w="684" w:type="dxa"/>
            <w:tcBorders>
              <w:top w:val="nil"/>
              <w:left w:val="nil"/>
              <w:bottom w:val="single" w:sz="4" w:space="0" w:color="auto"/>
              <w:right w:val="single" w:sz="4" w:space="0" w:color="auto"/>
            </w:tcBorders>
            <w:shd w:val="clear" w:color="auto" w:fill="auto"/>
            <w:vAlign w:val="center"/>
            <w:hideMark/>
          </w:tcPr>
          <w:p w14:paraId="607F5EC4" w14:textId="77777777" w:rsidR="00314FC0" w:rsidRPr="00772B79" w:rsidRDefault="00314FC0" w:rsidP="00314FC0">
            <w:pPr>
              <w:jc w:val="right"/>
              <w:rPr>
                <w:lang w:val="hr-HR"/>
              </w:rPr>
            </w:pPr>
            <w:r w:rsidRPr="00772B79">
              <w:rPr>
                <w:lang w:val="hr-HR"/>
              </w:rPr>
              <w:t>4,29</w:t>
            </w:r>
          </w:p>
        </w:tc>
      </w:tr>
      <w:tr w:rsidR="00314FC0" w:rsidRPr="00772B79" w14:paraId="1C7E6DB5"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3094A8E1" w14:textId="77777777" w:rsidR="00314FC0" w:rsidRPr="00772B79" w:rsidRDefault="00314FC0" w:rsidP="00314FC0">
            <w:pPr>
              <w:rPr>
                <w:lang w:val="hr-HR"/>
              </w:rPr>
            </w:pPr>
            <w:r w:rsidRPr="00772B79">
              <w:rPr>
                <w:lang w:val="hr-HR"/>
              </w:rPr>
              <w:t>Kapitalni projekt</w:t>
            </w:r>
          </w:p>
        </w:tc>
        <w:tc>
          <w:tcPr>
            <w:tcW w:w="932" w:type="dxa"/>
            <w:tcBorders>
              <w:top w:val="nil"/>
              <w:left w:val="nil"/>
              <w:bottom w:val="single" w:sz="4" w:space="0" w:color="auto"/>
              <w:right w:val="single" w:sz="4" w:space="0" w:color="auto"/>
            </w:tcBorders>
            <w:shd w:val="clear" w:color="auto" w:fill="auto"/>
            <w:vAlign w:val="center"/>
            <w:hideMark/>
          </w:tcPr>
          <w:p w14:paraId="521F8B6A" w14:textId="77777777" w:rsidR="00314FC0" w:rsidRPr="00772B79" w:rsidRDefault="00314FC0" w:rsidP="00314FC0">
            <w:pPr>
              <w:rPr>
                <w:lang w:val="hr-HR"/>
              </w:rPr>
            </w:pPr>
            <w:r w:rsidRPr="00772B79">
              <w:rPr>
                <w:lang w:val="hr-HR"/>
              </w:rPr>
              <w:t>K203001</w:t>
            </w:r>
          </w:p>
        </w:tc>
        <w:tc>
          <w:tcPr>
            <w:tcW w:w="4473" w:type="dxa"/>
            <w:tcBorders>
              <w:top w:val="nil"/>
              <w:left w:val="nil"/>
              <w:bottom w:val="single" w:sz="4" w:space="0" w:color="auto"/>
              <w:right w:val="single" w:sz="4" w:space="0" w:color="auto"/>
            </w:tcBorders>
            <w:shd w:val="clear" w:color="auto" w:fill="auto"/>
            <w:vAlign w:val="center"/>
            <w:hideMark/>
          </w:tcPr>
          <w:p w14:paraId="1F344CE2" w14:textId="77777777" w:rsidR="00314FC0" w:rsidRPr="00772B79" w:rsidRDefault="00314FC0" w:rsidP="00314FC0">
            <w:pPr>
              <w:rPr>
                <w:lang w:val="hr-HR"/>
              </w:rPr>
            </w:pPr>
            <w:r w:rsidRPr="00772B79">
              <w:rPr>
                <w:lang w:val="hr-HR"/>
              </w:rPr>
              <w:t>Opremanje prostora mjesnih odbora</w:t>
            </w:r>
          </w:p>
        </w:tc>
        <w:tc>
          <w:tcPr>
            <w:tcW w:w="1428" w:type="dxa"/>
            <w:tcBorders>
              <w:top w:val="nil"/>
              <w:left w:val="nil"/>
              <w:bottom w:val="single" w:sz="4" w:space="0" w:color="auto"/>
              <w:right w:val="single" w:sz="4" w:space="0" w:color="auto"/>
            </w:tcBorders>
            <w:shd w:val="clear" w:color="auto" w:fill="auto"/>
            <w:vAlign w:val="center"/>
            <w:hideMark/>
          </w:tcPr>
          <w:p w14:paraId="347638BE" w14:textId="77777777" w:rsidR="00314FC0" w:rsidRPr="00772B79" w:rsidRDefault="00314FC0" w:rsidP="00314FC0">
            <w:pPr>
              <w:jc w:val="right"/>
              <w:rPr>
                <w:lang w:val="hr-HR"/>
              </w:rPr>
            </w:pPr>
            <w:r w:rsidRPr="00772B79">
              <w:rPr>
                <w:lang w:val="hr-HR"/>
              </w:rPr>
              <w:t>51.000,00</w:t>
            </w:r>
          </w:p>
        </w:tc>
        <w:tc>
          <w:tcPr>
            <w:tcW w:w="1650" w:type="dxa"/>
            <w:tcBorders>
              <w:top w:val="nil"/>
              <w:left w:val="nil"/>
              <w:bottom w:val="single" w:sz="4" w:space="0" w:color="auto"/>
              <w:right w:val="single" w:sz="4" w:space="0" w:color="auto"/>
            </w:tcBorders>
            <w:shd w:val="clear" w:color="auto" w:fill="auto"/>
            <w:vAlign w:val="center"/>
            <w:hideMark/>
          </w:tcPr>
          <w:p w14:paraId="366BA52B" w14:textId="77777777" w:rsidR="00314FC0" w:rsidRPr="00772B79" w:rsidRDefault="00314FC0" w:rsidP="00314FC0">
            <w:pPr>
              <w:jc w:val="right"/>
              <w:rPr>
                <w:lang w:val="hr-HR"/>
              </w:rPr>
            </w:pPr>
            <w:r w:rsidRPr="00772B79">
              <w:rPr>
                <w:lang w:val="hr-HR"/>
              </w:rPr>
              <w:t>0,00</w:t>
            </w:r>
          </w:p>
        </w:tc>
        <w:tc>
          <w:tcPr>
            <w:tcW w:w="684" w:type="dxa"/>
            <w:tcBorders>
              <w:top w:val="nil"/>
              <w:left w:val="nil"/>
              <w:bottom w:val="single" w:sz="4" w:space="0" w:color="auto"/>
              <w:right w:val="single" w:sz="4" w:space="0" w:color="auto"/>
            </w:tcBorders>
            <w:shd w:val="clear" w:color="auto" w:fill="auto"/>
            <w:vAlign w:val="center"/>
            <w:hideMark/>
          </w:tcPr>
          <w:p w14:paraId="5AAC3BC9" w14:textId="77777777" w:rsidR="00314FC0" w:rsidRPr="00772B79" w:rsidRDefault="00314FC0" w:rsidP="00314FC0">
            <w:pPr>
              <w:jc w:val="right"/>
              <w:rPr>
                <w:lang w:val="hr-HR"/>
              </w:rPr>
            </w:pPr>
            <w:r w:rsidRPr="00772B79">
              <w:rPr>
                <w:lang w:val="hr-HR"/>
              </w:rPr>
              <w:t>0,00</w:t>
            </w:r>
          </w:p>
        </w:tc>
      </w:tr>
      <w:tr w:rsidR="00314FC0" w:rsidRPr="00772B79" w14:paraId="3B224675"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39436A82" w14:textId="77777777" w:rsidR="00314FC0" w:rsidRPr="00772B79" w:rsidRDefault="00314FC0" w:rsidP="00314FC0">
            <w:pPr>
              <w:rPr>
                <w:b/>
                <w:bCs/>
                <w:lang w:val="hr-HR"/>
              </w:rPr>
            </w:pPr>
            <w:r w:rsidRPr="00772B79">
              <w:rPr>
                <w:b/>
                <w:bCs/>
                <w:lang w:val="hr-HR"/>
              </w:rPr>
              <w:t>Program</w:t>
            </w:r>
          </w:p>
        </w:tc>
        <w:tc>
          <w:tcPr>
            <w:tcW w:w="932" w:type="dxa"/>
            <w:tcBorders>
              <w:top w:val="nil"/>
              <w:left w:val="nil"/>
              <w:bottom w:val="single" w:sz="4" w:space="0" w:color="auto"/>
              <w:right w:val="single" w:sz="4" w:space="0" w:color="auto"/>
            </w:tcBorders>
            <w:shd w:val="clear" w:color="auto" w:fill="auto"/>
            <w:vAlign w:val="center"/>
            <w:hideMark/>
          </w:tcPr>
          <w:p w14:paraId="6A59C814" w14:textId="77777777" w:rsidR="00314FC0" w:rsidRPr="00772B79" w:rsidRDefault="00314FC0" w:rsidP="00314FC0">
            <w:pPr>
              <w:rPr>
                <w:b/>
                <w:bCs/>
                <w:lang w:val="hr-HR"/>
              </w:rPr>
            </w:pPr>
            <w:r w:rsidRPr="00772B79">
              <w:rPr>
                <w:b/>
                <w:bCs/>
                <w:lang w:val="hr-HR"/>
              </w:rPr>
              <w:t>2004</w:t>
            </w:r>
          </w:p>
        </w:tc>
        <w:tc>
          <w:tcPr>
            <w:tcW w:w="4473" w:type="dxa"/>
            <w:tcBorders>
              <w:top w:val="nil"/>
              <w:left w:val="nil"/>
              <w:bottom w:val="single" w:sz="4" w:space="0" w:color="auto"/>
              <w:right w:val="single" w:sz="4" w:space="0" w:color="auto"/>
            </w:tcBorders>
            <w:shd w:val="clear" w:color="auto" w:fill="auto"/>
            <w:vAlign w:val="center"/>
            <w:hideMark/>
          </w:tcPr>
          <w:p w14:paraId="115D92B7" w14:textId="77777777" w:rsidR="00314FC0" w:rsidRPr="00772B79" w:rsidRDefault="00314FC0" w:rsidP="00314FC0">
            <w:pPr>
              <w:rPr>
                <w:b/>
                <w:bCs/>
                <w:lang w:val="hr-HR"/>
              </w:rPr>
            </w:pPr>
            <w:r w:rsidRPr="00772B79">
              <w:rPr>
                <w:b/>
                <w:bCs/>
                <w:lang w:val="hr-HR"/>
              </w:rPr>
              <w:t>ZAŠTITA PRAVA NACIONALNIH MANJINA</w:t>
            </w:r>
          </w:p>
        </w:tc>
        <w:tc>
          <w:tcPr>
            <w:tcW w:w="1428" w:type="dxa"/>
            <w:tcBorders>
              <w:top w:val="nil"/>
              <w:left w:val="nil"/>
              <w:bottom w:val="single" w:sz="4" w:space="0" w:color="auto"/>
              <w:right w:val="single" w:sz="4" w:space="0" w:color="auto"/>
            </w:tcBorders>
            <w:shd w:val="clear" w:color="auto" w:fill="auto"/>
            <w:vAlign w:val="center"/>
            <w:hideMark/>
          </w:tcPr>
          <w:p w14:paraId="4DD23C17" w14:textId="77777777" w:rsidR="00314FC0" w:rsidRPr="00772B79" w:rsidRDefault="00314FC0" w:rsidP="00314FC0">
            <w:pPr>
              <w:jc w:val="right"/>
              <w:rPr>
                <w:b/>
                <w:bCs/>
                <w:lang w:val="hr-HR"/>
              </w:rPr>
            </w:pPr>
            <w:r w:rsidRPr="00772B79">
              <w:rPr>
                <w:b/>
                <w:bCs/>
                <w:lang w:val="hr-HR"/>
              </w:rPr>
              <w:t>513.000,00</w:t>
            </w:r>
          </w:p>
        </w:tc>
        <w:tc>
          <w:tcPr>
            <w:tcW w:w="1650" w:type="dxa"/>
            <w:tcBorders>
              <w:top w:val="nil"/>
              <w:left w:val="nil"/>
              <w:bottom w:val="single" w:sz="4" w:space="0" w:color="auto"/>
              <w:right w:val="single" w:sz="4" w:space="0" w:color="auto"/>
            </w:tcBorders>
            <w:shd w:val="clear" w:color="auto" w:fill="auto"/>
            <w:vAlign w:val="center"/>
            <w:hideMark/>
          </w:tcPr>
          <w:p w14:paraId="15580E62" w14:textId="77777777" w:rsidR="00314FC0" w:rsidRPr="00772B79" w:rsidRDefault="00314FC0" w:rsidP="00314FC0">
            <w:pPr>
              <w:jc w:val="right"/>
              <w:rPr>
                <w:b/>
                <w:bCs/>
                <w:lang w:val="hr-HR"/>
              </w:rPr>
            </w:pPr>
            <w:r w:rsidRPr="00772B79">
              <w:rPr>
                <w:b/>
                <w:bCs/>
                <w:lang w:val="hr-HR"/>
              </w:rPr>
              <w:t>126.373,78</w:t>
            </w:r>
          </w:p>
        </w:tc>
        <w:tc>
          <w:tcPr>
            <w:tcW w:w="684" w:type="dxa"/>
            <w:tcBorders>
              <w:top w:val="nil"/>
              <w:left w:val="nil"/>
              <w:bottom w:val="single" w:sz="4" w:space="0" w:color="auto"/>
              <w:right w:val="single" w:sz="4" w:space="0" w:color="auto"/>
            </w:tcBorders>
            <w:shd w:val="clear" w:color="auto" w:fill="auto"/>
            <w:vAlign w:val="center"/>
            <w:hideMark/>
          </w:tcPr>
          <w:p w14:paraId="6E2C78C6" w14:textId="77777777" w:rsidR="00314FC0" w:rsidRPr="00772B79" w:rsidRDefault="00314FC0" w:rsidP="00314FC0">
            <w:pPr>
              <w:jc w:val="right"/>
              <w:rPr>
                <w:b/>
                <w:bCs/>
                <w:lang w:val="hr-HR"/>
              </w:rPr>
            </w:pPr>
            <w:r w:rsidRPr="00772B79">
              <w:rPr>
                <w:b/>
                <w:bCs/>
                <w:lang w:val="hr-HR"/>
              </w:rPr>
              <w:t>24,63</w:t>
            </w:r>
          </w:p>
        </w:tc>
      </w:tr>
      <w:tr w:rsidR="00314FC0" w:rsidRPr="00772B79" w14:paraId="56D5B31E"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2CF5BA2A" w14:textId="77777777" w:rsidR="00314FC0" w:rsidRPr="00772B79" w:rsidRDefault="00314FC0" w:rsidP="00314FC0">
            <w:pPr>
              <w:rPr>
                <w:lang w:val="hr-HR"/>
              </w:rPr>
            </w:pPr>
            <w:r w:rsidRPr="00772B79">
              <w:rPr>
                <w:lang w:val="hr-HR"/>
              </w:rPr>
              <w:t>Aktivnost</w:t>
            </w:r>
          </w:p>
        </w:tc>
        <w:tc>
          <w:tcPr>
            <w:tcW w:w="932" w:type="dxa"/>
            <w:tcBorders>
              <w:top w:val="nil"/>
              <w:left w:val="nil"/>
              <w:bottom w:val="single" w:sz="4" w:space="0" w:color="auto"/>
              <w:right w:val="single" w:sz="4" w:space="0" w:color="auto"/>
            </w:tcBorders>
            <w:shd w:val="clear" w:color="auto" w:fill="auto"/>
            <w:vAlign w:val="center"/>
            <w:hideMark/>
          </w:tcPr>
          <w:p w14:paraId="69F3B7EB" w14:textId="77777777" w:rsidR="00314FC0" w:rsidRPr="00772B79" w:rsidRDefault="00314FC0" w:rsidP="00314FC0">
            <w:pPr>
              <w:rPr>
                <w:lang w:val="hr-HR"/>
              </w:rPr>
            </w:pPr>
            <w:r w:rsidRPr="00772B79">
              <w:rPr>
                <w:lang w:val="hr-HR"/>
              </w:rPr>
              <w:t>A204001</w:t>
            </w:r>
          </w:p>
        </w:tc>
        <w:tc>
          <w:tcPr>
            <w:tcW w:w="4473" w:type="dxa"/>
            <w:tcBorders>
              <w:top w:val="nil"/>
              <w:left w:val="nil"/>
              <w:bottom w:val="single" w:sz="4" w:space="0" w:color="auto"/>
              <w:right w:val="single" w:sz="4" w:space="0" w:color="auto"/>
            </w:tcBorders>
            <w:shd w:val="clear" w:color="auto" w:fill="auto"/>
            <w:vAlign w:val="center"/>
            <w:hideMark/>
          </w:tcPr>
          <w:p w14:paraId="45E3AA55" w14:textId="77777777" w:rsidR="00314FC0" w:rsidRPr="00772B79" w:rsidRDefault="00314FC0" w:rsidP="00314FC0">
            <w:pPr>
              <w:rPr>
                <w:lang w:val="hr-HR"/>
              </w:rPr>
            </w:pPr>
            <w:r w:rsidRPr="00772B79">
              <w:rPr>
                <w:lang w:val="hr-HR"/>
              </w:rPr>
              <w:t>Opći i administrativni poslovi</w:t>
            </w:r>
          </w:p>
        </w:tc>
        <w:tc>
          <w:tcPr>
            <w:tcW w:w="1428" w:type="dxa"/>
            <w:tcBorders>
              <w:top w:val="nil"/>
              <w:left w:val="nil"/>
              <w:bottom w:val="single" w:sz="4" w:space="0" w:color="auto"/>
              <w:right w:val="single" w:sz="4" w:space="0" w:color="auto"/>
            </w:tcBorders>
            <w:shd w:val="clear" w:color="auto" w:fill="auto"/>
            <w:vAlign w:val="center"/>
            <w:hideMark/>
          </w:tcPr>
          <w:p w14:paraId="4A0A514D" w14:textId="77777777" w:rsidR="00314FC0" w:rsidRPr="00772B79" w:rsidRDefault="00314FC0" w:rsidP="00314FC0">
            <w:pPr>
              <w:jc w:val="right"/>
              <w:rPr>
                <w:lang w:val="hr-HR"/>
              </w:rPr>
            </w:pPr>
            <w:r w:rsidRPr="00772B79">
              <w:rPr>
                <w:lang w:val="hr-HR"/>
              </w:rPr>
              <w:t>200.000,00</w:t>
            </w:r>
          </w:p>
        </w:tc>
        <w:tc>
          <w:tcPr>
            <w:tcW w:w="1650" w:type="dxa"/>
            <w:tcBorders>
              <w:top w:val="nil"/>
              <w:left w:val="nil"/>
              <w:bottom w:val="single" w:sz="4" w:space="0" w:color="auto"/>
              <w:right w:val="single" w:sz="4" w:space="0" w:color="auto"/>
            </w:tcBorders>
            <w:shd w:val="clear" w:color="auto" w:fill="auto"/>
            <w:vAlign w:val="center"/>
            <w:hideMark/>
          </w:tcPr>
          <w:p w14:paraId="08DDC953" w14:textId="77777777" w:rsidR="00314FC0" w:rsidRPr="00772B79" w:rsidRDefault="00314FC0" w:rsidP="00314FC0">
            <w:pPr>
              <w:jc w:val="right"/>
              <w:rPr>
                <w:lang w:val="hr-HR"/>
              </w:rPr>
            </w:pPr>
            <w:r w:rsidRPr="00772B79">
              <w:rPr>
                <w:lang w:val="hr-HR"/>
              </w:rPr>
              <w:t>20.745,57</w:t>
            </w:r>
          </w:p>
        </w:tc>
        <w:tc>
          <w:tcPr>
            <w:tcW w:w="684" w:type="dxa"/>
            <w:tcBorders>
              <w:top w:val="nil"/>
              <w:left w:val="nil"/>
              <w:bottom w:val="single" w:sz="4" w:space="0" w:color="auto"/>
              <w:right w:val="single" w:sz="4" w:space="0" w:color="auto"/>
            </w:tcBorders>
            <w:shd w:val="clear" w:color="auto" w:fill="auto"/>
            <w:vAlign w:val="center"/>
            <w:hideMark/>
          </w:tcPr>
          <w:p w14:paraId="3F811A2B" w14:textId="77777777" w:rsidR="00314FC0" w:rsidRPr="00772B79" w:rsidRDefault="00314FC0" w:rsidP="00314FC0">
            <w:pPr>
              <w:jc w:val="right"/>
              <w:rPr>
                <w:lang w:val="hr-HR"/>
              </w:rPr>
            </w:pPr>
            <w:r w:rsidRPr="00772B79">
              <w:rPr>
                <w:lang w:val="hr-HR"/>
              </w:rPr>
              <w:t>10,37</w:t>
            </w:r>
          </w:p>
        </w:tc>
      </w:tr>
      <w:tr w:rsidR="00314FC0" w:rsidRPr="00772B79" w14:paraId="07C6348A"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5F457B62" w14:textId="77777777" w:rsidR="00314FC0" w:rsidRPr="00772B79" w:rsidRDefault="00314FC0" w:rsidP="00314FC0">
            <w:pPr>
              <w:rPr>
                <w:lang w:val="hr-HR"/>
              </w:rPr>
            </w:pPr>
            <w:r w:rsidRPr="00772B79">
              <w:rPr>
                <w:lang w:val="hr-HR"/>
              </w:rPr>
              <w:t>Aktivnost</w:t>
            </w:r>
          </w:p>
        </w:tc>
        <w:tc>
          <w:tcPr>
            <w:tcW w:w="932" w:type="dxa"/>
            <w:tcBorders>
              <w:top w:val="nil"/>
              <w:left w:val="nil"/>
              <w:bottom w:val="single" w:sz="4" w:space="0" w:color="auto"/>
              <w:right w:val="single" w:sz="4" w:space="0" w:color="auto"/>
            </w:tcBorders>
            <w:shd w:val="clear" w:color="auto" w:fill="auto"/>
            <w:vAlign w:val="center"/>
            <w:hideMark/>
          </w:tcPr>
          <w:p w14:paraId="079B579D" w14:textId="77777777" w:rsidR="00314FC0" w:rsidRPr="00772B79" w:rsidRDefault="00314FC0" w:rsidP="00314FC0">
            <w:pPr>
              <w:rPr>
                <w:lang w:val="hr-HR"/>
              </w:rPr>
            </w:pPr>
            <w:r w:rsidRPr="00772B79">
              <w:rPr>
                <w:lang w:val="hr-HR"/>
              </w:rPr>
              <w:t>A204002</w:t>
            </w:r>
          </w:p>
        </w:tc>
        <w:tc>
          <w:tcPr>
            <w:tcW w:w="4473" w:type="dxa"/>
            <w:tcBorders>
              <w:top w:val="nil"/>
              <w:left w:val="nil"/>
              <w:bottom w:val="single" w:sz="4" w:space="0" w:color="auto"/>
              <w:right w:val="single" w:sz="4" w:space="0" w:color="auto"/>
            </w:tcBorders>
            <w:shd w:val="clear" w:color="auto" w:fill="auto"/>
            <w:vAlign w:val="center"/>
            <w:hideMark/>
          </w:tcPr>
          <w:p w14:paraId="6D7CE2EC" w14:textId="77777777" w:rsidR="00314FC0" w:rsidRPr="00772B79" w:rsidRDefault="00314FC0" w:rsidP="00314FC0">
            <w:pPr>
              <w:rPr>
                <w:lang w:val="hr-HR"/>
              </w:rPr>
            </w:pPr>
            <w:r w:rsidRPr="00772B79">
              <w:rPr>
                <w:lang w:val="hr-HR"/>
              </w:rPr>
              <w:t>Poslovi redovne djelatnosti vijeća nacionalnih manjina</w:t>
            </w:r>
          </w:p>
        </w:tc>
        <w:tc>
          <w:tcPr>
            <w:tcW w:w="1428" w:type="dxa"/>
            <w:tcBorders>
              <w:top w:val="nil"/>
              <w:left w:val="nil"/>
              <w:bottom w:val="single" w:sz="4" w:space="0" w:color="auto"/>
              <w:right w:val="single" w:sz="4" w:space="0" w:color="auto"/>
            </w:tcBorders>
            <w:shd w:val="clear" w:color="auto" w:fill="auto"/>
            <w:vAlign w:val="center"/>
            <w:hideMark/>
          </w:tcPr>
          <w:p w14:paraId="6B1A5D1C" w14:textId="77777777" w:rsidR="00314FC0" w:rsidRPr="00772B79" w:rsidRDefault="00314FC0" w:rsidP="00314FC0">
            <w:pPr>
              <w:jc w:val="right"/>
              <w:rPr>
                <w:lang w:val="hr-HR"/>
              </w:rPr>
            </w:pPr>
            <w:r w:rsidRPr="00772B79">
              <w:rPr>
                <w:lang w:val="hr-HR"/>
              </w:rPr>
              <w:t>313.000,00</w:t>
            </w:r>
          </w:p>
        </w:tc>
        <w:tc>
          <w:tcPr>
            <w:tcW w:w="1650" w:type="dxa"/>
            <w:tcBorders>
              <w:top w:val="nil"/>
              <w:left w:val="nil"/>
              <w:bottom w:val="single" w:sz="4" w:space="0" w:color="auto"/>
              <w:right w:val="single" w:sz="4" w:space="0" w:color="auto"/>
            </w:tcBorders>
            <w:shd w:val="clear" w:color="auto" w:fill="auto"/>
            <w:vAlign w:val="center"/>
            <w:hideMark/>
          </w:tcPr>
          <w:p w14:paraId="6D72F23B" w14:textId="77777777" w:rsidR="00314FC0" w:rsidRPr="00772B79" w:rsidRDefault="00314FC0" w:rsidP="00314FC0">
            <w:pPr>
              <w:jc w:val="right"/>
              <w:rPr>
                <w:lang w:val="hr-HR"/>
              </w:rPr>
            </w:pPr>
            <w:r w:rsidRPr="00772B79">
              <w:rPr>
                <w:lang w:val="hr-HR"/>
              </w:rPr>
              <w:t>105.628,21</w:t>
            </w:r>
          </w:p>
        </w:tc>
        <w:tc>
          <w:tcPr>
            <w:tcW w:w="684" w:type="dxa"/>
            <w:tcBorders>
              <w:top w:val="nil"/>
              <w:left w:val="nil"/>
              <w:bottom w:val="single" w:sz="4" w:space="0" w:color="auto"/>
              <w:right w:val="single" w:sz="4" w:space="0" w:color="auto"/>
            </w:tcBorders>
            <w:shd w:val="clear" w:color="auto" w:fill="auto"/>
            <w:vAlign w:val="center"/>
            <w:hideMark/>
          </w:tcPr>
          <w:p w14:paraId="6DC3B366" w14:textId="77777777" w:rsidR="00314FC0" w:rsidRPr="00772B79" w:rsidRDefault="00314FC0" w:rsidP="00314FC0">
            <w:pPr>
              <w:jc w:val="right"/>
              <w:rPr>
                <w:lang w:val="hr-HR"/>
              </w:rPr>
            </w:pPr>
            <w:r w:rsidRPr="00772B79">
              <w:rPr>
                <w:lang w:val="hr-HR"/>
              </w:rPr>
              <w:t>33,75</w:t>
            </w:r>
          </w:p>
        </w:tc>
      </w:tr>
      <w:tr w:rsidR="00314FC0" w:rsidRPr="00772B79" w14:paraId="6165F36D"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59DA3593" w14:textId="77777777" w:rsidR="00314FC0" w:rsidRPr="00772B79" w:rsidRDefault="00314FC0" w:rsidP="00314FC0">
            <w:pPr>
              <w:rPr>
                <w:b/>
                <w:bCs/>
                <w:lang w:val="hr-HR"/>
              </w:rPr>
            </w:pPr>
            <w:r w:rsidRPr="00772B79">
              <w:rPr>
                <w:b/>
                <w:bCs/>
                <w:lang w:val="hr-HR"/>
              </w:rPr>
              <w:t>Program</w:t>
            </w:r>
          </w:p>
        </w:tc>
        <w:tc>
          <w:tcPr>
            <w:tcW w:w="932" w:type="dxa"/>
            <w:tcBorders>
              <w:top w:val="nil"/>
              <w:left w:val="nil"/>
              <w:bottom w:val="single" w:sz="4" w:space="0" w:color="auto"/>
              <w:right w:val="single" w:sz="4" w:space="0" w:color="auto"/>
            </w:tcBorders>
            <w:shd w:val="clear" w:color="auto" w:fill="auto"/>
            <w:vAlign w:val="center"/>
            <w:hideMark/>
          </w:tcPr>
          <w:p w14:paraId="23461F06" w14:textId="77777777" w:rsidR="00314FC0" w:rsidRPr="00772B79" w:rsidRDefault="00314FC0" w:rsidP="00314FC0">
            <w:pPr>
              <w:rPr>
                <w:b/>
                <w:bCs/>
                <w:lang w:val="hr-HR"/>
              </w:rPr>
            </w:pPr>
            <w:r w:rsidRPr="00772B79">
              <w:rPr>
                <w:b/>
                <w:bCs/>
                <w:lang w:val="hr-HR"/>
              </w:rPr>
              <w:t>2005</w:t>
            </w:r>
          </w:p>
        </w:tc>
        <w:tc>
          <w:tcPr>
            <w:tcW w:w="4473" w:type="dxa"/>
            <w:tcBorders>
              <w:top w:val="nil"/>
              <w:left w:val="nil"/>
              <w:bottom w:val="single" w:sz="4" w:space="0" w:color="auto"/>
              <w:right w:val="single" w:sz="4" w:space="0" w:color="auto"/>
            </w:tcBorders>
            <w:shd w:val="clear" w:color="auto" w:fill="auto"/>
            <w:vAlign w:val="center"/>
            <w:hideMark/>
          </w:tcPr>
          <w:p w14:paraId="5420DBC1" w14:textId="77777777" w:rsidR="00314FC0" w:rsidRPr="00772B79" w:rsidRDefault="00314FC0" w:rsidP="00314FC0">
            <w:pPr>
              <w:rPr>
                <w:b/>
                <w:bCs/>
                <w:lang w:val="hr-HR"/>
              </w:rPr>
            </w:pPr>
            <w:r w:rsidRPr="00772B79">
              <w:rPr>
                <w:b/>
                <w:bCs/>
                <w:lang w:val="hr-HR"/>
              </w:rPr>
              <w:t>ORGANIZIRANJE I PROVOĐENJE ZAŠTITE I SPAŠAVANJA</w:t>
            </w:r>
          </w:p>
        </w:tc>
        <w:tc>
          <w:tcPr>
            <w:tcW w:w="1428" w:type="dxa"/>
            <w:tcBorders>
              <w:top w:val="nil"/>
              <w:left w:val="nil"/>
              <w:bottom w:val="single" w:sz="4" w:space="0" w:color="auto"/>
              <w:right w:val="single" w:sz="4" w:space="0" w:color="auto"/>
            </w:tcBorders>
            <w:shd w:val="clear" w:color="auto" w:fill="auto"/>
            <w:vAlign w:val="center"/>
            <w:hideMark/>
          </w:tcPr>
          <w:p w14:paraId="0B9B6C42" w14:textId="77777777" w:rsidR="00314FC0" w:rsidRPr="00772B79" w:rsidRDefault="00314FC0" w:rsidP="00314FC0">
            <w:pPr>
              <w:jc w:val="right"/>
              <w:rPr>
                <w:b/>
                <w:bCs/>
                <w:lang w:val="hr-HR"/>
              </w:rPr>
            </w:pPr>
            <w:r w:rsidRPr="00772B79">
              <w:rPr>
                <w:b/>
                <w:bCs/>
                <w:lang w:val="hr-HR"/>
              </w:rPr>
              <w:t>21.229.042,75</w:t>
            </w:r>
          </w:p>
        </w:tc>
        <w:tc>
          <w:tcPr>
            <w:tcW w:w="1650" w:type="dxa"/>
            <w:tcBorders>
              <w:top w:val="nil"/>
              <w:left w:val="nil"/>
              <w:bottom w:val="single" w:sz="4" w:space="0" w:color="auto"/>
              <w:right w:val="single" w:sz="4" w:space="0" w:color="auto"/>
            </w:tcBorders>
            <w:shd w:val="clear" w:color="auto" w:fill="auto"/>
            <w:vAlign w:val="center"/>
            <w:hideMark/>
          </w:tcPr>
          <w:p w14:paraId="6494DE17" w14:textId="77777777" w:rsidR="00314FC0" w:rsidRPr="00772B79" w:rsidRDefault="00314FC0" w:rsidP="00314FC0">
            <w:pPr>
              <w:jc w:val="right"/>
              <w:rPr>
                <w:b/>
                <w:bCs/>
                <w:lang w:val="hr-HR"/>
              </w:rPr>
            </w:pPr>
            <w:r w:rsidRPr="00772B79">
              <w:rPr>
                <w:b/>
                <w:bCs/>
                <w:lang w:val="hr-HR"/>
              </w:rPr>
              <w:t>8.525.852,07</w:t>
            </w:r>
          </w:p>
        </w:tc>
        <w:tc>
          <w:tcPr>
            <w:tcW w:w="684" w:type="dxa"/>
            <w:tcBorders>
              <w:top w:val="nil"/>
              <w:left w:val="nil"/>
              <w:bottom w:val="single" w:sz="4" w:space="0" w:color="auto"/>
              <w:right w:val="single" w:sz="4" w:space="0" w:color="auto"/>
            </w:tcBorders>
            <w:shd w:val="clear" w:color="auto" w:fill="auto"/>
            <w:vAlign w:val="center"/>
            <w:hideMark/>
          </w:tcPr>
          <w:p w14:paraId="3E190873" w14:textId="77777777" w:rsidR="00314FC0" w:rsidRPr="00772B79" w:rsidRDefault="00314FC0" w:rsidP="00314FC0">
            <w:pPr>
              <w:jc w:val="right"/>
              <w:rPr>
                <w:b/>
                <w:bCs/>
                <w:lang w:val="hr-HR"/>
              </w:rPr>
            </w:pPr>
            <w:r w:rsidRPr="00772B79">
              <w:rPr>
                <w:b/>
                <w:bCs/>
                <w:lang w:val="hr-HR"/>
              </w:rPr>
              <w:t>40,16</w:t>
            </w:r>
          </w:p>
        </w:tc>
      </w:tr>
      <w:tr w:rsidR="00314FC0" w:rsidRPr="00772B79" w14:paraId="0D439FA5"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1F3879A9" w14:textId="77777777" w:rsidR="00314FC0" w:rsidRPr="00772B79" w:rsidRDefault="00314FC0" w:rsidP="00314FC0">
            <w:pPr>
              <w:rPr>
                <w:lang w:val="hr-HR"/>
              </w:rPr>
            </w:pPr>
            <w:r w:rsidRPr="00772B79">
              <w:rPr>
                <w:lang w:val="hr-HR"/>
              </w:rPr>
              <w:t>Aktivnost</w:t>
            </w:r>
          </w:p>
        </w:tc>
        <w:tc>
          <w:tcPr>
            <w:tcW w:w="932" w:type="dxa"/>
            <w:tcBorders>
              <w:top w:val="nil"/>
              <w:left w:val="nil"/>
              <w:bottom w:val="single" w:sz="4" w:space="0" w:color="auto"/>
              <w:right w:val="single" w:sz="4" w:space="0" w:color="auto"/>
            </w:tcBorders>
            <w:shd w:val="clear" w:color="auto" w:fill="auto"/>
            <w:vAlign w:val="center"/>
            <w:hideMark/>
          </w:tcPr>
          <w:p w14:paraId="54A012CC" w14:textId="77777777" w:rsidR="00314FC0" w:rsidRPr="00772B79" w:rsidRDefault="00314FC0" w:rsidP="00314FC0">
            <w:pPr>
              <w:rPr>
                <w:lang w:val="hr-HR"/>
              </w:rPr>
            </w:pPr>
            <w:r w:rsidRPr="00772B79">
              <w:rPr>
                <w:lang w:val="hr-HR"/>
              </w:rPr>
              <w:t>A205001</w:t>
            </w:r>
          </w:p>
        </w:tc>
        <w:tc>
          <w:tcPr>
            <w:tcW w:w="4473" w:type="dxa"/>
            <w:tcBorders>
              <w:top w:val="nil"/>
              <w:left w:val="nil"/>
              <w:bottom w:val="single" w:sz="4" w:space="0" w:color="auto"/>
              <w:right w:val="single" w:sz="4" w:space="0" w:color="auto"/>
            </w:tcBorders>
            <w:shd w:val="clear" w:color="auto" w:fill="auto"/>
            <w:vAlign w:val="center"/>
            <w:hideMark/>
          </w:tcPr>
          <w:p w14:paraId="1BFE041D" w14:textId="77777777" w:rsidR="00314FC0" w:rsidRPr="00772B79" w:rsidRDefault="00314FC0" w:rsidP="00314FC0">
            <w:pPr>
              <w:rPr>
                <w:lang w:val="hr-HR"/>
              </w:rPr>
            </w:pPr>
            <w:r w:rsidRPr="00772B79">
              <w:rPr>
                <w:lang w:val="hr-HR"/>
              </w:rPr>
              <w:t>Financiranje Javne vatrogasne postrojbe Pula</w:t>
            </w:r>
          </w:p>
        </w:tc>
        <w:tc>
          <w:tcPr>
            <w:tcW w:w="1428" w:type="dxa"/>
            <w:tcBorders>
              <w:top w:val="nil"/>
              <w:left w:val="nil"/>
              <w:bottom w:val="single" w:sz="4" w:space="0" w:color="auto"/>
              <w:right w:val="single" w:sz="4" w:space="0" w:color="auto"/>
            </w:tcBorders>
            <w:shd w:val="clear" w:color="auto" w:fill="auto"/>
            <w:vAlign w:val="center"/>
            <w:hideMark/>
          </w:tcPr>
          <w:p w14:paraId="7AF08481" w14:textId="77777777" w:rsidR="00314FC0" w:rsidRPr="00772B79" w:rsidRDefault="00314FC0" w:rsidP="00314FC0">
            <w:pPr>
              <w:jc w:val="right"/>
              <w:rPr>
                <w:lang w:val="hr-HR"/>
              </w:rPr>
            </w:pPr>
            <w:r w:rsidRPr="00772B79">
              <w:rPr>
                <w:lang w:val="hr-HR"/>
              </w:rPr>
              <w:t>17.087.542,75</w:t>
            </w:r>
          </w:p>
        </w:tc>
        <w:tc>
          <w:tcPr>
            <w:tcW w:w="1650" w:type="dxa"/>
            <w:tcBorders>
              <w:top w:val="nil"/>
              <w:left w:val="nil"/>
              <w:bottom w:val="single" w:sz="4" w:space="0" w:color="auto"/>
              <w:right w:val="single" w:sz="4" w:space="0" w:color="auto"/>
            </w:tcBorders>
            <w:shd w:val="clear" w:color="auto" w:fill="auto"/>
            <w:vAlign w:val="center"/>
            <w:hideMark/>
          </w:tcPr>
          <w:p w14:paraId="78183D00" w14:textId="77777777" w:rsidR="00314FC0" w:rsidRPr="00772B79" w:rsidRDefault="00314FC0" w:rsidP="00314FC0">
            <w:pPr>
              <w:jc w:val="right"/>
              <w:rPr>
                <w:lang w:val="hr-HR"/>
              </w:rPr>
            </w:pPr>
            <w:r w:rsidRPr="00772B79">
              <w:rPr>
                <w:lang w:val="hr-HR"/>
              </w:rPr>
              <w:t>7.230.484,52</w:t>
            </w:r>
          </w:p>
        </w:tc>
        <w:tc>
          <w:tcPr>
            <w:tcW w:w="684" w:type="dxa"/>
            <w:tcBorders>
              <w:top w:val="nil"/>
              <w:left w:val="nil"/>
              <w:bottom w:val="single" w:sz="4" w:space="0" w:color="auto"/>
              <w:right w:val="single" w:sz="4" w:space="0" w:color="auto"/>
            </w:tcBorders>
            <w:shd w:val="clear" w:color="auto" w:fill="auto"/>
            <w:vAlign w:val="center"/>
            <w:hideMark/>
          </w:tcPr>
          <w:p w14:paraId="54E917D1" w14:textId="77777777" w:rsidR="00314FC0" w:rsidRPr="00772B79" w:rsidRDefault="00314FC0" w:rsidP="00314FC0">
            <w:pPr>
              <w:jc w:val="right"/>
              <w:rPr>
                <w:lang w:val="hr-HR"/>
              </w:rPr>
            </w:pPr>
            <w:r w:rsidRPr="00772B79">
              <w:rPr>
                <w:lang w:val="hr-HR"/>
              </w:rPr>
              <w:t>42,31</w:t>
            </w:r>
          </w:p>
        </w:tc>
      </w:tr>
      <w:tr w:rsidR="00314FC0" w:rsidRPr="00772B79" w14:paraId="6F522199"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765033F0" w14:textId="77777777" w:rsidR="00314FC0" w:rsidRPr="00772B79" w:rsidRDefault="00314FC0" w:rsidP="00314FC0">
            <w:pPr>
              <w:rPr>
                <w:lang w:val="hr-HR"/>
              </w:rPr>
            </w:pPr>
            <w:r w:rsidRPr="00772B79">
              <w:rPr>
                <w:lang w:val="hr-HR"/>
              </w:rPr>
              <w:t>Aktivnost</w:t>
            </w:r>
          </w:p>
        </w:tc>
        <w:tc>
          <w:tcPr>
            <w:tcW w:w="932" w:type="dxa"/>
            <w:tcBorders>
              <w:top w:val="nil"/>
              <w:left w:val="nil"/>
              <w:bottom w:val="single" w:sz="4" w:space="0" w:color="auto"/>
              <w:right w:val="single" w:sz="4" w:space="0" w:color="auto"/>
            </w:tcBorders>
            <w:shd w:val="clear" w:color="auto" w:fill="auto"/>
            <w:vAlign w:val="center"/>
            <w:hideMark/>
          </w:tcPr>
          <w:p w14:paraId="7DE56476" w14:textId="77777777" w:rsidR="00314FC0" w:rsidRPr="00772B79" w:rsidRDefault="00314FC0" w:rsidP="00314FC0">
            <w:pPr>
              <w:rPr>
                <w:lang w:val="hr-HR"/>
              </w:rPr>
            </w:pPr>
            <w:r w:rsidRPr="00772B79">
              <w:rPr>
                <w:lang w:val="hr-HR"/>
              </w:rPr>
              <w:t>A205002</w:t>
            </w:r>
          </w:p>
        </w:tc>
        <w:tc>
          <w:tcPr>
            <w:tcW w:w="4473" w:type="dxa"/>
            <w:tcBorders>
              <w:top w:val="nil"/>
              <w:left w:val="nil"/>
              <w:bottom w:val="single" w:sz="4" w:space="0" w:color="auto"/>
              <w:right w:val="single" w:sz="4" w:space="0" w:color="auto"/>
            </w:tcBorders>
            <w:shd w:val="clear" w:color="auto" w:fill="auto"/>
            <w:vAlign w:val="center"/>
            <w:hideMark/>
          </w:tcPr>
          <w:p w14:paraId="644C00D2" w14:textId="77777777" w:rsidR="00314FC0" w:rsidRPr="00772B79" w:rsidRDefault="00314FC0" w:rsidP="00314FC0">
            <w:pPr>
              <w:rPr>
                <w:lang w:val="hr-HR"/>
              </w:rPr>
            </w:pPr>
            <w:r w:rsidRPr="00772B79">
              <w:rPr>
                <w:lang w:val="hr-HR"/>
              </w:rPr>
              <w:t>Područna vatrogasna zajednica</w:t>
            </w:r>
          </w:p>
        </w:tc>
        <w:tc>
          <w:tcPr>
            <w:tcW w:w="1428" w:type="dxa"/>
            <w:tcBorders>
              <w:top w:val="nil"/>
              <w:left w:val="nil"/>
              <w:bottom w:val="single" w:sz="4" w:space="0" w:color="auto"/>
              <w:right w:val="single" w:sz="4" w:space="0" w:color="auto"/>
            </w:tcBorders>
            <w:shd w:val="clear" w:color="auto" w:fill="auto"/>
            <w:vAlign w:val="center"/>
            <w:hideMark/>
          </w:tcPr>
          <w:p w14:paraId="52C85F2A" w14:textId="77777777" w:rsidR="00314FC0" w:rsidRPr="00772B79" w:rsidRDefault="00314FC0" w:rsidP="00314FC0">
            <w:pPr>
              <w:jc w:val="right"/>
              <w:rPr>
                <w:lang w:val="hr-HR"/>
              </w:rPr>
            </w:pPr>
            <w:r w:rsidRPr="00772B79">
              <w:rPr>
                <w:lang w:val="hr-HR"/>
              </w:rPr>
              <w:t>1.650.000,00</w:t>
            </w:r>
          </w:p>
        </w:tc>
        <w:tc>
          <w:tcPr>
            <w:tcW w:w="1650" w:type="dxa"/>
            <w:tcBorders>
              <w:top w:val="nil"/>
              <w:left w:val="nil"/>
              <w:bottom w:val="single" w:sz="4" w:space="0" w:color="auto"/>
              <w:right w:val="single" w:sz="4" w:space="0" w:color="auto"/>
            </w:tcBorders>
            <w:shd w:val="clear" w:color="auto" w:fill="auto"/>
            <w:vAlign w:val="center"/>
            <w:hideMark/>
          </w:tcPr>
          <w:p w14:paraId="6BF7B728" w14:textId="77777777" w:rsidR="00314FC0" w:rsidRPr="00772B79" w:rsidRDefault="00314FC0" w:rsidP="00314FC0">
            <w:pPr>
              <w:jc w:val="right"/>
              <w:rPr>
                <w:lang w:val="hr-HR"/>
              </w:rPr>
            </w:pPr>
            <w:r w:rsidRPr="00772B79">
              <w:rPr>
                <w:lang w:val="hr-HR"/>
              </w:rPr>
              <w:t>887.776,68</w:t>
            </w:r>
          </w:p>
        </w:tc>
        <w:tc>
          <w:tcPr>
            <w:tcW w:w="684" w:type="dxa"/>
            <w:tcBorders>
              <w:top w:val="nil"/>
              <w:left w:val="nil"/>
              <w:bottom w:val="single" w:sz="4" w:space="0" w:color="auto"/>
              <w:right w:val="single" w:sz="4" w:space="0" w:color="auto"/>
            </w:tcBorders>
            <w:shd w:val="clear" w:color="auto" w:fill="auto"/>
            <w:vAlign w:val="center"/>
            <w:hideMark/>
          </w:tcPr>
          <w:p w14:paraId="193A5EC3" w14:textId="77777777" w:rsidR="00314FC0" w:rsidRPr="00772B79" w:rsidRDefault="00314FC0" w:rsidP="00314FC0">
            <w:pPr>
              <w:jc w:val="right"/>
              <w:rPr>
                <w:lang w:val="hr-HR"/>
              </w:rPr>
            </w:pPr>
            <w:r w:rsidRPr="00772B79">
              <w:rPr>
                <w:lang w:val="hr-HR"/>
              </w:rPr>
              <w:t>53,80</w:t>
            </w:r>
          </w:p>
        </w:tc>
      </w:tr>
      <w:tr w:rsidR="00314FC0" w:rsidRPr="00772B79" w14:paraId="58B59FA8"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3CDFE4B7" w14:textId="77777777" w:rsidR="00314FC0" w:rsidRPr="00772B79" w:rsidRDefault="00314FC0" w:rsidP="00314FC0">
            <w:pPr>
              <w:rPr>
                <w:lang w:val="hr-HR"/>
              </w:rPr>
            </w:pPr>
            <w:r w:rsidRPr="00772B79">
              <w:rPr>
                <w:lang w:val="hr-HR"/>
              </w:rPr>
              <w:t>Aktivnost</w:t>
            </w:r>
          </w:p>
        </w:tc>
        <w:tc>
          <w:tcPr>
            <w:tcW w:w="932" w:type="dxa"/>
            <w:tcBorders>
              <w:top w:val="nil"/>
              <w:left w:val="nil"/>
              <w:bottom w:val="single" w:sz="4" w:space="0" w:color="auto"/>
              <w:right w:val="single" w:sz="4" w:space="0" w:color="auto"/>
            </w:tcBorders>
            <w:shd w:val="clear" w:color="auto" w:fill="auto"/>
            <w:vAlign w:val="center"/>
            <w:hideMark/>
          </w:tcPr>
          <w:p w14:paraId="74561D50" w14:textId="77777777" w:rsidR="00314FC0" w:rsidRPr="00772B79" w:rsidRDefault="00314FC0" w:rsidP="00314FC0">
            <w:pPr>
              <w:rPr>
                <w:lang w:val="hr-HR"/>
              </w:rPr>
            </w:pPr>
            <w:r w:rsidRPr="00772B79">
              <w:rPr>
                <w:lang w:val="hr-HR"/>
              </w:rPr>
              <w:t>A205004</w:t>
            </w:r>
          </w:p>
        </w:tc>
        <w:tc>
          <w:tcPr>
            <w:tcW w:w="4473" w:type="dxa"/>
            <w:tcBorders>
              <w:top w:val="nil"/>
              <w:left w:val="nil"/>
              <w:bottom w:val="single" w:sz="4" w:space="0" w:color="auto"/>
              <w:right w:val="single" w:sz="4" w:space="0" w:color="auto"/>
            </w:tcBorders>
            <w:shd w:val="clear" w:color="auto" w:fill="auto"/>
            <w:vAlign w:val="center"/>
            <w:hideMark/>
          </w:tcPr>
          <w:p w14:paraId="26AF884A" w14:textId="77777777" w:rsidR="00314FC0" w:rsidRPr="00772B79" w:rsidRDefault="00314FC0" w:rsidP="00314FC0">
            <w:pPr>
              <w:rPr>
                <w:lang w:val="hr-HR"/>
              </w:rPr>
            </w:pPr>
            <w:r w:rsidRPr="00772B79">
              <w:rPr>
                <w:lang w:val="hr-HR"/>
              </w:rPr>
              <w:t>Provedba posebnih mjera zaštite-sezonski vatrogasci</w:t>
            </w:r>
          </w:p>
        </w:tc>
        <w:tc>
          <w:tcPr>
            <w:tcW w:w="1428" w:type="dxa"/>
            <w:tcBorders>
              <w:top w:val="nil"/>
              <w:left w:val="nil"/>
              <w:bottom w:val="single" w:sz="4" w:space="0" w:color="auto"/>
              <w:right w:val="single" w:sz="4" w:space="0" w:color="auto"/>
            </w:tcBorders>
            <w:shd w:val="clear" w:color="auto" w:fill="auto"/>
            <w:vAlign w:val="center"/>
            <w:hideMark/>
          </w:tcPr>
          <w:p w14:paraId="370C4D09" w14:textId="77777777" w:rsidR="00314FC0" w:rsidRPr="00772B79" w:rsidRDefault="00314FC0" w:rsidP="00314FC0">
            <w:pPr>
              <w:jc w:val="right"/>
              <w:rPr>
                <w:lang w:val="hr-HR"/>
              </w:rPr>
            </w:pPr>
            <w:r w:rsidRPr="00772B79">
              <w:rPr>
                <w:lang w:val="hr-HR"/>
              </w:rPr>
              <w:t>296.000,00</w:t>
            </w:r>
          </w:p>
        </w:tc>
        <w:tc>
          <w:tcPr>
            <w:tcW w:w="1650" w:type="dxa"/>
            <w:tcBorders>
              <w:top w:val="nil"/>
              <w:left w:val="nil"/>
              <w:bottom w:val="single" w:sz="4" w:space="0" w:color="auto"/>
              <w:right w:val="single" w:sz="4" w:space="0" w:color="auto"/>
            </w:tcBorders>
            <w:shd w:val="clear" w:color="auto" w:fill="auto"/>
            <w:vAlign w:val="center"/>
            <w:hideMark/>
          </w:tcPr>
          <w:p w14:paraId="6DF4170D" w14:textId="77777777" w:rsidR="00314FC0" w:rsidRPr="00772B79" w:rsidRDefault="00314FC0" w:rsidP="00314FC0">
            <w:pPr>
              <w:jc w:val="right"/>
              <w:rPr>
                <w:lang w:val="hr-HR"/>
              </w:rPr>
            </w:pPr>
            <w:r w:rsidRPr="00772B79">
              <w:rPr>
                <w:lang w:val="hr-HR"/>
              </w:rPr>
              <w:t>0,00</w:t>
            </w:r>
          </w:p>
        </w:tc>
        <w:tc>
          <w:tcPr>
            <w:tcW w:w="684" w:type="dxa"/>
            <w:tcBorders>
              <w:top w:val="nil"/>
              <w:left w:val="nil"/>
              <w:bottom w:val="single" w:sz="4" w:space="0" w:color="auto"/>
              <w:right w:val="single" w:sz="4" w:space="0" w:color="auto"/>
            </w:tcBorders>
            <w:shd w:val="clear" w:color="auto" w:fill="auto"/>
            <w:vAlign w:val="center"/>
            <w:hideMark/>
          </w:tcPr>
          <w:p w14:paraId="4825442F" w14:textId="77777777" w:rsidR="00314FC0" w:rsidRPr="00772B79" w:rsidRDefault="00314FC0" w:rsidP="00314FC0">
            <w:pPr>
              <w:jc w:val="right"/>
              <w:rPr>
                <w:lang w:val="hr-HR"/>
              </w:rPr>
            </w:pPr>
            <w:r w:rsidRPr="00772B79">
              <w:rPr>
                <w:lang w:val="hr-HR"/>
              </w:rPr>
              <w:t>0,00</w:t>
            </w:r>
          </w:p>
        </w:tc>
      </w:tr>
      <w:tr w:rsidR="00314FC0" w:rsidRPr="00772B79" w14:paraId="042719D5"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4ABACF0A" w14:textId="77777777" w:rsidR="00314FC0" w:rsidRPr="00772B79" w:rsidRDefault="00314FC0" w:rsidP="00314FC0">
            <w:pPr>
              <w:rPr>
                <w:lang w:val="hr-HR"/>
              </w:rPr>
            </w:pPr>
            <w:r w:rsidRPr="00772B79">
              <w:rPr>
                <w:lang w:val="hr-HR"/>
              </w:rPr>
              <w:t>Aktivnost</w:t>
            </w:r>
          </w:p>
        </w:tc>
        <w:tc>
          <w:tcPr>
            <w:tcW w:w="932" w:type="dxa"/>
            <w:tcBorders>
              <w:top w:val="nil"/>
              <w:left w:val="nil"/>
              <w:bottom w:val="single" w:sz="4" w:space="0" w:color="auto"/>
              <w:right w:val="single" w:sz="4" w:space="0" w:color="auto"/>
            </w:tcBorders>
            <w:shd w:val="clear" w:color="auto" w:fill="auto"/>
            <w:vAlign w:val="center"/>
            <w:hideMark/>
          </w:tcPr>
          <w:p w14:paraId="7BA598C2" w14:textId="77777777" w:rsidR="00314FC0" w:rsidRPr="00772B79" w:rsidRDefault="00314FC0" w:rsidP="00314FC0">
            <w:pPr>
              <w:rPr>
                <w:lang w:val="hr-HR"/>
              </w:rPr>
            </w:pPr>
            <w:r w:rsidRPr="00772B79">
              <w:rPr>
                <w:lang w:val="hr-HR"/>
              </w:rPr>
              <w:t>A205005</w:t>
            </w:r>
          </w:p>
        </w:tc>
        <w:tc>
          <w:tcPr>
            <w:tcW w:w="4473" w:type="dxa"/>
            <w:tcBorders>
              <w:top w:val="nil"/>
              <w:left w:val="nil"/>
              <w:bottom w:val="single" w:sz="4" w:space="0" w:color="auto"/>
              <w:right w:val="single" w:sz="4" w:space="0" w:color="auto"/>
            </w:tcBorders>
            <w:shd w:val="clear" w:color="auto" w:fill="auto"/>
            <w:vAlign w:val="center"/>
            <w:hideMark/>
          </w:tcPr>
          <w:p w14:paraId="1AE23A6C" w14:textId="77777777" w:rsidR="00314FC0" w:rsidRPr="00772B79" w:rsidRDefault="00314FC0" w:rsidP="00314FC0">
            <w:pPr>
              <w:rPr>
                <w:lang w:val="hr-HR"/>
              </w:rPr>
            </w:pPr>
            <w:r w:rsidRPr="00772B79">
              <w:rPr>
                <w:lang w:val="hr-HR"/>
              </w:rPr>
              <w:t>Uređenje, održavanje i opremanje skloništa</w:t>
            </w:r>
          </w:p>
        </w:tc>
        <w:tc>
          <w:tcPr>
            <w:tcW w:w="1428" w:type="dxa"/>
            <w:tcBorders>
              <w:top w:val="nil"/>
              <w:left w:val="nil"/>
              <w:bottom w:val="single" w:sz="4" w:space="0" w:color="auto"/>
              <w:right w:val="single" w:sz="4" w:space="0" w:color="auto"/>
            </w:tcBorders>
            <w:shd w:val="clear" w:color="auto" w:fill="auto"/>
            <w:vAlign w:val="center"/>
            <w:hideMark/>
          </w:tcPr>
          <w:p w14:paraId="73E80318" w14:textId="77777777" w:rsidR="00314FC0" w:rsidRPr="00772B79" w:rsidRDefault="00314FC0" w:rsidP="00314FC0">
            <w:pPr>
              <w:jc w:val="right"/>
              <w:rPr>
                <w:lang w:val="hr-HR"/>
              </w:rPr>
            </w:pPr>
            <w:r w:rsidRPr="00772B79">
              <w:rPr>
                <w:lang w:val="hr-HR"/>
              </w:rPr>
              <w:t>542.500,00</w:t>
            </w:r>
          </w:p>
        </w:tc>
        <w:tc>
          <w:tcPr>
            <w:tcW w:w="1650" w:type="dxa"/>
            <w:tcBorders>
              <w:top w:val="nil"/>
              <w:left w:val="nil"/>
              <w:bottom w:val="single" w:sz="4" w:space="0" w:color="auto"/>
              <w:right w:val="single" w:sz="4" w:space="0" w:color="auto"/>
            </w:tcBorders>
            <w:shd w:val="clear" w:color="auto" w:fill="auto"/>
            <w:vAlign w:val="center"/>
            <w:hideMark/>
          </w:tcPr>
          <w:p w14:paraId="26CBA2F6" w14:textId="77777777" w:rsidR="00314FC0" w:rsidRPr="00772B79" w:rsidRDefault="00314FC0" w:rsidP="00314FC0">
            <w:pPr>
              <w:jc w:val="right"/>
              <w:rPr>
                <w:lang w:val="hr-HR"/>
              </w:rPr>
            </w:pPr>
            <w:r w:rsidRPr="00772B79">
              <w:rPr>
                <w:lang w:val="hr-HR"/>
              </w:rPr>
              <w:t>310.090,93</w:t>
            </w:r>
          </w:p>
        </w:tc>
        <w:tc>
          <w:tcPr>
            <w:tcW w:w="684" w:type="dxa"/>
            <w:tcBorders>
              <w:top w:val="nil"/>
              <w:left w:val="nil"/>
              <w:bottom w:val="single" w:sz="4" w:space="0" w:color="auto"/>
              <w:right w:val="single" w:sz="4" w:space="0" w:color="auto"/>
            </w:tcBorders>
            <w:shd w:val="clear" w:color="auto" w:fill="auto"/>
            <w:vAlign w:val="center"/>
            <w:hideMark/>
          </w:tcPr>
          <w:p w14:paraId="6D3778ED" w14:textId="77777777" w:rsidR="00314FC0" w:rsidRPr="00772B79" w:rsidRDefault="00314FC0" w:rsidP="00314FC0">
            <w:pPr>
              <w:jc w:val="right"/>
              <w:rPr>
                <w:lang w:val="hr-HR"/>
              </w:rPr>
            </w:pPr>
            <w:r w:rsidRPr="00772B79">
              <w:rPr>
                <w:lang w:val="hr-HR"/>
              </w:rPr>
              <w:t>57,16</w:t>
            </w:r>
          </w:p>
        </w:tc>
      </w:tr>
      <w:tr w:rsidR="00314FC0" w:rsidRPr="00772B79" w14:paraId="14C7274F" w14:textId="77777777" w:rsidTr="00596E30">
        <w:trPr>
          <w:trHeight w:val="255"/>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6B16AC0F" w14:textId="77777777" w:rsidR="00314FC0" w:rsidRPr="00772B79" w:rsidRDefault="00314FC0" w:rsidP="00314FC0">
            <w:pPr>
              <w:rPr>
                <w:lang w:val="hr-HR"/>
              </w:rPr>
            </w:pPr>
            <w:r w:rsidRPr="00772B79">
              <w:rPr>
                <w:lang w:val="hr-HR"/>
              </w:rPr>
              <w:t>Aktivnost</w:t>
            </w:r>
          </w:p>
        </w:tc>
        <w:tc>
          <w:tcPr>
            <w:tcW w:w="932" w:type="dxa"/>
            <w:tcBorders>
              <w:top w:val="nil"/>
              <w:left w:val="nil"/>
              <w:bottom w:val="single" w:sz="4" w:space="0" w:color="auto"/>
              <w:right w:val="single" w:sz="4" w:space="0" w:color="auto"/>
            </w:tcBorders>
            <w:shd w:val="clear" w:color="auto" w:fill="auto"/>
            <w:vAlign w:val="center"/>
            <w:hideMark/>
          </w:tcPr>
          <w:p w14:paraId="5FD3B7AE" w14:textId="77777777" w:rsidR="00314FC0" w:rsidRPr="00772B79" w:rsidRDefault="00314FC0" w:rsidP="00314FC0">
            <w:pPr>
              <w:rPr>
                <w:lang w:val="hr-HR"/>
              </w:rPr>
            </w:pPr>
            <w:r w:rsidRPr="00772B79">
              <w:rPr>
                <w:lang w:val="hr-HR"/>
              </w:rPr>
              <w:t>A205006</w:t>
            </w:r>
          </w:p>
        </w:tc>
        <w:tc>
          <w:tcPr>
            <w:tcW w:w="4473" w:type="dxa"/>
            <w:tcBorders>
              <w:top w:val="nil"/>
              <w:left w:val="nil"/>
              <w:bottom w:val="single" w:sz="4" w:space="0" w:color="auto"/>
              <w:right w:val="single" w:sz="4" w:space="0" w:color="auto"/>
            </w:tcBorders>
            <w:shd w:val="clear" w:color="auto" w:fill="auto"/>
            <w:vAlign w:val="center"/>
            <w:hideMark/>
          </w:tcPr>
          <w:p w14:paraId="583A6E58" w14:textId="77777777" w:rsidR="00314FC0" w:rsidRPr="00772B79" w:rsidRDefault="00314FC0" w:rsidP="00314FC0">
            <w:pPr>
              <w:rPr>
                <w:lang w:val="hr-HR"/>
              </w:rPr>
            </w:pPr>
            <w:r w:rsidRPr="00772B79">
              <w:rPr>
                <w:lang w:val="hr-HR"/>
              </w:rPr>
              <w:t>Civilna zaštita</w:t>
            </w:r>
          </w:p>
        </w:tc>
        <w:tc>
          <w:tcPr>
            <w:tcW w:w="1428" w:type="dxa"/>
            <w:tcBorders>
              <w:top w:val="nil"/>
              <w:left w:val="nil"/>
              <w:bottom w:val="single" w:sz="4" w:space="0" w:color="auto"/>
              <w:right w:val="single" w:sz="4" w:space="0" w:color="auto"/>
            </w:tcBorders>
            <w:shd w:val="clear" w:color="auto" w:fill="auto"/>
            <w:vAlign w:val="center"/>
            <w:hideMark/>
          </w:tcPr>
          <w:p w14:paraId="54A80188" w14:textId="77777777" w:rsidR="00314FC0" w:rsidRPr="00772B79" w:rsidRDefault="00314FC0" w:rsidP="00314FC0">
            <w:pPr>
              <w:jc w:val="right"/>
              <w:rPr>
                <w:lang w:val="hr-HR"/>
              </w:rPr>
            </w:pPr>
            <w:r w:rsidRPr="00772B79">
              <w:rPr>
                <w:lang w:val="hr-HR"/>
              </w:rPr>
              <w:t>1.653.000,00</w:t>
            </w:r>
          </w:p>
        </w:tc>
        <w:tc>
          <w:tcPr>
            <w:tcW w:w="1650" w:type="dxa"/>
            <w:tcBorders>
              <w:top w:val="nil"/>
              <w:left w:val="nil"/>
              <w:bottom w:val="single" w:sz="4" w:space="0" w:color="auto"/>
              <w:right w:val="single" w:sz="4" w:space="0" w:color="auto"/>
            </w:tcBorders>
            <w:shd w:val="clear" w:color="auto" w:fill="auto"/>
            <w:vAlign w:val="center"/>
            <w:hideMark/>
          </w:tcPr>
          <w:p w14:paraId="4C4F96E5" w14:textId="77777777" w:rsidR="00314FC0" w:rsidRPr="00772B79" w:rsidRDefault="00314FC0" w:rsidP="00314FC0">
            <w:pPr>
              <w:jc w:val="right"/>
              <w:rPr>
                <w:lang w:val="hr-HR"/>
              </w:rPr>
            </w:pPr>
            <w:r w:rsidRPr="00772B79">
              <w:rPr>
                <w:lang w:val="hr-HR"/>
              </w:rPr>
              <w:t>97.499,94</w:t>
            </w:r>
          </w:p>
        </w:tc>
        <w:tc>
          <w:tcPr>
            <w:tcW w:w="684" w:type="dxa"/>
            <w:tcBorders>
              <w:top w:val="nil"/>
              <w:left w:val="nil"/>
              <w:bottom w:val="single" w:sz="4" w:space="0" w:color="auto"/>
              <w:right w:val="single" w:sz="4" w:space="0" w:color="auto"/>
            </w:tcBorders>
            <w:shd w:val="clear" w:color="auto" w:fill="auto"/>
            <w:vAlign w:val="center"/>
            <w:hideMark/>
          </w:tcPr>
          <w:p w14:paraId="245CBCE3" w14:textId="77777777" w:rsidR="00314FC0" w:rsidRPr="00772B79" w:rsidRDefault="00314FC0" w:rsidP="00314FC0">
            <w:pPr>
              <w:jc w:val="right"/>
              <w:rPr>
                <w:lang w:val="hr-HR"/>
              </w:rPr>
            </w:pPr>
            <w:r w:rsidRPr="00772B79">
              <w:rPr>
                <w:lang w:val="hr-HR"/>
              </w:rPr>
              <w:t>5,90</w:t>
            </w:r>
          </w:p>
        </w:tc>
      </w:tr>
    </w:tbl>
    <w:p w14:paraId="373BC92F" w14:textId="77777777" w:rsidR="005426FB" w:rsidRPr="00772B79" w:rsidRDefault="005426FB" w:rsidP="00D25A04">
      <w:pPr>
        <w:pStyle w:val="Uvuenotijeloteksta"/>
        <w:jc w:val="both"/>
        <w:rPr>
          <w:i w:val="0"/>
          <w:noProof/>
          <w:sz w:val="24"/>
          <w:szCs w:val="24"/>
          <w:lang w:val="hr-HR"/>
        </w:rPr>
      </w:pPr>
    </w:p>
    <w:p w14:paraId="0BA1CE7E" w14:textId="77777777" w:rsidR="00E73B6C" w:rsidRPr="00772B79" w:rsidRDefault="00E73B6C" w:rsidP="00D25A04">
      <w:pPr>
        <w:pStyle w:val="Uvuenotijeloteksta"/>
        <w:jc w:val="both"/>
        <w:rPr>
          <w:i w:val="0"/>
          <w:noProof/>
          <w:sz w:val="24"/>
          <w:szCs w:val="24"/>
          <w:u w:val="single"/>
          <w:lang w:val="hr-HR"/>
        </w:rPr>
      </w:pPr>
      <w:r w:rsidRPr="00772B79">
        <w:rPr>
          <w:i w:val="0"/>
          <w:noProof/>
          <w:sz w:val="24"/>
          <w:szCs w:val="24"/>
          <w:u w:val="single"/>
          <w:lang w:val="hr-HR"/>
        </w:rPr>
        <w:t>PRIKAZ IZVRŠENJA PROGRAMA:</w:t>
      </w:r>
    </w:p>
    <w:p w14:paraId="597B7703" w14:textId="77777777" w:rsidR="00E73B6C" w:rsidRPr="00772B79" w:rsidRDefault="00E73B6C" w:rsidP="00D25A04">
      <w:pPr>
        <w:pStyle w:val="Uvuenotijeloteksta"/>
        <w:jc w:val="both"/>
        <w:rPr>
          <w:i w:val="0"/>
          <w:noProof/>
          <w:sz w:val="24"/>
          <w:szCs w:val="24"/>
          <w:u w:val="single"/>
          <w:lang w:val="hr-HR"/>
        </w:rPr>
      </w:pPr>
    </w:p>
    <w:p w14:paraId="7091939D" w14:textId="77777777" w:rsidR="00E73B6C" w:rsidRPr="00772B79" w:rsidRDefault="00E73B6C" w:rsidP="00D25A04">
      <w:pPr>
        <w:pStyle w:val="Uvuenotijeloteksta"/>
        <w:ind w:firstLine="708"/>
        <w:jc w:val="both"/>
        <w:rPr>
          <w:i w:val="0"/>
          <w:noProof/>
          <w:sz w:val="24"/>
          <w:szCs w:val="24"/>
          <w:lang w:val="hr-HR"/>
        </w:rPr>
      </w:pPr>
      <w:r w:rsidRPr="00772B79">
        <w:rPr>
          <w:noProof/>
          <w:sz w:val="24"/>
          <w:szCs w:val="24"/>
          <w:lang w:val="hr-HR"/>
        </w:rPr>
        <w:t>PROGRAM: JAVNA UPRAVA I ADMINISTRACIJA</w:t>
      </w:r>
    </w:p>
    <w:p w14:paraId="1BD8F2F6" w14:textId="77777777" w:rsidR="00E73B6C" w:rsidRPr="00772B79" w:rsidRDefault="00E73B6C" w:rsidP="00D25A04">
      <w:pPr>
        <w:pStyle w:val="Uvuenotijeloteksta"/>
        <w:ind w:firstLine="708"/>
        <w:jc w:val="both"/>
        <w:rPr>
          <w:noProof/>
          <w:sz w:val="24"/>
          <w:szCs w:val="24"/>
          <w:highlight w:val="yellow"/>
          <w:lang w:val="hr-HR"/>
        </w:rPr>
      </w:pPr>
    </w:p>
    <w:p w14:paraId="6CED83D5" w14:textId="77777777" w:rsidR="009438E2" w:rsidRPr="00772B79" w:rsidRDefault="009438E2" w:rsidP="009438E2">
      <w:pPr>
        <w:pStyle w:val="Uvuenotijeloteksta"/>
        <w:ind w:firstLine="708"/>
        <w:jc w:val="both"/>
        <w:rPr>
          <w:i w:val="0"/>
          <w:sz w:val="24"/>
          <w:szCs w:val="24"/>
          <w:lang w:val="hr-HR"/>
        </w:rPr>
      </w:pPr>
      <w:r w:rsidRPr="00772B79">
        <w:rPr>
          <w:i w:val="0"/>
          <w:sz w:val="24"/>
          <w:szCs w:val="24"/>
          <w:lang w:val="hr-HR"/>
        </w:rPr>
        <w:t xml:space="preserve">Cilj Programa je izrada proračuna, praćenje izvršavanja proračuna, vođenje proračunskog računovodstva i posebno povećanje naplate vlastitih prihoda na čemu se sustavno radi, te osiguravanje uvjeta za redoviti i nesmetani rad upravnih tijela Grada Pule. </w:t>
      </w:r>
    </w:p>
    <w:p w14:paraId="6EE7729E" w14:textId="77777777" w:rsidR="00E73B6C" w:rsidRPr="00772B79" w:rsidRDefault="00E73B6C" w:rsidP="00D25A04">
      <w:pPr>
        <w:ind w:firstLine="708"/>
        <w:jc w:val="both"/>
        <w:rPr>
          <w:noProof/>
          <w:sz w:val="24"/>
          <w:szCs w:val="24"/>
          <w:lang w:val="hr-HR"/>
        </w:rPr>
      </w:pPr>
      <w:r w:rsidRPr="00772B79">
        <w:rPr>
          <w:noProof/>
          <w:sz w:val="24"/>
          <w:szCs w:val="24"/>
          <w:lang w:val="hr-HR"/>
        </w:rPr>
        <w:lastRenderedPageBreak/>
        <w:t xml:space="preserve">Pokazatelj uspješnosti: izrada Proračuna, propisanih financijskih izvještaja u propisanim rokovima, </w:t>
      </w:r>
      <w:r w:rsidR="0044060E" w:rsidRPr="00772B79">
        <w:rPr>
          <w:noProof/>
          <w:sz w:val="24"/>
          <w:szCs w:val="24"/>
          <w:lang w:val="hr-HR"/>
        </w:rPr>
        <w:t xml:space="preserve">praćenje </w:t>
      </w:r>
      <w:r w:rsidRPr="00772B79">
        <w:rPr>
          <w:noProof/>
          <w:sz w:val="24"/>
          <w:szCs w:val="24"/>
          <w:lang w:val="hr-HR"/>
        </w:rPr>
        <w:t>korištenj</w:t>
      </w:r>
      <w:r w:rsidR="0044060E" w:rsidRPr="00772B79">
        <w:rPr>
          <w:noProof/>
          <w:sz w:val="24"/>
          <w:szCs w:val="24"/>
          <w:lang w:val="hr-HR"/>
        </w:rPr>
        <w:t>a</w:t>
      </w:r>
      <w:r w:rsidRPr="00772B79">
        <w:rPr>
          <w:noProof/>
          <w:sz w:val="24"/>
          <w:szCs w:val="24"/>
          <w:lang w:val="hr-HR"/>
        </w:rPr>
        <w:t xml:space="preserve"> sredstava, provedba Zaključaka i Odluka Gradonačelnika i Gradskog vijeća, kontinuirano praćenje likvidnosti proračuna radi podmirenja ugovornih, kreditnih i dr</w:t>
      </w:r>
      <w:r w:rsidR="0044060E" w:rsidRPr="00772B79">
        <w:rPr>
          <w:noProof/>
          <w:sz w:val="24"/>
          <w:szCs w:val="24"/>
          <w:lang w:val="hr-HR"/>
        </w:rPr>
        <w:t xml:space="preserve">ugih financijskih obveza Grada, </w:t>
      </w:r>
      <w:r w:rsidRPr="00772B79">
        <w:rPr>
          <w:noProof/>
          <w:sz w:val="24"/>
          <w:szCs w:val="24"/>
          <w:lang w:val="hr-HR"/>
        </w:rPr>
        <w:t>osiguravanje uvjeta za normalno funkcioniranje svih upravnih odjela Grada Pule</w:t>
      </w:r>
      <w:r w:rsidR="00585B0E" w:rsidRPr="00772B79">
        <w:rPr>
          <w:noProof/>
          <w:sz w:val="24"/>
          <w:szCs w:val="24"/>
          <w:lang w:val="hr-HR"/>
        </w:rPr>
        <w:t>,</w:t>
      </w:r>
      <w:r w:rsidRPr="00772B79">
        <w:rPr>
          <w:noProof/>
          <w:sz w:val="24"/>
          <w:szCs w:val="24"/>
          <w:lang w:val="hr-HR"/>
        </w:rPr>
        <w:t xml:space="preserve"> mjesnih odbora na području grada Pule, vijeća nacionalnih manjina te povećanje broja riješenih upravnih i neupravnih predmeta u odnosu na prethodnu godinu.</w:t>
      </w:r>
    </w:p>
    <w:p w14:paraId="40251B7F" w14:textId="77777777" w:rsidR="00E73B6C" w:rsidRPr="00772B79" w:rsidRDefault="00E73B6C" w:rsidP="00D25A04">
      <w:pPr>
        <w:pStyle w:val="Uvuenotijeloteksta"/>
        <w:jc w:val="both"/>
        <w:rPr>
          <w:i w:val="0"/>
          <w:noProof/>
          <w:sz w:val="24"/>
          <w:szCs w:val="24"/>
          <w:lang w:val="hr-HR"/>
        </w:rPr>
      </w:pPr>
    </w:p>
    <w:p w14:paraId="6A9CB9F7" w14:textId="77777777" w:rsidR="00E73B6C" w:rsidRPr="00772B79" w:rsidRDefault="00E73B6C" w:rsidP="00D25A04">
      <w:pPr>
        <w:ind w:firstLine="720"/>
        <w:jc w:val="both"/>
        <w:rPr>
          <w:noProof/>
          <w:sz w:val="24"/>
          <w:szCs w:val="24"/>
          <w:lang w:val="hr-HR"/>
        </w:rPr>
      </w:pPr>
      <w:r w:rsidRPr="00772B79">
        <w:rPr>
          <w:noProof/>
          <w:sz w:val="24"/>
          <w:szCs w:val="24"/>
          <w:lang w:val="hr-HR"/>
        </w:rPr>
        <w:t xml:space="preserve">Program Javna uprava i administracija; rashodi za provođenje programa planirani su u iznosu od </w:t>
      </w:r>
      <w:r w:rsidR="00D67624" w:rsidRPr="00772B79">
        <w:rPr>
          <w:noProof/>
          <w:sz w:val="24"/>
          <w:szCs w:val="24"/>
          <w:lang w:val="hr-HR"/>
        </w:rPr>
        <w:t>28.</w:t>
      </w:r>
      <w:r w:rsidR="000840D5" w:rsidRPr="00772B79">
        <w:rPr>
          <w:noProof/>
          <w:sz w:val="24"/>
          <w:szCs w:val="24"/>
          <w:lang w:val="hr-HR"/>
        </w:rPr>
        <w:t>565</w:t>
      </w:r>
      <w:r w:rsidR="009438E2" w:rsidRPr="00772B79">
        <w:rPr>
          <w:noProof/>
          <w:sz w:val="24"/>
          <w:szCs w:val="24"/>
          <w:lang w:val="hr-HR"/>
        </w:rPr>
        <w:t>.000</w:t>
      </w:r>
      <w:r w:rsidRPr="00772B79">
        <w:rPr>
          <w:noProof/>
          <w:sz w:val="24"/>
          <w:szCs w:val="24"/>
          <w:lang w:val="hr-HR"/>
        </w:rPr>
        <w:t xml:space="preserve">,00 kuna, a izvršeni u iznosu od </w:t>
      </w:r>
      <w:r w:rsidR="00D67624" w:rsidRPr="00772B79">
        <w:rPr>
          <w:noProof/>
          <w:sz w:val="24"/>
          <w:szCs w:val="24"/>
          <w:lang w:val="hr-HR"/>
        </w:rPr>
        <w:t>10.</w:t>
      </w:r>
      <w:r w:rsidR="000840D5" w:rsidRPr="00772B79">
        <w:rPr>
          <w:noProof/>
          <w:sz w:val="24"/>
          <w:szCs w:val="24"/>
          <w:lang w:val="hr-HR"/>
        </w:rPr>
        <w:t>031.794,35</w:t>
      </w:r>
      <w:r w:rsidRPr="00772B79">
        <w:rPr>
          <w:noProof/>
          <w:sz w:val="24"/>
          <w:szCs w:val="24"/>
          <w:lang w:val="hr-HR"/>
        </w:rPr>
        <w:t xml:space="preserve"> kun</w:t>
      </w:r>
      <w:r w:rsidR="00D67624" w:rsidRPr="00772B79">
        <w:rPr>
          <w:noProof/>
          <w:sz w:val="24"/>
          <w:szCs w:val="24"/>
          <w:lang w:val="hr-HR"/>
        </w:rPr>
        <w:t>a</w:t>
      </w:r>
      <w:r w:rsidRPr="00772B79">
        <w:rPr>
          <w:noProof/>
          <w:sz w:val="24"/>
          <w:szCs w:val="24"/>
          <w:lang w:val="hr-HR"/>
        </w:rPr>
        <w:t xml:space="preserve"> ili </w:t>
      </w:r>
      <w:r w:rsidR="000840D5" w:rsidRPr="00772B79">
        <w:rPr>
          <w:noProof/>
          <w:sz w:val="24"/>
          <w:szCs w:val="24"/>
          <w:lang w:val="hr-HR"/>
        </w:rPr>
        <w:t>35,12</w:t>
      </w:r>
      <w:r w:rsidRPr="00772B79">
        <w:rPr>
          <w:noProof/>
          <w:sz w:val="24"/>
          <w:szCs w:val="24"/>
          <w:lang w:val="hr-HR"/>
        </w:rPr>
        <w:t xml:space="preserve">% u odnosu na plan. Program se sastoji </w:t>
      </w:r>
      <w:r w:rsidR="00FD7840" w:rsidRPr="00772B79">
        <w:rPr>
          <w:noProof/>
          <w:sz w:val="24"/>
          <w:szCs w:val="24"/>
          <w:lang w:val="hr-HR"/>
        </w:rPr>
        <w:t>pet</w:t>
      </w:r>
      <w:r w:rsidRPr="00772B79">
        <w:rPr>
          <w:noProof/>
          <w:sz w:val="24"/>
          <w:szCs w:val="24"/>
          <w:lang w:val="hr-HR"/>
        </w:rPr>
        <w:t xml:space="preserve"> Aktivnosti</w:t>
      </w:r>
      <w:r w:rsidR="00FD7840" w:rsidRPr="00772B79">
        <w:rPr>
          <w:noProof/>
          <w:sz w:val="24"/>
          <w:szCs w:val="24"/>
          <w:lang w:val="hr-HR"/>
        </w:rPr>
        <w:t xml:space="preserve"> i jednog Kapitalnog projekta</w:t>
      </w:r>
      <w:r w:rsidRPr="00772B79">
        <w:rPr>
          <w:noProof/>
          <w:sz w:val="24"/>
          <w:szCs w:val="24"/>
          <w:lang w:val="hr-HR"/>
        </w:rPr>
        <w:t>:</w:t>
      </w:r>
    </w:p>
    <w:p w14:paraId="199728FA" w14:textId="77777777" w:rsidR="00E73B6C" w:rsidRPr="00772B79" w:rsidRDefault="00E73B6C" w:rsidP="00D25A04">
      <w:pPr>
        <w:pStyle w:val="Zaglavlje"/>
        <w:tabs>
          <w:tab w:val="clear" w:pos="4320"/>
          <w:tab w:val="clear" w:pos="8640"/>
        </w:tabs>
        <w:ind w:firstLine="720"/>
        <w:jc w:val="both"/>
        <w:rPr>
          <w:rFonts w:ascii="Times New Roman" w:hAnsi="Times New Roman"/>
          <w:noProof/>
          <w:szCs w:val="24"/>
          <w:lang w:val="hr-HR"/>
        </w:rPr>
      </w:pPr>
    </w:p>
    <w:p w14:paraId="570BB60B" w14:textId="77777777" w:rsidR="00E73B6C" w:rsidRPr="00772B79" w:rsidRDefault="00E73B6C" w:rsidP="00D25A04">
      <w:pPr>
        <w:pStyle w:val="Zaglavlje"/>
        <w:tabs>
          <w:tab w:val="clear" w:pos="4320"/>
          <w:tab w:val="clear" w:pos="8640"/>
        </w:tabs>
        <w:ind w:firstLine="720"/>
        <w:jc w:val="both"/>
        <w:rPr>
          <w:rFonts w:ascii="Times New Roman" w:hAnsi="Times New Roman"/>
          <w:noProof/>
          <w:szCs w:val="24"/>
          <w:lang w:val="hr-HR"/>
        </w:rPr>
      </w:pPr>
      <w:r w:rsidRPr="00772B79">
        <w:rPr>
          <w:rFonts w:ascii="Times New Roman" w:hAnsi="Times New Roman"/>
          <w:i/>
          <w:noProof/>
          <w:szCs w:val="24"/>
          <w:lang w:val="hr-HR"/>
        </w:rPr>
        <w:t>Aktivnost: Administrativno, tehničko i stručno osoblje</w:t>
      </w:r>
      <w:r w:rsidRPr="00772B79">
        <w:rPr>
          <w:rFonts w:ascii="Times New Roman" w:hAnsi="Times New Roman"/>
          <w:noProof/>
          <w:szCs w:val="24"/>
          <w:lang w:val="hr-HR"/>
        </w:rPr>
        <w:t xml:space="preserve">; rashodi su planirani u iznosu od </w:t>
      </w:r>
      <w:r w:rsidR="000840D5" w:rsidRPr="00772B79">
        <w:rPr>
          <w:rFonts w:ascii="Times New Roman" w:hAnsi="Times New Roman"/>
          <w:noProof/>
          <w:szCs w:val="24"/>
          <w:lang w:val="hr-HR"/>
        </w:rPr>
        <w:t>17.055</w:t>
      </w:r>
      <w:r w:rsidR="009438E2" w:rsidRPr="00772B79">
        <w:rPr>
          <w:rFonts w:ascii="Times New Roman" w:hAnsi="Times New Roman"/>
          <w:noProof/>
          <w:szCs w:val="24"/>
          <w:lang w:val="hr-HR"/>
        </w:rPr>
        <w:t>.000</w:t>
      </w:r>
      <w:r w:rsidRPr="00772B79">
        <w:rPr>
          <w:rFonts w:ascii="Times New Roman" w:hAnsi="Times New Roman"/>
          <w:noProof/>
          <w:szCs w:val="24"/>
          <w:lang w:val="hr-HR"/>
        </w:rPr>
        <w:t xml:space="preserve">,00 kuna, a izvršeni u iznosu od </w:t>
      </w:r>
      <w:r w:rsidR="000840D5" w:rsidRPr="00772B79">
        <w:rPr>
          <w:rFonts w:ascii="Times New Roman" w:hAnsi="Times New Roman"/>
          <w:noProof/>
          <w:szCs w:val="24"/>
          <w:lang w:val="hr-HR"/>
        </w:rPr>
        <w:t>6.650.518,57</w:t>
      </w:r>
      <w:r w:rsidRPr="00772B79">
        <w:rPr>
          <w:rFonts w:ascii="Times New Roman" w:hAnsi="Times New Roman"/>
          <w:noProof/>
          <w:szCs w:val="24"/>
          <w:lang w:val="hr-HR"/>
        </w:rPr>
        <w:t xml:space="preserve"> kun</w:t>
      </w:r>
      <w:r w:rsidR="00681290" w:rsidRPr="00772B79">
        <w:rPr>
          <w:rFonts w:ascii="Times New Roman" w:hAnsi="Times New Roman"/>
          <w:noProof/>
          <w:szCs w:val="24"/>
          <w:lang w:val="hr-HR"/>
        </w:rPr>
        <w:t>a</w:t>
      </w:r>
      <w:r w:rsidRPr="00772B79">
        <w:rPr>
          <w:rFonts w:ascii="Times New Roman" w:hAnsi="Times New Roman"/>
          <w:noProof/>
          <w:szCs w:val="24"/>
          <w:lang w:val="hr-HR"/>
        </w:rPr>
        <w:t xml:space="preserve"> ili </w:t>
      </w:r>
      <w:r w:rsidR="000840D5" w:rsidRPr="00772B79">
        <w:rPr>
          <w:rFonts w:ascii="Times New Roman" w:hAnsi="Times New Roman"/>
          <w:noProof/>
          <w:szCs w:val="24"/>
          <w:lang w:val="hr-HR"/>
        </w:rPr>
        <w:t>38,99</w:t>
      </w:r>
      <w:r w:rsidRPr="00772B79">
        <w:rPr>
          <w:rFonts w:ascii="Times New Roman" w:hAnsi="Times New Roman"/>
          <w:noProof/>
          <w:szCs w:val="24"/>
          <w:lang w:val="hr-HR"/>
        </w:rPr>
        <w:t>% u odnosu na plan,  iskazani su svi tekući rashodi koji su neophodni za redovito funkcioniranje upravnih tijela Grada Pule, a odnose se na:</w:t>
      </w:r>
    </w:p>
    <w:p w14:paraId="775398D0" w14:textId="77777777" w:rsidR="00E73B6C" w:rsidRPr="00772B79" w:rsidRDefault="00E73B6C" w:rsidP="00D25A04">
      <w:pPr>
        <w:pStyle w:val="Zaglavlje"/>
        <w:tabs>
          <w:tab w:val="clear" w:pos="4320"/>
          <w:tab w:val="clear" w:pos="8640"/>
        </w:tabs>
        <w:ind w:firstLine="720"/>
        <w:jc w:val="both"/>
        <w:rPr>
          <w:rFonts w:ascii="Times New Roman" w:hAnsi="Times New Roman"/>
          <w:i/>
          <w:noProof/>
          <w:szCs w:val="24"/>
          <w:lang w:val="hr-HR"/>
        </w:rPr>
      </w:pPr>
    </w:p>
    <w:p w14:paraId="5D1A5514" w14:textId="77777777" w:rsidR="00E73B6C" w:rsidRPr="00772B79" w:rsidRDefault="00E73B6C" w:rsidP="00D25A04">
      <w:pPr>
        <w:pStyle w:val="Tijeloteksta"/>
        <w:numPr>
          <w:ilvl w:val="0"/>
          <w:numId w:val="4"/>
        </w:numPr>
        <w:rPr>
          <w:noProof/>
          <w:sz w:val="24"/>
          <w:szCs w:val="24"/>
          <w:lang w:val="hr-HR"/>
        </w:rPr>
      </w:pPr>
      <w:r w:rsidRPr="00772B79">
        <w:rPr>
          <w:noProof/>
          <w:sz w:val="24"/>
          <w:szCs w:val="24"/>
          <w:lang w:val="hr-HR"/>
        </w:rPr>
        <w:t xml:space="preserve">rashode za zaposlene, za plaće i materijalna prava službenika i namještenika Upravnog odjela za financije i opću upravu, u iznosu od </w:t>
      </w:r>
      <w:r w:rsidR="000840D5" w:rsidRPr="00772B79">
        <w:rPr>
          <w:noProof/>
          <w:sz w:val="24"/>
          <w:szCs w:val="24"/>
          <w:lang w:val="hr-HR"/>
        </w:rPr>
        <w:t>3.379.395,00</w:t>
      </w:r>
      <w:r w:rsidRPr="00772B79">
        <w:rPr>
          <w:noProof/>
          <w:sz w:val="24"/>
          <w:szCs w:val="24"/>
          <w:lang w:val="hr-HR"/>
        </w:rPr>
        <w:t xml:space="preserve"> kun</w:t>
      </w:r>
      <w:r w:rsidR="00681290" w:rsidRPr="00772B79">
        <w:rPr>
          <w:noProof/>
          <w:sz w:val="24"/>
          <w:szCs w:val="24"/>
          <w:lang w:val="hr-HR"/>
        </w:rPr>
        <w:t>a</w:t>
      </w:r>
      <w:r w:rsidRPr="00772B79">
        <w:rPr>
          <w:noProof/>
          <w:sz w:val="24"/>
          <w:szCs w:val="24"/>
          <w:lang w:val="hr-HR"/>
        </w:rPr>
        <w:t>;</w:t>
      </w:r>
    </w:p>
    <w:p w14:paraId="563EC14C" w14:textId="77777777" w:rsidR="00E73B6C" w:rsidRPr="00772B79" w:rsidRDefault="00E73B6C" w:rsidP="00D25A04">
      <w:pPr>
        <w:pStyle w:val="Tijeloteksta"/>
        <w:numPr>
          <w:ilvl w:val="0"/>
          <w:numId w:val="4"/>
        </w:numPr>
        <w:rPr>
          <w:noProof/>
          <w:sz w:val="24"/>
          <w:szCs w:val="24"/>
          <w:lang w:val="hr-HR"/>
        </w:rPr>
      </w:pPr>
      <w:r w:rsidRPr="00772B79">
        <w:rPr>
          <w:noProof/>
          <w:sz w:val="24"/>
          <w:szCs w:val="24"/>
          <w:lang w:val="hr-HR"/>
        </w:rPr>
        <w:t xml:space="preserve">rashode za službena putovanja za sva upravna tijela Grada Pule, u iznosu od </w:t>
      </w:r>
      <w:r w:rsidR="000840D5" w:rsidRPr="00772B79">
        <w:rPr>
          <w:noProof/>
          <w:sz w:val="24"/>
          <w:szCs w:val="24"/>
          <w:lang w:val="hr-HR"/>
        </w:rPr>
        <w:t>5.699,58</w:t>
      </w:r>
      <w:r w:rsidRPr="00772B79">
        <w:rPr>
          <w:noProof/>
          <w:sz w:val="24"/>
          <w:szCs w:val="24"/>
          <w:lang w:val="hr-HR"/>
        </w:rPr>
        <w:t xml:space="preserve"> kun</w:t>
      </w:r>
      <w:r w:rsidR="00396D78" w:rsidRPr="00772B79">
        <w:rPr>
          <w:noProof/>
          <w:sz w:val="24"/>
          <w:szCs w:val="24"/>
          <w:lang w:val="hr-HR"/>
        </w:rPr>
        <w:t>a</w:t>
      </w:r>
      <w:r w:rsidRPr="00772B79">
        <w:rPr>
          <w:noProof/>
          <w:sz w:val="24"/>
          <w:szCs w:val="24"/>
          <w:lang w:val="hr-HR"/>
        </w:rPr>
        <w:t>;</w:t>
      </w:r>
    </w:p>
    <w:p w14:paraId="408A6311" w14:textId="77777777" w:rsidR="00E73B6C" w:rsidRPr="00772B79" w:rsidRDefault="00E73B6C" w:rsidP="00D25A04">
      <w:pPr>
        <w:pStyle w:val="Tijeloteksta"/>
        <w:numPr>
          <w:ilvl w:val="0"/>
          <w:numId w:val="4"/>
        </w:numPr>
        <w:rPr>
          <w:noProof/>
          <w:sz w:val="24"/>
          <w:szCs w:val="24"/>
          <w:lang w:val="hr-HR"/>
        </w:rPr>
      </w:pPr>
      <w:r w:rsidRPr="00772B79">
        <w:rPr>
          <w:noProof/>
          <w:sz w:val="24"/>
          <w:szCs w:val="24"/>
          <w:lang w:val="hr-HR"/>
        </w:rPr>
        <w:t>naknade za prijevoz</w:t>
      </w:r>
      <w:r w:rsidR="000840D5" w:rsidRPr="00772B79">
        <w:rPr>
          <w:noProof/>
          <w:sz w:val="24"/>
          <w:szCs w:val="24"/>
          <w:lang w:val="hr-HR"/>
        </w:rPr>
        <w:t xml:space="preserve"> </w:t>
      </w:r>
      <w:r w:rsidRPr="00772B79">
        <w:rPr>
          <w:noProof/>
          <w:sz w:val="24"/>
          <w:szCs w:val="24"/>
          <w:lang w:val="hr-HR"/>
        </w:rPr>
        <w:t>službenika i namještenika upravnog odjela</w:t>
      </w:r>
      <w:r w:rsidR="000840D5" w:rsidRPr="00772B79">
        <w:rPr>
          <w:noProof/>
          <w:sz w:val="24"/>
          <w:szCs w:val="24"/>
          <w:lang w:val="hr-HR"/>
        </w:rPr>
        <w:t xml:space="preserve"> te loko vožnju</w:t>
      </w:r>
      <w:r w:rsidRPr="00772B79">
        <w:rPr>
          <w:noProof/>
          <w:sz w:val="24"/>
          <w:szCs w:val="24"/>
          <w:lang w:val="hr-HR"/>
        </w:rPr>
        <w:t xml:space="preserve">, u iznosu od </w:t>
      </w:r>
      <w:r w:rsidR="000840D5" w:rsidRPr="00772B79">
        <w:rPr>
          <w:noProof/>
          <w:sz w:val="24"/>
          <w:szCs w:val="24"/>
          <w:lang w:val="hr-HR"/>
        </w:rPr>
        <w:t>91.850,00</w:t>
      </w:r>
      <w:r w:rsidRPr="00772B79">
        <w:rPr>
          <w:noProof/>
          <w:sz w:val="24"/>
          <w:szCs w:val="24"/>
          <w:lang w:val="hr-HR"/>
        </w:rPr>
        <w:t xml:space="preserve"> kun</w:t>
      </w:r>
      <w:r w:rsidR="000840D5" w:rsidRPr="00772B79">
        <w:rPr>
          <w:noProof/>
          <w:sz w:val="24"/>
          <w:szCs w:val="24"/>
          <w:lang w:val="hr-HR"/>
        </w:rPr>
        <w:t>a</w:t>
      </w:r>
      <w:r w:rsidRPr="00772B79">
        <w:rPr>
          <w:noProof/>
          <w:sz w:val="24"/>
          <w:szCs w:val="24"/>
          <w:lang w:val="hr-HR"/>
        </w:rPr>
        <w:t>;</w:t>
      </w:r>
    </w:p>
    <w:p w14:paraId="18075094" w14:textId="77777777" w:rsidR="00E73B6C" w:rsidRPr="00772B79" w:rsidRDefault="00E73B6C" w:rsidP="00D25A04">
      <w:pPr>
        <w:pStyle w:val="Tijeloteksta"/>
        <w:numPr>
          <w:ilvl w:val="0"/>
          <w:numId w:val="4"/>
        </w:numPr>
        <w:rPr>
          <w:noProof/>
          <w:sz w:val="24"/>
          <w:szCs w:val="24"/>
          <w:lang w:val="hr-HR"/>
        </w:rPr>
      </w:pPr>
      <w:r w:rsidRPr="00772B79">
        <w:rPr>
          <w:noProof/>
          <w:sz w:val="24"/>
          <w:szCs w:val="24"/>
          <w:lang w:val="hr-HR"/>
        </w:rPr>
        <w:t xml:space="preserve">rashode za stručno usavršavanje za sva upravna tijela Grada Pule - </w:t>
      </w:r>
      <w:r w:rsidR="00DE76CD" w:rsidRPr="00772B79">
        <w:rPr>
          <w:noProof/>
          <w:sz w:val="24"/>
          <w:szCs w:val="24"/>
          <w:lang w:val="hr-HR"/>
        </w:rPr>
        <w:t>odnose se na kotizacije za seminare, konferencije, savjetovanja i simpozije, troškove polaganja drža</w:t>
      </w:r>
      <w:r w:rsidR="000840D5" w:rsidRPr="00772B79">
        <w:rPr>
          <w:noProof/>
          <w:sz w:val="24"/>
          <w:szCs w:val="24"/>
          <w:lang w:val="hr-HR"/>
        </w:rPr>
        <w:t>vnog stručnog ispita,</w:t>
      </w:r>
      <w:r w:rsidR="00DE76CD" w:rsidRPr="00772B79">
        <w:rPr>
          <w:noProof/>
          <w:sz w:val="24"/>
          <w:szCs w:val="24"/>
          <w:lang w:val="hr-HR"/>
        </w:rPr>
        <w:t xml:space="preserve"> </w:t>
      </w:r>
      <w:r w:rsidR="00396D78" w:rsidRPr="00772B79">
        <w:rPr>
          <w:noProof/>
          <w:sz w:val="24"/>
          <w:szCs w:val="24"/>
          <w:lang w:val="hr-HR"/>
        </w:rPr>
        <w:t xml:space="preserve"> </w:t>
      </w:r>
      <w:r w:rsidRPr="00772B79">
        <w:rPr>
          <w:noProof/>
          <w:sz w:val="24"/>
          <w:szCs w:val="24"/>
          <w:lang w:val="hr-HR"/>
        </w:rPr>
        <w:t xml:space="preserve">u iznosu od </w:t>
      </w:r>
      <w:r w:rsidR="000840D5" w:rsidRPr="00772B79">
        <w:rPr>
          <w:noProof/>
          <w:sz w:val="24"/>
          <w:szCs w:val="24"/>
          <w:lang w:val="hr-HR"/>
        </w:rPr>
        <w:t>13.314,00</w:t>
      </w:r>
      <w:r w:rsidRPr="00772B79">
        <w:rPr>
          <w:noProof/>
          <w:sz w:val="24"/>
          <w:szCs w:val="24"/>
          <w:lang w:val="hr-HR"/>
        </w:rPr>
        <w:t xml:space="preserve"> kun</w:t>
      </w:r>
      <w:r w:rsidR="00D67624" w:rsidRPr="00772B79">
        <w:rPr>
          <w:noProof/>
          <w:sz w:val="24"/>
          <w:szCs w:val="24"/>
          <w:lang w:val="hr-HR"/>
        </w:rPr>
        <w:t>a</w:t>
      </w:r>
      <w:r w:rsidRPr="00772B79">
        <w:rPr>
          <w:noProof/>
          <w:sz w:val="24"/>
          <w:szCs w:val="24"/>
          <w:lang w:val="hr-HR"/>
        </w:rPr>
        <w:t>;</w:t>
      </w:r>
    </w:p>
    <w:p w14:paraId="6BAB0997" w14:textId="77777777" w:rsidR="00E73B6C" w:rsidRPr="00772B79" w:rsidRDefault="00E73B6C" w:rsidP="00D25A04">
      <w:pPr>
        <w:pStyle w:val="Tijeloteksta"/>
        <w:numPr>
          <w:ilvl w:val="0"/>
          <w:numId w:val="4"/>
        </w:numPr>
        <w:rPr>
          <w:noProof/>
          <w:sz w:val="24"/>
          <w:szCs w:val="24"/>
          <w:lang w:val="hr-HR"/>
        </w:rPr>
      </w:pPr>
      <w:r w:rsidRPr="00772B79">
        <w:rPr>
          <w:noProof/>
          <w:sz w:val="24"/>
          <w:szCs w:val="24"/>
          <w:lang w:val="hr-HR"/>
        </w:rPr>
        <w:t xml:space="preserve">rashode za uredski materijal za potrebe upravnog odjela i ostale materijalne troškove za potrebe upravnih tijela Grada Pule, u iznosu od </w:t>
      </w:r>
      <w:r w:rsidR="000840D5" w:rsidRPr="00772B79">
        <w:rPr>
          <w:noProof/>
          <w:sz w:val="24"/>
          <w:szCs w:val="24"/>
          <w:lang w:val="hr-HR"/>
        </w:rPr>
        <w:t>211.173,16</w:t>
      </w:r>
      <w:r w:rsidRPr="00772B79">
        <w:rPr>
          <w:noProof/>
          <w:sz w:val="24"/>
          <w:szCs w:val="24"/>
          <w:lang w:val="hr-HR"/>
        </w:rPr>
        <w:t xml:space="preserve"> kun</w:t>
      </w:r>
      <w:r w:rsidR="00197E79" w:rsidRPr="00772B79">
        <w:rPr>
          <w:noProof/>
          <w:sz w:val="24"/>
          <w:szCs w:val="24"/>
          <w:lang w:val="hr-HR"/>
        </w:rPr>
        <w:t>a</w:t>
      </w:r>
      <w:r w:rsidRPr="00772B79">
        <w:rPr>
          <w:noProof/>
          <w:sz w:val="24"/>
          <w:szCs w:val="24"/>
          <w:lang w:val="hr-HR"/>
        </w:rPr>
        <w:t>;</w:t>
      </w:r>
    </w:p>
    <w:p w14:paraId="1B9BDF2B" w14:textId="77777777" w:rsidR="00E73B6C" w:rsidRPr="00772B79" w:rsidRDefault="00E73B6C" w:rsidP="00D25A04">
      <w:pPr>
        <w:pStyle w:val="Tijeloteksta"/>
        <w:numPr>
          <w:ilvl w:val="0"/>
          <w:numId w:val="4"/>
        </w:numPr>
        <w:rPr>
          <w:noProof/>
          <w:sz w:val="24"/>
          <w:szCs w:val="24"/>
          <w:lang w:val="hr-HR"/>
        </w:rPr>
      </w:pPr>
      <w:r w:rsidRPr="00772B79">
        <w:rPr>
          <w:noProof/>
          <w:sz w:val="24"/>
          <w:szCs w:val="24"/>
          <w:lang w:val="hr-HR"/>
        </w:rPr>
        <w:t xml:space="preserve">rashode za energiju, u iznosu od </w:t>
      </w:r>
      <w:r w:rsidR="000840D5" w:rsidRPr="00772B79">
        <w:rPr>
          <w:noProof/>
          <w:sz w:val="24"/>
          <w:szCs w:val="24"/>
          <w:lang w:val="hr-HR"/>
        </w:rPr>
        <w:t>209.644,99</w:t>
      </w:r>
      <w:r w:rsidRPr="00772B79">
        <w:rPr>
          <w:noProof/>
          <w:sz w:val="24"/>
          <w:szCs w:val="24"/>
          <w:lang w:val="hr-HR"/>
        </w:rPr>
        <w:t xml:space="preserve"> kun</w:t>
      </w:r>
      <w:r w:rsidR="000840D5" w:rsidRPr="00772B79">
        <w:rPr>
          <w:noProof/>
          <w:sz w:val="24"/>
          <w:szCs w:val="24"/>
          <w:lang w:val="hr-HR"/>
        </w:rPr>
        <w:t>a</w:t>
      </w:r>
      <w:r w:rsidRPr="00772B79">
        <w:rPr>
          <w:noProof/>
          <w:sz w:val="24"/>
          <w:szCs w:val="24"/>
          <w:lang w:val="hr-HR"/>
        </w:rPr>
        <w:t>;</w:t>
      </w:r>
    </w:p>
    <w:p w14:paraId="45CD2B18" w14:textId="77777777" w:rsidR="00E73B6C" w:rsidRPr="00772B79" w:rsidRDefault="00E73B6C" w:rsidP="00D25A04">
      <w:pPr>
        <w:pStyle w:val="Tijeloteksta"/>
        <w:numPr>
          <w:ilvl w:val="0"/>
          <w:numId w:val="4"/>
        </w:numPr>
        <w:rPr>
          <w:noProof/>
          <w:sz w:val="24"/>
          <w:szCs w:val="24"/>
          <w:lang w:val="hr-HR"/>
        </w:rPr>
      </w:pPr>
      <w:r w:rsidRPr="00772B79">
        <w:rPr>
          <w:noProof/>
          <w:sz w:val="24"/>
          <w:szCs w:val="24"/>
          <w:lang w:val="hr-HR"/>
        </w:rPr>
        <w:t xml:space="preserve">materijal i dijelovi za tekuće i investicijsko održavanje, u iznosu od </w:t>
      </w:r>
      <w:r w:rsidR="000840D5" w:rsidRPr="00772B79">
        <w:rPr>
          <w:noProof/>
          <w:sz w:val="24"/>
          <w:szCs w:val="24"/>
          <w:lang w:val="hr-HR"/>
        </w:rPr>
        <w:t>6.956,91</w:t>
      </w:r>
      <w:r w:rsidR="00A62092" w:rsidRPr="00772B79">
        <w:rPr>
          <w:noProof/>
          <w:sz w:val="24"/>
          <w:szCs w:val="24"/>
          <w:lang w:val="hr-HR"/>
        </w:rPr>
        <w:t xml:space="preserve"> kun</w:t>
      </w:r>
      <w:r w:rsidR="000840D5" w:rsidRPr="00772B79">
        <w:rPr>
          <w:noProof/>
          <w:sz w:val="24"/>
          <w:szCs w:val="24"/>
          <w:lang w:val="hr-HR"/>
        </w:rPr>
        <w:t>u</w:t>
      </w:r>
      <w:r w:rsidRPr="00772B79">
        <w:rPr>
          <w:noProof/>
          <w:sz w:val="24"/>
          <w:szCs w:val="24"/>
          <w:lang w:val="hr-HR"/>
        </w:rPr>
        <w:t>;</w:t>
      </w:r>
    </w:p>
    <w:p w14:paraId="6AFB1394" w14:textId="77777777" w:rsidR="00E73B6C" w:rsidRPr="00772B79" w:rsidRDefault="00E73B6C" w:rsidP="00D25A04">
      <w:pPr>
        <w:pStyle w:val="Tijeloteksta"/>
        <w:numPr>
          <w:ilvl w:val="0"/>
          <w:numId w:val="4"/>
        </w:numPr>
        <w:rPr>
          <w:noProof/>
          <w:sz w:val="24"/>
          <w:szCs w:val="24"/>
          <w:lang w:val="hr-HR"/>
        </w:rPr>
      </w:pPr>
      <w:r w:rsidRPr="00772B79">
        <w:rPr>
          <w:noProof/>
          <w:sz w:val="24"/>
          <w:szCs w:val="24"/>
          <w:lang w:val="hr-HR"/>
        </w:rPr>
        <w:t xml:space="preserve">rashode za sitni inventar i auto gume, u iznosu od </w:t>
      </w:r>
      <w:r w:rsidR="000840D5" w:rsidRPr="00772B79">
        <w:rPr>
          <w:noProof/>
          <w:sz w:val="24"/>
          <w:szCs w:val="24"/>
          <w:lang w:val="hr-HR"/>
        </w:rPr>
        <w:t>15.133,25</w:t>
      </w:r>
      <w:r w:rsidRPr="00772B79">
        <w:rPr>
          <w:noProof/>
          <w:sz w:val="24"/>
          <w:szCs w:val="24"/>
          <w:lang w:val="hr-HR"/>
        </w:rPr>
        <w:t xml:space="preserve"> kun</w:t>
      </w:r>
      <w:r w:rsidR="005203CD" w:rsidRPr="00772B79">
        <w:rPr>
          <w:noProof/>
          <w:sz w:val="24"/>
          <w:szCs w:val="24"/>
          <w:lang w:val="hr-HR"/>
        </w:rPr>
        <w:t>a</w:t>
      </w:r>
      <w:r w:rsidRPr="00772B79">
        <w:rPr>
          <w:noProof/>
          <w:sz w:val="24"/>
          <w:szCs w:val="24"/>
          <w:lang w:val="hr-HR"/>
        </w:rPr>
        <w:t>;</w:t>
      </w:r>
    </w:p>
    <w:p w14:paraId="3D2B0921" w14:textId="77777777" w:rsidR="00E73B6C" w:rsidRPr="00772B79" w:rsidRDefault="00E73B6C" w:rsidP="00D25A04">
      <w:pPr>
        <w:pStyle w:val="Tijeloteksta"/>
        <w:numPr>
          <w:ilvl w:val="0"/>
          <w:numId w:val="4"/>
        </w:numPr>
        <w:rPr>
          <w:noProof/>
          <w:sz w:val="24"/>
          <w:szCs w:val="24"/>
          <w:lang w:val="hr-HR"/>
        </w:rPr>
      </w:pPr>
      <w:r w:rsidRPr="00772B79">
        <w:rPr>
          <w:noProof/>
          <w:sz w:val="24"/>
          <w:szCs w:val="24"/>
          <w:lang w:val="hr-HR"/>
        </w:rPr>
        <w:t>rashode za službenu odjeću i obuću</w:t>
      </w:r>
      <w:r w:rsidR="00905C07" w:rsidRPr="00772B79">
        <w:rPr>
          <w:noProof/>
          <w:sz w:val="24"/>
          <w:szCs w:val="24"/>
          <w:lang w:val="hr-HR"/>
        </w:rPr>
        <w:t xml:space="preserve"> za prometne i komunalne redare </w:t>
      </w:r>
      <w:r w:rsidR="0044060E" w:rsidRPr="00772B79">
        <w:rPr>
          <w:noProof/>
          <w:sz w:val="24"/>
          <w:szCs w:val="24"/>
          <w:lang w:val="hr-HR"/>
        </w:rPr>
        <w:t>i</w:t>
      </w:r>
      <w:r w:rsidR="00905C07" w:rsidRPr="00772B79">
        <w:rPr>
          <w:noProof/>
          <w:sz w:val="24"/>
          <w:szCs w:val="24"/>
          <w:lang w:val="hr-HR"/>
        </w:rPr>
        <w:t xml:space="preserve"> za domaćicu</w:t>
      </w:r>
      <w:r w:rsidRPr="00772B79">
        <w:rPr>
          <w:noProof/>
          <w:sz w:val="24"/>
          <w:szCs w:val="24"/>
          <w:lang w:val="hr-HR"/>
        </w:rPr>
        <w:t xml:space="preserve">, u iznosu od </w:t>
      </w:r>
      <w:r w:rsidR="000840D5" w:rsidRPr="00772B79">
        <w:rPr>
          <w:noProof/>
          <w:sz w:val="24"/>
          <w:szCs w:val="24"/>
          <w:lang w:val="hr-HR"/>
        </w:rPr>
        <w:t>30.097,55</w:t>
      </w:r>
      <w:r w:rsidRPr="00772B79">
        <w:rPr>
          <w:noProof/>
          <w:sz w:val="24"/>
          <w:szCs w:val="24"/>
          <w:lang w:val="hr-HR"/>
        </w:rPr>
        <w:t xml:space="preserve"> kuna;</w:t>
      </w:r>
    </w:p>
    <w:p w14:paraId="370A1446" w14:textId="77777777" w:rsidR="00E73B6C" w:rsidRPr="00772B79" w:rsidRDefault="00E73B6C" w:rsidP="00D25A04">
      <w:pPr>
        <w:pStyle w:val="Tijeloteksta"/>
        <w:numPr>
          <w:ilvl w:val="0"/>
          <w:numId w:val="4"/>
        </w:numPr>
        <w:rPr>
          <w:noProof/>
          <w:sz w:val="24"/>
          <w:szCs w:val="24"/>
          <w:lang w:val="hr-HR"/>
        </w:rPr>
      </w:pPr>
      <w:r w:rsidRPr="00772B79">
        <w:rPr>
          <w:noProof/>
          <w:sz w:val="24"/>
          <w:szCs w:val="24"/>
          <w:lang w:val="hr-HR"/>
        </w:rPr>
        <w:t xml:space="preserve">rashode za usluge telefona, pošte i prijevoza u iznosu od </w:t>
      </w:r>
      <w:r w:rsidR="000840D5" w:rsidRPr="00772B79">
        <w:rPr>
          <w:noProof/>
          <w:sz w:val="24"/>
          <w:szCs w:val="24"/>
          <w:lang w:val="hr-HR"/>
        </w:rPr>
        <w:t>383.365,15</w:t>
      </w:r>
      <w:r w:rsidRPr="00772B79">
        <w:rPr>
          <w:noProof/>
          <w:sz w:val="24"/>
          <w:szCs w:val="24"/>
          <w:lang w:val="hr-HR"/>
        </w:rPr>
        <w:t xml:space="preserve"> kun</w:t>
      </w:r>
      <w:r w:rsidR="00FE7BF7" w:rsidRPr="00772B79">
        <w:rPr>
          <w:noProof/>
          <w:sz w:val="24"/>
          <w:szCs w:val="24"/>
          <w:lang w:val="hr-HR"/>
        </w:rPr>
        <w:t>a</w:t>
      </w:r>
      <w:r w:rsidRPr="00772B79">
        <w:rPr>
          <w:noProof/>
          <w:sz w:val="24"/>
          <w:szCs w:val="24"/>
          <w:lang w:val="hr-HR"/>
        </w:rPr>
        <w:t>;</w:t>
      </w:r>
    </w:p>
    <w:p w14:paraId="18B8A0BE" w14:textId="77777777" w:rsidR="00E73B6C" w:rsidRPr="00772B79" w:rsidRDefault="00E73B6C" w:rsidP="00D25A04">
      <w:pPr>
        <w:pStyle w:val="Tijeloteksta"/>
        <w:numPr>
          <w:ilvl w:val="0"/>
          <w:numId w:val="4"/>
        </w:numPr>
        <w:rPr>
          <w:noProof/>
          <w:sz w:val="24"/>
          <w:szCs w:val="24"/>
          <w:lang w:val="hr-HR"/>
        </w:rPr>
      </w:pPr>
      <w:r w:rsidRPr="00772B79">
        <w:rPr>
          <w:noProof/>
          <w:sz w:val="24"/>
          <w:szCs w:val="24"/>
          <w:lang w:val="hr-HR"/>
        </w:rPr>
        <w:t xml:space="preserve">rashode za tekuće i investicijsko održavanje prijevoznih sredstava u vlasništvu Grada Pule, u iznosu od </w:t>
      </w:r>
      <w:r w:rsidR="000840D5" w:rsidRPr="00772B79">
        <w:rPr>
          <w:noProof/>
          <w:sz w:val="24"/>
          <w:szCs w:val="24"/>
          <w:lang w:val="hr-HR"/>
        </w:rPr>
        <w:t>10.135,99</w:t>
      </w:r>
      <w:r w:rsidRPr="00772B79">
        <w:rPr>
          <w:noProof/>
          <w:sz w:val="24"/>
          <w:szCs w:val="24"/>
          <w:lang w:val="hr-HR"/>
        </w:rPr>
        <w:t xml:space="preserve"> kun</w:t>
      </w:r>
      <w:r w:rsidR="00197E79" w:rsidRPr="00772B79">
        <w:rPr>
          <w:noProof/>
          <w:sz w:val="24"/>
          <w:szCs w:val="24"/>
          <w:lang w:val="hr-HR"/>
        </w:rPr>
        <w:t>e</w:t>
      </w:r>
      <w:r w:rsidRPr="00772B79">
        <w:rPr>
          <w:noProof/>
          <w:sz w:val="24"/>
          <w:szCs w:val="24"/>
          <w:lang w:val="hr-HR"/>
        </w:rPr>
        <w:t>, obuhvaćaju održavanje i popravke službenih automobila Grada Pule;</w:t>
      </w:r>
    </w:p>
    <w:p w14:paraId="7DFB4E4B" w14:textId="77777777" w:rsidR="000840D5" w:rsidRPr="00772B79" w:rsidRDefault="000840D5" w:rsidP="00D25A04">
      <w:pPr>
        <w:pStyle w:val="Tijeloteksta"/>
        <w:numPr>
          <w:ilvl w:val="0"/>
          <w:numId w:val="4"/>
        </w:numPr>
        <w:rPr>
          <w:noProof/>
          <w:sz w:val="24"/>
          <w:szCs w:val="24"/>
          <w:lang w:val="hr-HR"/>
        </w:rPr>
      </w:pPr>
      <w:r w:rsidRPr="00772B79">
        <w:rPr>
          <w:noProof/>
          <w:sz w:val="24"/>
          <w:szCs w:val="24"/>
          <w:lang w:val="hr-HR"/>
        </w:rPr>
        <w:t>rashode za tekuće i investicijsko održavanje bežične mreže, u iznosu od 7.500,00 kuna;</w:t>
      </w:r>
    </w:p>
    <w:p w14:paraId="2CF79912" w14:textId="77777777" w:rsidR="000F2167" w:rsidRPr="00772B79" w:rsidRDefault="00366FBF" w:rsidP="00D25A04">
      <w:pPr>
        <w:pStyle w:val="Tijeloteksta"/>
        <w:numPr>
          <w:ilvl w:val="0"/>
          <w:numId w:val="4"/>
        </w:numPr>
        <w:rPr>
          <w:noProof/>
          <w:sz w:val="24"/>
          <w:szCs w:val="24"/>
          <w:lang w:val="hr-HR"/>
        </w:rPr>
      </w:pPr>
      <w:r w:rsidRPr="00772B79">
        <w:rPr>
          <w:noProof/>
          <w:sz w:val="24"/>
          <w:szCs w:val="24"/>
          <w:lang w:val="hr-HR"/>
        </w:rPr>
        <w:t xml:space="preserve">rashode za tekuće i investicijsko održavanje postrojenja i opreme - </w:t>
      </w:r>
      <w:r w:rsidR="00F7337B" w:rsidRPr="00772B79">
        <w:rPr>
          <w:noProof/>
          <w:sz w:val="24"/>
          <w:szCs w:val="24"/>
          <w:lang w:val="hr-HR"/>
        </w:rPr>
        <w:t>paušalno održavanje računala i računalne opreme, održavanje telefax uređaja, održavanje telefonske centrale, održavanje sustava videonadzora, servis perilice suđa te ostale popravke</w:t>
      </w:r>
      <w:r w:rsidR="000F2167" w:rsidRPr="00772B79">
        <w:rPr>
          <w:noProof/>
          <w:sz w:val="24"/>
          <w:szCs w:val="24"/>
          <w:lang w:val="hr-HR"/>
        </w:rPr>
        <w:t xml:space="preserve">, u iznosu od </w:t>
      </w:r>
      <w:r w:rsidR="000840D5" w:rsidRPr="00772B79">
        <w:rPr>
          <w:noProof/>
          <w:sz w:val="24"/>
          <w:szCs w:val="24"/>
          <w:lang w:val="hr-HR"/>
        </w:rPr>
        <w:t>75.921,26</w:t>
      </w:r>
      <w:r w:rsidR="000F2167" w:rsidRPr="00772B79">
        <w:rPr>
          <w:noProof/>
          <w:sz w:val="24"/>
          <w:szCs w:val="24"/>
          <w:lang w:val="hr-HR"/>
        </w:rPr>
        <w:t xml:space="preserve"> kuna;</w:t>
      </w:r>
    </w:p>
    <w:p w14:paraId="31B80AE7" w14:textId="77777777" w:rsidR="000F2167" w:rsidRPr="00772B79" w:rsidRDefault="000F2167" w:rsidP="00D25A04">
      <w:pPr>
        <w:pStyle w:val="Tijeloteksta"/>
        <w:numPr>
          <w:ilvl w:val="0"/>
          <w:numId w:val="4"/>
        </w:numPr>
        <w:rPr>
          <w:noProof/>
          <w:sz w:val="24"/>
          <w:szCs w:val="24"/>
          <w:lang w:val="hr-HR"/>
        </w:rPr>
      </w:pPr>
      <w:r w:rsidRPr="00772B79">
        <w:rPr>
          <w:noProof/>
          <w:sz w:val="24"/>
          <w:szCs w:val="24"/>
          <w:lang w:val="hr-HR"/>
        </w:rPr>
        <w:t>usluge promidžbe i informiranja - tisak Službenih novina Grada Pule</w:t>
      </w:r>
      <w:r w:rsidR="008A6DC1" w:rsidRPr="00772B79">
        <w:rPr>
          <w:noProof/>
          <w:sz w:val="24"/>
          <w:szCs w:val="24"/>
          <w:lang w:val="hr-HR"/>
        </w:rPr>
        <w:t xml:space="preserve"> na hrvatskom i talijanskom jeziku</w:t>
      </w:r>
      <w:r w:rsidRPr="00772B79">
        <w:rPr>
          <w:noProof/>
          <w:sz w:val="24"/>
          <w:szCs w:val="24"/>
          <w:lang w:val="hr-HR"/>
        </w:rPr>
        <w:t xml:space="preserve">, objave u Narodnim novinama, objave oglasa u dnevnim listovima, ostale rashode za informiranje koji su neophodni za redovito funkcioniranje upravnih tijela Grada Pule, u iznosu od </w:t>
      </w:r>
      <w:r w:rsidR="000840D5" w:rsidRPr="00772B79">
        <w:rPr>
          <w:noProof/>
          <w:sz w:val="24"/>
          <w:szCs w:val="24"/>
          <w:lang w:val="hr-HR"/>
        </w:rPr>
        <w:t xml:space="preserve">227.672,25 </w:t>
      </w:r>
      <w:r w:rsidRPr="00772B79">
        <w:rPr>
          <w:noProof/>
          <w:sz w:val="24"/>
          <w:szCs w:val="24"/>
          <w:lang w:val="hr-HR"/>
        </w:rPr>
        <w:t>kun</w:t>
      </w:r>
      <w:r w:rsidR="00121C9B" w:rsidRPr="00772B79">
        <w:rPr>
          <w:noProof/>
          <w:sz w:val="24"/>
          <w:szCs w:val="24"/>
          <w:lang w:val="hr-HR"/>
        </w:rPr>
        <w:t>a</w:t>
      </w:r>
      <w:r w:rsidRPr="00772B79">
        <w:rPr>
          <w:noProof/>
          <w:sz w:val="24"/>
          <w:szCs w:val="24"/>
          <w:lang w:val="hr-HR"/>
        </w:rPr>
        <w:t>;</w:t>
      </w:r>
    </w:p>
    <w:p w14:paraId="7C86FEB4" w14:textId="77777777" w:rsidR="000F2167" w:rsidRPr="00772B79" w:rsidRDefault="000F2167" w:rsidP="00D25A04">
      <w:pPr>
        <w:pStyle w:val="Tijeloteksta"/>
        <w:numPr>
          <w:ilvl w:val="0"/>
          <w:numId w:val="4"/>
        </w:numPr>
        <w:rPr>
          <w:noProof/>
          <w:sz w:val="24"/>
          <w:szCs w:val="24"/>
          <w:lang w:val="hr-HR"/>
        </w:rPr>
      </w:pPr>
      <w:r w:rsidRPr="00772B79">
        <w:rPr>
          <w:noProof/>
          <w:sz w:val="24"/>
          <w:szCs w:val="24"/>
          <w:lang w:val="hr-HR"/>
        </w:rPr>
        <w:t xml:space="preserve">komunalne i druge usluge u iznosu od </w:t>
      </w:r>
      <w:r w:rsidR="000840D5" w:rsidRPr="00772B79">
        <w:rPr>
          <w:noProof/>
          <w:sz w:val="24"/>
          <w:szCs w:val="24"/>
          <w:lang w:val="hr-HR"/>
        </w:rPr>
        <w:t>83.908,34</w:t>
      </w:r>
      <w:r w:rsidR="002F791A" w:rsidRPr="00772B79">
        <w:rPr>
          <w:noProof/>
          <w:sz w:val="24"/>
          <w:szCs w:val="24"/>
          <w:lang w:val="hr-HR"/>
        </w:rPr>
        <w:t xml:space="preserve"> kune</w:t>
      </w:r>
      <w:r w:rsidRPr="00772B79">
        <w:rPr>
          <w:noProof/>
          <w:sz w:val="24"/>
          <w:szCs w:val="24"/>
          <w:lang w:val="hr-HR"/>
        </w:rPr>
        <w:t xml:space="preserve">; </w:t>
      </w:r>
    </w:p>
    <w:p w14:paraId="61E647D5" w14:textId="77777777" w:rsidR="000F2167" w:rsidRPr="00772B79" w:rsidRDefault="000F2167" w:rsidP="00D25A04">
      <w:pPr>
        <w:pStyle w:val="Tijeloteksta"/>
        <w:numPr>
          <w:ilvl w:val="0"/>
          <w:numId w:val="4"/>
        </w:numPr>
        <w:rPr>
          <w:noProof/>
          <w:sz w:val="24"/>
          <w:szCs w:val="24"/>
          <w:lang w:val="hr-HR"/>
        </w:rPr>
      </w:pPr>
      <w:r w:rsidRPr="00772B79">
        <w:rPr>
          <w:noProof/>
          <w:sz w:val="24"/>
          <w:szCs w:val="24"/>
          <w:lang w:val="hr-HR"/>
        </w:rPr>
        <w:t xml:space="preserve">zakupnine - odnose se na najam fotokopirnih aparata </w:t>
      </w:r>
      <w:r w:rsidR="0063377E" w:rsidRPr="00772B79">
        <w:rPr>
          <w:noProof/>
          <w:sz w:val="24"/>
          <w:szCs w:val="24"/>
          <w:lang w:val="hr-HR"/>
        </w:rPr>
        <w:t>i</w:t>
      </w:r>
      <w:r w:rsidRPr="00772B79">
        <w:rPr>
          <w:noProof/>
          <w:sz w:val="24"/>
          <w:szCs w:val="24"/>
          <w:lang w:val="hr-HR"/>
        </w:rPr>
        <w:t xml:space="preserve"> najam osobnih vozila za službene potrebe Grada Pule, u iznosu od </w:t>
      </w:r>
      <w:r w:rsidR="000840D5" w:rsidRPr="00772B79">
        <w:rPr>
          <w:noProof/>
          <w:sz w:val="24"/>
          <w:szCs w:val="24"/>
          <w:lang w:val="hr-HR"/>
        </w:rPr>
        <w:t>318.783,27</w:t>
      </w:r>
      <w:r w:rsidR="002F791A" w:rsidRPr="00772B79">
        <w:rPr>
          <w:noProof/>
          <w:sz w:val="24"/>
          <w:szCs w:val="24"/>
          <w:lang w:val="hr-HR"/>
        </w:rPr>
        <w:t xml:space="preserve"> kun</w:t>
      </w:r>
      <w:r w:rsidR="000840D5" w:rsidRPr="00772B79">
        <w:rPr>
          <w:noProof/>
          <w:sz w:val="24"/>
          <w:szCs w:val="24"/>
          <w:lang w:val="hr-HR"/>
        </w:rPr>
        <w:t>a</w:t>
      </w:r>
      <w:r w:rsidRPr="00772B79">
        <w:rPr>
          <w:noProof/>
          <w:sz w:val="24"/>
          <w:szCs w:val="24"/>
          <w:lang w:val="hr-HR"/>
        </w:rPr>
        <w:t>;</w:t>
      </w:r>
    </w:p>
    <w:p w14:paraId="5A5EADBD" w14:textId="77777777" w:rsidR="000F2167" w:rsidRPr="00772B79" w:rsidRDefault="000F2167" w:rsidP="00D25A04">
      <w:pPr>
        <w:pStyle w:val="Tijeloteksta"/>
        <w:numPr>
          <w:ilvl w:val="0"/>
          <w:numId w:val="4"/>
        </w:numPr>
        <w:rPr>
          <w:noProof/>
          <w:sz w:val="24"/>
          <w:szCs w:val="24"/>
          <w:lang w:val="hr-HR"/>
        </w:rPr>
      </w:pPr>
      <w:r w:rsidRPr="00772B79">
        <w:rPr>
          <w:noProof/>
          <w:sz w:val="24"/>
          <w:szCs w:val="24"/>
          <w:lang w:val="hr-HR"/>
        </w:rPr>
        <w:t xml:space="preserve">zdravstvene i veterinarske usluge, u iznosu od </w:t>
      </w:r>
      <w:r w:rsidR="000840D5" w:rsidRPr="00772B79">
        <w:rPr>
          <w:noProof/>
          <w:sz w:val="24"/>
          <w:szCs w:val="24"/>
          <w:lang w:val="hr-HR"/>
        </w:rPr>
        <w:t>2.160,00</w:t>
      </w:r>
      <w:r w:rsidRPr="00772B79">
        <w:rPr>
          <w:noProof/>
          <w:sz w:val="24"/>
          <w:szCs w:val="24"/>
          <w:lang w:val="hr-HR"/>
        </w:rPr>
        <w:t xml:space="preserve"> kuna, odnose se na uslugu obavljanja obveznog sistematskog pregleda novozaposlenih službenika Grada Pule;</w:t>
      </w:r>
    </w:p>
    <w:p w14:paraId="7D3C130F" w14:textId="77777777" w:rsidR="000F2167" w:rsidRPr="00772B79" w:rsidRDefault="000F2167" w:rsidP="00D25A04">
      <w:pPr>
        <w:pStyle w:val="Tijeloteksta"/>
        <w:numPr>
          <w:ilvl w:val="0"/>
          <w:numId w:val="4"/>
        </w:numPr>
        <w:rPr>
          <w:noProof/>
          <w:sz w:val="24"/>
          <w:szCs w:val="24"/>
          <w:lang w:val="hr-HR"/>
        </w:rPr>
      </w:pPr>
      <w:r w:rsidRPr="00772B79">
        <w:rPr>
          <w:noProof/>
          <w:sz w:val="24"/>
          <w:szCs w:val="24"/>
          <w:lang w:val="hr-HR"/>
        </w:rPr>
        <w:t xml:space="preserve">intelektualne i osobne usluge, u iznosu od </w:t>
      </w:r>
      <w:r w:rsidR="000840D5" w:rsidRPr="00772B79">
        <w:rPr>
          <w:noProof/>
          <w:sz w:val="24"/>
          <w:szCs w:val="24"/>
          <w:lang w:val="hr-HR"/>
        </w:rPr>
        <w:t>41.062,20</w:t>
      </w:r>
      <w:r w:rsidRPr="00772B79">
        <w:rPr>
          <w:noProof/>
          <w:sz w:val="24"/>
          <w:szCs w:val="24"/>
          <w:lang w:val="hr-HR"/>
        </w:rPr>
        <w:t xml:space="preserve"> kun</w:t>
      </w:r>
      <w:r w:rsidR="00681290" w:rsidRPr="00772B79">
        <w:rPr>
          <w:noProof/>
          <w:sz w:val="24"/>
          <w:szCs w:val="24"/>
          <w:lang w:val="hr-HR"/>
        </w:rPr>
        <w:t>a</w:t>
      </w:r>
      <w:r w:rsidRPr="00772B79">
        <w:rPr>
          <w:noProof/>
          <w:sz w:val="24"/>
          <w:szCs w:val="24"/>
          <w:lang w:val="hr-HR"/>
        </w:rPr>
        <w:t>;</w:t>
      </w:r>
    </w:p>
    <w:p w14:paraId="04B419C5" w14:textId="77777777" w:rsidR="00ED087F" w:rsidRPr="00772B79" w:rsidRDefault="00ED087F" w:rsidP="00D25A04">
      <w:pPr>
        <w:pStyle w:val="Tijeloteksta"/>
        <w:numPr>
          <w:ilvl w:val="0"/>
          <w:numId w:val="4"/>
        </w:numPr>
        <w:rPr>
          <w:noProof/>
          <w:sz w:val="24"/>
          <w:szCs w:val="24"/>
          <w:lang w:val="hr-HR"/>
        </w:rPr>
      </w:pPr>
      <w:r w:rsidRPr="00772B79">
        <w:rPr>
          <w:noProof/>
          <w:sz w:val="24"/>
          <w:szCs w:val="24"/>
          <w:lang w:val="hr-HR"/>
        </w:rPr>
        <w:t>računalne usluge, u iznosu od 486,88 kuna, odnose se na korištenje sustava e račun;</w:t>
      </w:r>
    </w:p>
    <w:p w14:paraId="0C4D3CAA" w14:textId="77777777" w:rsidR="000F2167" w:rsidRPr="00772B79" w:rsidRDefault="000F2167" w:rsidP="00D25A04">
      <w:pPr>
        <w:pStyle w:val="Tijeloteksta"/>
        <w:numPr>
          <w:ilvl w:val="0"/>
          <w:numId w:val="4"/>
        </w:numPr>
        <w:rPr>
          <w:noProof/>
          <w:sz w:val="24"/>
          <w:szCs w:val="24"/>
          <w:lang w:val="hr-HR"/>
        </w:rPr>
      </w:pPr>
      <w:r w:rsidRPr="00772B79">
        <w:rPr>
          <w:noProof/>
          <w:sz w:val="24"/>
          <w:szCs w:val="24"/>
          <w:lang w:val="hr-HR"/>
        </w:rPr>
        <w:t>ostale usluge, odnose se na usluge čuvanja osoba i imovine</w:t>
      </w:r>
      <w:r w:rsidR="00A5068E" w:rsidRPr="00772B79">
        <w:rPr>
          <w:noProof/>
          <w:sz w:val="24"/>
          <w:szCs w:val="24"/>
          <w:lang w:val="hr-HR"/>
        </w:rPr>
        <w:t>,</w:t>
      </w:r>
      <w:r w:rsidRPr="00772B79">
        <w:rPr>
          <w:noProof/>
          <w:sz w:val="24"/>
          <w:szCs w:val="24"/>
          <w:lang w:val="hr-HR"/>
        </w:rPr>
        <w:t xml:space="preserve"> na usluge čišćenja ureda </w:t>
      </w:r>
      <w:r w:rsidR="00A5068E" w:rsidRPr="00772B79">
        <w:rPr>
          <w:noProof/>
          <w:sz w:val="24"/>
          <w:szCs w:val="24"/>
          <w:lang w:val="hr-HR"/>
        </w:rPr>
        <w:t xml:space="preserve">te na proviziju Porezne uprave za naplatu 1% prihoda od poreza na dohodak </w:t>
      </w:r>
      <w:r w:rsidR="00FA0B79" w:rsidRPr="00772B79">
        <w:rPr>
          <w:noProof/>
          <w:sz w:val="24"/>
          <w:szCs w:val="24"/>
          <w:lang w:val="hr-HR"/>
        </w:rPr>
        <w:t xml:space="preserve">(troškovi obavljanja </w:t>
      </w:r>
      <w:r w:rsidR="00FA0B79" w:rsidRPr="00772B79">
        <w:rPr>
          <w:noProof/>
          <w:sz w:val="24"/>
          <w:szCs w:val="24"/>
          <w:lang w:val="hr-HR"/>
        </w:rPr>
        <w:lastRenderedPageBreak/>
        <w:t xml:space="preserve">poslova utvrđivanja, evidentiranja, naplate, nadzora i ovrhe poreza na dohodak) </w:t>
      </w:r>
      <w:r w:rsidRPr="00772B79">
        <w:rPr>
          <w:noProof/>
          <w:sz w:val="24"/>
          <w:szCs w:val="24"/>
          <w:lang w:val="hr-HR"/>
        </w:rPr>
        <w:t xml:space="preserve">u iznosu od </w:t>
      </w:r>
      <w:r w:rsidR="000840D5" w:rsidRPr="00772B79">
        <w:rPr>
          <w:noProof/>
          <w:sz w:val="24"/>
          <w:szCs w:val="24"/>
          <w:lang w:val="hr-HR"/>
        </w:rPr>
        <w:t>931.709,63</w:t>
      </w:r>
      <w:r w:rsidRPr="00772B79">
        <w:rPr>
          <w:noProof/>
          <w:sz w:val="24"/>
          <w:szCs w:val="24"/>
          <w:lang w:val="hr-HR"/>
        </w:rPr>
        <w:t xml:space="preserve"> ku</w:t>
      </w:r>
      <w:r w:rsidR="000840D5" w:rsidRPr="00772B79">
        <w:rPr>
          <w:noProof/>
          <w:sz w:val="24"/>
          <w:szCs w:val="24"/>
          <w:lang w:val="hr-HR"/>
        </w:rPr>
        <w:t>ne</w:t>
      </w:r>
      <w:r w:rsidRPr="00772B79">
        <w:rPr>
          <w:noProof/>
          <w:sz w:val="24"/>
          <w:szCs w:val="24"/>
          <w:lang w:val="hr-HR"/>
        </w:rPr>
        <w:t>;</w:t>
      </w:r>
    </w:p>
    <w:p w14:paraId="0A1CEBAD" w14:textId="77777777" w:rsidR="000F2167" w:rsidRPr="00772B79" w:rsidRDefault="000F2167" w:rsidP="00D25A04">
      <w:pPr>
        <w:pStyle w:val="Tijeloteksta"/>
        <w:numPr>
          <w:ilvl w:val="0"/>
          <w:numId w:val="4"/>
        </w:numPr>
        <w:rPr>
          <w:noProof/>
          <w:sz w:val="24"/>
          <w:szCs w:val="24"/>
          <w:lang w:val="hr-HR"/>
        </w:rPr>
      </w:pPr>
      <w:r w:rsidRPr="00772B79">
        <w:rPr>
          <w:noProof/>
          <w:sz w:val="24"/>
          <w:szCs w:val="24"/>
          <w:lang w:val="hr-HR"/>
        </w:rPr>
        <w:t xml:space="preserve">premije osiguranja, </w:t>
      </w:r>
      <w:r w:rsidR="00F7337B" w:rsidRPr="00772B79">
        <w:rPr>
          <w:noProof/>
          <w:sz w:val="24"/>
          <w:szCs w:val="24"/>
          <w:lang w:val="hr-HR"/>
        </w:rPr>
        <w:t>za osiguranje osoba i imovine Grada Pule,</w:t>
      </w:r>
      <w:r w:rsidRPr="00772B79">
        <w:rPr>
          <w:noProof/>
          <w:sz w:val="24"/>
          <w:szCs w:val="24"/>
          <w:lang w:val="hr-HR"/>
        </w:rPr>
        <w:t xml:space="preserve"> u iznosu od </w:t>
      </w:r>
      <w:r w:rsidR="00C17585" w:rsidRPr="00772B79">
        <w:rPr>
          <w:noProof/>
          <w:sz w:val="24"/>
          <w:szCs w:val="24"/>
          <w:lang w:val="hr-HR"/>
        </w:rPr>
        <w:t>282.496,61</w:t>
      </w:r>
      <w:r w:rsidRPr="00772B79">
        <w:rPr>
          <w:noProof/>
          <w:sz w:val="24"/>
          <w:szCs w:val="24"/>
          <w:lang w:val="hr-HR"/>
        </w:rPr>
        <w:t xml:space="preserve"> kun</w:t>
      </w:r>
      <w:r w:rsidR="00C17585" w:rsidRPr="00772B79">
        <w:rPr>
          <w:noProof/>
          <w:sz w:val="24"/>
          <w:szCs w:val="24"/>
          <w:lang w:val="hr-HR"/>
        </w:rPr>
        <w:t>u</w:t>
      </w:r>
      <w:r w:rsidRPr="00772B79">
        <w:rPr>
          <w:noProof/>
          <w:sz w:val="24"/>
          <w:szCs w:val="24"/>
          <w:lang w:val="hr-HR"/>
        </w:rPr>
        <w:t>;</w:t>
      </w:r>
    </w:p>
    <w:p w14:paraId="1289FBE1" w14:textId="77777777" w:rsidR="000F2167" w:rsidRPr="00772B79" w:rsidRDefault="000F2167" w:rsidP="00D25A04">
      <w:pPr>
        <w:pStyle w:val="Tijeloteksta"/>
        <w:numPr>
          <w:ilvl w:val="0"/>
          <w:numId w:val="4"/>
        </w:numPr>
        <w:rPr>
          <w:noProof/>
          <w:sz w:val="24"/>
          <w:szCs w:val="24"/>
          <w:lang w:val="hr-HR"/>
        </w:rPr>
      </w:pPr>
      <w:r w:rsidRPr="00772B79">
        <w:rPr>
          <w:noProof/>
          <w:sz w:val="24"/>
          <w:szCs w:val="24"/>
          <w:lang w:val="hr-HR"/>
        </w:rPr>
        <w:t xml:space="preserve">reprezentaciju, u iznosu od </w:t>
      </w:r>
      <w:r w:rsidR="00C17585" w:rsidRPr="00772B79">
        <w:rPr>
          <w:noProof/>
          <w:sz w:val="24"/>
          <w:szCs w:val="24"/>
          <w:lang w:val="hr-HR"/>
        </w:rPr>
        <w:t>560,00</w:t>
      </w:r>
      <w:r w:rsidRPr="00772B79">
        <w:rPr>
          <w:noProof/>
          <w:sz w:val="24"/>
          <w:szCs w:val="24"/>
          <w:lang w:val="hr-HR"/>
        </w:rPr>
        <w:t xml:space="preserve"> kuna;</w:t>
      </w:r>
    </w:p>
    <w:p w14:paraId="5290AAC6" w14:textId="77777777" w:rsidR="000F2167" w:rsidRPr="00772B79" w:rsidRDefault="000F2167" w:rsidP="00D25A04">
      <w:pPr>
        <w:pStyle w:val="BodyTextglava"/>
        <w:widowControl w:val="0"/>
        <w:numPr>
          <w:ilvl w:val="0"/>
          <w:numId w:val="4"/>
        </w:numPr>
        <w:adjustRightInd w:val="0"/>
        <w:textAlignment w:val="baseline"/>
        <w:rPr>
          <w:rFonts w:ascii="Times New Roman" w:hAnsi="Times New Roman"/>
          <w:noProof/>
          <w:szCs w:val="24"/>
          <w:lang w:val="hr-HR"/>
        </w:rPr>
      </w:pPr>
      <w:r w:rsidRPr="00772B79">
        <w:rPr>
          <w:rFonts w:ascii="Times New Roman" w:hAnsi="Times New Roman"/>
          <w:noProof/>
          <w:szCs w:val="24"/>
          <w:lang w:val="hr-HR"/>
        </w:rPr>
        <w:t xml:space="preserve">članarine, u iznosu od </w:t>
      </w:r>
      <w:r w:rsidR="00C17585" w:rsidRPr="00772B79">
        <w:rPr>
          <w:rFonts w:ascii="Times New Roman" w:hAnsi="Times New Roman"/>
          <w:noProof/>
          <w:szCs w:val="24"/>
          <w:lang w:val="hr-HR"/>
        </w:rPr>
        <w:t>25.491,80</w:t>
      </w:r>
      <w:r w:rsidRPr="00772B79">
        <w:rPr>
          <w:rFonts w:ascii="Times New Roman" w:hAnsi="Times New Roman"/>
          <w:noProof/>
          <w:szCs w:val="24"/>
          <w:lang w:val="hr-HR"/>
        </w:rPr>
        <w:t xml:space="preserve"> kun</w:t>
      </w:r>
      <w:r w:rsidR="008A6DC1" w:rsidRPr="00772B79">
        <w:rPr>
          <w:rFonts w:ascii="Times New Roman" w:hAnsi="Times New Roman"/>
          <w:noProof/>
          <w:szCs w:val="24"/>
          <w:lang w:val="hr-HR"/>
        </w:rPr>
        <w:t>a</w:t>
      </w:r>
      <w:r w:rsidR="002E0DDB" w:rsidRPr="00772B79">
        <w:rPr>
          <w:rFonts w:ascii="Times New Roman" w:hAnsi="Times New Roman"/>
          <w:noProof/>
          <w:szCs w:val="24"/>
          <w:lang w:val="hr-HR"/>
        </w:rPr>
        <w:t xml:space="preserve"> (Hrvatski autoklub, Hrvatska udruga gradova, Hrvatska zajednica računovođa i financijskih djelatnika)</w:t>
      </w:r>
      <w:r w:rsidRPr="00772B79">
        <w:rPr>
          <w:rFonts w:ascii="Times New Roman" w:hAnsi="Times New Roman"/>
          <w:noProof/>
          <w:szCs w:val="24"/>
          <w:lang w:val="hr-HR"/>
        </w:rPr>
        <w:t>;</w:t>
      </w:r>
    </w:p>
    <w:p w14:paraId="12F44513" w14:textId="77777777" w:rsidR="000F2167" w:rsidRPr="00772B79" w:rsidRDefault="000F2167" w:rsidP="00D25A04">
      <w:pPr>
        <w:pStyle w:val="BodyTextglava"/>
        <w:widowControl w:val="0"/>
        <w:numPr>
          <w:ilvl w:val="0"/>
          <w:numId w:val="4"/>
        </w:numPr>
        <w:adjustRightInd w:val="0"/>
        <w:textAlignment w:val="baseline"/>
        <w:rPr>
          <w:rFonts w:ascii="Times New Roman" w:hAnsi="Times New Roman"/>
          <w:noProof/>
          <w:szCs w:val="24"/>
          <w:lang w:val="hr-HR"/>
        </w:rPr>
      </w:pPr>
      <w:r w:rsidRPr="00772B79">
        <w:rPr>
          <w:rFonts w:ascii="Times New Roman" w:hAnsi="Times New Roman"/>
          <w:noProof/>
          <w:szCs w:val="24"/>
          <w:lang w:val="hr-HR"/>
        </w:rPr>
        <w:t xml:space="preserve">pristojbe i naknade, u iznosu od </w:t>
      </w:r>
      <w:r w:rsidR="00C17585" w:rsidRPr="00772B79">
        <w:rPr>
          <w:rFonts w:ascii="Times New Roman" w:hAnsi="Times New Roman"/>
          <w:noProof/>
          <w:szCs w:val="24"/>
          <w:lang w:val="hr-HR"/>
        </w:rPr>
        <w:t>16.983,</w:t>
      </w:r>
      <w:r w:rsidR="00ED087F" w:rsidRPr="00772B79">
        <w:rPr>
          <w:rFonts w:ascii="Times New Roman" w:hAnsi="Times New Roman"/>
          <w:noProof/>
          <w:szCs w:val="24"/>
          <w:lang w:val="hr-HR"/>
        </w:rPr>
        <w:t>2</w:t>
      </w:r>
      <w:r w:rsidR="00C17585" w:rsidRPr="00772B79">
        <w:rPr>
          <w:rFonts w:ascii="Times New Roman" w:hAnsi="Times New Roman"/>
          <w:noProof/>
          <w:szCs w:val="24"/>
          <w:lang w:val="hr-HR"/>
        </w:rPr>
        <w:t>1</w:t>
      </w:r>
      <w:r w:rsidRPr="00772B79">
        <w:rPr>
          <w:rFonts w:ascii="Times New Roman" w:hAnsi="Times New Roman"/>
          <w:noProof/>
          <w:szCs w:val="24"/>
          <w:lang w:val="hr-HR"/>
        </w:rPr>
        <w:t xml:space="preserve"> kun</w:t>
      </w:r>
      <w:r w:rsidR="00C17585" w:rsidRPr="00772B79">
        <w:rPr>
          <w:rFonts w:ascii="Times New Roman" w:hAnsi="Times New Roman"/>
          <w:noProof/>
          <w:szCs w:val="24"/>
          <w:lang w:val="hr-HR"/>
        </w:rPr>
        <w:t>u</w:t>
      </w:r>
      <w:r w:rsidRPr="00772B79">
        <w:rPr>
          <w:rFonts w:ascii="Times New Roman" w:hAnsi="Times New Roman"/>
          <w:noProof/>
          <w:szCs w:val="24"/>
          <w:lang w:val="hr-HR"/>
        </w:rPr>
        <w:t>, odnose se na naknadu radi neispunjavanja kvotnog zapošljavanja osoba s invaliditetom</w:t>
      </w:r>
      <w:r w:rsidR="00C17585" w:rsidRPr="00772B79">
        <w:rPr>
          <w:rFonts w:ascii="Times New Roman" w:hAnsi="Times New Roman"/>
          <w:noProof/>
          <w:szCs w:val="24"/>
          <w:lang w:val="hr-HR"/>
        </w:rPr>
        <w:t xml:space="preserve"> te javnobilježničke nagrade</w:t>
      </w:r>
      <w:r w:rsidRPr="00772B79">
        <w:rPr>
          <w:rFonts w:ascii="Times New Roman" w:hAnsi="Times New Roman"/>
          <w:noProof/>
          <w:szCs w:val="24"/>
          <w:lang w:val="hr-HR"/>
        </w:rPr>
        <w:t>;</w:t>
      </w:r>
    </w:p>
    <w:p w14:paraId="400AA6E5" w14:textId="77777777" w:rsidR="000F2167" w:rsidRPr="00772B79" w:rsidRDefault="000F2167" w:rsidP="00D25A04">
      <w:pPr>
        <w:pStyle w:val="Tijeloteksta"/>
        <w:widowControl w:val="0"/>
        <w:numPr>
          <w:ilvl w:val="0"/>
          <w:numId w:val="4"/>
        </w:numPr>
        <w:adjustRightInd w:val="0"/>
        <w:textAlignment w:val="baseline"/>
        <w:rPr>
          <w:noProof/>
          <w:sz w:val="24"/>
          <w:szCs w:val="24"/>
          <w:lang w:val="hr-HR"/>
        </w:rPr>
      </w:pPr>
      <w:r w:rsidRPr="00772B79">
        <w:rPr>
          <w:noProof/>
          <w:sz w:val="24"/>
          <w:szCs w:val="24"/>
          <w:lang w:val="hr-HR"/>
        </w:rPr>
        <w:t xml:space="preserve">ostale nespomenute rashode, u iznosu od </w:t>
      </w:r>
      <w:r w:rsidR="00C17585" w:rsidRPr="00772B79">
        <w:rPr>
          <w:noProof/>
          <w:sz w:val="24"/>
          <w:szCs w:val="24"/>
          <w:lang w:val="hr-HR"/>
        </w:rPr>
        <w:t>76.577,41</w:t>
      </w:r>
      <w:r w:rsidRPr="00772B79">
        <w:rPr>
          <w:noProof/>
          <w:sz w:val="24"/>
          <w:szCs w:val="24"/>
          <w:lang w:val="hr-HR"/>
        </w:rPr>
        <w:t xml:space="preserve"> kun</w:t>
      </w:r>
      <w:r w:rsidR="00C17585" w:rsidRPr="00772B79">
        <w:rPr>
          <w:noProof/>
          <w:sz w:val="24"/>
          <w:szCs w:val="24"/>
          <w:lang w:val="hr-HR"/>
        </w:rPr>
        <w:t>u</w:t>
      </w:r>
      <w:r w:rsidRPr="00772B79">
        <w:rPr>
          <w:noProof/>
          <w:sz w:val="24"/>
          <w:szCs w:val="24"/>
          <w:lang w:val="hr-HR"/>
        </w:rPr>
        <w:t xml:space="preserve">, </w:t>
      </w:r>
      <w:r w:rsidR="00366FBF" w:rsidRPr="00772B79">
        <w:rPr>
          <w:noProof/>
          <w:sz w:val="24"/>
          <w:szCs w:val="24"/>
          <w:lang w:val="hr-HR"/>
        </w:rPr>
        <w:t xml:space="preserve">a odnose se na nabavu cvjetnih aranžmana i buketa i ostalog ukrasnog bilja za protokolarne potrebe (vjenčanja, prijemi i ostalo), </w:t>
      </w:r>
      <w:r w:rsidR="00C17585" w:rsidRPr="00772B79">
        <w:rPr>
          <w:noProof/>
          <w:sz w:val="24"/>
          <w:szCs w:val="24"/>
          <w:lang w:val="hr-HR"/>
        </w:rPr>
        <w:t xml:space="preserve">kupnju državnih biljega </w:t>
      </w:r>
      <w:r w:rsidR="00366FBF" w:rsidRPr="00772B79">
        <w:rPr>
          <w:noProof/>
          <w:sz w:val="24"/>
          <w:szCs w:val="24"/>
          <w:lang w:val="hr-HR"/>
        </w:rPr>
        <w:t>i dr.</w:t>
      </w:r>
      <w:r w:rsidRPr="00772B79">
        <w:rPr>
          <w:noProof/>
          <w:sz w:val="24"/>
          <w:szCs w:val="24"/>
          <w:lang w:val="hr-HR"/>
        </w:rPr>
        <w:t>;</w:t>
      </w:r>
    </w:p>
    <w:p w14:paraId="73B1737C" w14:textId="77777777" w:rsidR="00DF0AF1" w:rsidRPr="00772B79" w:rsidRDefault="00DF0AF1" w:rsidP="00D25A04">
      <w:pPr>
        <w:widowControl w:val="0"/>
        <w:numPr>
          <w:ilvl w:val="0"/>
          <w:numId w:val="4"/>
        </w:numPr>
        <w:adjustRightInd w:val="0"/>
        <w:jc w:val="both"/>
        <w:textAlignment w:val="baseline"/>
        <w:rPr>
          <w:noProof/>
          <w:sz w:val="24"/>
          <w:szCs w:val="24"/>
          <w:lang w:val="hr-HR"/>
        </w:rPr>
      </w:pPr>
      <w:r w:rsidRPr="00772B79">
        <w:rPr>
          <w:noProof/>
          <w:sz w:val="24"/>
          <w:szCs w:val="24"/>
          <w:lang w:val="hr-HR"/>
        </w:rPr>
        <w:t xml:space="preserve">ostale nespomenute rashode, u iznosu od </w:t>
      </w:r>
      <w:r w:rsidR="00C17585" w:rsidRPr="00772B79">
        <w:rPr>
          <w:noProof/>
          <w:sz w:val="24"/>
          <w:szCs w:val="24"/>
          <w:lang w:val="hr-HR"/>
        </w:rPr>
        <w:t>13.380,68</w:t>
      </w:r>
      <w:r w:rsidR="00ED087F" w:rsidRPr="00772B79">
        <w:rPr>
          <w:noProof/>
          <w:sz w:val="24"/>
          <w:szCs w:val="24"/>
          <w:lang w:val="hr-HR"/>
        </w:rPr>
        <w:t xml:space="preserve"> kuna</w:t>
      </w:r>
      <w:r w:rsidRPr="00772B79">
        <w:rPr>
          <w:noProof/>
          <w:sz w:val="24"/>
          <w:szCs w:val="24"/>
          <w:lang w:val="hr-HR"/>
        </w:rPr>
        <w:t>, a odnose se na</w:t>
      </w:r>
      <w:r w:rsidRPr="00772B79">
        <w:rPr>
          <w:sz w:val="24"/>
          <w:szCs w:val="24"/>
          <w:lang w:val="hr-HR"/>
        </w:rPr>
        <w:t xml:space="preserve"> provedbu izbora za </w:t>
      </w:r>
      <w:r w:rsidR="00C17585" w:rsidRPr="00772B79">
        <w:rPr>
          <w:sz w:val="24"/>
          <w:szCs w:val="24"/>
          <w:lang w:val="hr-HR"/>
        </w:rPr>
        <w:t>predsjednika RH – 2 krug</w:t>
      </w:r>
      <w:r w:rsidRPr="00772B79">
        <w:rPr>
          <w:sz w:val="24"/>
          <w:szCs w:val="24"/>
          <w:lang w:val="hr-HR"/>
        </w:rPr>
        <w:t>;</w:t>
      </w:r>
    </w:p>
    <w:p w14:paraId="79A84325" w14:textId="77777777" w:rsidR="00C17585" w:rsidRPr="00772B79" w:rsidRDefault="00C17585" w:rsidP="00C17585">
      <w:pPr>
        <w:widowControl w:val="0"/>
        <w:numPr>
          <w:ilvl w:val="0"/>
          <w:numId w:val="4"/>
        </w:numPr>
        <w:adjustRightInd w:val="0"/>
        <w:jc w:val="both"/>
        <w:textAlignment w:val="baseline"/>
        <w:rPr>
          <w:noProof/>
          <w:sz w:val="24"/>
          <w:szCs w:val="24"/>
          <w:lang w:val="hr-HR"/>
        </w:rPr>
      </w:pPr>
      <w:r w:rsidRPr="00772B79">
        <w:rPr>
          <w:noProof/>
          <w:sz w:val="24"/>
          <w:szCs w:val="24"/>
          <w:lang w:val="hr-HR"/>
        </w:rPr>
        <w:t>ostale nespomenute rashode, u iznosu od 13.683,76 kuna, a odnose se na</w:t>
      </w:r>
      <w:r w:rsidRPr="00772B79">
        <w:rPr>
          <w:sz w:val="24"/>
          <w:szCs w:val="24"/>
          <w:lang w:val="hr-HR"/>
        </w:rPr>
        <w:t xml:space="preserve"> provedbu izbora za HR sabor;</w:t>
      </w:r>
    </w:p>
    <w:p w14:paraId="4724E03F" w14:textId="77777777" w:rsidR="000F2167" w:rsidRPr="00772B79" w:rsidRDefault="000F2167" w:rsidP="00D25A04">
      <w:pPr>
        <w:pStyle w:val="Uvuenotijeloteksta"/>
        <w:numPr>
          <w:ilvl w:val="0"/>
          <w:numId w:val="4"/>
        </w:numPr>
        <w:jc w:val="both"/>
        <w:rPr>
          <w:i w:val="0"/>
          <w:noProof/>
          <w:sz w:val="24"/>
          <w:szCs w:val="24"/>
          <w:lang w:val="hr-HR"/>
        </w:rPr>
      </w:pPr>
      <w:r w:rsidRPr="00772B79">
        <w:rPr>
          <w:i w:val="0"/>
          <w:noProof/>
          <w:sz w:val="24"/>
          <w:szCs w:val="24"/>
          <w:lang w:val="hr-HR"/>
        </w:rPr>
        <w:t xml:space="preserve">financijski rashodi izvršeni su u iznosu od </w:t>
      </w:r>
      <w:r w:rsidR="00723A9A" w:rsidRPr="00772B79">
        <w:rPr>
          <w:i w:val="0"/>
          <w:noProof/>
          <w:sz w:val="24"/>
          <w:szCs w:val="24"/>
          <w:lang w:val="hr-HR"/>
        </w:rPr>
        <w:t>120.670,24</w:t>
      </w:r>
      <w:r w:rsidRPr="00772B79">
        <w:rPr>
          <w:i w:val="0"/>
          <w:noProof/>
          <w:sz w:val="24"/>
          <w:szCs w:val="24"/>
          <w:lang w:val="hr-HR"/>
        </w:rPr>
        <w:t xml:space="preserve"> kun</w:t>
      </w:r>
      <w:r w:rsidR="00DF0AF1" w:rsidRPr="00772B79">
        <w:rPr>
          <w:i w:val="0"/>
          <w:noProof/>
          <w:sz w:val="24"/>
          <w:szCs w:val="24"/>
          <w:lang w:val="hr-HR"/>
        </w:rPr>
        <w:t>e</w:t>
      </w:r>
      <w:r w:rsidRPr="00772B79">
        <w:rPr>
          <w:i w:val="0"/>
          <w:noProof/>
          <w:sz w:val="24"/>
          <w:szCs w:val="24"/>
          <w:lang w:val="hr-HR"/>
        </w:rPr>
        <w:t xml:space="preserve"> i to za bankarske usluge i usluge </w:t>
      </w:r>
      <w:r w:rsidR="00DF0AF1" w:rsidRPr="00772B79">
        <w:rPr>
          <w:i w:val="0"/>
          <w:noProof/>
          <w:sz w:val="24"/>
          <w:szCs w:val="24"/>
          <w:lang w:val="hr-HR"/>
        </w:rPr>
        <w:t xml:space="preserve">platnog prometa </w:t>
      </w:r>
      <w:r w:rsidRPr="00772B79">
        <w:rPr>
          <w:i w:val="0"/>
          <w:noProof/>
          <w:sz w:val="24"/>
          <w:szCs w:val="24"/>
          <w:lang w:val="hr-HR"/>
        </w:rPr>
        <w:t xml:space="preserve">te zatezne kamate. </w:t>
      </w:r>
    </w:p>
    <w:p w14:paraId="6CBBA9D3" w14:textId="77777777" w:rsidR="000F2167" w:rsidRPr="00772B79" w:rsidRDefault="000F2167" w:rsidP="00BB5DA6">
      <w:pPr>
        <w:pStyle w:val="Uvuenotijeloteksta"/>
        <w:numPr>
          <w:ilvl w:val="0"/>
          <w:numId w:val="4"/>
        </w:numPr>
        <w:jc w:val="both"/>
        <w:rPr>
          <w:i w:val="0"/>
          <w:noProof/>
          <w:sz w:val="24"/>
          <w:szCs w:val="24"/>
          <w:lang w:val="hr-HR"/>
        </w:rPr>
      </w:pPr>
      <w:r w:rsidRPr="00772B79">
        <w:rPr>
          <w:i w:val="0"/>
          <w:noProof/>
          <w:sz w:val="24"/>
          <w:szCs w:val="24"/>
          <w:lang w:val="hr-HR"/>
        </w:rPr>
        <w:t xml:space="preserve">rashodi za nabavu proizvedene dugotrajne imovine izvršeni su u iznosu od </w:t>
      </w:r>
      <w:r w:rsidR="00723A9A" w:rsidRPr="00772B79">
        <w:rPr>
          <w:i w:val="0"/>
          <w:noProof/>
          <w:sz w:val="24"/>
          <w:szCs w:val="24"/>
          <w:lang w:val="hr-HR"/>
        </w:rPr>
        <w:t>54.705,45</w:t>
      </w:r>
      <w:r w:rsidRPr="00772B79">
        <w:rPr>
          <w:i w:val="0"/>
          <w:noProof/>
          <w:sz w:val="24"/>
          <w:szCs w:val="24"/>
          <w:lang w:val="hr-HR"/>
        </w:rPr>
        <w:t xml:space="preserve"> kun</w:t>
      </w:r>
      <w:r w:rsidR="00723A9A" w:rsidRPr="00772B79">
        <w:rPr>
          <w:i w:val="0"/>
          <w:noProof/>
          <w:sz w:val="24"/>
          <w:szCs w:val="24"/>
          <w:lang w:val="hr-HR"/>
        </w:rPr>
        <w:t>a</w:t>
      </w:r>
      <w:r w:rsidRPr="00772B79">
        <w:rPr>
          <w:i w:val="0"/>
          <w:noProof/>
          <w:sz w:val="24"/>
          <w:szCs w:val="24"/>
          <w:lang w:val="hr-HR"/>
        </w:rPr>
        <w:t xml:space="preserve">, </w:t>
      </w:r>
      <w:r w:rsidR="002877DE" w:rsidRPr="00772B79">
        <w:rPr>
          <w:i w:val="0"/>
          <w:noProof/>
          <w:sz w:val="24"/>
          <w:szCs w:val="24"/>
          <w:lang w:val="hr-HR"/>
        </w:rPr>
        <w:t>a odnose se na nabavu uredskog namještaja i opreme</w:t>
      </w:r>
      <w:r w:rsidR="00E343DF" w:rsidRPr="00772B79">
        <w:rPr>
          <w:i w:val="0"/>
          <w:noProof/>
          <w:sz w:val="24"/>
          <w:szCs w:val="24"/>
          <w:lang w:val="hr-HR"/>
        </w:rPr>
        <w:t xml:space="preserve">, nabavu komunikacijske opreme te </w:t>
      </w:r>
      <w:r w:rsidR="002877DE" w:rsidRPr="00772B79">
        <w:rPr>
          <w:i w:val="0"/>
          <w:sz w:val="24"/>
          <w:szCs w:val="24"/>
          <w:lang w:val="hr-HR"/>
        </w:rPr>
        <w:t>nabavu opreme za sustav grijan</w:t>
      </w:r>
      <w:r w:rsidR="00B54706" w:rsidRPr="00772B79">
        <w:rPr>
          <w:i w:val="0"/>
          <w:sz w:val="24"/>
          <w:szCs w:val="24"/>
          <w:lang w:val="hr-HR"/>
        </w:rPr>
        <w:t>ja-hlađenja</w:t>
      </w:r>
      <w:r w:rsidR="002877DE" w:rsidRPr="00772B79">
        <w:rPr>
          <w:i w:val="0"/>
          <w:noProof/>
          <w:sz w:val="24"/>
          <w:szCs w:val="24"/>
          <w:lang w:val="hr-HR"/>
        </w:rPr>
        <w:t xml:space="preserve">. </w:t>
      </w:r>
    </w:p>
    <w:p w14:paraId="766EF4CB" w14:textId="77777777" w:rsidR="00BB5DA6" w:rsidRPr="00772B79" w:rsidRDefault="00BB5DA6" w:rsidP="00BB5DA6">
      <w:pPr>
        <w:pStyle w:val="Uvuenotijeloteksta"/>
        <w:ind w:left="360" w:firstLine="0"/>
        <w:jc w:val="both"/>
        <w:rPr>
          <w:i w:val="0"/>
          <w:noProof/>
          <w:sz w:val="24"/>
          <w:szCs w:val="24"/>
          <w:lang w:val="hr-HR"/>
        </w:rPr>
      </w:pPr>
    </w:p>
    <w:p w14:paraId="19B1F461" w14:textId="77777777" w:rsidR="00A3053E" w:rsidRPr="00772B79" w:rsidRDefault="00A3053E" w:rsidP="00D25A04">
      <w:pPr>
        <w:pStyle w:val="Uvuenotijeloteksta"/>
        <w:jc w:val="both"/>
        <w:rPr>
          <w:i w:val="0"/>
          <w:noProof/>
          <w:sz w:val="24"/>
          <w:szCs w:val="24"/>
          <w:lang w:val="hr-HR"/>
        </w:rPr>
      </w:pPr>
      <w:r w:rsidRPr="00772B79">
        <w:rPr>
          <w:noProof/>
          <w:sz w:val="24"/>
          <w:szCs w:val="24"/>
          <w:lang w:val="hr-HR"/>
        </w:rPr>
        <w:t>Aktivnost: Otplata kredita;</w:t>
      </w:r>
      <w:r w:rsidRPr="00772B79">
        <w:rPr>
          <w:i w:val="0"/>
          <w:noProof/>
          <w:sz w:val="24"/>
          <w:szCs w:val="24"/>
          <w:lang w:val="hr-HR"/>
        </w:rPr>
        <w:t xml:space="preserve"> rashodi su planirani u iznosu od </w:t>
      </w:r>
      <w:r w:rsidR="00E343DF" w:rsidRPr="00772B79">
        <w:rPr>
          <w:i w:val="0"/>
          <w:noProof/>
          <w:sz w:val="24"/>
          <w:szCs w:val="24"/>
          <w:lang w:val="hr-HR"/>
        </w:rPr>
        <w:t>7.750</w:t>
      </w:r>
      <w:r w:rsidRPr="00772B79">
        <w:rPr>
          <w:i w:val="0"/>
          <w:noProof/>
          <w:sz w:val="24"/>
          <w:szCs w:val="24"/>
          <w:lang w:val="hr-HR"/>
        </w:rPr>
        <w:t>.000,00 kuna, a izvršeni</w:t>
      </w:r>
      <w:r w:rsidRPr="00772B79">
        <w:rPr>
          <w:noProof/>
          <w:sz w:val="24"/>
          <w:szCs w:val="24"/>
          <w:lang w:val="hr-HR"/>
        </w:rPr>
        <w:t xml:space="preserve"> </w:t>
      </w:r>
      <w:r w:rsidRPr="00772B79">
        <w:rPr>
          <w:i w:val="0"/>
          <w:noProof/>
          <w:sz w:val="24"/>
          <w:szCs w:val="24"/>
          <w:lang w:val="hr-HR"/>
        </w:rPr>
        <w:t xml:space="preserve">u iznosu od </w:t>
      </w:r>
      <w:r w:rsidR="00E343DF" w:rsidRPr="00772B79">
        <w:rPr>
          <w:i w:val="0"/>
          <w:noProof/>
          <w:sz w:val="24"/>
          <w:szCs w:val="24"/>
          <w:lang w:val="hr-HR"/>
        </w:rPr>
        <w:t>2.363.383,45</w:t>
      </w:r>
      <w:r w:rsidRPr="00772B79">
        <w:rPr>
          <w:i w:val="0"/>
          <w:noProof/>
          <w:sz w:val="24"/>
          <w:szCs w:val="24"/>
          <w:lang w:val="hr-HR"/>
        </w:rPr>
        <w:t xml:space="preserve"> kuna ili </w:t>
      </w:r>
      <w:r w:rsidR="00E343DF" w:rsidRPr="00772B79">
        <w:rPr>
          <w:i w:val="0"/>
          <w:noProof/>
          <w:sz w:val="24"/>
          <w:szCs w:val="24"/>
          <w:lang w:val="hr-HR"/>
        </w:rPr>
        <w:t>30,50</w:t>
      </w:r>
      <w:r w:rsidRPr="00772B79">
        <w:rPr>
          <w:i w:val="0"/>
          <w:noProof/>
          <w:sz w:val="24"/>
          <w:szCs w:val="24"/>
          <w:lang w:val="hr-HR"/>
        </w:rPr>
        <w:t>% u odnosu na plan, a odnose se na:</w:t>
      </w:r>
    </w:p>
    <w:p w14:paraId="5AF8DE9D" w14:textId="77777777" w:rsidR="00A3053E" w:rsidRPr="00772B79" w:rsidRDefault="00A3053E" w:rsidP="00D25A04">
      <w:pPr>
        <w:pStyle w:val="Tijeloteksta"/>
        <w:widowControl w:val="0"/>
        <w:numPr>
          <w:ilvl w:val="0"/>
          <w:numId w:val="4"/>
        </w:numPr>
        <w:adjustRightInd w:val="0"/>
        <w:textAlignment w:val="baseline"/>
        <w:rPr>
          <w:noProof/>
          <w:sz w:val="24"/>
          <w:szCs w:val="24"/>
          <w:lang w:val="hr-HR"/>
        </w:rPr>
      </w:pPr>
      <w:r w:rsidRPr="00772B79">
        <w:rPr>
          <w:noProof/>
          <w:sz w:val="24"/>
          <w:szCs w:val="24"/>
          <w:lang w:val="hr-HR"/>
        </w:rPr>
        <w:t xml:space="preserve">Kamate za primljene kredite i zajmove od kreditnih i ostalih financijskih institucija izvan javnog sektora u iznosu od </w:t>
      </w:r>
      <w:r w:rsidR="00E343DF" w:rsidRPr="00772B79">
        <w:rPr>
          <w:noProof/>
          <w:sz w:val="24"/>
          <w:szCs w:val="24"/>
          <w:lang w:val="hr-HR"/>
        </w:rPr>
        <w:t>474.472,22</w:t>
      </w:r>
      <w:r w:rsidRPr="00772B79">
        <w:rPr>
          <w:noProof/>
          <w:sz w:val="24"/>
          <w:szCs w:val="24"/>
          <w:lang w:val="hr-HR"/>
        </w:rPr>
        <w:t xml:space="preserve"> kun</w:t>
      </w:r>
      <w:r w:rsidR="00E343DF" w:rsidRPr="00772B79">
        <w:rPr>
          <w:noProof/>
          <w:sz w:val="24"/>
          <w:szCs w:val="24"/>
          <w:lang w:val="hr-HR"/>
        </w:rPr>
        <w:t>e</w:t>
      </w:r>
      <w:r w:rsidRPr="00772B79">
        <w:rPr>
          <w:noProof/>
          <w:sz w:val="24"/>
          <w:szCs w:val="24"/>
          <w:lang w:val="hr-HR"/>
        </w:rPr>
        <w:t xml:space="preserve">, a odnose se na otplatu kamata po Ugovorima o dugoročnim kreditima zaključenim sa Zagrebačkom bankom d.d. za izgradnju objekata Osnovne škole Veli Vrh, </w:t>
      </w:r>
    </w:p>
    <w:p w14:paraId="188121C7" w14:textId="77777777" w:rsidR="00A3053E" w:rsidRPr="00772B79" w:rsidRDefault="00A3053E" w:rsidP="00D25A04">
      <w:pPr>
        <w:pStyle w:val="Tijeloteksta"/>
        <w:widowControl w:val="0"/>
        <w:numPr>
          <w:ilvl w:val="0"/>
          <w:numId w:val="4"/>
        </w:numPr>
        <w:adjustRightInd w:val="0"/>
        <w:textAlignment w:val="baseline"/>
        <w:rPr>
          <w:noProof/>
          <w:sz w:val="24"/>
          <w:szCs w:val="24"/>
          <w:lang w:val="hr-HR"/>
        </w:rPr>
      </w:pPr>
      <w:r w:rsidRPr="00772B79">
        <w:rPr>
          <w:noProof/>
          <w:sz w:val="24"/>
          <w:szCs w:val="24"/>
          <w:lang w:val="hr-HR"/>
        </w:rPr>
        <w:t xml:space="preserve">Otplata glavnice </w:t>
      </w:r>
      <w:bookmarkStart w:id="1" w:name="_Hlk53559711"/>
      <w:r w:rsidRPr="00772B79">
        <w:rPr>
          <w:noProof/>
          <w:sz w:val="24"/>
          <w:szCs w:val="24"/>
          <w:lang w:val="hr-HR"/>
        </w:rPr>
        <w:t xml:space="preserve">primljenih kredita od tuzemnih kreditnih institucija izvan javnog sektora u iznosu od </w:t>
      </w:r>
      <w:r w:rsidR="00B336E8" w:rsidRPr="00772B79">
        <w:rPr>
          <w:noProof/>
          <w:sz w:val="24"/>
          <w:szCs w:val="24"/>
          <w:lang w:val="hr-HR"/>
        </w:rPr>
        <w:t>1.</w:t>
      </w:r>
      <w:r w:rsidR="00E343DF" w:rsidRPr="00772B79">
        <w:rPr>
          <w:noProof/>
          <w:sz w:val="24"/>
          <w:szCs w:val="24"/>
          <w:lang w:val="hr-HR"/>
        </w:rPr>
        <w:t>888.911,23</w:t>
      </w:r>
      <w:r w:rsidRPr="00772B79">
        <w:rPr>
          <w:noProof/>
          <w:sz w:val="24"/>
          <w:szCs w:val="24"/>
          <w:lang w:val="hr-HR"/>
        </w:rPr>
        <w:t xml:space="preserve"> kun</w:t>
      </w:r>
      <w:r w:rsidR="00B336E8" w:rsidRPr="00772B79">
        <w:rPr>
          <w:noProof/>
          <w:sz w:val="24"/>
          <w:szCs w:val="24"/>
          <w:lang w:val="hr-HR"/>
        </w:rPr>
        <w:t>e</w:t>
      </w:r>
      <w:r w:rsidRPr="00772B79">
        <w:rPr>
          <w:noProof/>
          <w:sz w:val="24"/>
          <w:szCs w:val="24"/>
          <w:lang w:val="hr-HR"/>
        </w:rPr>
        <w:t>, a odnosi se na otplatu glavnice po Ugovorima o dugoročnim kreditima zaključenim sa Zagrebačkom bankom d.d. za izgradnju objekata Osnovne škole Veli Vrh.</w:t>
      </w:r>
      <w:bookmarkEnd w:id="1"/>
    </w:p>
    <w:p w14:paraId="2CF9829F" w14:textId="77777777" w:rsidR="000F2167" w:rsidRPr="00772B79" w:rsidRDefault="000F2167" w:rsidP="00D25A04">
      <w:pPr>
        <w:pStyle w:val="Tijeloteksta"/>
        <w:rPr>
          <w:noProof/>
          <w:sz w:val="24"/>
          <w:szCs w:val="24"/>
          <w:lang w:val="hr-HR"/>
        </w:rPr>
      </w:pPr>
    </w:p>
    <w:p w14:paraId="7B14D17E" w14:textId="77777777" w:rsidR="00B10DD1" w:rsidRPr="00772B79" w:rsidRDefault="00B10DD1" w:rsidP="00F46541">
      <w:pPr>
        <w:pStyle w:val="Uvuenotijeloteksta"/>
        <w:ind w:firstLine="709"/>
        <w:jc w:val="both"/>
        <w:rPr>
          <w:i w:val="0"/>
          <w:noProof/>
          <w:sz w:val="24"/>
          <w:szCs w:val="24"/>
          <w:lang w:val="hr-HR"/>
        </w:rPr>
      </w:pPr>
      <w:r w:rsidRPr="00772B79">
        <w:rPr>
          <w:noProof/>
          <w:sz w:val="24"/>
          <w:szCs w:val="24"/>
          <w:lang w:val="hr-HR"/>
        </w:rPr>
        <w:t>Aktivnost: Održavanje programskih rješenja informacijskog sustava,</w:t>
      </w:r>
      <w:r w:rsidRPr="00772B79">
        <w:rPr>
          <w:i w:val="0"/>
          <w:noProof/>
          <w:sz w:val="24"/>
          <w:szCs w:val="24"/>
          <w:lang w:val="hr-HR"/>
        </w:rPr>
        <w:t xml:space="preserve">  rashodi za izvršenje aktivnosti planirani su u iznosu od 1.</w:t>
      </w:r>
      <w:r w:rsidR="00B336E8" w:rsidRPr="00772B79">
        <w:rPr>
          <w:i w:val="0"/>
          <w:noProof/>
          <w:sz w:val="24"/>
          <w:szCs w:val="24"/>
          <w:lang w:val="hr-HR"/>
        </w:rPr>
        <w:t>4</w:t>
      </w:r>
      <w:r w:rsidR="00C82098" w:rsidRPr="00772B79">
        <w:rPr>
          <w:i w:val="0"/>
          <w:noProof/>
          <w:sz w:val="24"/>
          <w:szCs w:val="24"/>
          <w:lang w:val="hr-HR"/>
        </w:rPr>
        <w:t>7</w:t>
      </w:r>
      <w:r w:rsidR="00BB5DA6" w:rsidRPr="00772B79">
        <w:rPr>
          <w:i w:val="0"/>
          <w:noProof/>
          <w:sz w:val="24"/>
          <w:szCs w:val="24"/>
          <w:lang w:val="hr-HR"/>
        </w:rPr>
        <w:t>0</w:t>
      </w:r>
      <w:r w:rsidRPr="00772B79">
        <w:rPr>
          <w:i w:val="0"/>
          <w:noProof/>
          <w:sz w:val="24"/>
          <w:szCs w:val="24"/>
          <w:lang w:val="hr-HR"/>
        </w:rPr>
        <w:t xml:space="preserve">.000,00 kuna, a izvršeni u iznosu od </w:t>
      </w:r>
      <w:r w:rsidR="00C82098" w:rsidRPr="00772B79">
        <w:rPr>
          <w:i w:val="0"/>
          <w:noProof/>
          <w:sz w:val="24"/>
          <w:szCs w:val="24"/>
          <w:lang w:val="hr-HR"/>
        </w:rPr>
        <w:t>521.307,94</w:t>
      </w:r>
      <w:r w:rsidRPr="00772B79">
        <w:rPr>
          <w:i w:val="0"/>
          <w:noProof/>
          <w:sz w:val="24"/>
          <w:szCs w:val="24"/>
          <w:lang w:val="hr-HR"/>
        </w:rPr>
        <w:t xml:space="preserve"> kun</w:t>
      </w:r>
      <w:r w:rsidR="00C82098" w:rsidRPr="00772B79">
        <w:rPr>
          <w:i w:val="0"/>
          <w:noProof/>
          <w:sz w:val="24"/>
          <w:szCs w:val="24"/>
          <w:lang w:val="hr-HR"/>
        </w:rPr>
        <w:t>e</w:t>
      </w:r>
      <w:r w:rsidRPr="00772B79">
        <w:rPr>
          <w:i w:val="0"/>
          <w:noProof/>
          <w:sz w:val="24"/>
          <w:szCs w:val="24"/>
          <w:lang w:val="hr-HR"/>
        </w:rPr>
        <w:t xml:space="preserve"> ili </w:t>
      </w:r>
      <w:r w:rsidR="00C82098" w:rsidRPr="00772B79">
        <w:rPr>
          <w:i w:val="0"/>
          <w:noProof/>
          <w:sz w:val="24"/>
          <w:szCs w:val="24"/>
          <w:lang w:val="hr-HR"/>
        </w:rPr>
        <w:t>35,46</w:t>
      </w:r>
      <w:r w:rsidRPr="00772B79">
        <w:rPr>
          <w:i w:val="0"/>
          <w:noProof/>
          <w:sz w:val="24"/>
          <w:szCs w:val="24"/>
          <w:lang w:val="hr-HR"/>
        </w:rPr>
        <w:t>% u odnosu na plan, a odnose se na:</w:t>
      </w:r>
    </w:p>
    <w:p w14:paraId="68B5D6C4" w14:textId="77777777" w:rsidR="00B10DD1" w:rsidRPr="00772B79" w:rsidRDefault="00366FBF" w:rsidP="00F46541">
      <w:pPr>
        <w:pStyle w:val="Tijeloteksta"/>
        <w:widowControl w:val="0"/>
        <w:numPr>
          <w:ilvl w:val="0"/>
          <w:numId w:val="4"/>
        </w:numPr>
        <w:adjustRightInd w:val="0"/>
        <w:ind w:left="0"/>
        <w:textAlignment w:val="baseline"/>
        <w:rPr>
          <w:noProof/>
          <w:sz w:val="24"/>
          <w:szCs w:val="24"/>
          <w:lang w:val="hr-HR"/>
        </w:rPr>
      </w:pPr>
      <w:r w:rsidRPr="00772B79">
        <w:rPr>
          <w:noProof/>
          <w:sz w:val="24"/>
          <w:szCs w:val="24"/>
          <w:lang w:val="hr-HR"/>
        </w:rPr>
        <w:t>rashode za tekuće i investicijsko održavanje softvera, a odnose se na uslugu održavanja financijskog i komunalnog informacijskog sustava Grada Pule, održavanja informatičkog sustava Communication Manager</w:t>
      </w:r>
      <w:r w:rsidR="00884BA7" w:rsidRPr="00772B79">
        <w:rPr>
          <w:noProof/>
          <w:sz w:val="24"/>
          <w:szCs w:val="24"/>
          <w:lang w:val="hr-HR"/>
        </w:rPr>
        <w:t>,</w:t>
      </w:r>
      <w:r w:rsidRPr="00772B79">
        <w:rPr>
          <w:noProof/>
          <w:sz w:val="24"/>
          <w:szCs w:val="24"/>
          <w:lang w:val="hr-HR"/>
        </w:rPr>
        <w:t xml:space="preserve"> održavanja aplikacije Riznica</w:t>
      </w:r>
      <w:r w:rsidR="00B10DD1" w:rsidRPr="00772B79">
        <w:rPr>
          <w:noProof/>
          <w:sz w:val="24"/>
          <w:szCs w:val="24"/>
          <w:lang w:val="hr-HR"/>
        </w:rPr>
        <w:t>,</w:t>
      </w:r>
      <w:r w:rsidR="00884BA7" w:rsidRPr="00772B79">
        <w:rPr>
          <w:noProof/>
          <w:sz w:val="24"/>
          <w:szCs w:val="24"/>
          <w:lang w:val="hr-HR"/>
        </w:rPr>
        <w:t xml:space="preserve"> održavanja </w:t>
      </w:r>
      <w:r w:rsidR="00884BA7" w:rsidRPr="00772B79">
        <w:rPr>
          <w:sz w:val="22"/>
          <w:szCs w:val="22"/>
          <w:lang w:val="hr-HR"/>
        </w:rPr>
        <w:t>web aplikacije „</w:t>
      </w:r>
      <w:proofErr w:type="spellStart"/>
      <w:r w:rsidR="00884BA7" w:rsidRPr="00772B79">
        <w:rPr>
          <w:sz w:val="22"/>
          <w:szCs w:val="22"/>
          <w:lang w:val="hr-HR"/>
        </w:rPr>
        <w:t>eGlasanje</w:t>
      </w:r>
      <w:proofErr w:type="spellEnd"/>
      <w:r w:rsidR="00884BA7" w:rsidRPr="00772B79">
        <w:rPr>
          <w:sz w:val="22"/>
          <w:szCs w:val="22"/>
          <w:lang w:val="hr-HR"/>
        </w:rPr>
        <w:t>“</w:t>
      </w:r>
      <w:r w:rsidR="00B10DD1" w:rsidRPr="00772B79">
        <w:rPr>
          <w:noProof/>
          <w:sz w:val="24"/>
          <w:szCs w:val="24"/>
          <w:lang w:val="hr-HR"/>
        </w:rPr>
        <w:t xml:space="preserve"> u iznosu od </w:t>
      </w:r>
      <w:r w:rsidR="00C82098" w:rsidRPr="00772B79">
        <w:rPr>
          <w:noProof/>
          <w:sz w:val="24"/>
          <w:szCs w:val="24"/>
          <w:lang w:val="hr-HR"/>
        </w:rPr>
        <w:t>367.041,54</w:t>
      </w:r>
      <w:r w:rsidR="00B10DD1" w:rsidRPr="00772B79">
        <w:rPr>
          <w:noProof/>
          <w:sz w:val="24"/>
          <w:szCs w:val="24"/>
          <w:lang w:val="hr-HR"/>
        </w:rPr>
        <w:t xml:space="preserve"> kun</w:t>
      </w:r>
      <w:r w:rsidR="00C82098" w:rsidRPr="00772B79">
        <w:rPr>
          <w:noProof/>
          <w:sz w:val="24"/>
          <w:szCs w:val="24"/>
          <w:lang w:val="hr-HR"/>
        </w:rPr>
        <w:t>e</w:t>
      </w:r>
      <w:r w:rsidR="00B10DD1" w:rsidRPr="00772B79">
        <w:rPr>
          <w:noProof/>
          <w:sz w:val="24"/>
          <w:szCs w:val="24"/>
          <w:lang w:val="hr-HR"/>
        </w:rPr>
        <w:t>;</w:t>
      </w:r>
    </w:p>
    <w:p w14:paraId="22FD111F" w14:textId="77777777" w:rsidR="00B10DD1" w:rsidRPr="00772B79" w:rsidRDefault="00B10DD1" w:rsidP="00F46541">
      <w:pPr>
        <w:pStyle w:val="Tijeloteksta"/>
        <w:widowControl w:val="0"/>
        <w:numPr>
          <w:ilvl w:val="0"/>
          <w:numId w:val="4"/>
        </w:numPr>
        <w:adjustRightInd w:val="0"/>
        <w:ind w:left="0"/>
        <w:textAlignment w:val="baseline"/>
        <w:rPr>
          <w:noProof/>
          <w:sz w:val="24"/>
          <w:szCs w:val="24"/>
          <w:lang w:val="hr-HR"/>
        </w:rPr>
      </w:pPr>
      <w:r w:rsidRPr="00772B79">
        <w:rPr>
          <w:noProof/>
          <w:sz w:val="24"/>
          <w:szCs w:val="24"/>
          <w:lang w:val="hr-HR"/>
        </w:rPr>
        <w:t xml:space="preserve">rashode za tekuće i investicijsko održavanje sustava za upravljanje dokumentima, u iznosu od </w:t>
      </w:r>
      <w:r w:rsidR="00C82098" w:rsidRPr="00772B79">
        <w:rPr>
          <w:noProof/>
          <w:sz w:val="24"/>
          <w:szCs w:val="24"/>
          <w:lang w:val="hr-HR"/>
        </w:rPr>
        <w:t>154.266,40</w:t>
      </w:r>
      <w:r w:rsidR="00BB5DA6" w:rsidRPr="00772B79">
        <w:rPr>
          <w:noProof/>
          <w:sz w:val="24"/>
          <w:szCs w:val="24"/>
          <w:lang w:val="hr-HR"/>
        </w:rPr>
        <w:t xml:space="preserve"> kuna</w:t>
      </w:r>
      <w:r w:rsidRPr="00772B79">
        <w:rPr>
          <w:noProof/>
          <w:sz w:val="24"/>
          <w:szCs w:val="24"/>
          <w:lang w:val="hr-HR"/>
        </w:rPr>
        <w:t xml:space="preserve">, a odnose se na uslugu održavanja računalnog programa Sustav upravljanja predmetima i dokumentima te uslugu održavanja računalnog programa Upravljanje </w:t>
      </w:r>
      <w:r w:rsidR="00077661" w:rsidRPr="00772B79">
        <w:rPr>
          <w:noProof/>
          <w:sz w:val="24"/>
          <w:szCs w:val="24"/>
          <w:lang w:val="hr-HR"/>
        </w:rPr>
        <w:t>integriranim sustavom kvalitete.</w:t>
      </w:r>
    </w:p>
    <w:p w14:paraId="618685A9" w14:textId="77777777" w:rsidR="00B10DD1" w:rsidRPr="00772B79" w:rsidRDefault="00B10DD1" w:rsidP="00D25A04">
      <w:pPr>
        <w:pStyle w:val="Uvuenotijeloteksta"/>
        <w:ind w:right="-1" w:firstLine="709"/>
        <w:jc w:val="both"/>
        <w:rPr>
          <w:i w:val="0"/>
          <w:noProof/>
          <w:sz w:val="24"/>
          <w:szCs w:val="24"/>
          <w:lang w:val="hr-HR"/>
        </w:rPr>
      </w:pPr>
    </w:p>
    <w:p w14:paraId="00C29577" w14:textId="77777777" w:rsidR="007D439D" w:rsidRPr="00772B79" w:rsidRDefault="00B10DD1" w:rsidP="00D25A04">
      <w:pPr>
        <w:pStyle w:val="Uvuenotijeloteksta"/>
        <w:ind w:right="-1" w:firstLine="709"/>
        <w:jc w:val="both"/>
        <w:rPr>
          <w:i w:val="0"/>
          <w:noProof/>
          <w:sz w:val="24"/>
          <w:szCs w:val="24"/>
          <w:lang w:val="hr-HR"/>
        </w:rPr>
      </w:pPr>
      <w:r w:rsidRPr="00772B79">
        <w:rPr>
          <w:noProof/>
          <w:sz w:val="24"/>
          <w:szCs w:val="24"/>
          <w:lang w:val="hr-HR"/>
        </w:rPr>
        <w:t>Aktivnost: Standardi kvalitete,</w:t>
      </w:r>
      <w:r w:rsidRPr="00772B79">
        <w:rPr>
          <w:i w:val="0"/>
          <w:noProof/>
          <w:sz w:val="24"/>
          <w:szCs w:val="24"/>
          <w:lang w:val="hr-HR"/>
        </w:rPr>
        <w:t xml:space="preserve"> rashodi za izvršenje aktivnosti planirani su u iznosu od 1</w:t>
      </w:r>
      <w:r w:rsidR="00AE4B2D" w:rsidRPr="00772B79">
        <w:rPr>
          <w:i w:val="0"/>
          <w:noProof/>
          <w:sz w:val="24"/>
          <w:szCs w:val="24"/>
          <w:lang w:val="hr-HR"/>
        </w:rPr>
        <w:t>5</w:t>
      </w:r>
      <w:r w:rsidRPr="00772B79">
        <w:rPr>
          <w:i w:val="0"/>
          <w:noProof/>
          <w:sz w:val="24"/>
          <w:szCs w:val="24"/>
          <w:lang w:val="hr-HR"/>
        </w:rPr>
        <w:t>0.000,00 kuna</w:t>
      </w:r>
      <w:r w:rsidR="007D439D" w:rsidRPr="00772B79">
        <w:rPr>
          <w:i w:val="0"/>
          <w:noProof/>
          <w:sz w:val="24"/>
          <w:szCs w:val="24"/>
          <w:lang w:val="hr-HR"/>
        </w:rPr>
        <w:t xml:space="preserve">, a izvršeni u iznosu od </w:t>
      </w:r>
      <w:r w:rsidR="00AE4B2D" w:rsidRPr="00772B79">
        <w:rPr>
          <w:i w:val="0"/>
          <w:noProof/>
          <w:sz w:val="24"/>
          <w:szCs w:val="24"/>
          <w:lang w:val="hr-HR"/>
        </w:rPr>
        <w:t>15.000</w:t>
      </w:r>
      <w:r w:rsidR="009E50EC" w:rsidRPr="00772B79">
        <w:rPr>
          <w:i w:val="0"/>
          <w:noProof/>
          <w:sz w:val="24"/>
          <w:szCs w:val="24"/>
          <w:lang w:val="hr-HR"/>
        </w:rPr>
        <w:t>,00</w:t>
      </w:r>
      <w:r w:rsidR="007D439D" w:rsidRPr="00772B79">
        <w:rPr>
          <w:i w:val="0"/>
          <w:noProof/>
          <w:sz w:val="24"/>
          <w:szCs w:val="24"/>
          <w:lang w:val="hr-HR"/>
        </w:rPr>
        <w:t xml:space="preserve"> kuna ili </w:t>
      </w:r>
      <w:r w:rsidR="00AE4B2D" w:rsidRPr="00772B79">
        <w:rPr>
          <w:i w:val="0"/>
          <w:noProof/>
          <w:sz w:val="24"/>
          <w:szCs w:val="24"/>
          <w:lang w:val="hr-HR"/>
        </w:rPr>
        <w:t>10,00</w:t>
      </w:r>
      <w:r w:rsidR="007D439D" w:rsidRPr="00772B79">
        <w:rPr>
          <w:i w:val="0"/>
          <w:noProof/>
          <w:sz w:val="24"/>
          <w:szCs w:val="24"/>
          <w:lang w:val="hr-HR"/>
        </w:rPr>
        <w:t xml:space="preserve">% u odnosu na plan, </w:t>
      </w:r>
      <w:r w:rsidR="00366FBF" w:rsidRPr="00772B79">
        <w:rPr>
          <w:i w:val="0"/>
          <w:noProof/>
          <w:sz w:val="24"/>
          <w:szCs w:val="24"/>
          <w:lang w:val="hr-HR"/>
        </w:rPr>
        <w:t>a odnose se na</w:t>
      </w:r>
      <w:r w:rsidR="00AE4B2D" w:rsidRPr="00772B79">
        <w:rPr>
          <w:i w:val="0"/>
          <w:noProof/>
          <w:sz w:val="24"/>
          <w:szCs w:val="24"/>
          <w:lang w:val="hr-HR"/>
        </w:rPr>
        <w:t xml:space="preserve"> </w:t>
      </w:r>
      <w:r w:rsidR="00884BA7" w:rsidRPr="00772B79">
        <w:rPr>
          <w:i w:val="0"/>
          <w:noProof/>
          <w:sz w:val="24"/>
          <w:szCs w:val="24"/>
          <w:lang w:val="hr-HR"/>
        </w:rPr>
        <w:t>u</w:t>
      </w:r>
      <w:proofErr w:type="spellStart"/>
      <w:r w:rsidR="00884BA7" w:rsidRPr="00772B79">
        <w:rPr>
          <w:i w:val="0"/>
          <w:sz w:val="24"/>
          <w:szCs w:val="24"/>
          <w:lang w:val="hr-HR"/>
        </w:rPr>
        <w:t>sluu</w:t>
      </w:r>
      <w:proofErr w:type="spellEnd"/>
      <w:r w:rsidR="00884BA7" w:rsidRPr="00772B79">
        <w:rPr>
          <w:i w:val="0"/>
          <w:sz w:val="24"/>
          <w:szCs w:val="24"/>
          <w:lang w:val="hr-HR"/>
        </w:rPr>
        <w:t xml:space="preserve"> pripreme integriranog sustava upravljanja Grada Pule za </w:t>
      </w:r>
      <w:proofErr w:type="spellStart"/>
      <w:r w:rsidR="00884BA7" w:rsidRPr="00772B79">
        <w:rPr>
          <w:i w:val="0"/>
          <w:sz w:val="24"/>
          <w:szCs w:val="24"/>
          <w:lang w:val="hr-HR"/>
        </w:rPr>
        <w:t>recertifikaciju</w:t>
      </w:r>
      <w:proofErr w:type="spellEnd"/>
      <w:r w:rsidR="00366FBF" w:rsidRPr="00772B79">
        <w:rPr>
          <w:bCs/>
          <w:i w:val="0"/>
          <w:noProof/>
          <w:sz w:val="24"/>
          <w:szCs w:val="24"/>
          <w:lang w:val="hr-HR"/>
        </w:rPr>
        <w:t>.</w:t>
      </w:r>
    </w:p>
    <w:p w14:paraId="43ECAD61" w14:textId="77777777" w:rsidR="00A808F0" w:rsidRPr="00772B79" w:rsidRDefault="00A808F0" w:rsidP="00D25A04">
      <w:pPr>
        <w:pStyle w:val="Uvuenotijeloteksta"/>
        <w:ind w:right="-1" w:firstLine="709"/>
        <w:jc w:val="both"/>
        <w:rPr>
          <w:noProof/>
          <w:sz w:val="24"/>
          <w:szCs w:val="24"/>
          <w:lang w:val="hr-HR"/>
        </w:rPr>
      </w:pPr>
    </w:p>
    <w:p w14:paraId="69C43016" w14:textId="77777777" w:rsidR="00366FBF" w:rsidRPr="00772B79" w:rsidRDefault="00B10DD1" w:rsidP="00D25A04">
      <w:pPr>
        <w:pStyle w:val="Uvuenotijeloteksta"/>
        <w:ind w:right="-1" w:firstLine="709"/>
        <w:jc w:val="both"/>
        <w:rPr>
          <w:i w:val="0"/>
          <w:noProof/>
          <w:sz w:val="24"/>
          <w:szCs w:val="24"/>
          <w:lang w:val="hr-HR"/>
        </w:rPr>
      </w:pPr>
      <w:r w:rsidRPr="00772B79">
        <w:rPr>
          <w:noProof/>
          <w:sz w:val="24"/>
          <w:szCs w:val="24"/>
          <w:lang w:val="hr-HR"/>
        </w:rPr>
        <w:t xml:space="preserve">Aktivnost: Održavanje objekata, </w:t>
      </w:r>
      <w:r w:rsidRPr="00772B79">
        <w:rPr>
          <w:i w:val="0"/>
          <w:noProof/>
          <w:sz w:val="24"/>
          <w:szCs w:val="24"/>
          <w:lang w:val="hr-HR"/>
        </w:rPr>
        <w:t xml:space="preserve">rashodi za izvršenje aktivnosti planirani su u iznosu od </w:t>
      </w:r>
      <w:r w:rsidR="004E54F1" w:rsidRPr="00772B79">
        <w:rPr>
          <w:i w:val="0"/>
          <w:noProof/>
          <w:sz w:val="24"/>
          <w:szCs w:val="24"/>
          <w:lang w:val="hr-HR"/>
        </w:rPr>
        <w:t>1.000</w:t>
      </w:r>
      <w:r w:rsidRPr="00772B79">
        <w:rPr>
          <w:i w:val="0"/>
          <w:noProof/>
          <w:sz w:val="24"/>
          <w:szCs w:val="24"/>
          <w:lang w:val="hr-HR"/>
        </w:rPr>
        <w:t>.000,00 kuna</w:t>
      </w:r>
      <w:r w:rsidR="007D439D" w:rsidRPr="00772B79">
        <w:rPr>
          <w:i w:val="0"/>
          <w:noProof/>
          <w:sz w:val="24"/>
          <w:szCs w:val="24"/>
          <w:lang w:val="hr-HR"/>
        </w:rPr>
        <w:t xml:space="preserve">, a izvršeni su u iznosu od </w:t>
      </w:r>
      <w:r w:rsidR="00325FBB" w:rsidRPr="00772B79">
        <w:rPr>
          <w:i w:val="0"/>
          <w:noProof/>
          <w:sz w:val="24"/>
          <w:szCs w:val="24"/>
          <w:lang w:val="hr-HR"/>
        </w:rPr>
        <w:t>15.700,00</w:t>
      </w:r>
      <w:r w:rsidR="007D439D" w:rsidRPr="00772B79">
        <w:rPr>
          <w:i w:val="0"/>
          <w:noProof/>
          <w:sz w:val="24"/>
          <w:szCs w:val="24"/>
          <w:lang w:val="hr-HR"/>
        </w:rPr>
        <w:t xml:space="preserve"> kuna ili </w:t>
      </w:r>
      <w:r w:rsidR="00325FBB" w:rsidRPr="00772B79">
        <w:rPr>
          <w:i w:val="0"/>
          <w:noProof/>
          <w:sz w:val="24"/>
          <w:szCs w:val="24"/>
          <w:lang w:val="hr-HR"/>
        </w:rPr>
        <w:t>1,57</w:t>
      </w:r>
      <w:r w:rsidR="007D439D" w:rsidRPr="00772B79">
        <w:rPr>
          <w:i w:val="0"/>
          <w:noProof/>
          <w:sz w:val="24"/>
          <w:szCs w:val="24"/>
          <w:lang w:val="hr-HR"/>
        </w:rPr>
        <w:t>% u odnosu na plan</w:t>
      </w:r>
      <w:r w:rsidR="002877DE" w:rsidRPr="00772B79">
        <w:rPr>
          <w:i w:val="0"/>
          <w:noProof/>
          <w:sz w:val="24"/>
          <w:szCs w:val="24"/>
          <w:lang w:val="hr-HR"/>
        </w:rPr>
        <w:t xml:space="preserve">, a odnose se na </w:t>
      </w:r>
      <w:r w:rsidR="0036678A" w:rsidRPr="00772B79">
        <w:rPr>
          <w:i w:val="0"/>
          <w:noProof/>
          <w:sz w:val="24"/>
          <w:szCs w:val="24"/>
          <w:lang w:val="hr-HR"/>
        </w:rPr>
        <w:t xml:space="preserve">sanaciju zidova te </w:t>
      </w:r>
      <w:r w:rsidR="00325FBB" w:rsidRPr="00772B79">
        <w:rPr>
          <w:i w:val="0"/>
          <w:noProof/>
          <w:sz w:val="24"/>
          <w:szCs w:val="24"/>
          <w:lang w:val="hr-HR"/>
        </w:rPr>
        <w:t>izradu elektroinstalacija u arhivi-Forum 2</w:t>
      </w:r>
      <w:r w:rsidR="002877DE" w:rsidRPr="00772B79">
        <w:rPr>
          <w:i w:val="0"/>
          <w:noProof/>
          <w:sz w:val="24"/>
          <w:szCs w:val="24"/>
          <w:lang w:val="hr-HR"/>
        </w:rPr>
        <w:t>.</w:t>
      </w:r>
    </w:p>
    <w:p w14:paraId="2675BD18" w14:textId="77777777" w:rsidR="00B00EE0" w:rsidRPr="00772B79" w:rsidRDefault="00B00EE0" w:rsidP="00D25A04">
      <w:pPr>
        <w:pStyle w:val="Uvuenotijeloteksta"/>
        <w:ind w:right="-1" w:firstLine="709"/>
        <w:jc w:val="both"/>
        <w:rPr>
          <w:i w:val="0"/>
          <w:noProof/>
          <w:sz w:val="24"/>
          <w:szCs w:val="24"/>
          <w:lang w:val="hr-HR"/>
        </w:rPr>
      </w:pPr>
    </w:p>
    <w:p w14:paraId="0DE41A4A" w14:textId="77777777" w:rsidR="005607DD" w:rsidRPr="00772B79" w:rsidRDefault="00B10DD1" w:rsidP="00D25A04">
      <w:pPr>
        <w:pStyle w:val="Uvuenotijeloteksta"/>
        <w:ind w:right="-1" w:firstLine="709"/>
        <w:jc w:val="both"/>
        <w:rPr>
          <w:i w:val="0"/>
          <w:noProof/>
          <w:sz w:val="24"/>
          <w:szCs w:val="24"/>
          <w:lang w:val="hr-HR"/>
        </w:rPr>
      </w:pPr>
      <w:r w:rsidRPr="00772B79">
        <w:rPr>
          <w:noProof/>
          <w:sz w:val="24"/>
          <w:szCs w:val="24"/>
          <w:lang w:val="hr-HR"/>
        </w:rPr>
        <w:lastRenderedPageBreak/>
        <w:t>Kapitalni projekt: Informatizacija</w:t>
      </w:r>
      <w:r w:rsidRPr="00772B79">
        <w:rPr>
          <w:i w:val="0"/>
          <w:noProof/>
          <w:sz w:val="24"/>
          <w:szCs w:val="24"/>
          <w:lang w:val="hr-HR"/>
        </w:rPr>
        <w:t xml:space="preserve">, rashodi za izvršenje projekta planirani su u iznosu od </w:t>
      </w:r>
      <w:r w:rsidR="00325FBB" w:rsidRPr="00772B79">
        <w:rPr>
          <w:i w:val="0"/>
          <w:noProof/>
          <w:sz w:val="24"/>
          <w:szCs w:val="24"/>
          <w:lang w:val="hr-HR"/>
        </w:rPr>
        <w:t>1.140</w:t>
      </w:r>
      <w:r w:rsidRPr="00772B79">
        <w:rPr>
          <w:i w:val="0"/>
          <w:noProof/>
          <w:sz w:val="24"/>
          <w:szCs w:val="24"/>
          <w:lang w:val="hr-HR"/>
        </w:rPr>
        <w:t>.000,00 kuna</w:t>
      </w:r>
      <w:r w:rsidR="005607DD" w:rsidRPr="00772B79">
        <w:rPr>
          <w:i w:val="0"/>
          <w:noProof/>
          <w:sz w:val="24"/>
          <w:szCs w:val="24"/>
          <w:lang w:val="hr-HR"/>
        </w:rPr>
        <w:t xml:space="preserve">, a izvršeni u iznosu od </w:t>
      </w:r>
      <w:r w:rsidR="00325FBB" w:rsidRPr="00772B79">
        <w:rPr>
          <w:i w:val="0"/>
          <w:noProof/>
          <w:sz w:val="24"/>
          <w:szCs w:val="24"/>
          <w:lang w:val="hr-HR"/>
        </w:rPr>
        <w:t>465.884,39</w:t>
      </w:r>
      <w:r w:rsidR="005607DD" w:rsidRPr="00772B79">
        <w:rPr>
          <w:i w:val="0"/>
          <w:noProof/>
          <w:sz w:val="24"/>
          <w:szCs w:val="24"/>
          <w:lang w:val="hr-HR"/>
        </w:rPr>
        <w:t xml:space="preserve"> kun</w:t>
      </w:r>
      <w:r w:rsidR="004E54F1" w:rsidRPr="00772B79">
        <w:rPr>
          <w:i w:val="0"/>
          <w:noProof/>
          <w:sz w:val="24"/>
          <w:szCs w:val="24"/>
          <w:lang w:val="hr-HR"/>
        </w:rPr>
        <w:t>a</w:t>
      </w:r>
      <w:r w:rsidR="005607DD" w:rsidRPr="00772B79">
        <w:rPr>
          <w:i w:val="0"/>
          <w:noProof/>
          <w:sz w:val="24"/>
          <w:szCs w:val="24"/>
          <w:lang w:val="hr-HR"/>
        </w:rPr>
        <w:t xml:space="preserve"> ili </w:t>
      </w:r>
      <w:r w:rsidR="00325FBB" w:rsidRPr="00772B79">
        <w:rPr>
          <w:i w:val="0"/>
          <w:noProof/>
          <w:sz w:val="24"/>
          <w:szCs w:val="24"/>
          <w:lang w:val="hr-HR"/>
        </w:rPr>
        <w:t>40,87</w:t>
      </w:r>
      <w:r w:rsidR="005607DD" w:rsidRPr="00772B79">
        <w:rPr>
          <w:i w:val="0"/>
          <w:noProof/>
          <w:sz w:val="24"/>
          <w:szCs w:val="24"/>
          <w:lang w:val="hr-HR"/>
        </w:rPr>
        <w:t>% u odnosu na plan, a odnose se na:</w:t>
      </w:r>
    </w:p>
    <w:p w14:paraId="02D130D3" w14:textId="77777777" w:rsidR="005607DD" w:rsidRPr="00772B79" w:rsidRDefault="005607DD" w:rsidP="00D25A04">
      <w:pPr>
        <w:pStyle w:val="Tijeloteksta"/>
        <w:widowControl w:val="0"/>
        <w:numPr>
          <w:ilvl w:val="0"/>
          <w:numId w:val="4"/>
        </w:numPr>
        <w:adjustRightInd w:val="0"/>
        <w:textAlignment w:val="baseline"/>
        <w:rPr>
          <w:noProof/>
          <w:sz w:val="24"/>
          <w:szCs w:val="24"/>
          <w:lang w:val="hr-HR"/>
        </w:rPr>
      </w:pPr>
      <w:r w:rsidRPr="00772B79">
        <w:rPr>
          <w:noProof/>
          <w:sz w:val="24"/>
          <w:szCs w:val="24"/>
          <w:lang w:val="hr-HR"/>
        </w:rPr>
        <w:t xml:space="preserve">zakupnine - </w:t>
      </w:r>
      <w:r w:rsidR="00F43120" w:rsidRPr="00772B79">
        <w:rPr>
          <w:noProof/>
          <w:sz w:val="24"/>
          <w:szCs w:val="24"/>
          <w:lang w:val="hr-HR"/>
        </w:rPr>
        <w:t xml:space="preserve">odnose se na najam </w:t>
      </w:r>
      <w:r w:rsidRPr="00772B79">
        <w:rPr>
          <w:noProof/>
          <w:sz w:val="24"/>
          <w:szCs w:val="24"/>
          <w:lang w:val="hr-HR"/>
        </w:rPr>
        <w:t xml:space="preserve">računala i računalne opreme, najam softvera, </w:t>
      </w:r>
      <w:r w:rsidR="006D5D23" w:rsidRPr="00772B79">
        <w:rPr>
          <w:noProof/>
          <w:sz w:val="24"/>
          <w:szCs w:val="24"/>
          <w:lang w:val="hr-HR"/>
        </w:rPr>
        <w:t xml:space="preserve">te </w:t>
      </w:r>
      <w:r w:rsidR="000527E4" w:rsidRPr="00772B79">
        <w:rPr>
          <w:sz w:val="24"/>
          <w:szCs w:val="24"/>
          <w:lang w:val="hr-HR"/>
        </w:rPr>
        <w:t xml:space="preserve">antivirusnog i </w:t>
      </w:r>
      <w:proofErr w:type="spellStart"/>
      <w:r w:rsidR="000527E4" w:rsidRPr="00772B79">
        <w:rPr>
          <w:sz w:val="24"/>
          <w:szCs w:val="24"/>
          <w:lang w:val="hr-HR"/>
        </w:rPr>
        <w:t>antispam</w:t>
      </w:r>
      <w:proofErr w:type="spellEnd"/>
      <w:r w:rsidR="000527E4" w:rsidRPr="00772B79">
        <w:rPr>
          <w:sz w:val="24"/>
          <w:szCs w:val="24"/>
          <w:lang w:val="hr-HR"/>
        </w:rPr>
        <w:t xml:space="preserve"> softvera,</w:t>
      </w:r>
      <w:r w:rsidRPr="00772B79">
        <w:rPr>
          <w:noProof/>
          <w:sz w:val="24"/>
          <w:szCs w:val="24"/>
          <w:lang w:val="hr-HR"/>
        </w:rPr>
        <w:t xml:space="preserve"> u iznosu od </w:t>
      </w:r>
      <w:r w:rsidR="00325FBB" w:rsidRPr="00772B79">
        <w:rPr>
          <w:noProof/>
          <w:sz w:val="24"/>
          <w:szCs w:val="24"/>
          <w:lang w:val="hr-HR"/>
        </w:rPr>
        <w:t>215.884,39</w:t>
      </w:r>
      <w:r w:rsidRPr="00772B79">
        <w:rPr>
          <w:noProof/>
          <w:sz w:val="24"/>
          <w:szCs w:val="24"/>
          <w:lang w:val="hr-HR"/>
        </w:rPr>
        <w:t xml:space="preserve"> kuna;</w:t>
      </w:r>
    </w:p>
    <w:p w14:paraId="2E4ABB03" w14:textId="77777777" w:rsidR="006D5D23" w:rsidRPr="00772B79" w:rsidRDefault="006D5D23" w:rsidP="00D25A04">
      <w:pPr>
        <w:pStyle w:val="Tijeloteksta"/>
        <w:widowControl w:val="0"/>
        <w:numPr>
          <w:ilvl w:val="0"/>
          <w:numId w:val="4"/>
        </w:numPr>
        <w:adjustRightInd w:val="0"/>
        <w:textAlignment w:val="baseline"/>
        <w:rPr>
          <w:noProof/>
          <w:sz w:val="24"/>
          <w:szCs w:val="24"/>
          <w:lang w:val="hr-HR"/>
        </w:rPr>
      </w:pPr>
      <w:r w:rsidRPr="00772B79">
        <w:rPr>
          <w:noProof/>
          <w:sz w:val="24"/>
          <w:szCs w:val="24"/>
          <w:lang w:val="hr-HR"/>
        </w:rPr>
        <w:t xml:space="preserve">rashode za nabavu računala i računalne opreme u iznosu od </w:t>
      </w:r>
      <w:r w:rsidR="00325FBB" w:rsidRPr="00772B79">
        <w:rPr>
          <w:noProof/>
          <w:sz w:val="24"/>
          <w:szCs w:val="24"/>
          <w:lang w:val="hr-HR"/>
        </w:rPr>
        <w:t>250.000,00</w:t>
      </w:r>
      <w:r w:rsidR="0047239C" w:rsidRPr="00772B79">
        <w:rPr>
          <w:noProof/>
          <w:sz w:val="24"/>
          <w:szCs w:val="24"/>
          <w:lang w:val="hr-HR"/>
        </w:rPr>
        <w:t xml:space="preserve"> kuna</w:t>
      </w:r>
      <w:r w:rsidRPr="00772B79">
        <w:rPr>
          <w:noProof/>
          <w:sz w:val="24"/>
          <w:szCs w:val="24"/>
          <w:lang w:val="hr-HR"/>
        </w:rPr>
        <w:t>, odnose se na na</w:t>
      </w:r>
      <w:r w:rsidR="00F43120" w:rsidRPr="00772B79">
        <w:rPr>
          <w:noProof/>
          <w:sz w:val="24"/>
          <w:szCs w:val="24"/>
          <w:lang w:val="hr-HR"/>
        </w:rPr>
        <w:t>ba</w:t>
      </w:r>
      <w:r w:rsidR="000527E4" w:rsidRPr="00772B79">
        <w:rPr>
          <w:noProof/>
          <w:sz w:val="24"/>
          <w:szCs w:val="24"/>
          <w:lang w:val="hr-HR"/>
        </w:rPr>
        <w:t xml:space="preserve">vu </w:t>
      </w:r>
      <w:r w:rsidR="00325FBB" w:rsidRPr="00772B79">
        <w:rPr>
          <w:noProof/>
          <w:sz w:val="24"/>
          <w:szCs w:val="24"/>
          <w:lang w:val="hr-HR"/>
        </w:rPr>
        <w:t xml:space="preserve">servera </w:t>
      </w:r>
      <w:r w:rsidR="00884BA7" w:rsidRPr="00772B79">
        <w:rPr>
          <w:color w:val="000000"/>
          <w:sz w:val="22"/>
          <w:szCs w:val="22"/>
          <w:lang w:val="hr-HR"/>
        </w:rPr>
        <w:t>za virtualizaciju aplikacija za digitalno poslovanje</w:t>
      </w:r>
      <w:r w:rsidR="00884BA7" w:rsidRPr="00772B79">
        <w:rPr>
          <w:noProof/>
          <w:sz w:val="24"/>
          <w:szCs w:val="24"/>
          <w:lang w:val="hr-HR"/>
        </w:rPr>
        <w:t xml:space="preserve"> </w:t>
      </w:r>
      <w:r w:rsidR="00325FBB" w:rsidRPr="00772B79">
        <w:rPr>
          <w:noProof/>
          <w:sz w:val="24"/>
          <w:szCs w:val="24"/>
          <w:lang w:val="hr-HR"/>
        </w:rPr>
        <w:t>te notebooka</w:t>
      </w:r>
      <w:r w:rsidRPr="00772B79">
        <w:rPr>
          <w:noProof/>
          <w:sz w:val="24"/>
          <w:szCs w:val="24"/>
          <w:lang w:val="hr-HR"/>
        </w:rPr>
        <w:t xml:space="preserve">. </w:t>
      </w:r>
    </w:p>
    <w:p w14:paraId="03F529F4" w14:textId="77777777" w:rsidR="00C80ABD" w:rsidRPr="00772B79" w:rsidRDefault="00C80ABD" w:rsidP="00D25A04">
      <w:pPr>
        <w:pStyle w:val="Uvuenotijeloteksta"/>
        <w:jc w:val="both"/>
        <w:rPr>
          <w:i w:val="0"/>
          <w:noProof/>
          <w:sz w:val="24"/>
          <w:szCs w:val="24"/>
          <w:lang w:val="hr-HR"/>
        </w:rPr>
      </w:pPr>
    </w:p>
    <w:p w14:paraId="6F57212C" w14:textId="77777777" w:rsidR="00E73B6C" w:rsidRPr="00772B79" w:rsidRDefault="00E73B6C" w:rsidP="00D25A04">
      <w:pPr>
        <w:pStyle w:val="Uvuenotijeloteksta"/>
        <w:jc w:val="both"/>
        <w:rPr>
          <w:i w:val="0"/>
          <w:noProof/>
          <w:sz w:val="24"/>
          <w:szCs w:val="24"/>
          <w:lang w:val="hr-HR"/>
        </w:rPr>
      </w:pPr>
      <w:r w:rsidRPr="00772B79">
        <w:rPr>
          <w:i w:val="0"/>
          <w:noProof/>
          <w:sz w:val="24"/>
          <w:szCs w:val="24"/>
          <w:lang w:val="hr-HR"/>
        </w:rPr>
        <w:t>PROGRAM: RAZVOJ  GOSPODARSTVA</w:t>
      </w:r>
    </w:p>
    <w:p w14:paraId="7CA08347" w14:textId="77777777" w:rsidR="00E73B6C" w:rsidRPr="00772B79" w:rsidRDefault="00E73B6C" w:rsidP="00D25A04">
      <w:pPr>
        <w:autoSpaceDE w:val="0"/>
        <w:autoSpaceDN w:val="0"/>
        <w:ind w:firstLine="708"/>
        <w:jc w:val="both"/>
        <w:rPr>
          <w:noProof/>
          <w:sz w:val="24"/>
          <w:szCs w:val="24"/>
          <w:highlight w:val="yellow"/>
          <w:lang w:val="hr-HR"/>
        </w:rPr>
      </w:pPr>
    </w:p>
    <w:p w14:paraId="34D92305" w14:textId="77777777" w:rsidR="00E410DC" w:rsidRPr="00772B79" w:rsidRDefault="00E410DC" w:rsidP="00E410DC">
      <w:pPr>
        <w:autoSpaceDE w:val="0"/>
        <w:autoSpaceDN w:val="0"/>
        <w:ind w:firstLine="708"/>
        <w:jc w:val="both"/>
        <w:rPr>
          <w:bCs/>
          <w:sz w:val="24"/>
          <w:szCs w:val="24"/>
          <w:lang w:val="hr-HR"/>
        </w:rPr>
      </w:pPr>
      <w:r w:rsidRPr="00772B79">
        <w:rPr>
          <w:sz w:val="24"/>
          <w:szCs w:val="24"/>
          <w:lang w:val="hr-HR"/>
        </w:rPr>
        <w:t xml:space="preserve">Cilj Programa razvoja gospodarstva je poticanje razvoja malog gospodarstva, mikro i malih trgovačkih društava, obrtnika, zadruga, profitnih ustanova, udruga u gospodarstvu i fizičkih osoba u slobodnim zanimanjima i obiteljskim poljoprivrednim gospodarstvima kroz programe potpora </w:t>
      </w:r>
      <w:r w:rsidRPr="00772B79">
        <w:rPr>
          <w:bCs/>
          <w:sz w:val="24"/>
          <w:szCs w:val="24"/>
          <w:lang w:val="hr-HR"/>
        </w:rPr>
        <w:t>kako bi se poboljšala poslovna klima na području Pule i povećala učinkovitost suradnje Grada Pule i poduzetnika.</w:t>
      </w:r>
    </w:p>
    <w:p w14:paraId="092143C5" w14:textId="77777777" w:rsidR="004D4EEC" w:rsidRPr="00772B79" w:rsidRDefault="004D4EEC" w:rsidP="00D25A04">
      <w:pPr>
        <w:ind w:firstLine="708"/>
        <w:jc w:val="both"/>
        <w:rPr>
          <w:noProof/>
          <w:sz w:val="24"/>
          <w:szCs w:val="24"/>
          <w:lang w:val="hr-HR"/>
        </w:rPr>
      </w:pPr>
    </w:p>
    <w:p w14:paraId="5C31A4F2" w14:textId="77777777" w:rsidR="004D4EEC" w:rsidRPr="00772B79" w:rsidRDefault="004D4EEC" w:rsidP="004D4EEC">
      <w:pPr>
        <w:pStyle w:val="Tijeloteksta2"/>
        <w:ind w:firstLine="708"/>
        <w:jc w:val="both"/>
        <w:rPr>
          <w:szCs w:val="24"/>
        </w:rPr>
      </w:pPr>
      <w:r w:rsidRPr="00772B79">
        <w:rPr>
          <w:noProof/>
          <w:szCs w:val="24"/>
        </w:rPr>
        <w:t xml:space="preserve">Radi globalne krize uzrokovane </w:t>
      </w:r>
      <w:r w:rsidR="00ED2039">
        <w:rPr>
          <w:noProof/>
          <w:szCs w:val="24"/>
        </w:rPr>
        <w:t>epidemijom bolesti</w:t>
      </w:r>
      <w:r w:rsidRPr="00772B79">
        <w:rPr>
          <w:noProof/>
          <w:szCs w:val="24"/>
        </w:rPr>
        <w:t xml:space="preserve"> </w:t>
      </w:r>
      <w:r w:rsidR="00C6601C" w:rsidRPr="00772B79">
        <w:rPr>
          <w:noProof/>
          <w:szCs w:val="24"/>
        </w:rPr>
        <w:t>COVID-19</w:t>
      </w:r>
      <w:r w:rsidRPr="00772B79">
        <w:rPr>
          <w:noProof/>
          <w:szCs w:val="24"/>
        </w:rPr>
        <w:t xml:space="preserve"> program razvoja gospodarstva bilježi značajan pad u izvršenju. U izvještajnom razdoblju pružena je potpora poduzetnicima putem mjera pomoći koje je Grad Pula donio </w:t>
      </w:r>
      <w:r w:rsidR="000129F5" w:rsidRPr="00772B79">
        <w:rPr>
          <w:noProof/>
          <w:szCs w:val="24"/>
        </w:rPr>
        <w:t xml:space="preserve"> - oslobađanje od plaćanja komunalne naknade, poreza na korištenje </w:t>
      </w:r>
      <w:r w:rsidR="00E81B8F" w:rsidRPr="00772B79">
        <w:rPr>
          <w:noProof/>
          <w:szCs w:val="24"/>
        </w:rPr>
        <w:t xml:space="preserve">javnih površina, </w:t>
      </w:r>
      <w:r w:rsidR="00ED2039">
        <w:rPr>
          <w:noProof/>
          <w:szCs w:val="24"/>
        </w:rPr>
        <w:t xml:space="preserve">plaćanje </w:t>
      </w:r>
      <w:r w:rsidR="00E81B8F" w:rsidRPr="00772B79">
        <w:rPr>
          <w:noProof/>
          <w:szCs w:val="24"/>
        </w:rPr>
        <w:t>zakupnine uz simboličnu cijenu od 1,00 kune.</w:t>
      </w:r>
      <w:r w:rsidRPr="00772B79">
        <w:rPr>
          <w:szCs w:val="24"/>
        </w:rPr>
        <w:t xml:space="preserve"> </w:t>
      </w:r>
    </w:p>
    <w:p w14:paraId="7791C395" w14:textId="77777777" w:rsidR="00A16C0D" w:rsidRPr="00772B79" w:rsidRDefault="00A16C0D" w:rsidP="00A16C0D">
      <w:pPr>
        <w:pStyle w:val="Odlomakpopisa"/>
        <w:autoSpaceDE w:val="0"/>
        <w:autoSpaceDN w:val="0"/>
        <w:spacing w:line="240" w:lineRule="auto"/>
        <w:ind w:left="568" w:firstLine="0"/>
        <w:rPr>
          <w:noProof/>
          <w:sz w:val="24"/>
          <w:szCs w:val="24"/>
          <w:lang w:val="hr-HR"/>
        </w:rPr>
      </w:pPr>
    </w:p>
    <w:p w14:paraId="2E092C02" w14:textId="77777777" w:rsidR="007058E2" w:rsidRPr="00772B79" w:rsidRDefault="00E73B6C" w:rsidP="007058E2">
      <w:pPr>
        <w:pStyle w:val="Uvuenotijeloteksta"/>
        <w:ind w:firstLine="708"/>
        <w:jc w:val="both"/>
        <w:rPr>
          <w:i w:val="0"/>
          <w:sz w:val="24"/>
          <w:szCs w:val="24"/>
          <w:lang w:val="hr-HR"/>
        </w:rPr>
      </w:pPr>
      <w:r w:rsidRPr="00772B79">
        <w:rPr>
          <w:i w:val="0"/>
          <w:noProof/>
          <w:sz w:val="24"/>
          <w:szCs w:val="24"/>
          <w:lang w:val="hr-HR"/>
        </w:rPr>
        <w:t xml:space="preserve">Program razvoj gospodarstva; rashodi za provođenje programa planirani su u iznosu od </w:t>
      </w:r>
      <w:r w:rsidR="007058E2" w:rsidRPr="00772B79">
        <w:rPr>
          <w:i w:val="0"/>
          <w:noProof/>
          <w:sz w:val="24"/>
          <w:szCs w:val="24"/>
          <w:lang w:val="hr-HR"/>
        </w:rPr>
        <w:t>6.020</w:t>
      </w:r>
      <w:r w:rsidRPr="00772B79">
        <w:rPr>
          <w:i w:val="0"/>
          <w:noProof/>
          <w:sz w:val="24"/>
          <w:szCs w:val="24"/>
          <w:lang w:val="hr-HR"/>
        </w:rPr>
        <w:t xml:space="preserve">.000,00 kuna, a izvršeni u iznosu od </w:t>
      </w:r>
      <w:r w:rsidR="007058E2" w:rsidRPr="00772B79">
        <w:rPr>
          <w:i w:val="0"/>
          <w:noProof/>
          <w:sz w:val="24"/>
          <w:szCs w:val="24"/>
          <w:lang w:val="hr-HR"/>
        </w:rPr>
        <w:t>44.434,85</w:t>
      </w:r>
      <w:r w:rsidRPr="00772B79">
        <w:rPr>
          <w:i w:val="0"/>
          <w:noProof/>
          <w:sz w:val="24"/>
          <w:szCs w:val="24"/>
          <w:lang w:val="hr-HR"/>
        </w:rPr>
        <w:t xml:space="preserve"> kun</w:t>
      </w:r>
      <w:r w:rsidR="006D019B" w:rsidRPr="00772B79">
        <w:rPr>
          <w:i w:val="0"/>
          <w:noProof/>
          <w:sz w:val="24"/>
          <w:szCs w:val="24"/>
          <w:lang w:val="hr-HR"/>
        </w:rPr>
        <w:t>a</w:t>
      </w:r>
      <w:r w:rsidRPr="00772B79">
        <w:rPr>
          <w:i w:val="0"/>
          <w:noProof/>
          <w:sz w:val="24"/>
          <w:szCs w:val="24"/>
          <w:lang w:val="hr-HR"/>
        </w:rPr>
        <w:t xml:space="preserve"> ili </w:t>
      </w:r>
      <w:r w:rsidR="007058E2" w:rsidRPr="00772B79">
        <w:rPr>
          <w:i w:val="0"/>
          <w:noProof/>
          <w:sz w:val="24"/>
          <w:szCs w:val="24"/>
          <w:lang w:val="hr-HR"/>
        </w:rPr>
        <w:t>0,74</w:t>
      </w:r>
      <w:r w:rsidRPr="00772B79">
        <w:rPr>
          <w:i w:val="0"/>
          <w:noProof/>
          <w:sz w:val="24"/>
          <w:szCs w:val="24"/>
          <w:lang w:val="hr-HR"/>
        </w:rPr>
        <w:t>% u odnosu na plan.</w:t>
      </w:r>
      <w:r w:rsidR="00452B9D" w:rsidRPr="00772B79">
        <w:rPr>
          <w:i w:val="0"/>
          <w:noProof/>
          <w:sz w:val="24"/>
          <w:szCs w:val="24"/>
          <w:lang w:val="hr-HR"/>
        </w:rPr>
        <w:t xml:space="preserve"> </w:t>
      </w:r>
      <w:r w:rsidR="007058E2" w:rsidRPr="00772B79">
        <w:rPr>
          <w:i w:val="0"/>
          <w:sz w:val="24"/>
          <w:szCs w:val="24"/>
          <w:lang w:val="hr-HR"/>
        </w:rPr>
        <w:t>U okviru programa planirano je šest Aktivnosti, jedan Kapitalni i dva Tekuća projekta.</w:t>
      </w:r>
    </w:p>
    <w:p w14:paraId="30EA0C63" w14:textId="77777777" w:rsidR="001E3E54" w:rsidRPr="00772B79" w:rsidRDefault="001E3E54" w:rsidP="007058E2">
      <w:pPr>
        <w:pStyle w:val="Uvuenotijeloteksta"/>
        <w:jc w:val="both"/>
        <w:rPr>
          <w:i w:val="0"/>
          <w:noProof/>
          <w:sz w:val="24"/>
          <w:szCs w:val="24"/>
          <w:lang w:val="hr-HR"/>
        </w:rPr>
      </w:pPr>
    </w:p>
    <w:p w14:paraId="1DEA0CA1" w14:textId="77777777" w:rsidR="006E7C25" w:rsidRPr="00772B79" w:rsidRDefault="001E3E54" w:rsidP="006E7C25">
      <w:pPr>
        <w:ind w:firstLine="708"/>
        <w:jc w:val="both"/>
        <w:rPr>
          <w:rFonts w:eastAsia="Calibri"/>
          <w:bCs/>
          <w:sz w:val="24"/>
          <w:szCs w:val="24"/>
          <w:lang w:val="hr-HR" w:eastAsia="en-US"/>
        </w:rPr>
      </w:pPr>
      <w:r w:rsidRPr="00772B79">
        <w:rPr>
          <w:i/>
          <w:noProof/>
          <w:sz w:val="24"/>
          <w:szCs w:val="24"/>
          <w:lang w:val="hr-HR"/>
        </w:rPr>
        <w:t>Aktivnost: Program poljoprivrede i ruralnog razvoja</w:t>
      </w:r>
      <w:r w:rsidRPr="00772B79">
        <w:rPr>
          <w:noProof/>
          <w:sz w:val="24"/>
          <w:szCs w:val="24"/>
          <w:lang w:val="hr-HR"/>
        </w:rPr>
        <w:t>, rashodi za izvršenje aktivnosti planirani su u iznosu od 2</w:t>
      </w:r>
      <w:r w:rsidR="006D019B" w:rsidRPr="00772B79">
        <w:rPr>
          <w:noProof/>
          <w:sz w:val="24"/>
          <w:szCs w:val="24"/>
          <w:lang w:val="hr-HR"/>
        </w:rPr>
        <w:t>5</w:t>
      </w:r>
      <w:r w:rsidRPr="00772B79">
        <w:rPr>
          <w:noProof/>
          <w:sz w:val="24"/>
          <w:szCs w:val="24"/>
          <w:lang w:val="hr-HR"/>
        </w:rPr>
        <w:t>0.000,00 kuna</w:t>
      </w:r>
      <w:r w:rsidR="00B50678" w:rsidRPr="00772B79">
        <w:rPr>
          <w:noProof/>
          <w:sz w:val="24"/>
          <w:szCs w:val="24"/>
          <w:lang w:val="hr-HR"/>
        </w:rPr>
        <w:t xml:space="preserve"> </w:t>
      </w:r>
      <w:r w:rsidR="006E7C25" w:rsidRPr="00772B79">
        <w:rPr>
          <w:noProof/>
          <w:sz w:val="24"/>
          <w:szCs w:val="24"/>
          <w:lang w:val="hr-HR"/>
        </w:rPr>
        <w:t xml:space="preserve">a u izvještajnom razdoblju nisu izvršeni, </w:t>
      </w:r>
      <w:r w:rsidR="006E7C25" w:rsidRPr="00772B79">
        <w:rPr>
          <w:rFonts w:eastAsia="Calibri"/>
          <w:bCs/>
          <w:sz w:val="24"/>
          <w:szCs w:val="24"/>
          <w:lang w:val="hr-HR" w:eastAsia="en-US"/>
        </w:rPr>
        <w:t xml:space="preserve">radi </w:t>
      </w:r>
      <w:r w:rsidR="00ED2039">
        <w:rPr>
          <w:rFonts w:eastAsia="Calibri"/>
          <w:bCs/>
          <w:sz w:val="24"/>
          <w:szCs w:val="24"/>
          <w:lang w:val="hr-HR" w:eastAsia="en-US"/>
        </w:rPr>
        <w:t>epidemije bolesti</w:t>
      </w:r>
      <w:r w:rsidR="006E7C25" w:rsidRPr="00772B79">
        <w:rPr>
          <w:rFonts w:eastAsia="Calibri"/>
          <w:bCs/>
          <w:sz w:val="24"/>
          <w:szCs w:val="24"/>
          <w:lang w:val="hr-HR" w:eastAsia="en-US"/>
        </w:rPr>
        <w:t xml:space="preserve"> </w:t>
      </w:r>
      <w:r w:rsidR="00C6601C" w:rsidRPr="00772B79">
        <w:rPr>
          <w:rFonts w:eastAsia="Calibri"/>
          <w:bCs/>
          <w:sz w:val="24"/>
          <w:szCs w:val="24"/>
          <w:lang w:val="hr-HR" w:eastAsia="en-US"/>
        </w:rPr>
        <w:t>COVID-19</w:t>
      </w:r>
      <w:r w:rsidR="006E7C25" w:rsidRPr="00772B79">
        <w:rPr>
          <w:rFonts w:eastAsia="Calibri"/>
          <w:bCs/>
          <w:sz w:val="24"/>
          <w:szCs w:val="24"/>
          <w:lang w:val="hr-HR" w:eastAsia="en-US"/>
        </w:rPr>
        <w:t>.</w:t>
      </w:r>
    </w:p>
    <w:p w14:paraId="36F34E16" w14:textId="77777777" w:rsidR="006D019B" w:rsidRPr="00772B79" w:rsidRDefault="006D019B" w:rsidP="006E7C25">
      <w:pPr>
        <w:ind w:firstLine="708"/>
        <w:jc w:val="both"/>
        <w:rPr>
          <w:noProof/>
          <w:sz w:val="24"/>
          <w:szCs w:val="24"/>
          <w:lang w:val="hr-HR"/>
        </w:rPr>
      </w:pPr>
    </w:p>
    <w:p w14:paraId="2F07746A" w14:textId="77777777" w:rsidR="00C6601C" w:rsidRPr="00772B79" w:rsidRDefault="001E3E54" w:rsidP="00F545A2">
      <w:pPr>
        <w:ind w:firstLine="708"/>
        <w:jc w:val="both"/>
        <w:rPr>
          <w:noProof/>
          <w:sz w:val="24"/>
          <w:szCs w:val="24"/>
          <w:lang w:val="hr-HR"/>
        </w:rPr>
      </w:pPr>
      <w:r w:rsidRPr="00772B79">
        <w:rPr>
          <w:i/>
          <w:noProof/>
          <w:sz w:val="24"/>
          <w:szCs w:val="24"/>
          <w:lang w:val="hr-HR"/>
        </w:rPr>
        <w:t xml:space="preserve">Aktivnost: Sajmovi i manifestacije, </w:t>
      </w:r>
      <w:r w:rsidRPr="00772B79">
        <w:rPr>
          <w:noProof/>
          <w:sz w:val="24"/>
          <w:szCs w:val="24"/>
          <w:lang w:val="hr-HR"/>
        </w:rPr>
        <w:t xml:space="preserve">rashodi za izvršenje aktivnosti planirani su u iznosu od </w:t>
      </w:r>
      <w:r w:rsidR="00E62AC2" w:rsidRPr="00772B79">
        <w:rPr>
          <w:noProof/>
          <w:sz w:val="24"/>
          <w:szCs w:val="24"/>
          <w:lang w:val="hr-HR"/>
        </w:rPr>
        <w:t>4</w:t>
      </w:r>
      <w:r w:rsidR="00354912" w:rsidRPr="00772B79">
        <w:rPr>
          <w:noProof/>
          <w:sz w:val="24"/>
          <w:szCs w:val="24"/>
          <w:lang w:val="hr-HR"/>
        </w:rPr>
        <w:t>00.000,00</w:t>
      </w:r>
      <w:r w:rsidRPr="00772B79">
        <w:rPr>
          <w:noProof/>
          <w:sz w:val="24"/>
          <w:szCs w:val="24"/>
          <w:lang w:val="hr-HR"/>
        </w:rPr>
        <w:t xml:space="preserve"> kuna</w:t>
      </w:r>
      <w:r w:rsidR="00761E8E" w:rsidRPr="00772B79">
        <w:rPr>
          <w:noProof/>
          <w:sz w:val="24"/>
          <w:szCs w:val="24"/>
          <w:lang w:val="hr-HR"/>
        </w:rPr>
        <w:t xml:space="preserve">, </w:t>
      </w:r>
      <w:r w:rsidR="002623C5" w:rsidRPr="00772B79">
        <w:rPr>
          <w:noProof/>
          <w:sz w:val="24"/>
          <w:szCs w:val="24"/>
          <w:lang w:val="hr-HR"/>
        </w:rPr>
        <w:t xml:space="preserve">a izvršeni u iznosu od </w:t>
      </w:r>
      <w:r w:rsidR="007E0946" w:rsidRPr="00772B79">
        <w:rPr>
          <w:noProof/>
          <w:sz w:val="24"/>
          <w:szCs w:val="24"/>
          <w:lang w:val="hr-HR"/>
        </w:rPr>
        <w:t>25</w:t>
      </w:r>
      <w:r w:rsidR="00E62AC2" w:rsidRPr="00772B79">
        <w:rPr>
          <w:noProof/>
          <w:sz w:val="24"/>
          <w:szCs w:val="24"/>
          <w:lang w:val="hr-HR"/>
        </w:rPr>
        <w:t>.000,00</w:t>
      </w:r>
      <w:r w:rsidR="002623C5" w:rsidRPr="00772B79">
        <w:rPr>
          <w:noProof/>
          <w:sz w:val="24"/>
          <w:szCs w:val="24"/>
          <w:lang w:val="hr-HR"/>
        </w:rPr>
        <w:t xml:space="preserve"> kuna ili </w:t>
      </w:r>
      <w:r w:rsidR="007E0946" w:rsidRPr="00772B79">
        <w:rPr>
          <w:noProof/>
          <w:sz w:val="24"/>
          <w:szCs w:val="24"/>
          <w:lang w:val="hr-HR"/>
        </w:rPr>
        <w:t>6,25</w:t>
      </w:r>
      <w:r w:rsidR="002623C5" w:rsidRPr="00772B79">
        <w:rPr>
          <w:noProof/>
          <w:sz w:val="24"/>
          <w:szCs w:val="24"/>
          <w:lang w:val="hr-HR"/>
        </w:rPr>
        <w:t>% u odnosu na plan. Odnose se na sufinanciranje poduzetničkih potpornih institucija</w:t>
      </w:r>
      <w:r w:rsidR="0044060E" w:rsidRPr="00772B79">
        <w:rPr>
          <w:noProof/>
          <w:sz w:val="24"/>
          <w:szCs w:val="24"/>
          <w:lang w:val="hr-HR"/>
        </w:rPr>
        <w:t>, i to</w:t>
      </w:r>
      <w:r w:rsidR="007E0946" w:rsidRPr="00772B79">
        <w:rPr>
          <w:noProof/>
          <w:sz w:val="24"/>
          <w:szCs w:val="24"/>
          <w:lang w:val="hr-HR"/>
        </w:rPr>
        <w:t xml:space="preserve"> Turističkoj zajednici grada, u iznosu od 25.000,00 kuna za organizaciju projekta pod nazivom „PULA GRADSKI ĐIR“ koji će se održavati tijekom 2020. godine. </w:t>
      </w:r>
    </w:p>
    <w:p w14:paraId="4C09D8DB" w14:textId="77777777" w:rsidR="00F545A2" w:rsidRPr="00772B79" w:rsidRDefault="00DC0650" w:rsidP="00F545A2">
      <w:pPr>
        <w:ind w:firstLine="708"/>
        <w:jc w:val="both"/>
        <w:rPr>
          <w:noProof/>
          <w:sz w:val="24"/>
          <w:szCs w:val="24"/>
          <w:lang w:val="hr-HR"/>
        </w:rPr>
      </w:pPr>
      <w:r w:rsidRPr="00772B79">
        <w:rPr>
          <w:noProof/>
          <w:sz w:val="24"/>
          <w:szCs w:val="24"/>
          <w:lang w:val="hr-HR"/>
        </w:rPr>
        <w:t xml:space="preserve">Drugih zahtjeva nije bilo </w:t>
      </w:r>
      <w:r w:rsidR="00F545A2" w:rsidRPr="00772B79">
        <w:rPr>
          <w:noProof/>
          <w:sz w:val="24"/>
          <w:szCs w:val="24"/>
          <w:lang w:val="hr-HR"/>
        </w:rPr>
        <w:t>budući je bila na snazi Odluka o nužnim mjerama ograničavanja društvenih okupljanja, rada u trgovini, uslužnih djelatnosti i održavanja kulturnih i sportskih događanja za vrijeme trajanja proglašene epidemije bolesti COVID-19.</w:t>
      </w:r>
    </w:p>
    <w:p w14:paraId="30D114F0" w14:textId="77777777" w:rsidR="007E0946" w:rsidRPr="00772B79" w:rsidRDefault="007E0946" w:rsidP="00474F95">
      <w:pPr>
        <w:ind w:firstLine="708"/>
        <w:jc w:val="both"/>
        <w:rPr>
          <w:bCs/>
          <w:sz w:val="24"/>
          <w:szCs w:val="24"/>
          <w:lang w:val="hr-HR"/>
        </w:rPr>
      </w:pPr>
    </w:p>
    <w:p w14:paraId="601D0AAF" w14:textId="77777777" w:rsidR="00CD6A76" w:rsidRPr="00772B79" w:rsidRDefault="00F1196F" w:rsidP="00CD6A76">
      <w:pPr>
        <w:ind w:firstLine="708"/>
        <w:rPr>
          <w:rFonts w:eastAsia="Calibri"/>
          <w:bCs/>
          <w:sz w:val="24"/>
          <w:szCs w:val="24"/>
          <w:lang w:val="hr-HR" w:eastAsia="en-US"/>
        </w:rPr>
      </w:pPr>
      <w:r w:rsidRPr="00772B79">
        <w:rPr>
          <w:i/>
          <w:sz w:val="24"/>
          <w:szCs w:val="24"/>
          <w:lang w:val="hr-HR"/>
        </w:rPr>
        <w:t>Aktivnost: Zapošljavanje radne snage u turizmu</w:t>
      </w:r>
      <w:r w:rsidRPr="00772B79">
        <w:rPr>
          <w:sz w:val="24"/>
          <w:szCs w:val="24"/>
          <w:lang w:val="hr-HR"/>
        </w:rPr>
        <w:t xml:space="preserve">, </w:t>
      </w:r>
      <w:r w:rsidRPr="00772B79">
        <w:rPr>
          <w:noProof/>
          <w:sz w:val="24"/>
          <w:szCs w:val="24"/>
          <w:lang w:val="hr-HR"/>
        </w:rPr>
        <w:t xml:space="preserve">rashodi su planirani u iznosu od </w:t>
      </w:r>
      <w:r w:rsidR="0084173E" w:rsidRPr="00772B79">
        <w:rPr>
          <w:noProof/>
          <w:sz w:val="24"/>
          <w:szCs w:val="24"/>
          <w:lang w:val="hr-HR"/>
        </w:rPr>
        <w:t>20</w:t>
      </w:r>
      <w:r w:rsidRPr="00772B79">
        <w:rPr>
          <w:noProof/>
          <w:sz w:val="24"/>
          <w:szCs w:val="24"/>
          <w:lang w:val="hr-HR"/>
        </w:rPr>
        <w:t xml:space="preserve">0.000,00 kuna, </w:t>
      </w:r>
      <w:r w:rsidR="0084173E" w:rsidRPr="00772B79">
        <w:rPr>
          <w:noProof/>
          <w:sz w:val="24"/>
          <w:szCs w:val="24"/>
          <w:lang w:val="hr-HR"/>
        </w:rPr>
        <w:t>a u izvještajnom razdoblju nisu izvršeni</w:t>
      </w:r>
      <w:r w:rsidR="00CD6A76" w:rsidRPr="00772B79">
        <w:rPr>
          <w:noProof/>
          <w:sz w:val="24"/>
          <w:szCs w:val="24"/>
          <w:lang w:val="hr-HR"/>
        </w:rPr>
        <w:t xml:space="preserve">, </w:t>
      </w:r>
      <w:r w:rsidR="00CD6A76" w:rsidRPr="00772B79">
        <w:rPr>
          <w:rFonts w:eastAsia="Calibri"/>
          <w:bCs/>
          <w:sz w:val="24"/>
          <w:szCs w:val="24"/>
          <w:lang w:val="hr-HR" w:eastAsia="en-US"/>
        </w:rPr>
        <w:t xml:space="preserve">radi </w:t>
      </w:r>
      <w:r w:rsidR="00ED2039">
        <w:rPr>
          <w:rFonts w:eastAsia="Calibri"/>
          <w:bCs/>
          <w:sz w:val="24"/>
          <w:szCs w:val="24"/>
          <w:lang w:val="hr-HR" w:eastAsia="en-US"/>
        </w:rPr>
        <w:t>epidemije bolesti</w:t>
      </w:r>
      <w:r w:rsidR="00CD6A76" w:rsidRPr="00772B79">
        <w:rPr>
          <w:rFonts w:eastAsia="Calibri"/>
          <w:bCs/>
          <w:sz w:val="24"/>
          <w:szCs w:val="24"/>
          <w:lang w:val="hr-HR" w:eastAsia="en-US"/>
        </w:rPr>
        <w:t xml:space="preserve"> COVID</w:t>
      </w:r>
      <w:r w:rsidR="00C6601C" w:rsidRPr="00772B79">
        <w:rPr>
          <w:rFonts w:eastAsia="Calibri"/>
          <w:bCs/>
          <w:sz w:val="24"/>
          <w:szCs w:val="24"/>
          <w:lang w:val="hr-HR" w:eastAsia="en-US"/>
        </w:rPr>
        <w:t>-</w:t>
      </w:r>
      <w:r w:rsidR="00A808F0" w:rsidRPr="00772B79">
        <w:rPr>
          <w:rFonts w:eastAsia="Calibri"/>
          <w:bCs/>
          <w:sz w:val="24"/>
          <w:szCs w:val="24"/>
          <w:lang w:val="hr-HR" w:eastAsia="en-US"/>
        </w:rPr>
        <w:t>19</w:t>
      </w:r>
      <w:r w:rsidR="00CD6A76" w:rsidRPr="00772B79">
        <w:rPr>
          <w:rFonts w:eastAsia="Calibri"/>
          <w:bCs/>
          <w:sz w:val="24"/>
          <w:szCs w:val="24"/>
          <w:lang w:val="hr-HR" w:eastAsia="en-US"/>
        </w:rPr>
        <w:t>.</w:t>
      </w:r>
    </w:p>
    <w:p w14:paraId="552FD110" w14:textId="77777777" w:rsidR="00F1196F" w:rsidRPr="00772B79" w:rsidRDefault="00F1196F" w:rsidP="00F1196F">
      <w:pPr>
        <w:ind w:firstLine="708"/>
        <w:jc w:val="both"/>
        <w:rPr>
          <w:sz w:val="24"/>
          <w:szCs w:val="24"/>
          <w:lang w:val="hr-HR"/>
        </w:rPr>
      </w:pPr>
    </w:p>
    <w:p w14:paraId="26742576" w14:textId="77777777" w:rsidR="0084173E" w:rsidRPr="00772B79" w:rsidRDefault="0084173E" w:rsidP="0084173E">
      <w:pPr>
        <w:ind w:firstLine="708"/>
        <w:jc w:val="both"/>
        <w:rPr>
          <w:sz w:val="24"/>
          <w:szCs w:val="24"/>
          <w:lang w:val="hr-HR"/>
        </w:rPr>
      </w:pPr>
      <w:r w:rsidRPr="00772B79">
        <w:rPr>
          <w:i/>
          <w:sz w:val="24"/>
          <w:szCs w:val="24"/>
          <w:lang w:val="hr-HR"/>
        </w:rPr>
        <w:t>Aktivnost: Strategija održivosti razvoja turizma na području Grada Pule</w:t>
      </w:r>
      <w:r w:rsidRPr="00772B79">
        <w:rPr>
          <w:sz w:val="24"/>
          <w:szCs w:val="24"/>
          <w:lang w:val="hr-HR"/>
        </w:rPr>
        <w:t xml:space="preserve">, </w:t>
      </w:r>
      <w:r w:rsidRPr="00772B79">
        <w:rPr>
          <w:noProof/>
          <w:sz w:val="24"/>
          <w:szCs w:val="24"/>
          <w:lang w:val="hr-HR"/>
        </w:rPr>
        <w:t>rashodi su planirani u iznosu od 200.000,00 kuna, a u izvještajnom razdoblju nisu izvršeni</w:t>
      </w:r>
      <w:r w:rsidR="00A630B8" w:rsidRPr="00772B79">
        <w:rPr>
          <w:sz w:val="24"/>
          <w:szCs w:val="24"/>
          <w:lang w:val="hr-HR"/>
        </w:rPr>
        <w:t xml:space="preserve">, </w:t>
      </w:r>
      <w:r w:rsidR="00A90B58" w:rsidRPr="00772B79">
        <w:rPr>
          <w:sz w:val="24"/>
          <w:szCs w:val="24"/>
          <w:lang w:val="hr-HR"/>
        </w:rPr>
        <w:t>iz razloga što najprije</w:t>
      </w:r>
      <w:r w:rsidR="00A630B8" w:rsidRPr="00772B79">
        <w:rPr>
          <w:sz w:val="24"/>
          <w:szCs w:val="24"/>
          <w:lang w:val="hr-HR"/>
        </w:rPr>
        <w:t xml:space="preserve"> treba donijeti Plan razvoja grada</w:t>
      </w:r>
      <w:r w:rsidR="00846E47" w:rsidRPr="00772B79">
        <w:rPr>
          <w:sz w:val="24"/>
          <w:szCs w:val="24"/>
          <w:lang w:val="hr-HR"/>
        </w:rPr>
        <w:t>.</w:t>
      </w:r>
    </w:p>
    <w:p w14:paraId="50CDE0C1" w14:textId="77777777" w:rsidR="0008130E" w:rsidRPr="00772B79" w:rsidRDefault="0008130E" w:rsidP="0084173E">
      <w:pPr>
        <w:ind w:firstLine="708"/>
        <w:jc w:val="both"/>
        <w:rPr>
          <w:i/>
          <w:sz w:val="24"/>
          <w:szCs w:val="24"/>
          <w:lang w:val="hr-HR"/>
        </w:rPr>
      </w:pPr>
    </w:p>
    <w:p w14:paraId="0534317F" w14:textId="77777777" w:rsidR="0084173E" w:rsidRPr="00772B79" w:rsidRDefault="0084173E" w:rsidP="0084173E">
      <w:pPr>
        <w:ind w:firstLine="708"/>
        <w:jc w:val="both"/>
        <w:rPr>
          <w:sz w:val="24"/>
          <w:szCs w:val="24"/>
          <w:lang w:val="hr-HR"/>
        </w:rPr>
      </w:pPr>
      <w:r w:rsidRPr="00772B79">
        <w:rPr>
          <w:i/>
          <w:sz w:val="24"/>
          <w:szCs w:val="24"/>
          <w:lang w:val="hr-HR"/>
        </w:rPr>
        <w:t>Aktivnost: Plan razvoja grada</w:t>
      </w:r>
      <w:r w:rsidRPr="00772B79">
        <w:rPr>
          <w:sz w:val="24"/>
          <w:szCs w:val="24"/>
          <w:lang w:val="hr-HR"/>
        </w:rPr>
        <w:t xml:space="preserve">, </w:t>
      </w:r>
      <w:r w:rsidRPr="00772B79">
        <w:rPr>
          <w:noProof/>
          <w:sz w:val="24"/>
          <w:szCs w:val="24"/>
          <w:lang w:val="hr-HR"/>
        </w:rPr>
        <w:t>rashodi su planirani u iznosu od 1.300.000,00 kuna, a u izvještajnom razdoblju nisu izvršeni</w:t>
      </w:r>
      <w:r w:rsidRPr="00772B79">
        <w:rPr>
          <w:sz w:val="24"/>
          <w:szCs w:val="24"/>
          <w:lang w:val="hr-HR"/>
        </w:rPr>
        <w:t>.</w:t>
      </w:r>
      <w:r w:rsidR="00846E47" w:rsidRPr="00772B79">
        <w:rPr>
          <w:sz w:val="24"/>
          <w:szCs w:val="24"/>
          <w:lang w:val="hr-HR"/>
        </w:rPr>
        <w:t xml:space="preserve"> U izvještajnom razdoblju proveden je postupak javne nabave koji je i poništen te slijedi</w:t>
      </w:r>
      <w:r w:rsidR="005D7B88" w:rsidRPr="00772B79">
        <w:rPr>
          <w:sz w:val="24"/>
          <w:szCs w:val="24"/>
          <w:lang w:val="hr-HR"/>
        </w:rPr>
        <w:t xml:space="preserve"> ponovno raspisivanje javnog natječaja.</w:t>
      </w:r>
    </w:p>
    <w:p w14:paraId="3E5B7F66" w14:textId="77777777" w:rsidR="004D4EEC" w:rsidRPr="00772B79" w:rsidRDefault="004D4EEC" w:rsidP="0084173E">
      <w:pPr>
        <w:ind w:firstLine="708"/>
        <w:jc w:val="both"/>
        <w:rPr>
          <w:i/>
          <w:sz w:val="24"/>
          <w:szCs w:val="24"/>
          <w:lang w:val="hr-HR"/>
        </w:rPr>
      </w:pPr>
    </w:p>
    <w:p w14:paraId="5733309D" w14:textId="77777777" w:rsidR="0084173E" w:rsidRPr="00772B79" w:rsidRDefault="0084173E" w:rsidP="0084173E">
      <w:pPr>
        <w:ind w:firstLine="708"/>
        <w:jc w:val="both"/>
        <w:rPr>
          <w:sz w:val="24"/>
          <w:szCs w:val="24"/>
          <w:lang w:val="hr-HR"/>
        </w:rPr>
      </w:pPr>
      <w:r w:rsidRPr="00772B79">
        <w:rPr>
          <w:i/>
          <w:sz w:val="24"/>
          <w:szCs w:val="24"/>
          <w:lang w:val="hr-HR"/>
        </w:rPr>
        <w:t>Aktivnost: Subvencija kamata na kredite mladih;</w:t>
      </w:r>
      <w:r w:rsidRPr="00772B79">
        <w:rPr>
          <w:sz w:val="24"/>
          <w:szCs w:val="24"/>
          <w:lang w:val="hr-HR"/>
        </w:rPr>
        <w:t xml:space="preserve"> </w:t>
      </w:r>
      <w:r w:rsidRPr="00772B79">
        <w:rPr>
          <w:noProof/>
          <w:sz w:val="24"/>
          <w:szCs w:val="24"/>
          <w:lang w:val="hr-HR"/>
        </w:rPr>
        <w:t>rashodi su planirani u iznosu od 500.000,00 kuna, a u izvještajnom razdoblju nisu izvršeni</w:t>
      </w:r>
      <w:r w:rsidRPr="00772B79">
        <w:rPr>
          <w:sz w:val="24"/>
          <w:szCs w:val="24"/>
          <w:lang w:val="hr-HR"/>
        </w:rPr>
        <w:t>.</w:t>
      </w:r>
    </w:p>
    <w:p w14:paraId="61DCD897" w14:textId="77777777" w:rsidR="0084173E" w:rsidRPr="00772B79" w:rsidRDefault="0084173E" w:rsidP="0084173E">
      <w:pPr>
        <w:ind w:firstLine="720"/>
        <w:jc w:val="both"/>
        <w:rPr>
          <w:sz w:val="24"/>
          <w:szCs w:val="24"/>
          <w:lang w:val="hr-HR"/>
        </w:rPr>
      </w:pPr>
      <w:proofErr w:type="spellStart"/>
      <w:r w:rsidRPr="00772B79">
        <w:rPr>
          <w:sz w:val="24"/>
          <w:szCs w:val="24"/>
          <w:lang w:val="hr-HR"/>
        </w:rPr>
        <w:lastRenderedPageBreak/>
        <w:t>Gradonačenik</w:t>
      </w:r>
      <w:proofErr w:type="spellEnd"/>
      <w:r w:rsidRPr="00772B79">
        <w:rPr>
          <w:sz w:val="24"/>
          <w:szCs w:val="24"/>
          <w:lang w:val="hr-HR"/>
        </w:rPr>
        <w:t xml:space="preserve"> Grada Pule donio je dana 30.01.2020. godine Odluku o kriterijima i postupku sufinanciranja kamate prilikom kupnje prve nekretnine na području Grada Pula – Pola, kojom su utvrđeni kriteriji i postupak sufinanciranja kamate stambenih kredita prilikom kupnje prve nekretnine (stana ili kuće) na području </w:t>
      </w:r>
      <w:r w:rsidR="00E410DC" w:rsidRPr="00772B79">
        <w:rPr>
          <w:sz w:val="24"/>
          <w:szCs w:val="24"/>
          <w:lang w:val="hr-HR"/>
        </w:rPr>
        <w:t>g</w:t>
      </w:r>
      <w:r w:rsidRPr="00772B79">
        <w:rPr>
          <w:sz w:val="24"/>
          <w:szCs w:val="24"/>
          <w:lang w:val="hr-HR"/>
        </w:rPr>
        <w:t xml:space="preserve">rada Pule u svrhu poticanja smanjenja iseljavanja mladih obitelji i pomoći građanima radi rješavanja svojeg stambenog pitanja. Odlukom je predviđeno sufinanciranje u visini od 50% kamate za odobrene stambene kredite, a maksimalno do 18.000,00 kuna godišnje odnosno u maksimalnom iznosu do 1.500,00 kuna mjesečno po odobrenom zahtjevu, za maksimalno pet godina otplate kredita, a za kredit koji ne prelazi 100.000,00 eura u kunskoj protuvrijednosti prema srednjem deviznom tečaju Hrvatske narodne banke. Mjera je namijenjena osobama do 40 godina života, koje imaju prijavljeno prebivalište na području </w:t>
      </w:r>
      <w:r w:rsidR="00E410DC" w:rsidRPr="00772B79">
        <w:rPr>
          <w:sz w:val="24"/>
          <w:szCs w:val="24"/>
          <w:lang w:val="hr-HR"/>
        </w:rPr>
        <w:t>g</w:t>
      </w:r>
      <w:r w:rsidRPr="00772B79">
        <w:rPr>
          <w:sz w:val="24"/>
          <w:szCs w:val="24"/>
          <w:lang w:val="hr-HR"/>
        </w:rPr>
        <w:t>rada Pule ukupno najmanje 10 godina, uz uvjet da nemaju u vlasništvu nekretninu odnosno da bračni odnosno izvanbračni drug te članovi domaćinstva navedeni u zahtjevu nemaju u vlasništvu nekretninu, da kreditnim zaduženjem stječu prvu nekretninu te da nemaju dugovanja prema Proračunu Grada Pule.</w:t>
      </w:r>
    </w:p>
    <w:p w14:paraId="706E05B9" w14:textId="77777777" w:rsidR="0084173E" w:rsidRPr="00772B79" w:rsidRDefault="0084173E" w:rsidP="0084173E">
      <w:pPr>
        <w:jc w:val="both"/>
        <w:rPr>
          <w:sz w:val="24"/>
          <w:szCs w:val="24"/>
          <w:lang w:val="hr-HR"/>
        </w:rPr>
      </w:pPr>
      <w:r w:rsidRPr="00772B79">
        <w:rPr>
          <w:sz w:val="24"/>
          <w:szCs w:val="24"/>
          <w:lang w:val="hr-HR"/>
        </w:rPr>
        <w:tab/>
        <w:t>Po raspisanom Javnom pozivu</w:t>
      </w:r>
      <w:r w:rsidR="00FD2838" w:rsidRPr="00772B79">
        <w:rPr>
          <w:sz w:val="24"/>
          <w:szCs w:val="24"/>
          <w:lang w:val="hr-HR"/>
        </w:rPr>
        <w:t>, do 30.06.2020. godine</w:t>
      </w:r>
      <w:r w:rsidRPr="00772B79">
        <w:rPr>
          <w:sz w:val="24"/>
          <w:szCs w:val="24"/>
          <w:lang w:val="hr-HR"/>
        </w:rPr>
        <w:t xml:space="preserve"> pristiglo je 7 zahtjeva, od kojih su 2 zahtjeva </w:t>
      </w:r>
      <w:r w:rsidR="006073C6" w:rsidRPr="00772B79">
        <w:rPr>
          <w:sz w:val="24"/>
          <w:szCs w:val="24"/>
          <w:lang w:val="hr-HR"/>
        </w:rPr>
        <w:t xml:space="preserve">u ukupnom iznosu od 9.569,57 kuna </w:t>
      </w:r>
      <w:r w:rsidRPr="00772B79">
        <w:rPr>
          <w:sz w:val="24"/>
          <w:szCs w:val="24"/>
          <w:lang w:val="hr-HR"/>
        </w:rPr>
        <w:t xml:space="preserve">ispunjavali uvjete. </w:t>
      </w:r>
    </w:p>
    <w:p w14:paraId="47DE877D" w14:textId="77777777" w:rsidR="0084173E" w:rsidRPr="00772B79" w:rsidRDefault="0084173E" w:rsidP="0084173E">
      <w:pPr>
        <w:ind w:firstLine="708"/>
        <w:jc w:val="both"/>
        <w:rPr>
          <w:sz w:val="24"/>
          <w:szCs w:val="24"/>
          <w:lang w:val="hr-HR"/>
        </w:rPr>
      </w:pPr>
    </w:p>
    <w:p w14:paraId="3F0094DC" w14:textId="77777777" w:rsidR="0084173E" w:rsidRPr="00772B79" w:rsidRDefault="0084173E" w:rsidP="0084173E">
      <w:pPr>
        <w:ind w:firstLine="708"/>
        <w:jc w:val="both"/>
        <w:rPr>
          <w:sz w:val="24"/>
          <w:szCs w:val="24"/>
          <w:lang w:val="hr-HR"/>
        </w:rPr>
      </w:pPr>
      <w:r w:rsidRPr="00772B79">
        <w:rPr>
          <w:i/>
          <w:sz w:val="24"/>
          <w:szCs w:val="24"/>
          <w:lang w:val="hr-HR"/>
        </w:rPr>
        <w:t xml:space="preserve">Kapitalni projekt COWORKING PULA; </w:t>
      </w:r>
      <w:r w:rsidRPr="00772B79">
        <w:rPr>
          <w:noProof/>
          <w:sz w:val="24"/>
          <w:szCs w:val="24"/>
          <w:lang w:val="hr-HR"/>
        </w:rPr>
        <w:t xml:space="preserve">rashodi su planirani u iznosu od </w:t>
      </w:r>
      <w:r w:rsidR="00917EB7" w:rsidRPr="00772B79">
        <w:rPr>
          <w:noProof/>
          <w:sz w:val="24"/>
          <w:szCs w:val="24"/>
          <w:lang w:val="hr-HR"/>
        </w:rPr>
        <w:t>1.1</w:t>
      </w:r>
      <w:r w:rsidRPr="00772B79">
        <w:rPr>
          <w:noProof/>
          <w:sz w:val="24"/>
          <w:szCs w:val="24"/>
          <w:lang w:val="hr-HR"/>
        </w:rPr>
        <w:t>00.000,00 kuna, a u izvještajnom razdoblju nisu izvršeni</w:t>
      </w:r>
      <w:r w:rsidRPr="00772B79">
        <w:rPr>
          <w:sz w:val="24"/>
          <w:szCs w:val="24"/>
          <w:lang w:val="hr-HR"/>
        </w:rPr>
        <w:t>.</w:t>
      </w:r>
      <w:r w:rsidR="00A630B8" w:rsidRPr="00772B79">
        <w:rPr>
          <w:sz w:val="24"/>
          <w:szCs w:val="24"/>
          <w:lang w:val="hr-HR"/>
        </w:rPr>
        <w:t xml:space="preserve"> Evaluacija </w:t>
      </w:r>
      <w:r w:rsidR="00295311" w:rsidRPr="00772B79">
        <w:rPr>
          <w:sz w:val="24"/>
          <w:szCs w:val="24"/>
          <w:lang w:val="hr-HR"/>
        </w:rPr>
        <w:t xml:space="preserve">projekta </w:t>
      </w:r>
      <w:r w:rsidR="00A630B8" w:rsidRPr="00772B79">
        <w:rPr>
          <w:sz w:val="24"/>
          <w:szCs w:val="24"/>
          <w:lang w:val="hr-HR"/>
        </w:rPr>
        <w:t xml:space="preserve">biti </w:t>
      </w:r>
      <w:r w:rsidR="00295311" w:rsidRPr="00772B79">
        <w:rPr>
          <w:sz w:val="24"/>
          <w:szCs w:val="24"/>
          <w:lang w:val="hr-HR"/>
        </w:rPr>
        <w:t xml:space="preserve">će </w:t>
      </w:r>
      <w:r w:rsidR="00A630B8" w:rsidRPr="00772B79">
        <w:rPr>
          <w:sz w:val="24"/>
          <w:szCs w:val="24"/>
          <w:lang w:val="hr-HR"/>
        </w:rPr>
        <w:t>na jesen i započeti će se sa provedbom projektnih aktivnosti.</w:t>
      </w:r>
    </w:p>
    <w:p w14:paraId="145B9C95" w14:textId="77777777" w:rsidR="0084173E" w:rsidRPr="00772B79" w:rsidRDefault="0084173E" w:rsidP="0084173E">
      <w:pPr>
        <w:ind w:firstLine="708"/>
        <w:jc w:val="both"/>
        <w:rPr>
          <w:sz w:val="24"/>
          <w:szCs w:val="24"/>
          <w:lang w:val="hr-HR"/>
        </w:rPr>
      </w:pPr>
    </w:p>
    <w:p w14:paraId="1992BFBF" w14:textId="77777777" w:rsidR="00E73B6C" w:rsidRPr="00772B79" w:rsidRDefault="00E73B6C" w:rsidP="00D25A04">
      <w:pPr>
        <w:pStyle w:val="Uvuenotijeloteksta"/>
        <w:ind w:firstLine="708"/>
        <w:jc w:val="both"/>
        <w:rPr>
          <w:i w:val="0"/>
          <w:noProof/>
          <w:sz w:val="24"/>
          <w:szCs w:val="24"/>
          <w:lang w:val="hr-HR"/>
        </w:rPr>
      </w:pPr>
      <w:r w:rsidRPr="00772B79">
        <w:rPr>
          <w:noProof/>
          <w:sz w:val="24"/>
          <w:szCs w:val="24"/>
          <w:lang w:val="hr-HR"/>
        </w:rPr>
        <w:t>Tekući projekt: Subvencioniranje kamata na odobrene kredite;</w:t>
      </w:r>
      <w:r w:rsidRPr="00772B79">
        <w:rPr>
          <w:i w:val="0"/>
          <w:noProof/>
          <w:sz w:val="24"/>
          <w:szCs w:val="24"/>
          <w:lang w:val="hr-HR"/>
        </w:rPr>
        <w:t xml:space="preserve"> rashodi su planirani u iznosu od </w:t>
      </w:r>
      <w:r w:rsidR="0084173E" w:rsidRPr="00772B79">
        <w:rPr>
          <w:i w:val="0"/>
          <w:noProof/>
          <w:sz w:val="24"/>
          <w:szCs w:val="24"/>
          <w:lang w:val="hr-HR"/>
        </w:rPr>
        <w:t>57</w:t>
      </w:r>
      <w:r w:rsidR="00CF6042" w:rsidRPr="00772B79">
        <w:rPr>
          <w:i w:val="0"/>
          <w:noProof/>
          <w:sz w:val="24"/>
          <w:szCs w:val="24"/>
          <w:lang w:val="hr-HR"/>
        </w:rPr>
        <w:t>0</w:t>
      </w:r>
      <w:r w:rsidRPr="00772B79">
        <w:rPr>
          <w:i w:val="0"/>
          <w:noProof/>
          <w:sz w:val="24"/>
          <w:szCs w:val="24"/>
          <w:lang w:val="hr-HR"/>
        </w:rPr>
        <w:t xml:space="preserve">.000,00 kuna, a izvršeni u iznosu od </w:t>
      </w:r>
      <w:r w:rsidR="0084173E" w:rsidRPr="00772B79">
        <w:rPr>
          <w:i w:val="0"/>
          <w:noProof/>
          <w:sz w:val="24"/>
          <w:szCs w:val="24"/>
          <w:lang w:val="hr-HR"/>
        </w:rPr>
        <w:t>19.434,85</w:t>
      </w:r>
      <w:r w:rsidRPr="00772B79">
        <w:rPr>
          <w:i w:val="0"/>
          <w:noProof/>
          <w:sz w:val="24"/>
          <w:szCs w:val="24"/>
          <w:lang w:val="hr-HR"/>
        </w:rPr>
        <w:t xml:space="preserve"> kun</w:t>
      </w:r>
      <w:r w:rsidR="0084173E" w:rsidRPr="00772B79">
        <w:rPr>
          <w:i w:val="0"/>
          <w:noProof/>
          <w:sz w:val="24"/>
          <w:szCs w:val="24"/>
          <w:lang w:val="hr-HR"/>
        </w:rPr>
        <w:t>a</w:t>
      </w:r>
      <w:r w:rsidRPr="00772B79">
        <w:rPr>
          <w:i w:val="0"/>
          <w:noProof/>
          <w:sz w:val="24"/>
          <w:szCs w:val="24"/>
          <w:lang w:val="hr-HR"/>
        </w:rPr>
        <w:t xml:space="preserve"> ili </w:t>
      </w:r>
      <w:r w:rsidR="0084173E" w:rsidRPr="00772B79">
        <w:rPr>
          <w:i w:val="0"/>
          <w:noProof/>
          <w:sz w:val="24"/>
          <w:szCs w:val="24"/>
          <w:lang w:val="hr-HR"/>
        </w:rPr>
        <w:t>3,41</w:t>
      </w:r>
      <w:r w:rsidRPr="00772B79">
        <w:rPr>
          <w:i w:val="0"/>
          <w:noProof/>
          <w:sz w:val="24"/>
          <w:szCs w:val="24"/>
          <w:lang w:val="hr-HR"/>
        </w:rPr>
        <w:t>% u odnosu na plan</w:t>
      </w:r>
      <w:r w:rsidR="00F27D63" w:rsidRPr="00772B79">
        <w:rPr>
          <w:i w:val="0"/>
          <w:noProof/>
          <w:sz w:val="24"/>
          <w:szCs w:val="24"/>
          <w:lang w:val="hr-HR"/>
        </w:rPr>
        <w:t xml:space="preserve">. </w:t>
      </w:r>
      <w:r w:rsidRPr="00772B79">
        <w:rPr>
          <w:i w:val="0"/>
          <w:noProof/>
          <w:sz w:val="24"/>
          <w:szCs w:val="24"/>
          <w:lang w:val="hr-HR"/>
        </w:rPr>
        <w:t>U 20</w:t>
      </w:r>
      <w:r w:rsidR="0084173E" w:rsidRPr="00772B79">
        <w:rPr>
          <w:i w:val="0"/>
          <w:noProof/>
          <w:sz w:val="24"/>
          <w:szCs w:val="24"/>
          <w:lang w:val="hr-HR"/>
        </w:rPr>
        <w:t>20</w:t>
      </w:r>
      <w:r w:rsidRPr="00772B79">
        <w:rPr>
          <w:i w:val="0"/>
          <w:noProof/>
          <w:sz w:val="24"/>
          <w:szCs w:val="24"/>
          <w:lang w:val="hr-HR"/>
        </w:rPr>
        <w:t>. godini plaćala se subvencija kamata po kreditima dodije</w:t>
      </w:r>
      <w:r w:rsidR="00D4770B" w:rsidRPr="00772B79">
        <w:rPr>
          <w:i w:val="0"/>
          <w:noProof/>
          <w:sz w:val="24"/>
          <w:szCs w:val="24"/>
          <w:lang w:val="hr-HR"/>
        </w:rPr>
        <w:t>ljenim po kreditnim programima</w:t>
      </w:r>
      <w:r w:rsidRPr="00772B79">
        <w:rPr>
          <w:i w:val="0"/>
          <w:noProof/>
          <w:sz w:val="24"/>
          <w:szCs w:val="24"/>
          <w:lang w:val="hr-HR"/>
        </w:rPr>
        <w:t xml:space="preserve"> Program Poduzetnik Pula 200</w:t>
      </w:r>
      <w:r w:rsidR="00295311" w:rsidRPr="00772B79">
        <w:rPr>
          <w:i w:val="0"/>
          <w:noProof/>
          <w:sz w:val="24"/>
          <w:szCs w:val="24"/>
          <w:lang w:val="hr-HR"/>
        </w:rPr>
        <w:t>9, Program Poduzetnik Pula 2010, te je u suradnji sa IDA-om u pripremi nova kreditna linija za poduzetnike.</w:t>
      </w:r>
    </w:p>
    <w:p w14:paraId="2DD2BE08" w14:textId="77777777" w:rsidR="00E73B6C" w:rsidRPr="00772B79" w:rsidRDefault="00E73B6C" w:rsidP="00D25A04">
      <w:pPr>
        <w:ind w:firstLine="708"/>
        <w:jc w:val="both"/>
        <w:rPr>
          <w:i/>
          <w:noProof/>
          <w:sz w:val="24"/>
          <w:szCs w:val="24"/>
          <w:lang w:val="hr-HR"/>
        </w:rPr>
      </w:pPr>
    </w:p>
    <w:p w14:paraId="08D102DD" w14:textId="77777777" w:rsidR="00E73B6C" w:rsidRPr="00772B79" w:rsidRDefault="00E73B6C" w:rsidP="00D25A04">
      <w:pPr>
        <w:ind w:firstLine="708"/>
        <w:jc w:val="both"/>
        <w:rPr>
          <w:noProof/>
          <w:sz w:val="24"/>
          <w:szCs w:val="24"/>
          <w:lang w:val="hr-HR"/>
        </w:rPr>
      </w:pPr>
      <w:r w:rsidRPr="00772B79">
        <w:rPr>
          <w:i/>
          <w:noProof/>
          <w:sz w:val="24"/>
          <w:szCs w:val="24"/>
          <w:lang w:val="hr-HR"/>
        </w:rPr>
        <w:t xml:space="preserve">Tekući projekt: Potpore razvoju gospodarstva, </w:t>
      </w:r>
      <w:r w:rsidRPr="00772B79">
        <w:rPr>
          <w:noProof/>
          <w:sz w:val="24"/>
          <w:szCs w:val="24"/>
          <w:lang w:val="hr-HR"/>
        </w:rPr>
        <w:t xml:space="preserve">rashodi su planirani u iznosu od </w:t>
      </w:r>
      <w:r w:rsidR="00036E57" w:rsidRPr="00772B79">
        <w:rPr>
          <w:noProof/>
          <w:sz w:val="24"/>
          <w:szCs w:val="24"/>
          <w:lang w:val="hr-HR"/>
        </w:rPr>
        <w:t>1.</w:t>
      </w:r>
      <w:r w:rsidR="0084173E" w:rsidRPr="00772B79">
        <w:rPr>
          <w:noProof/>
          <w:sz w:val="24"/>
          <w:szCs w:val="24"/>
          <w:lang w:val="hr-HR"/>
        </w:rPr>
        <w:t>5</w:t>
      </w:r>
      <w:r w:rsidRPr="00772B79">
        <w:rPr>
          <w:noProof/>
          <w:sz w:val="24"/>
          <w:szCs w:val="24"/>
          <w:lang w:val="hr-HR"/>
        </w:rPr>
        <w:t xml:space="preserve">00.000,00 kuna, a </w:t>
      </w:r>
      <w:r w:rsidR="0084173E" w:rsidRPr="00772B79">
        <w:rPr>
          <w:noProof/>
          <w:sz w:val="24"/>
          <w:szCs w:val="24"/>
          <w:lang w:val="hr-HR"/>
        </w:rPr>
        <w:t>u izvještajnom razdoblju nisu izvršeni</w:t>
      </w:r>
      <w:r w:rsidR="0084173E" w:rsidRPr="00772B79">
        <w:rPr>
          <w:sz w:val="24"/>
          <w:szCs w:val="24"/>
          <w:lang w:val="hr-HR"/>
        </w:rPr>
        <w:t>.</w:t>
      </w:r>
      <w:r w:rsidR="00A630B8" w:rsidRPr="00772B79">
        <w:rPr>
          <w:sz w:val="24"/>
          <w:szCs w:val="24"/>
          <w:lang w:val="hr-HR"/>
        </w:rPr>
        <w:t xml:space="preserve"> </w:t>
      </w:r>
      <w:r w:rsidR="00CC1ADD" w:rsidRPr="00772B79">
        <w:rPr>
          <w:sz w:val="24"/>
          <w:szCs w:val="24"/>
          <w:lang w:val="hr-HR"/>
        </w:rPr>
        <w:t>U izvještajnom razdoblju pripremljena je Odluka o potporama razvoja gos</w:t>
      </w:r>
      <w:r w:rsidR="00C7142A" w:rsidRPr="00772B79">
        <w:rPr>
          <w:sz w:val="24"/>
          <w:szCs w:val="24"/>
          <w:lang w:val="hr-HR"/>
        </w:rPr>
        <w:t>podarstva</w:t>
      </w:r>
      <w:r w:rsidR="004D4EEC" w:rsidRPr="00772B79">
        <w:rPr>
          <w:sz w:val="24"/>
          <w:szCs w:val="24"/>
          <w:lang w:val="hr-HR"/>
        </w:rPr>
        <w:t xml:space="preserve">, </w:t>
      </w:r>
      <w:r w:rsidR="00C7142A" w:rsidRPr="00772B79">
        <w:rPr>
          <w:sz w:val="24"/>
          <w:szCs w:val="24"/>
          <w:lang w:val="hr-HR"/>
        </w:rPr>
        <w:t>definirane su mjere</w:t>
      </w:r>
      <w:r w:rsidR="00CC1ADD" w:rsidRPr="00772B79">
        <w:rPr>
          <w:sz w:val="24"/>
          <w:szCs w:val="24"/>
          <w:lang w:val="hr-HR"/>
        </w:rPr>
        <w:t xml:space="preserve"> </w:t>
      </w:r>
      <w:r w:rsidR="004D4EEC" w:rsidRPr="00772B79">
        <w:rPr>
          <w:sz w:val="24"/>
          <w:szCs w:val="24"/>
          <w:lang w:val="hr-HR"/>
        </w:rPr>
        <w:t xml:space="preserve">i pripremljen je </w:t>
      </w:r>
      <w:r w:rsidR="00C7142A" w:rsidRPr="00772B79">
        <w:rPr>
          <w:sz w:val="24"/>
          <w:szCs w:val="24"/>
          <w:lang w:val="hr-HR"/>
        </w:rPr>
        <w:t>javn</w:t>
      </w:r>
      <w:r w:rsidR="004D4EEC" w:rsidRPr="00772B79">
        <w:rPr>
          <w:sz w:val="24"/>
          <w:szCs w:val="24"/>
          <w:lang w:val="hr-HR"/>
        </w:rPr>
        <w:t>i</w:t>
      </w:r>
      <w:r w:rsidR="00C7142A" w:rsidRPr="00772B79">
        <w:rPr>
          <w:sz w:val="24"/>
          <w:szCs w:val="24"/>
          <w:lang w:val="hr-HR"/>
        </w:rPr>
        <w:t xml:space="preserve"> poziv</w:t>
      </w:r>
      <w:r w:rsidR="00166BD4" w:rsidRPr="00772B79">
        <w:rPr>
          <w:sz w:val="24"/>
          <w:szCs w:val="24"/>
          <w:lang w:val="hr-HR"/>
        </w:rPr>
        <w:t>.</w:t>
      </w:r>
      <w:r w:rsidR="005F7ECF" w:rsidRPr="00772B79">
        <w:rPr>
          <w:sz w:val="24"/>
          <w:szCs w:val="24"/>
          <w:lang w:val="hr-HR"/>
        </w:rPr>
        <w:t xml:space="preserve"> </w:t>
      </w:r>
    </w:p>
    <w:p w14:paraId="5567967A" w14:textId="77777777" w:rsidR="00036E57" w:rsidRPr="00772B79" w:rsidRDefault="00036E57" w:rsidP="00D25A04">
      <w:pPr>
        <w:ind w:firstLine="708"/>
        <w:jc w:val="both"/>
        <w:rPr>
          <w:noProof/>
          <w:sz w:val="24"/>
          <w:szCs w:val="24"/>
          <w:lang w:val="hr-HR"/>
        </w:rPr>
      </w:pPr>
    </w:p>
    <w:p w14:paraId="02049706" w14:textId="77777777" w:rsidR="00E73B6C" w:rsidRPr="00772B79" w:rsidRDefault="00E73B6C" w:rsidP="00E73B6C">
      <w:pPr>
        <w:ind w:firstLine="720"/>
        <w:rPr>
          <w:noProof/>
          <w:sz w:val="24"/>
          <w:szCs w:val="24"/>
          <w:lang w:val="hr-HR"/>
        </w:rPr>
      </w:pPr>
      <w:r w:rsidRPr="00772B79">
        <w:rPr>
          <w:noProof/>
          <w:sz w:val="24"/>
          <w:szCs w:val="24"/>
          <w:lang w:val="hr-HR"/>
        </w:rPr>
        <w:t xml:space="preserve">PROGRAM: RAZVOJ MJESNE SAMOUPRAVE </w:t>
      </w:r>
    </w:p>
    <w:p w14:paraId="05226659" w14:textId="77777777" w:rsidR="00E73B6C" w:rsidRPr="00772B79" w:rsidRDefault="00E73B6C" w:rsidP="00E73B6C">
      <w:pPr>
        <w:ind w:firstLine="708"/>
        <w:rPr>
          <w:noProof/>
          <w:color w:val="000000"/>
          <w:sz w:val="24"/>
          <w:szCs w:val="24"/>
          <w:highlight w:val="yellow"/>
          <w:lang w:val="hr-HR"/>
        </w:rPr>
      </w:pPr>
    </w:p>
    <w:p w14:paraId="13BD1B69" w14:textId="77777777" w:rsidR="00642558" w:rsidRPr="00772B79" w:rsidRDefault="00642558" w:rsidP="00642558">
      <w:pPr>
        <w:ind w:firstLine="708"/>
        <w:jc w:val="both"/>
        <w:rPr>
          <w:sz w:val="24"/>
          <w:szCs w:val="24"/>
          <w:lang w:val="hr-HR"/>
        </w:rPr>
      </w:pPr>
      <w:r w:rsidRPr="00772B79">
        <w:rPr>
          <w:color w:val="000000"/>
          <w:sz w:val="24"/>
          <w:szCs w:val="24"/>
          <w:lang w:val="hr-HR"/>
        </w:rPr>
        <w:t>Cilj Programa</w:t>
      </w:r>
      <w:r w:rsidRPr="00772B79">
        <w:rPr>
          <w:sz w:val="24"/>
          <w:szCs w:val="24"/>
          <w:lang w:val="hr-HR"/>
        </w:rPr>
        <w:t xml:space="preserve"> je daljnji razvoj mjesne samouprave na području grada koji će se realizirati kroz rad Vijeća mjesnih odbora, njihovih radnih tijela, ustanova, udruga i građana, a sve sukladno njihovim Programima rada i Financijskim planovima, te drugim aktima </w:t>
      </w:r>
      <w:proofErr w:type="spellStart"/>
      <w:r w:rsidRPr="00772B79">
        <w:rPr>
          <w:sz w:val="24"/>
          <w:szCs w:val="24"/>
          <w:lang w:val="hr-HR"/>
        </w:rPr>
        <w:t>donijetim</w:t>
      </w:r>
      <w:proofErr w:type="spellEnd"/>
      <w:r w:rsidRPr="00772B79">
        <w:rPr>
          <w:sz w:val="24"/>
          <w:szCs w:val="24"/>
          <w:lang w:val="hr-HR"/>
        </w:rPr>
        <w:t xml:space="preserve"> od strane Vijeća mjesnih odbora. U cilju daljnjeg razvoja mjesne samouprave, osiguravat će se i dalje primjereni uvjeti u prostorima mjesne samouprave i administrativnu potporu za redovan rad tijela mjesne samouprave te poduprijeti programske aktivnosti Vijeća mjesnih odbora.  </w:t>
      </w:r>
    </w:p>
    <w:p w14:paraId="58D142A8" w14:textId="77777777" w:rsidR="00D464AB" w:rsidRPr="00772B79" w:rsidRDefault="00D464AB" w:rsidP="00D464AB">
      <w:pPr>
        <w:rPr>
          <w:sz w:val="24"/>
          <w:lang w:val="hr-HR"/>
        </w:rPr>
      </w:pPr>
    </w:p>
    <w:p w14:paraId="6EF70879" w14:textId="77777777" w:rsidR="00E67ADA" w:rsidRPr="00772B79" w:rsidRDefault="00E67ADA" w:rsidP="00E67ADA">
      <w:pPr>
        <w:ind w:firstLine="708"/>
        <w:jc w:val="both"/>
        <w:rPr>
          <w:noProof/>
          <w:sz w:val="24"/>
          <w:szCs w:val="24"/>
          <w:lang w:val="hr-HR"/>
        </w:rPr>
      </w:pPr>
      <w:r w:rsidRPr="00772B79">
        <w:rPr>
          <w:noProof/>
          <w:sz w:val="24"/>
          <w:szCs w:val="24"/>
          <w:lang w:val="hr-HR"/>
        </w:rPr>
        <w:t xml:space="preserve">Pokazatelji uspješnosti: </w:t>
      </w:r>
    </w:p>
    <w:p w14:paraId="160CFF99" w14:textId="77777777" w:rsidR="001F65DD" w:rsidRPr="00772B79" w:rsidRDefault="001F65DD" w:rsidP="00264EAA">
      <w:pPr>
        <w:numPr>
          <w:ilvl w:val="0"/>
          <w:numId w:val="28"/>
        </w:numPr>
        <w:tabs>
          <w:tab w:val="clear" w:pos="1578"/>
        </w:tabs>
        <w:ind w:left="426" w:hanging="568"/>
        <w:jc w:val="both"/>
        <w:rPr>
          <w:noProof/>
          <w:sz w:val="24"/>
          <w:szCs w:val="24"/>
          <w:lang w:val="hr-HR"/>
        </w:rPr>
      </w:pPr>
      <w:r w:rsidRPr="00772B79">
        <w:rPr>
          <w:noProof/>
          <w:sz w:val="24"/>
          <w:szCs w:val="24"/>
          <w:lang w:val="hr-HR"/>
        </w:rPr>
        <w:t xml:space="preserve">osigurani su uvjeti za razvoj mjesne samouprave realizacijom planiranog dijela godišnjeg programa rada vijeća svih 16 mjesnih odbora kroz razne aktivnosti Vijeća mjesnih odbora, njihovih radnih tijela te ustanova, udruga </w:t>
      </w:r>
      <w:r w:rsidR="00AB3FF5" w:rsidRPr="00772B79">
        <w:rPr>
          <w:noProof/>
          <w:sz w:val="24"/>
          <w:szCs w:val="24"/>
          <w:lang w:val="hr-HR"/>
        </w:rPr>
        <w:t>i građana, sve u interesu unapr</w:t>
      </w:r>
      <w:r w:rsidRPr="00772B79">
        <w:rPr>
          <w:noProof/>
          <w:sz w:val="24"/>
          <w:szCs w:val="24"/>
          <w:lang w:val="hr-HR"/>
        </w:rPr>
        <w:t>jeđenja uvjeta života i rada građana na određenom području, kao što su npr. briga o zdravom okolišu, skrb o zdravlju pružanjem patronažnih usluga i zdravstvenim savjetovalištem, zauzimanje za uređenje dijelova naselja mjesnih odbora, organiziranje kulturnih, sportskih, rekreativnih i drugih sadržaja, briga o potrebama stanovnika u oblasti brige o djeci, naobrazbi i odgoju, osmišljavanju sadržaja za mlade i njihovom uključivanju u podizanju kvalitete življenja u lokalnoj sredini te poticanju skrbi za starije i nemoćne;</w:t>
      </w:r>
    </w:p>
    <w:p w14:paraId="0BB64AF4" w14:textId="77777777" w:rsidR="001F65DD" w:rsidRPr="00772B79" w:rsidRDefault="001F65DD" w:rsidP="00264EAA">
      <w:pPr>
        <w:numPr>
          <w:ilvl w:val="0"/>
          <w:numId w:val="28"/>
        </w:numPr>
        <w:tabs>
          <w:tab w:val="clear" w:pos="1578"/>
        </w:tabs>
        <w:ind w:left="426" w:hanging="568"/>
        <w:jc w:val="both"/>
        <w:rPr>
          <w:noProof/>
          <w:sz w:val="24"/>
          <w:szCs w:val="24"/>
          <w:lang w:val="hr-HR"/>
        </w:rPr>
      </w:pPr>
      <w:r w:rsidRPr="00772B79">
        <w:rPr>
          <w:noProof/>
          <w:sz w:val="24"/>
          <w:szCs w:val="24"/>
          <w:lang w:val="hr-HR"/>
        </w:rPr>
        <w:t>za rad na sjednicama vijeća, koje se održavaju jednom mjesečno, vijećnicima su isplaćivane naknade, sukladno Odluci o načinu financiranja mjesnih odbora i Plana malih komunalnih akcija mjesnih odbora na području grada Pule;</w:t>
      </w:r>
    </w:p>
    <w:p w14:paraId="6B663939" w14:textId="77777777" w:rsidR="00F125F7" w:rsidRPr="00772B79" w:rsidRDefault="00F125F7" w:rsidP="00F125F7">
      <w:pPr>
        <w:numPr>
          <w:ilvl w:val="0"/>
          <w:numId w:val="28"/>
        </w:numPr>
        <w:tabs>
          <w:tab w:val="clear" w:pos="1578"/>
        </w:tabs>
        <w:ind w:left="426" w:hanging="568"/>
        <w:jc w:val="both"/>
        <w:rPr>
          <w:noProof/>
          <w:sz w:val="24"/>
          <w:szCs w:val="24"/>
          <w:lang w:val="hr-HR"/>
        </w:rPr>
      </w:pPr>
      <w:r w:rsidRPr="00772B79">
        <w:rPr>
          <w:noProof/>
          <w:sz w:val="24"/>
          <w:szCs w:val="24"/>
          <w:lang w:val="hr-HR"/>
        </w:rPr>
        <w:lastRenderedPageBreak/>
        <w:t>održane su</w:t>
      </w:r>
      <w:r w:rsidR="001F65DD" w:rsidRPr="00772B79">
        <w:rPr>
          <w:noProof/>
          <w:sz w:val="24"/>
          <w:szCs w:val="24"/>
          <w:lang w:val="hr-HR"/>
        </w:rPr>
        <w:t xml:space="preserve"> </w:t>
      </w:r>
      <w:r w:rsidRPr="00772B79">
        <w:rPr>
          <w:noProof/>
          <w:sz w:val="24"/>
          <w:szCs w:val="24"/>
          <w:lang w:val="hr-HR"/>
        </w:rPr>
        <w:t>konstituirajuće sjednice vijeća mjesnih odbora u svibnj</w:t>
      </w:r>
      <w:r w:rsidR="00F376A3" w:rsidRPr="00772B79">
        <w:rPr>
          <w:noProof/>
          <w:sz w:val="24"/>
          <w:szCs w:val="24"/>
          <w:lang w:val="hr-HR"/>
        </w:rPr>
        <w:t>u</w:t>
      </w:r>
      <w:r w:rsidRPr="00772B79">
        <w:rPr>
          <w:noProof/>
          <w:sz w:val="24"/>
          <w:szCs w:val="24"/>
          <w:lang w:val="hr-HR"/>
        </w:rPr>
        <w:t xml:space="preserve"> te su izabrani predsjednici vijeća mjesnih odbora.</w:t>
      </w:r>
    </w:p>
    <w:p w14:paraId="4BAE1D98" w14:textId="77777777" w:rsidR="001F65DD" w:rsidRPr="00772B79" w:rsidRDefault="001F65DD" w:rsidP="00264EAA">
      <w:pPr>
        <w:numPr>
          <w:ilvl w:val="0"/>
          <w:numId w:val="28"/>
        </w:numPr>
        <w:tabs>
          <w:tab w:val="clear" w:pos="1578"/>
        </w:tabs>
        <w:ind w:left="426" w:hanging="568"/>
        <w:jc w:val="both"/>
        <w:rPr>
          <w:noProof/>
          <w:sz w:val="24"/>
          <w:szCs w:val="24"/>
          <w:lang w:val="hr-HR"/>
        </w:rPr>
      </w:pPr>
      <w:r w:rsidRPr="00772B79">
        <w:rPr>
          <w:noProof/>
          <w:sz w:val="24"/>
          <w:szCs w:val="24"/>
          <w:lang w:val="hr-HR"/>
        </w:rPr>
        <w:t>osiguran je rad i stručna pomoć četiri tajnika mjesnih odbora koji se brinu o pripremi sjednica i provedbi zaključaka Vijeća, redovno se održavaju prostori mjesnih odbora, pokriveni su rashodi nužni za nesmetan rad Vijeća, pružena je administrativna potpora za nesmetano funkcioniranje Vijeća mjesnih odbora i njihovih radnih tijela. Putem umreženosti mobilnih telefona osigurano je besplatno komuniciranje predsjednika vijeća, tajnika i nadležnih upravnih tijela Grada Pule;</w:t>
      </w:r>
    </w:p>
    <w:p w14:paraId="71B21A9F" w14:textId="77777777" w:rsidR="00E73B6C" w:rsidRPr="00772B79" w:rsidRDefault="00E73B6C" w:rsidP="00E73B6C">
      <w:pPr>
        <w:pStyle w:val="Uvuenotijeloteksta"/>
        <w:jc w:val="both"/>
        <w:rPr>
          <w:i w:val="0"/>
          <w:noProof/>
          <w:sz w:val="24"/>
          <w:szCs w:val="24"/>
          <w:lang w:val="hr-HR"/>
        </w:rPr>
      </w:pPr>
    </w:p>
    <w:p w14:paraId="58B42DC3" w14:textId="77777777" w:rsidR="00E73B6C" w:rsidRPr="00772B79" w:rsidRDefault="00E73B6C" w:rsidP="00E73B6C">
      <w:pPr>
        <w:pStyle w:val="Uvuenotijeloteksta"/>
        <w:jc w:val="both"/>
        <w:rPr>
          <w:i w:val="0"/>
          <w:noProof/>
          <w:sz w:val="24"/>
          <w:szCs w:val="24"/>
          <w:lang w:val="hr-HR"/>
        </w:rPr>
      </w:pPr>
      <w:r w:rsidRPr="00772B79">
        <w:rPr>
          <w:i w:val="0"/>
          <w:noProof/>
          <w:sz w:val="24"/>
          <w:szCs w:val="24"/>
          <w:lang w:val="hr-HR"/>
        </w:rPr>
        <w:t xml:space="preserve">Program razvoja mjesne samouprave: rashodi za provođenje programa planirani su u iznosu od </w:t>
      </w:r>
      <w:r w:rsidR="008F606A" w:rsidRPr="00772B79">
        <w:rPr>
          <w:i w:val="0"/>
          <w:noProof/>
          <w:sz w:val="24"/>
          <w:szCs w:val="24"/>
          <w:lang w:val="hr-HR"/>
        </w:rPr>
        <w:t>1.</w:t>
      </w:r>
      <w:r w:rsidR="00642558" w:rsidRPr="00772B79">
        <w:rPr>
          <w:i w:val="0"/>
          <w:noProof/>
          <w:sz w:val="24"/>
          <w:szCs w:val="24"/>
          <w:lang w:val="hr-HR"/>
        </w:rPr>
        <w:t>815</w:t>
      </w:r>
      <w:r w:rsidR="00E75FF5" w:rsidRPr="00772B79">
        <w:rPr>
          <w:i w:val="0"/>
          <w:noProof/>
          <w:sz w:val="24"/>
          <w:szCs w:val="24"/>
          <w:lang w:val="hr-HR"/>
        </w:rPr>
        <w:t>.000</w:t>
      </w:r>
      <w:r w:rsidR="00755336" w:rsidRPr="00772B79">
        <w:rPr>
          <w:i w:val="0"/>
          <w:noProof/>
          <w:sz w:val="24"/>
          <w:szCs w:val="24"/>
          <w:lang w:val="hr-HR"/>
        </w:rPr>
        <w:t>,</w:t>
      </w:r>
      <w:r w:rsidRPr="00772B79">
        <w:rPr>
          <w:i w:val="0"/>
          <w:noProof/>
          <w:sz w:val="24"/>
          <w:szCs w:val="24"/>
          <w:lang w:val="hr-HR"/>
        </w:rPr>
        <w:t xml:space="preserve">00 kuna, a ostvareni u iznosu od </w:t>
      </w:r>
      <w:r w:rsidR="00642558" w:rsidRPr="00772B79">
        <w:rPr>
          <w:i w:val="0"/>
          <w:noProof/>
          <w:sz w:val="24"/>
          <w:szCs w:val="24"/>
          <w:lang w:val="hr-HR"/>
        </w:rPr>
        <w:t>279.457,75</w:t>
      </w:r>
      <w:r w:rsidRPr="00772B79">
        <w:rPr>
          <w:i w:val="0"/>
          <w:noProof/>
          <w:sz w:val="24"/>
          <w:szCs w:val="24"/>
          <w:lang w:val="hr-HR"/>
        </w:rPr>
        <w:t xml:space="preserve"> kun</w:t>
      </w:r>
      <w:r w:rsidR="00642558" w:rsidRPr="00772B79">
        <w:rPr>
          <w:i w:val="0"/>
          <w:noProof/>
          <w:sz w:val="24"/>
          <w:szCs w:val="24"/>
          <w:lang w:val="hr-HR"/>
        </w:rPr>
        <w:t>a</w:t>
      </w:r>
      <w:r w:rsidRPr="00772B79">
        <w:rPr>
          <w:i w:val="0"/>
          <w:noProof/>
          <w:sz w:val="24"/>
          <w:szCs w:val="24"/>
          <w:lang w:val="hr-HR"/>
        </w:rPr>
        <w:t xml:space="preserve"> ili </w:t>
      </w:r>
      <w:r w:rsidR="00642558" w:rsidRPr="00772B79">
        <w:rPr>
          <w:i w:val="0"/>
          <w:noProof/>
          <w:sz w:val="24"/>
          <w:szCs w:val="24"/>
          <w:lang w:val="hr-HR"/>
        </w:rPr>
        <w:t>15,40</w:t>
      </w:r>
      <w:r w:rsidRPr="00772B79">
        <w:rPr>
          <w:i w:val="0"/>
          <w:noProof/>
          <w:sz w:val="24"/>
          <w:szCs w:val="24"/>
          <w:lang w:val="hr-HR"/>
        </w:rPr>
        <w:t xml:space="preserve">% u odnosu na plan. U okviru programa planirane su </w:t>
      </w:r>
      <w:r w:rsidR="0035392A" w:rsidRPr="00772B79">
        <w:rPr>
          <w:i w:val="0"/>
          <w:noProof/>
          <w:sz w:val="24"/>
          <w:szCs w:val="24"/>
          <w:lang w:val="hr-HR"/>
        </w:rPr>
        <w:t>tri</w:t>
      </w:r>
      <w:r w:rsidRPr="00772B79">
        <w:rPr>
          <w:i w:val="0"/>
          <w:noProof/>
          <w:sz w:val="24"/>
          <w:szCs w:val="24"/>
          <w:lang w:val="hr-HR"/>
        </w:rPr>
        <w:t xml:space="preserve"> Aktivnosti</w:t>
      </w:r>
      <w:r w:rsidR="0035392A" w:rsidRPr="00772B79">
        <w:rPr>
          <w:i w:val="0"/>
          <w:noProof/>
          <w:sz w:val="24"/>
          <w:szCs w:val="24"/>
          <w:lang w:val="hr-HR"/>
        </w:rPr>
        <w:t xml:space="preserve"> i jedan Kapitalni projekt</w:t>
      </w:r>
      <w:r w:rsidRPr="00772B79">
        <w:rPr>
          <w:i w:val="0"/>
          <w:noProof/>
          <w:sz w:val="24"/>
          <w:szCs w:val="24"/>
          <w:lang w:val="hr-HR"/>
        </w:rPr>
        <w:t>:</w:t>
      </w:r>
    </w:p>
    <w:p w14:paraId="134C702D" w14:textId="77777777" w:rsidR="00E73B6C" w:rsidRPr="00772B79" w:rsidRDefault="00E73B6C" w:rsidP="00E73B6C">
      <w:pPr>
        <w:ind w:firstLine="708"/>
        <w:jc w:val="both"/>
        <w:rPr>
          <w:i/>
          <w:noProof/>
          <w:sz w:val="24"/>
          <w:szCs w:val="24"/>
          <w:lang w:val="hr-HR"/>
        </w:rPr>
      </w:pPr>
    </w:p>
    <w:p w14:paraId="76783C1F" w14:textId="77777777" w:rsidR="00E73B6C" w:rsidRPr="00772B79" w:rsidRDefault="00E73B6C" w:rsidP="00E73B6C">
      <w:pPr>
        <w:ind w:firstLine="708"/>
        <w:jc w:val="both"/>
        <w:rPr>
          <w:noProof/>
          <w:sz w:val="24"/>
          <w:szCs w:val="24"/>
          <w:lang w:val="hr-HR"/>
        </w:rPr>
      </w:pPr>
      <w:r w:rsidRPr="00772B79">
        <w:rPr>
          <w:i/>
          <w:noProof/>
          <w:sz w:val="24"/>
          <w:szCs w:val="24"/>
          <w:lang w:val="hr-HR"/>
        </w:rPr>
        <w:t>Aktivnost: Opći i administrativni poslovi;</w:t>
      </w:r>
      <w:r w:rsidRPr="00772B79">
        <w:rPr>
          <w:noProof/>
          <w:sz w:val="24"/>
          <w:szCs w:val="24"/>
          <w:lang w:val="hr-HR"/>
        </w:rPr>
        <w:t xml:space="preserve"> rashodi su planirani u iznosu od </w:t>
      </w:r>
      <w:r w:rsidR="00642558" w:rsidRPr="00772B79">
        <w:rPr>
          <w:noProof/>
          <w:sz w:val="24"/>
          <w:szCs w:val="24"/>
          <w:lang w:val="hr-HR"/>
        </w:rPr>
        <w:t>1.015</w:t>
      </w:r>
      <w:r w:rsidR="008F606A" w:rsidRPr="00772B79">
        <w:rPr>
          <w:noProof/>
          <w:sz w:val="24"/>
          <w:szCs w:val="24"/>
          <w:lang w:val="hr-HR"/>
        </w:rPr>
        <w:t>.000,00</w:t>
      </w:r>
      <w:r w:rsidRPr="00772B79">
        <w:rPr>
          <w:noProof/>
          <w:sz w:val="24"/>
          <w:szCs w:val="24"/>
          <w:lang w:val="hr-HR"/>
        </w:rPr>
        <w:t xml:space="preserve"> kuna, a izvršeni u iznosu od </w:t>
      </w:r>
      <w:r w:rsidR="00642558" w:rsidRPr="00772B79">
        <w:rPr>
          <w:noProof/>
          <w:sz w:val="24"/>
          <w:szCs w:val="24"/>
          <w:lang w:val="hr-HR"/>
        </w:rPr>
        <w:t>251.144,82</w:t>
      </w:r>
      <w:r w:rsidR="008625AA" w:rsidRPr="00772B79">
        <w:rPr>
          <w:noProof/>
          <w:sz w:val="24"/>
          <w:szCs w:val="24"/>
          <w:lang w:val="hr-HR"/>
        </w:rPr>
        <w:t xml:space="preserve"> kun</w:t>
      </w:r>
      <w:r w:rsidR="00642558" w:rsidRPr="00772B79">
        <w:rPr>
          <w:noProof/>
          <w:sz w:val="24"/>
          <w:szCs w:val="24"/>
          <w:lang w:val="hr-HR"/>
        </w:rPr>
        <w:t>e</w:t>
      </w:r>
      <w:r w:rsidRPr="00772B79">
        <w:rPr>
          <w:noProof/>
          <w:sz w:val="24"/>
          <w:szCs w:val="24"/>
          <w:lang w:val="hr-HR"/>
        </w:rPr>
        <w:t xml:space="preserve"> ili </w:t>
      </w:r>
      <w:r w:rsidR="00642558" w:rsidRPr="00772B79">
        <w:rPr>
          <w:noProof/>
          <w:sz w:val="24"/>
          <w:szCs w:val="24"/>
          <w:lang w:val="hr-HR"/>
        </w:rPr>
        <w:t>24,74</w:t>
      </w:r>
      <w:r w:rsidRPr="00772B79">
        <w:rPr>
          <w:noProof/>
          <w:sz w:val="24"/>
          <w:szCs w:val="24"/>
          <w:lang w:val="hr-HR"/>
        </w:rPr>
        <w:t>% u odnosu na plan, a odnose se na rashode koji su neophodni za redovno funkcioniranje mjesnih odbora:</w:t>
      </w:r>
    </w:p>
    <w:p w14:paraId="7DA75FED" w14:textId="77777777" w:rsidR="00E73B6C" w:rsidRPr="00772B79" w:rsidRDefault="00E73B6C" w:rsidP="00E73B6C">
      <w:pPr>
        <w:numPr>
          <w:ilvl w:val="0"/>
          <w:numId w:val="3"/>
        </w:numPr>
        <w:tabs>
          <w:tab w:val="clear" w:pos="1440"/>
        </w:tabs>
        <w:ind w:left="426" w:hanging="426"/>
        <w:jc w:val="both"/>
        <w:rPr>
          <w:noProof/>
          <w:sz w:val="24"/>
          <w:szCs w:val="24"/>
          <w:lang w:val="hr-HR"/>
        </w:rPr>
      </w:pPr>
      <w:r w:rsidRPr="00772B79">
        <w:rPr>
          <w:noProof/>
          <w:sz w:val="24"/>
          <w:szCs w:val="24"/>
          <w:lang w:val="hr-HR"/>
        </w:rPr>
        <w:t xml:space="preserve">rashode za uredski materijal i ostale materijalne rashode, u iznosu od </w:t>
      </w:r>
      <w:r w:rsidR="00035164" w:rsidRPr="00772B79">
        <w:rPr>
          <w:noProof/>
          <w:sz w:val="24"/>
          <w:szCs w:val="24"/>
          <w:lang w:val="hr-HR"/>
        </w:rPr>
        <w:t>1.</w:t>
      </w:r>
      <w:r w:rsidR="00642558" w:rsidRPr="00772B79">
        <w:rPr>
          <w:noProof/>
          <w:sz w:val="24"/>
          <w:szCs w:val="24"/>
          <w:lang w:val="hr-HR"/>
        </w:rPr>
        <w:t>132,61</w:t>
      </w:r>
      <w:r w:rsidRPr="00772B79">
        <w:rPr>
          <w:noProof/>
          <w:sz w:val="24"/>
          <w:szCs w:val="24"/>
          <w:lang w:val="hr-HR"/>
        </w:rPr>
        <w:t xml:space="preserve"> kun</w:t>
      </w:r>
      <w:r w:rsidR="00642558" w:rsidRPr="00772B79">
        <w:rPr>
          <w:noProof/>
          <w:sz w:val="24"/>
          <w:szCs w:val="24"/>
          <w:lang w:val="hr-HR"/>
        </w:rPr>
        <w:t>u</w:t>
      </w:r>
      <w:r w:rsidRPr="00772B79">
        <w:rPr>
          <w:noProof/>
          <w:sz w:val="24"/>
          <w:szCs w:val="24"/>
          <w:lang w:val="hr-HR"/>
        </w:rPr>
        <w:t>;</w:t>
      </w:r>
    </w:p>
    <w:p w14:paraId="1918123E" w14:textId="77777777" w:rsidR="00E73B6C" w:rsidRPr="00772B79" w:rsidRDefault="00E73B6C" w:rsidP="00E73B6C">
      <w:pPr>
        <w:numPr>
          <w:ilvl w:val="0"/>
          <w:numId w:val="3"/>
        </w:numPr>
        <w:tabs>
          <w:tab w:val="clear" w:pos="1440"/>
        </w:tabs>
        <w:ind w:left="426" w:hanging="426"/>
        <w:jc w:val="both"/>
        <w:rPr>
          <w:noProof/>
          <w:sz w:val="24"/>
          <w:szCs w:val="24"/>
          <w:lang w:val="hr-HR"/>
        </w:rPr>
      </w:pPr>
      <w:r w:rsidRPr="00772B79">
        <w:rPr>
          <w:noProof/>
          <w:sz w:val="24"/>
          <w:szCs w:val="24"/>
          <w:lang w:val="hr-HR"/>
        </w:rPr>
        <w:t xml:space="preserve">rashode za energiju, u iznosu od </w:t>
      </w:r>
      <w:r w:rsidR="00642558" w:rsidRPr="00772B79">
        <w:rPr>
          <w:noProof/>
          <w:sz w:val="24"/>
          <w:szCs w:val="24"/>
          <w:lang w:val="hr-HR"/>
        </w:rPr>
        <w:t>56.108,61</w:t>
      </w:r>
      <w:r w:rsidRPr="00772B79">
        <w:rPr>
          <w:noProof/>
          <w:sz w:val="24"/>
          <w:szCs w:val="24"/>
          <w:lang w:val="hr-HR"/>
        </w:rPr>
        <w:t xml:space="preserve"> kun</w:t>
      </w:r>
      <w:r w:rsidR="00642558" w:rsidRPr="00772B79">
        <w:rPr>
          <w:noProof/>
          <w:sz w:val="24"/>
          <w:szCs w:val="24"/>
          <w:lang w:val="hr-HR"/>
        </w:rPr>
        <w:t>u</w:t>
      </w:r>
      <w:r w:rsidRPr="00772B79">
        <w:rPr>
          <w:noProof/>
          <w:sz w:val="24"/>
          <w:szCs w:val="24"/>
          <w:lang w:val="hr-HR"/>
        </w:rPr>
        <w:t>;</w:t>
      </w:r>
    </w:p>
    <w:p w14:paraId="4B8093D6" w14:textId="77777777" w:rsidR="00E020C7" w:rsidRPr="00772B79" w:rsidRDefault="00E020C7" w:rsidP="00E73B6C">
      <w:pPr>
        <w:numPr>
          <w:ilvl w:val="0"/>
          <w:numId w:val="3"/>
        </w:numPr>
        <w:tabs>
          <w:tab w:val="clear" w:pos="1440"/>
        </w:tabs>
        <w:ind w:left="426" w:hanging="426"/>
        <w:jc w:val="both"/>
        <w:rPr>
          <w:noProof/>
          <w:sz w:val="24"/>
          <w:szCs w:val="24"/>
          <w:lang w:val="hr-HR"/>
        </w:rPr>
      </w:pPr>
      <w:r w:rsidRPr="00772B79">
        <w:rPr>
          <w:noProof/>
          <w:sz w:val="24"/>
          <w:szCs w:val="24"/>
          <w:lang w:val="hr-HR"/>
        </w:rPr>
        <w:t xml:space="preserve">rashode za sitni inventar, u iznosu od </w:t>
      </w:r>
      <w:r w:rsidR="00642558" w:rsidRPr="00772B79">
        <w:rPr>
          <w:noProof/>
          <w:sz w:val="24"/>
          <w:szCs w:val="24"/>
          <w:lang w:val="hr-HR"/>
        </w:rPr>
        <w:t>950,00</w:t>
      </w:r>
      <w:r w:rsidRPr="00772B79">
        <w:rPr>
          <w:noProof/>
          <w:sz w:val="24"/>
          <w:szCs w:val="24"/>
          <w:lang w:val="hr-HR"/>
        </w:rPr>
        <w:t xml:space="preserve"> kuna;</w:t>
      </w:r>
    </w:p>
    <w:p w14:paraId="1EB4653E" w14:textId="77777777" w:rsidR="00E73B6C" w:rsidRPr="00772B79" w:rsidRDefault="00E73B6C" w:rsidP="00E73B6C">
      <w:pPr>
        <w:numPr>
          <w:ilvl w:val="0"/>
          <w:numId w:val="3"/>
        </w:numPr>
        <w:tabs>
          <w:tab w:val="clear" w:pos="1440"/>
        </w:tabs>
        <w:ind w:left="426" w:hanging="426"/>
        <w:jc w:val="both"/>
        <w:rPr>
          <w:noProof/>
          <w:sz w:val="24"/>
          <w:szCs w:val="24"/>
          <w:lang w:val="hr-HR"/>
        </w:rPr>
      </w:pPr>
      <w:r w:rsidRPr="00772B79">
        <w:rPr>
          <w:noProof/>
          <w:sz w:val="24"/>
          <w:szCs w:val="24"/>
          <w:lang w:val="hr-HR"/>
        </w:rPr>
        <w:t xml:space="preserve">rashode za usluge telefona, pošte i prijevoza, u iznosu od </w:t>
      </w:r>
      <w:r w:rsidR="00642558" w:rsidRPr="00772B79">
        <w:rPr>
          <w:noProof/>
          <w:sz w:val="24"/>
          <w:szCs w:val="24"/>
          <w:lang w:val="hr-HR"/>
        </w:rPr>
        <w:t>21.319,25</w:t>
      </w:r>
      <w:r w:rsidRPr="00772B79">
        <w:rPr>
          <w:noProof/>
          <w:sz w:val="24"/>
          <w:szCs w:val="24"/>
          <w:lang w:val="hr-HR"/>
        </w:rPr>
        <w:t xml:space="preserve"> kun</w:t>
      </w:r>
      <w:r w:rsidR="00994A10" w:rsidRPr="00772B79">
        <w:rPr>
          <w:noProof/>
          <w:sz w:val="24"/>
          <w:szCs w:val="24"/>
          <w:lang w:val="hr-HR"/>
        </w:rPr>
        <w:t>a</w:t>
      </w:r>
      <w:r w:rsidRPr="00772B79">
        <w:rPr>
          <w:noProof/>
          <w:sz w:val="24"/>
          <w:szCs w:val="24"/>
          <w:lang w:val="hr-HR"/>
        </w:rPr>
        <w:t>;</w:t>
      </w:r>
    </w:p>
    <w:p w14:paraId="099CAF9A" w14:textId="77777777" w:rsidR="00E020C7" w:rsidRPr="00772B79" w:rsidRDefault="00E020C7" w:rsidP="00E020C7">
      <w:pPr>
        <w:numPr>
          <w:ilvl w:val="0"/>
          <w:numId w:val="3"/>
        </w:numPr>
        <w:tabs>
          <w:tab w:val="clear" w:pos="1440"/>
        </w:tabs>
        <w:ind w:left="426" w:hanging="426"/>
        <w:jc w:val="both"/>
        <w:rPr>
          <w:noProof/>
          <w:sz w:val="24"/>
          <w:szCs w:val="24"/>
          <w:lang w:val="hr-HR"/>
        </w:rPr>
      </w:pPr>
      <w:r w:rsidRPr="00772B79">
        <w:rPr>
          <w:noProof/>
          <w:sz w:val="24"/>
          <w:szCs w:val="24"/>
          <w:lang w:val="hr-HR"/>
        </w:rPr>
        <w:t xml:space="preserve">rashode za komunalne usluge u iznosu od </w:t>
      </w:r>
      <w:r w:rsidR="00642558" w:rsidRPr="00772B79">
        <w:rPr>
          <w:noProof/>
          <w:sz w:val="24"/>
          <w:szCs w:val="24"/>
          <w:lang w:val="hr-HR"/>
        </w:rPr>
        <w:t>10.422,86</w:t>
      </w:r>
      <w:r w:rsidRPr="00772B79">
        <w:rPr>
          <w:noProof/>
          <w:sz w:val="24"/>
          <w:szCs w:val="24"/>
          <w:lang w:val="hr-HR"/>
        </w:rPr>
        <w:t xml:space="preserve"> kuna;</w:t>
      </w:r>
    </w:p>
    <w:p w14:paraId="5B0963A3" w14:textId="77777777" w:rsidR="00035164" w:rsidRPr="00772B79" w:rsidRDefault="00035164" w:rsidP="00E020C7">
      <w:pPr>
        <w:numPr>
          <w:ilvl w:val="0"/>
          <w:numId w:val="3"/>
        </w:numPr>
        <w:tabs>
          <w:tab w:val="clear" w:pos="1440"/>
        </w:tabs>
        <w:ind w:left="426" w:hanging="426"/>
        <w:jc w:val="both"/>
        <w:rPr>
          <w:noProof/>
          <w:sz w:val="24"/>
          <w:szCs w:val="24"/>
          <w:lang w:val="hr-HR"/>
        </w:rPr>
      </w:pPr>
      <w:r w:rsidRPr="00772B79">
        <w:rPr>
          <w:noProof/>
          <w:sz w:val="24"/>
          <w:szCs w:val="24"/>
          <w:lang w:val="hr-HR"/>
        </w:rPr>
        <w:t>zakupnine i najamnine u iznosu od 2.850,00 kuna;</w:t>
      </w:r>
    </w:p>
    <w:p w14:paraId="12404301" w14:textId="77777777" w:rsidR="00E020C7" w:rsidRPr="00772B79" w:rsidRDefault="00E73B6C" w:rsidP="00E73B6C">
      <w:pPr>
        <w:numPr>
          <w:ilvl w:val="0"/>
          <w:numId w:val="3"/>
        </w:numPr>
        <w:tabs>
          <w:tab w:val="clear" w:pos="1440"/>
        </w:tabs>
        <w:ind w:left="426" w:hanging="426"/>
        <w:jc w:val="both"/>
        <w:rPr>
          <w:noProof/>
          <w:sz w:val="24"/>
          <w:szCs w:val="24"/>
          <w:lang w:val="hr-HR"/>
        </w:rPr>
      </w:pPr>
      <w:r w:rsidRPr="00772B79">
        <w:rPr>
          <w:noProof/>
          <w:sz w:val="24"/>
          <w:szCs w:val="24"/>
          <w:lang w:val="hr-HR"/>
        </w:rPr>
        <w:t xml:space="preserve">rashode za naknade članovima vijeća mjesnih odbora u iznosu od </w:t>
      </w:r>
      <w:r w:rsidR="00642558" w:rsidRPr="00772B79">
        <w:rPr>
          <w:noProof/>
          <w:sz w:val="24"/>
          <w:szCs w:val="24"/>
          <w:lang w:val="hr-HR"/>
        </w:rPr>
        <w:t>4.720,92</w:t>
      </w:r>
      <w:r w:rsidRPr="00772B79">
        <w:rPr>
          <w:noProof/>
          <w:sz w:val="24"/>
          <w:szCs w:val="24"/>
          <w:lang w:val="hr-HR"/>
        </w:rPr>
        <w:t xml:space="preserve"> kun</w:t>
      </w:r>
      <w:r w:rsidR="00642558" w:rsidRPr="00772B79">
        <w:rPr>
          <w:noProof/>
          <w:sz w:val="24"/>
          <w:szCs w:val="24"/>
          <w:lang w:val="hr-HR"/>
        </w:rPr>
        <w:t>e</w:t>
      </w:r>
      <w:r w:rsidR="00E020C7" w:rsidRPr="00772B79">
        <w:rPr>
          <w:noProof/>
          <w:sz w:val="24"/>
          <w:szCs w:val="24"/>
          <w:lang w:val="hr-HR"/>
        </w:rPr>
        <w:t>;</w:t>
      </w:r>
    </w:p>
    <w:p w14:paraId="46572839" w14:textId="77777777" w:rsidR="00E73B6C" w:rsidRPr="00772B79" w:rsidRDefault="00E020C7" w:rsidP="00E73B6C">
      <w:pPr>
        <w:numPr>
          <w:ilvl w:val="0"/>
          <w:numId w:val="3"/>
        </w:numPr>
        <w:tabs>
          <w:tab w:val="clear" w:pos="1440"/>
        </w:tabs>
        <w:ind w:left="426" w:hanging="426"/>
        <w:jc w:val="both"/>
        <w:rPr>
          <w:noProof/>
          <w:sz w:val="24"/>
          <w:szCs w:val="24"/>
          <w:lang w:val="hr-HR"/>
        </w:rPr>
      </w:pPr>
      <w:r w:rsidRPr="00772B79">
        <w:rPr>
          <w:noProof/>
          <w:sz w:val="24"/>
          <w:szCs w:val="24"/>
          <w:lang w:val="hr-HR"/>
        </w:rPr>
        <w:t>ostale nespomenute rashode poslovanja</w:t>
      </w:r>
      <w:r w:rsidR="00642558" w:rsidRPr="00772B79">
        <w:rPr>
          <w:noProof/>
          <w:sz w:val="24"/>
          <w:szCs w:val="24"/>
          <w:lang w:val="hr-HR"/>
        </w:rPr>
        <w:t xml:space="preserve"> – izbori za članove vijeća mjesnih odbora</w:t>
      </w:r>
      <w:r w:rsidRPr="00772B79">
        <w:rPr>
          <w:noProof/>
          <w:sz w:val="24"/>
          <w:szCs w:val="24"/>
          <w:lang w:val="hr-HR"/>
        </w:rPr>
        <w:t xml:space="preserve">, u iznosu od </w:t>
      </w:r>
      <w:r w:rsidR="00642558" w:rsidRPr="00772B79">
        <w:rPr>
          <w:noProof/>
          <w:sz w:val="24"/>
          <w:szCs w:val="24"/>
          <w:lang w:val="hr-HR"/>
        </w:rPr>
        <w:t>153.640,57</w:t>
      </w:r>
      <w:r w:rsidRPr="00772B79">
        <w:rPr>
          <w:noProof/>
          <w:sz w:val="24"/>
          <w:szCs w:val="24"/>
          <w:lang w:val="hr-HR"/>
        </w:rPr>
        <w:t xml:space="preserve"> kuna</w:t>
      </w:r>
      <w:r w:rsidR="00B450F1" w:rsidRPr="00772B79">
        <w:rPr>
          <w:noProof/>
          <w:sz w:val="24"/>
          <w:szCs w:val="24"/>
          <w:lang w:val="hr-HR"/>
        </w:rPr>
        <w:t>.</w:t>
      </w:r>
    </w:p>
    <w:p w14:paraId="18AEE8A7" w14:textId="77777777" w:rsidR="00F54019" w:rsidRPr="00772B79" w:rsidRDefault="00F54019" w:rsidP="00F54019">
      <w:pPr>
        <w:pStyle w:val="Tijeloteksta3"/>
      </w:pPr>
    </w:p>
    <w:p w14:paraId="09200F43" w14:textId="77777777" w:rsidR="00F54019" w:rsidRPr="00772B79" w:rsidRDefault="00F54019" w:rsidP="00F54019">
      <w:pPr>
        <w:pStyle w:val="Tijeloteksta3"/>
        <w:ind w:firstLine="708"/>
      </w:pPr>
      <w:r w:rsidRPr="00772B79">
        <w:t>Dana 16. veljače 2020. godine održani su izbori za vijeća mjesnih odbora. Konstituirajuće sjednice vijeća Gradonačelnik je sazvao sukladno odredbama Osnovama pravila mjesnih odbora, za 18. i 19. ožujka 2020. godine no zbog iznenadnog i nepredvidivog razvoja situacije uzrokovane epidemijom bolesti COVID-19 odgođene su. U izvanrednim okolnostima koje su nastupile, posebno uzimajući u obzir epidemiološku situaciju i preporuke te naložene mjere nadležnih tijela civilne zaštite kojima su zabranjena javna okupljanja, nije bilo moguće održavanje konstituirajućih sjednica vijeća mjesnih odbora, tako da su one sazvane i održane 19. i 20. svibnja 2020. godine te su izabrani predsjednici vijeća mjesnih odbora.</w:t>
      </w:r>
    </w:p>
    <w:p w14:paraId="2DF6207C" w14:textId="77777777" w:rsidR="00E73B6C" w:rsidRPr="00772B79" w:rsidRDefault="00AB39D2" w:rsidP="00AB39D2">
      <w:pPr>
        <w:pStyle w:val="Tijeloteksta"/>
        <w:ind w:firstLine="708"/>
        <w:rPr>
          <w:sz w:val="24"/>
          <w:lang w:val="hr-HR"/>
        </w:rPr>
      </w:pPr>
      <w:r w:rsidRPr="00772B79">
        <w:rPr>
          <w:sz w:val="24"/>
          <w:lang w:val="hr-HR"/>
        </w:rPr>
        <w:t>Rad mjesne samouprave odvijao se u smanjenom obujmu.</w:t>
      </w:r>
    </w:p>
    <w:p w14:paraId="5648EFCA" w14:textId="77777777" w:rsidR="00AB39D2" w:rsidRPr="00772B79" w:rsidRDefault="00AB39D2" w:rsidP="00AB39D2">
      <w:pPr>
        <w:pStyle w:val="Tijeloteksta"/>
        <w:ind w:firstLine="708"/>
        <w:rPr>
          <w:i/>
          <w:noProof/>
          <w:sz w:val="24"/>
          <w:szCs w:val="24"/>
          <w:lang w:val="hr-HR"/>
        </w:rPr>
      </w:pPr>
    </w:p>
    <w:p w14:paraId="472401CF" w14:textId="77777777" w:rsidR="00E73B6C" w:rsidRPr="00772B79" w:rsidRDefault="00E73B6C" w:rsidP="00E73B6C">
      <w:pPr>
        <w:pStyle w:val="Tijeloteksta"/>
        <w:ind w:firstLine="708"/>
        <w:rPr>
          <w:sz w:val="24"/>
          <w:lang w:val="hr-HR"/>
        </w:rPr>
      </w:pPr>
      <w:r w:rsidRPr="00772B79">
        <w:rPr>
          <w:i/>
          <w:noProof/>
          <w:sz w:val="24"/>
          <w:szCs w:val="24"/>
          <w:lang w:val="hr-HR"/>
        </w:rPr>
        <w:t>Aktivnost: Redovna djelatnost vijeća mjesnih odbora;</w:t>
      </w:r>
      <w:r w:rsidRPr="00772B79">
        <w:rPr>
          <w:noProof/>
          <w:sz w:val="24"/>
          <w:szCs w:val="24"/>
          <w:lang w:val="hr-HR"/>
        </w:rPr>
        <w:t xml:space="preserve"> rashodi su planirani u iznosu od </w:t>
      </w:r>
      <w:r w:rsidR="00067CA0" w:rsidRPr="00772B79">
        <w:rPr>
          <w:noProof/>
          <w:sz w:val="24"/>
          <w:szCs w:val="24"/>
          <w:lang w:val="hr-HR"/>
        </w:rPr>
        <w:t>4</w:t>
      </w:r>
      <w:r w:rsidR="00642558" w:rsidRPr="00772B79">
        <w:rPr>
          <w:noProof/>
          <w:sz w:val="24"/>
          <w:szCs w:val="24"/>
          <w:lang w:val="hr-HR"/>
        </w:rPr>
        <w:t>49</w:t>
      </w:r>
      <w:r w:rsidR="00972CED" w:rsidRPr="00772B79">
        <w:rPr>
          <w:noProof/>
          <w:sz w:val="24"/>
          <w:szCs w:val="24"/>
          <w:lang w:val="hr-HR"/>
        </w:rPr>
        <w:t>.</w:t>
      </w:r>
      <w:r w:rsidR="00067CA0" w:rsidRPr="00772B79">
        <w:rPr>
          <w:noProof/>
          <w:sz w:val="24"/>
          <w:szCs w:val="24"/>
          <w:lang w:val="hr-HR"/>
        </w:rPr>
        <w:t>000</w:t>
      </w:r>
      <w:r w:rsidR="008F606A" w:rsidRPr="00772B79">
        <w:rPr>
          <w:noProof/>
          <w:sz w:val="24"/>
          <w:szCs w:val="24"/>
          <w:lang w:val="hr-HR"/>
        </w:rPr>
        <w:t>,00</w:t>
      </w:r>
      <w:r w:rsidRPr="00772B79">
        <w:rPr>
          <w:noProof/>
          <w:sz w:val="24"/>
          <w:szCs w:val="24"/>
          <w:lang w:val="hr-HR"/>
        </w:rPr>
        <w:t xml:space="preserve">  kuna, a izvršeni u iznosu od </w:t>
      </w:r>
      <w:r w:rsidR="00642558" w:rsidRPr="00772B79">
        <w:rPr>
          <w:noProof/>
          <w:sz w:val="24"/>
          <w:szCs w:val="24"/>
          <w:lang w:val="hr-HR"/>
        </w:rPr>
        <w:t>15.447,65</w:t>
      </w:r>
      <w:r w:rsidR="00067CA0" w:rsidRPr="00772B79">
        <w:rPr>
          <w:noProof/>
          <w:sz w:val="24"/>
          <w:szCs w:val="24"/>
          <w:lang w:val="hr-HR"/>
        </w:rPr>
        <w:t xml:space="preserve"> kun</w:t>
      </w:r>
      <w:r w:rsidR="00972CED" w:rsidRPr="00772B79">
        <w:rPr>
          <w:noProof/>
          <w:sz w:val="24"/>
          <w:szCs w:val="24"/>
          <w:lang w:val="hr-HR"/>
        </w:rPr>
        <w:t>a</w:t>
      </w:r>
      <w:r w:rsidRPr="00772B79">
        <w:rPr>
          <w:noProof/>
          <w:sz w:val="24"/>
          <w:szCs w:val="24"/>
          <w:lang w:val="hr-HR"/>
        </w:rPr>
        <w:t xml:space="preserve"> ili </w:t>
      </w:r>
      <w:r w:rsidR="00642558" w:rsidRPr="00772B79">
        <w:rPr>
          <w:noProof/>
          <w:sz w:val="24"/>
          <w:szCs w:val="24"/>
          <w:lang w:val="hr-HR"/>
        </w:rPr>
        <w:t>3,44</w:t>
      </w:r>
      <w:r w:rsidRPr="00772B79">
        <w:rPr>
          <w:noProof/>
          <w:sz w:val="24"/>
          <w:szCs w:val="24"/>
          <w:lang w:val="hr-HR"/>
        </w:rPr>
        <w:t xml:space="preserve">% u odnosu na plan, odnose se na rashode </w:t>
      </w:r>
      <w:r w:rsidR="00F125F7" w:rsidRPr="00772B79">
        <w:rPr>
          <w:noProof/>
          <w:sz w:val="24"/>
          <w:szCs w:val="24"/>
          <w:lang w:val="hr-HR"/>
        </w:rPr>
        <w:t xml:space="preserve">za </w:t>
      </w:r>
      <w:r w:rsidRPr="00772B79">
        <w:rPr>
          <w:noProof/>
          <w:sz w:val="24"/>
          <w:szCs w:val="24"/>
          <w:lang w:val="hr-HR"/>
        </w:rPr>
        <w:t>obavljanje redovne djelatnosti</w:t>
      </w:r>
      <w:r w:rsidR="00F125F7" w:rsidRPr="00772B79">
        <w:rPr>
          <w:noProof/>
          <w:sz w:val="24"/>
          <w:szCs w:val="24"/>
          <w:lang w:val="hr-HR"/>
        </w:rPr>
        <w:t>. R</w:t>
      </w:r>
      <w:r w:rsidR="00F125F7" w:rsidRPr="00772B79">
        <w:rPr>
          <w:sz w:val="24"/>
          <w:lang w:val="hr-HR"/>
        </w:rPr>
        <w:t xml:space="preserve">ad mjesne samouprave u izvještajnom razdoblju odvijao se u smanjenom obujmu radi epidemije </w:t>
      </w:r>
      <w:r w:rsidR="00ED2039">
        <w:rPr>
          <w:sz w:val="24"/>
          <w:lang w:val="hr-HR"/>
        </w:rPr>
        <w:t xml:space="preserve">bolesti </w:t>
      </w:r>
      <w:r w:rsidR="00F125F7" w:rsidRPr="00772B79">
        <w:rPr>
          <w:sz w:val="24"/>
          <w:lang w:val="hr-HR"/>
        </w:rPr>
        <w:t>COVID</w:t>
      </w:r>
      <w:r w:rsidR="00C6601C" w:rsidRPr="00772B79">
        <w:rPr>
          <w:sz w:val="24"/>
          <w:lang w:val="hr-HR"/>
        </w:rPr>
        <w:t>-</w:t>
      </w:r>
      <w:r w:rsidR="00F125F7" w:rsidRPr="00772B79">
        <w:rPr>
          <w:sz w:val="24"/>
          <w:lang w:val="hr-HR"/>
        </w:rPr>
        <w:t>19.</w:t>
      </w:r>
    </w:p>
    <w:p w14:paraId="4B662B7B" w14:textId="77777777" w:rsidR="00642558" w:rsidRPr="00772B79" w:rsidRDefault="00642558" w:rsidP="00E73B6C">
      <w:pPr>
        <w:pStyle w:val="Tijeloteksta"/>
        <w:ind w:firstLine="708"/>
        <w:rPr>
          <w:noProof/>
          <w:color w:val="FF0000"/>
          <w:sz w:val="24"/>
          <w:szCs w:val="24"/>
          <w:lang w:val="hr-HR"/>
        </w:rPr>
      </w:pPr>
    </w:p>
    <w:tbl>
      <w:tblPr>
        <w:tblW w:w="7530" w:type="dxa"/>
        <w:jc w:val="center"/>
        <w:tblLook w:val="04A0" w:firstRow="1" w:lastRow="0" w:firstColumn="1" w:lastColumn="0" w:noHBand="0" w:noVBand="1"/>
      </w:tblPr>
      <w:tblGrid>
        <w:gridCol w:w="3660"/>
        <w:gridCol w:w="1549"/>
        <w:gridCol w:w="1610"/>
        <w:gridCol w:w="711"/>
      </w:tblGrid>
      <w:tr w:rsidR="00642558" w:rsidRPr="00772B79" w14:paraId="179D1FF1" w14:textId="77777777" w:rsidTr="00C6601C">
        <w:trPr>
          <w:trHeight w:val="300"/>
          <w:jc w:val="center"/>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ED9E3" w14:textId="77777777" w:rsidR="00642558" w:rsidRPr="00772B79" w:rsidRDefault="00642558" w:rsidP="00642558">
            <w:pPr>
              <w:jc w:val="center"/>
              <w:rPr>
                <w:b/>
                <w:bCs/>
                <w:color w:val="000000"/>
                <w:sz w:val="22"/>
                <w:szCs w:val="22"/>
                <w:lang w:val="hr-HR"/>
              </w:rPr>
            </w:pPr>
            <w:r w:rsidRPr="00772B79">
              <w:rPr>
                <w:b/>
                <w:bCs/>
                <w:color w:val="000000"/>
                <w:sz w:val="22"/>
                <w:szCs w:val="22"/>
                <w:lang w:val="hr-HR"/>
              </w:rPr>
              <w:t>KORISNIK</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4E19A8E3" w14:textId="77777777" w:rsidR="00642558" w:rsidRPr="00772B79" w:rsidRDefault="00642558" w:rsidP="00642558">
            <w:pPr>
              <w:jc w:val="center"/>
              <w:rPr>
                <w:b/>
                <w:bCs/>
                <w:color w:val="000000"/>
                <w:sz w:val="22"/>
                <w:szCs w:val="22"/>
                <w:lang w:val="hr-HR"/>
              </w:rPr>
            </w:pPr>
            <w:r w:rsidRPr="00772B79">
              <w:rPr>
                <w:b/>
                <w:bCs/>
                <w:color w:val="000000"/>
                <w:sz w:val="22"/>
                <w:szCs w:val="22"/>
                <w:lang w:val="hr-HR"/>
              </w:rPr>
              <w:t>PLANIRANO</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4970FAFC" w14:textId="77777777" w:rsidR="00642558" w:rsidRPr="00772B79" w:rsidRDefault="00642558" w:rsidP="00642558">
            <w:pPr>
              <w:jc w:val="center"/>
              <w:rPr>
                <w:b/>
                <w:bCs/>
                <w:color w:val="000000"/>
                <w:sz w:val="22"/>
                <w:szCs w:val="22"/>
                <w:lang w:val="hr-HR"/>
              </w:rPr>
            </w:pPr>
            <w:r w:rsidRPr="00772B79">
              <w:rPr>
                <w:b/>
                <w:bCs/>
                <w:color w:val="000000"/>
                <w:sz w:val="22"/>
                <w:szCs w:val="22"/>
                <w:lang w:val="hr-HR"/>
              </w:rPr>
              <w:t>OSTVARENO</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0E596C51" w14:textId="77777777" w:rsidR="00642558" w:rsidRPr="00772B79" w:rsidRDefault="00642558" w:rsidP="00642558">
            <w:pPr>
              <w:jc w:val="center"/>
              <w:rPr>
                <w:b/>
                <w:bCs/>
                <w:color w:val="000000"/>
                <w:sz w:val="22"/>
                <w:szCs w:val="22"/>
                <w:lang w:val="hr-HR"/>
              </w:rPr>
            </w:pPr>
            <w:r w:rsidRPr="00772B79">
              <w:rPr>
                <w:b/>
                <w:bCs/>
                <w:color w:val="000000"/>
                <w:sz w:val="22"/>
                <w:szCs w:val="22"/>
                <w:lang w:val="hr-HR"/>
              </w:rPr>
              <w:t>%</w:t>
            </w:r>
          </w:p>
        </w:tc>
      </w:tr>
      <w:tr w:rsidR="00642558" w:rsidRPr="00772B79" w14:paraId="4C9E0AE1" w14:textId="77777777" w:rsidTr="00C6601C">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01DF2317" w14:textId="77777777" w:rsidR="00642558" w:rsidRPr="00772B79" w:rsidRDefault="00642558" w:rsidP="00642558">
            <w:pPr>
              <w:rPr>
                <w:color w:val="000000"/>
                <w:sz w:val="22"/>
                <w:szCs w:val="22"/>
                <w:lang w:val="hr-HR"/>
              </w:rPr>
            </w:pPr>
            <w:r w:rsidRPr="00772B79">
              <w:rPr>
                <w:color w:val="000000"/>
                <w:sz w:val="22"/>
                <w:szCs w:val="22"/>
                <w:lang w:val="hr-HR"/>
              </w:rPr>
              <w:t>Mjesni odbor Stari Grad</w:t>
            </w:r>
          </w:p>
        </w:tc>
        <w:tc>
          <w:tcPr>
            <w:tcW w:w="1549" w:type="dxa"/>
            <w:tcBorders>
              <w:top w:val="nil"/>
              <w:left w:val="nil"/>
              <w:bottom w:val="single" w:sz="4" w:space="0" w:color="auto"/>
              <w:right w:val="single" w:sz="4" w:space="0" w:color="auto"/>
            </w:tcBorders>
            <w:shd w:val="clear" w:color="auto" w:fill="auto"/>
            <w:noWrap/>
            <w:vAlign w:val="bottom"/>
            <w:hideMark/>
          </w:tcPr>
          <w:p w14:paraId="6851E838" w14:textId="77777777" w:rsidR="00642558" w:rsidRPr="00772B79" w:rsidRDefault="00642558" w:rsidP="00642558">
            <w:pPr>
              <w:jc w:val="right"/>
              <w:rPr>
                <w:color w:val="000000"/>
                <w:sz w:val="22"/>
                <w:szCs w:val="22"/>
                <w:lang w:val="hr-HR"/>
              </w:rPr>
            </w:pPr>
            <w:r w:rsidRPr="00772B79">
              <w:rPr>
                <w:color w:val="000000"/>
                <w:sz w:val="22"/>
                <w:szCs w:val="22"/>
                <w:lang w:val="hr-HR"/>
              </w:rPr>
              <w:t>20.000,00</w:t>
            </w:r>
          </w:p>
        </w:tc>
        <w:tc>
          <w:tcPr>
            <w:tcW w:w="1610" w:type="dxa"/>
            <w:tcBorders>
              <w:top w:val="nil"/>
              <w:left w:val="nil"/>
              <w:bottom w:val="single" w:sz="4" w:space="0" w:color="auto"/>
              <w:right w:val="single" w:sz="4" w:space="0" w:color="auto"/>
            </w:tcBorders>
            <w:shd w:val="clear" w:color="auto" w:fill="auto"/>
            <w:noWrap/>
            <w:vAlign w:val="bottom"/>
            <w:hideMark/>
          </w:tcPr>
          <w:p w14:paraId="29469566" w14:textId="77777777" w:rsidR="00642558" w:rsidRPr="00772B79" w:rsidRDefault="00642558" w:rsidP="00642558">
            <w:pPr>
              <w:jc w:val="right"/>
              <w:rPr>
                <w:color w:val="000000"/>
                <w:sz w:val="22"/>
                <w:szCs w:val="22"/>
                <w:lang w:val="hr-HR"/>
              </w:rPr>
            </w:pPr>
            <w:r w:rsidRPr="00772B79">
              <w:rPr>
                <w:color w:val="000000"/>
                <w:sz w:val="22"/>
                <w:szCs w:val="22"/>
                <w:lang w:val="hr-HR"/>
              </w:rPr>
              <w:t>62,50</w:t>
            </w:r>
          </w:p>
        </w:tc>
        <w:tc>
          <w:tcPr>
            <w:tcW w:w="711" w:type="dxa"/>
            <w:tcBorders>
              <w:top w:val="nil"/>
              <w:left w:val="nil"/>
              <w:bottom w:val="single" w:sz="4" w:space="0" w:color="auto"/>
              <w:right w:val="single" w:sz="4" w:space="0" w:color="auto"/>
            </w:tcBorders>
            <w:shd w:val="clear" w:color="auto" w:fill="auto"/>
            <w:noWrap/>
            <w:vAlign w:val="bottom"/>
            <w:hideMark/>
          </w:tcPr>
          <w:p w14:paraId="13DE2780" w14:textId="77777777" w:rsidR="00642558" w:rsidRPr="00772B79" w:rsidRDefault="00642558" w:rsidP="00642558">
            <w:pPr>
              <w:jc w:val="right"/>
              <w:rPr>
                <w:color w:val="000000"/>
                <w:sz w:val="22"/>
                <w:szCs w:val="22"/>
                <w:lang w:val="hr-HR"/>
              </w:rPr>
            </w:pPr>
            <w:r w:rsidRPr="00772B79">
              <w:rPr>
                <w:color w:val="000000"/>
                <w:sz w:val="22"/>
                <w:szCs w:val="22"/>
                <w:lang w:val="hr-HR"/>
              </w:rPr>
              <w:t>0,31</w:t>
            </w:r>
          </w:p>
        </w:tc>
      </w:tr>
      <w:tr w:rsidR="00642558" w:rsidRPr="00772B79" w14:paraId="3DF23F12" w14:textId="77777777" w:rsidTr="00C6601C">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6614281C" w14:textId="77777777" w:rsidR="00642558" w:rsidRPr="00772B79" w:rsidRDefault="00642558" w:rsidP="00642558">
            <w:pPr>
              <w:rPr>
                <w:color w:val="000000"/>
                <w:sz w:val="22"/>
                <w:szCs w:val="22"/>
                <w:lang w:val="hr-HR"/>
              </w:rPr>
            </w:pPr>
            <w:r w:rsidRPr="00772B79">
              <w:rPr>
                <w:color w:val="000000"/>
                <w:sz w:val="22"/>
                <w:szCs w:val="22"/>
                <w:lang w:val="hr-HR"/>
              </w:rPr>
              <w:t xml:space="preserve">Mjesni odbor </w:t>
            </w:r>
            <w:proofErr w:type="spellStart"/>
            <w:r w:rsidRPr="00772B79">
              <w:rPr>
                <w:color w:val="000000"/>
                <w:sz w:val="22"/>
                <w:szCs w:val="22"/>
                <w:lang w:val="hr-HR"/>
              </w:rPr>
              <w:t>Kaštanjer</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2E53BA3A" w14:textId="77777777" w:rsidR="00642558" w:rsidRPr="00772B79" w:rsidRDefault="00642558" w:rsidP="00642558">
            <w:pPr>
              <w:jc w:val="right"/>
              <w:rPr>
                <w:color w:val="000000"/>
                <w:sz w:val="22"/>
                <w:szCs w:val="22"/>
                <w:lang w:val="hr-HR"/>
              </w:rPr>
            </w:pPr>
            <w:r w:rsidRPr="00772B79">
              <w:rPr>
                <w:color w:val="000000"/>
                <w:sz w:val="22"/>
                <w:szCs w:val="22"/>
                <w:lang w:val="hr-HR"/>
              </w:rPr>
              <w:t>42.000,00</w:t>
            </w:r>
          </w:p>
        </w:tc>
        <w:tc>
          <w:tcPr>
            <w:tcW w:w="1610" w:type="dxa"/>
            <w:tcBorders>
              <w:top w:val="nil"/>
              <w:left w:val="nil"/>
              <w:bottom w:val="single" w:sz="4" w:space="0" w:color="auto"/>
              <w:right w:val="single" w:sz="4" w:space="0" w:color="auto"/>
            </w:tcBorders>
            <w:shd w:val="clear" w:color="auto" w:fill="auto"/>
            <w:noWrap/>
            <w:vAlign w:val="bottom"/>
            <w:hideMark/>
          </w:tcPr>
          <w:p w14:paraId="5D1C06CE" w14:textId="77777777" w:rsidR="00642558" w:rsidRPr="00772B79" w:rsidRDefault="00642558" w:rsidP="00642558">
            <w:pPr>
              <w:jc w:val="right"/>
              <w:rPr>
                <w:color w:val="000000"/>
                <w:sz w:val="22"/>
                <w:szCs w:val="22"/>
                <w:lang w:val="hr-HR"/>
              </w:rPr>
            </w:pPr>
            <w:r w:rsidRPr="00772B79">
              <w:rPr>
                <w:color w:val="000000"/>
                <w:sz w:val="22"/>
                <w:szCs w:val="22"/>
                <w:lang w:val="hr-HR"/>
              </w:rPr>
              <w:t>962,53</w:t>
            </w:r>
          </w:p>
        </w:tc>
        <w:tc>
          <w:tcPr>
            <w:tcW w:w="711" w:type="dxa"/>
            <w:tcBorders>
              <w:top w:val="nil"/>
              <w:left w:val="nil"/>
              <w:bottom w:val="single" w:sz="4" w:space="0" w:color="auto"/>
              <w:right w:val="single" w:sz="4" w:space="0" w:color="auto"/>
            </w:tcBorders>
            <w:shd w:val="clear" w:color="auto" w:fill="auto"/>
            <w:noWrap/>
            <w:vAlign w:val="bottom"/>
            <w:hideMark/>
          </w:tcPr>
          <w:p w14:paraId="173DEE78" w14:textId="77777777" w:rsidR="00642558" w:rsidRPr="00772B79" w:rsidRDefault="00642558" w:rsidP="00642558">
            <w:pPr>
              <w:jc w:val="right"/>
              <w:rPr>
                <w:color w:val="000000"/>
                <w:sz w:val="22"/>
                <w:szCs w:val="22"/>
                <w:lang w:val="hr-HR"/>
              </w:rPr>
            </w:pPr>
            <w:r w:rsidRPr="00772B79">
              <w:rPr>
                <w:color w:val="000000"/>
                <w:sz w:val="22"/>
                <w:szCs w:val="22"/>
                <w:lang w:val="hr-HR"/>
              </w:rPr>
              <w:t>2,29</w:t>
            </w:r>
          </w:p>
        </w:tc>
      </w:tr>
      <w:tr w:rsidR="00642558" w:rsidRPr="00772B79" w14:paraId="709A2F33" w14:textId="77777777" w:rsidTr="00C6601C">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116A6857" w14:textId="77777777" w:rsidR="00642558" w:rsidRPr="00772B79" w:rsidRDefault="00642558" w:rsidP="00642558">
            <w:pPr>
              <w:rPr>
                <w:color w:val="000000"/>
                <w:sz w:val="22"/>
                <w:szCs w:val="22"/>
                <w:lang w:val="hr-HR"/>
              </w:rPr>
            </w:pPr>
            <w:r w:rsidRPr="00772B79">
              <w:rPr>
                <w:color w:val="000000"/>
                <w:sz w:val="22"/>
                <w:szCs w:val="22"/>
                <w:lang w:val="hr-HR"/>
              </w:rPr>
              <w:t>Mjesni odbor Monte Zaro</w:t>
            </w:r>
          </w:p>
        </w:tc>
        <w:tc>
          <w:tcPr>
            <w:tcW w:w="1549" w:type="dxa"/>
            <w:tcBorders>
              <w:top w:val="nil"/>
              <w:left w:val="nil"/>
              <w:bottom w:val="single" w:sz="4" w:space="0" w:color="auto"/>
              <w:right w:val="single" w:sz="4" w:space="0" w:color="auto"/>
            </w:tcBorders>
            <w:shd w:val="clear" w:color="auto" w:fill="auto"/>
            <w:noWrap/>
            <w:vAlign w:val="bottom"/>
            <w:hideMark/>
          </w:tcPr>
          <w:p w14:paraId="3A317A11" w14:textId="77777777" w:rsidR="00642558" w:rsidRPr="00772B79" w:rsidRDefault="00642558" w:rsidP="00642558">
            <w:pPr>
              <w:jc w:val="right"/>
              <w:rPr>
                <w:color w:val="000000"/>
                <w:sz w:val="22"/>
                <w:szCs w:val="22"/>
                <w:lang w:val="hr-HR"/>
              </w:rPr>
            </w:pPr>
            <w:r w:rsidRPr="00772B79">
              <w:rPr>
                <w:color w:val="000000"/>
                <w:sz w:val="22"/>
                <w:szCs w:val="22"/>
                <w:lang w:val="hr-HR"/>
              </w:rPr>
              <w:t>20.000,00</w:t>
            </w:r>
          </w:p>
        </w:tc>
        <w:tc>
          <w:tcPr>
            <w:tcW w:w="1610" w:type="dxa"/>
            <w:tcBorders>
              <w:top w:val="nil"/>
              <w:left w:val="nil"/>
              <w:bottom w:val="single" w:sz="4" w:space="0" w:color="auto"/>
              <w:right w:val="single" w:sz="4" w:space="0" w:color="auto"/>
            </w:tcBorders>
            <w:shd w:val="clear" w:color="auto" w:fill="auto"/>
            <w:noWrap/>
            <w:vAlign w:val="bottom"/>
            <w:hideMark/>
          </w:tcPr>
          <w:p w14:paraId="1724BB51" w14:textId="77777777" w:rsidR="00642558" w:rsidRPr="00772B79" w:rsidRDefault="00642558" w:rsidP="00642558">
            <w:pPr>
              <w:jc w:val="right"/>
              <w:rPr>
                <w:color w:val="000000"/>
                <w:sz w:val="22"/>
                <w:szCs w:val="22"/>
                <w:lang w:val="hr-HR"/>
              </w:rPr>
            </w:pPr>
            <w:r w:rsidRPr="00772B79">
              <w:rPr>
                <w:color w:val="000000"/>
                <w:sz w:val="22"/>
                <w:szCs w:val="22"/>
                <w:lang w:val="hr-HR"/>
              </w:rPr>
              <w:t>62,50</w:t>
            </w:r>
          </w:p>
        </w:tc>
        <w:tc>
          <w:tcPr>
            <w:tcW w:w="711" w:type="dxa"/>
            <w:tcBorders>
              <w:top w:val="nil"/>
              <w:left w:val="nil"/>
              <w:bottom w:val="single" w:sz="4" w:space="0" w:color="auto"/>
              <w:right w:val="single" w:sz="4" w:space="0" w:color="auto"/>
            </w:tcBorders>
            <w:shd w:val="clear" w:color="auto" w:fill="auto"/>
            <w:noWrap/>
            <w:vAlign w:val="bottom"/>
            <w:hideMark/>
          </w:tcPr>
          <w:p w14:paraId="7732BD6E" w14:textId="77777777" w:rsidR="00642558" w:rsidRPr="00772B79" w:rsidRDefault="00642558" w:rsidP="00642558">
            <w:pPr>
              <w:jc w:val="right"/>
              <w:rPr>
                <w:color w:val="000000"/>
                <w:sz w:val="22"/>
                <w:szCs w:val="22"/>
                <w:lang w:val="hr-HR"/>
              </w:rPr>
            </w:pPr>
            <w:r w:rsidRPr="00772B79">
              <w:rPr>
                <w:color w:val="000000"/>
                <w:sz w:val="22"/>
                <w:szCs w:val="22"/>
                <w:lang w:val="hr-HR"/>
              </w:rPr>
              <w:t>0,31</w:t>
            </w:r>
          </w:p>
        </w:tc>
      </w:tr>
      <w:tr w:rsidR="00642558" w:rsidRPr="00772B79" w14:paraId="2B5B61ED" w14:textId="77777777" w:rsidTr="00C6601C">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6611BCAC" w14:textId="77777777" w:rsidR="00642558" w:rsidRPr="00772B79" w:rsidRDefault="00642558" w:rsidP="00642558">
            <w:pPr>
              <w:rPr>
                <w:color w:val="000000"/>
                <w:sz w:val="22"/>
                <w:szCs w:val="22"/>
                <w:lang w:val="hr-HR"/>
              </w:rPr>
            </w:pPr>
            <w:r w:rsidRPr="00772B79">
              <w:rPr>
                <w:color w:val="000000"/>
                <w:sz w:val="22"/>
                <w:szCs w:val="22"/>
                <w:lang w:val="hr-HR"/>
              </w:rPr>
              <w:t xml:space="preserve">Mjesni odbor </w:t>
            </w:r>
            <w:proofErr w:type="spellStart"/>
            <w:r w:rsidRPr="00772B79">
              <w:rPr>
                <w:color w:val="000000"/>
                <w:sz w:val="22"/>
                <w:szCs w:val="22"/>
                <w:lang w:val="hr-HR"/>
              </w:rPr>
              <w:t>Sv.Polikarp-Sisplac</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51800A25" w14:textId="77777777" w:rsidR="00642558" w:rsidRPr="00772B79" w:rsidRDefault="00642558" w:rsidP="00642558">
            <w:pPr>
              <w:jc w:val="right"/>
              <w:rPr>
                <w:color w:val="000000"/>
                <w:sz w:val="22"/>
                <w:szCs w:val="22"/>
                <w:lang w:val="hr-HR"/>
              </w:rPr>
            </w:pPr>
            <w:r w:rsidRPr="00772B79">
              <w:rPr>
                <w:color w:val="000000"/>
                <w:sz w:val="22"/>
                <w:szCs w:val="22"/>
                <w:lang w:val="hr-HR"/>
              </w:rPr>
              <w:t>20.000,00</w:t>
            </w:r>
          </w:p>
        </w:tc>
        <w:tc>
          <w:tcPr>
            <w:tcW w:w="1610" w:type="dxa"/>
            <w:tcBorders>
              <w:top w:val="nil"/>
              <w:left w:val="nil"/>
              <w:bottom w:val="single" w:sz="4" w:space="0" w:color="auto"/>
              <w:right w:val="single" w:sz="4" w:space="0" w:color="auto"/>
            </w:tcBorders>
            <w:shd w:val="clear" w:color="auto" w:fill="auto"/>
            <w:noWrap/>
            <w:vAlign w:val="bottom"/>
            <w:hideMark/>
          </w:tcPr>
          <w:p w14:paraId="38120A5A" w14:textId="77777777" w:rsidR="00642558" w:rsidRPr="00772B79" w:rsidRDefault="00642558" w:rsidP="00642558">
            <w:pPr>
              <w:jc w:val="right"/>
              <w:rPr>
                <w:color w:val="000000"/>
                <w:sz w:val="22"/>
                <w:szCs w:val="22"/>
                <w:lang w:val="hr-HR"/>
              </w:rPr>
            </w:pPr>
            <w:r w:rsidRPr="00772B79">
              <w:rPr>
                <w:color w:val="000000"/>
                <w:sz w:val="22"/>
                <w:szCs w:val="22"/>
                <w:lang w:val="hr-HR"/>
              </w:rPr>
              <w:t>283,81</w:t>
            </w:r>
          </w:p>
        </w:tc>
        <w:tc>
          <w:tcPr>
            <w:tcW w:w="711" w:type="dxa"/>
            <w:tcBorders>
              <w:top w:val="nil"/>
              <w:left w:val="nil"/>
              <w:bottom w:val="single" w:sz="4" w:space="0" w:color="auto"/>
              <w:right w:val="single" w:sz="4" w:space="0" w:color="auto"/>
            </w:tcBorders>
            <w:shd w:val="clear" w:color="auto" w:fill="auto"/>
            <w:noWrap/>
            <w:vAlign w:val="bottom"/>
            <w:hideMark/>
          </w:tcPr>
          <w:p w14:paraId="27240187" w14:textId="77777777" w:rsidR="00642558" w:rsidRPr="00772B79" w:rsidRDefault="00642558" w:rsidP="00642558">
            <w:pPr>
              <w:jc w:val="right"/>
              <w:rPr>
                <w:color w:val="000000"/>
                <w:sz w:val="22"/>
                <w:szCs w:val="22"/>
                <w:lang w:val="hr-HR"/>
              </w:rPr>
            </w:pPr>
            <w:r w:rsidRPr="00772B79">
              <w:rPr>
                <w:color w:val="000000"/>
                <w:sz w:val="22"/>
                <w:szCs w:val="22"/>
                <w:lang w:val="hr-HR"/>
              </w:rPr>
              <w:t>1,42</w:t>
            </w:r>
          </w:p>
        </w:tc>
      </w:tr>
      <w:tr w:rsidR="00642558" w:rsidRPr="00772B79" w14:paraId="352CB029" w14:textId="77777777" w:rsidTr="00C6601C">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6BC87851" w14:textId="77777777" w:rsidR="00642558" w:rsidRPr="00772B79" w:rsidRDefault="00642558" w:rsidP="00642558">
            <w:pPr>
              <w:rPr>
                <w:color w:val="000000"/>
                <w:sz w:val="22"/>
                <w:szCs w:val="22"/>
                <w:lang w:val="hr-HR"/>
              </w:rPr>
            </w:pPr>
            <w:r w:rsidRPr="00772B79">
              <w:rPr>
                <w:color w:val="000000"/>
                <w:sz w:val="22"/>
                <w:szCs w:val="22"/>
                <w:lang w:val="hr-HR"/>
              </w:rPr>
              <w:t>Mjesni odbor Veruda</w:t>
            </w:r>
          </w:p>
        </w:tc>
        <w:tc>
          <w:tcPr>
            <w:tcW w:w="1549" w:type="dxa"/>
            <w:tcBorders>
              <w:top w:val="nil"/>
              <w:left w:val="nil"/>
              <w:bottom w:val="single" w:sz="4" w:space="0" w:color="auto"/>
              <w:right w:val="single" w:sz="4" w:space="0" w:color="auto"/>
            </w:tcBorders>
            <w:shd w:val="clear" w:color="auto" w:fill="auto"/>
            <w:noWrap/>
            <w:vAlign w:val="bottom"/>
            <w:hideMark/>
          </w:tcPr>
          <w:p w14:paraId="04BCB69D" w14:textId="77777777" w:rsidR="00642558" w:rsidRPr="00772B79" w:rsidRDefault="00642558" w:rsidP="00642558">
            <w:pPr>
              <w:jc w:val="right"/>
              <w:rPr>
                <w:color w:val="000000"/>
                <w:sz w:val="22"/>
                <w:szCs w:val="22"/>
                <w:lang w:val="hr-HR"/>
              </w:rPr>
            </w:pPr>
            <w:r w:rsidRPr="00772B79">
              <w:rPr>
                <w:color w:val="000000"/>
                <w:sz w:val="22"/>
                <w:szCs w:val="22"/>
                <w:lang w:val="hr-HR"/>
              </w:rPr>
              <w:t>28.000,00</w:t>
            </w:r>
          </w:p>
        </w:tc>
        <w:tc>
          <w:tcPr>
            <w:tcW w:w="1610" w:type="dxa"/>
            <w:tcBorders>
              <w:top w:val="nil"/>
              <w:left w:val="nil"/>
              <w:bottom w:val="single" w:sz="4" w:space="0" w:color="auto"/>
              <w:right w:val="single" w:sz="4" w:space="0" w:color="auto"/>
            </w:tcBorders>
            <w:shd w:val="clear" w:color="auto" w:fill="auto"/>
            <w:noWrap/>
            <w:vAlign w:val="bottom"/>
            <w:hideMark/>
          </w:tcPr>
          <w:p w14:paraId="56B649D3" w14:textId="77777777" w:rsidR="00642558" w:rsidRPr="00772B79" w:rsidRDefault="00642558" w:rsidP="00642558">
            <w:pPr>
              <w:jc w:val="right"/>
              <w:rPr>
                <w:color w:val="000000"/>
                <w:sz w:val="22"/>
                <w:szCs w:val="22"/>
                <w:lang w:val="hr-HR"/>
              </w:rPr>
            </w:pPr>
            <w:r w:rsidRPr="00772B79">
              <w:rPr>
                <w:color w:val="000000"/>
                <w:sz w:val="22"/>
                <w:szCs w:val="22"/>
                <w:lang w:val="hr-HR"/>
              </w:rPr>
              <w:t>62,50</w:t>
            </w:r>
          </w:p>
        </w:tc>
        <w:tc>
          <w:tcPr>
            <w:tcW w:w="711" w:type="dxa"/>
            <w:tcBorders>
              <w:top w:val="nil"/>
              <w:left w:val="nil"/>
              <w:bottom w:val="single" w:sz="4" w:space="0" w:color="auto"/>
              <w:right w:val="single" w:sz="4" w:space="0" w:color="auto"/>
            </w:tcBorders>
            <w:shd w:val="clear" w:color="auto" w:fill="auto"/>
            <w:noWrap/>
            <w:vAlign w:val="bottom"/>
            <w:hideMark/>
          </w:tcPr>
          <w:p w14:paraId="2A3B049C" w14:textId="77777777" w:rsidR="00642558" w:rsidRPr="00772B79" w:rsidRDefault="00642558" w:rsidP="00642558">
            <w:pPr>
              <w:jc w:val="right"/>
              <w:rPr>
                <w:color w:val="000000"/>
                <w:sz w:val="22"/>
                <w:szCs w:val="22"/>
                <w:lang w:val="hr-HR"/>
              </w:rPr>
            </w:pPr>
            <w:r w:rsidRPr="00772B79">
              <w:rPr>
                <w:color w:val="000000"/>
                <w:sz w:val="22"/>
                <w:szCs w:val="22"/>
                <w:lang w:val="hr-HR"/>
              </w:rPr>
              <w:t>0,22</w:t>
            </w:r>
          </w:p>
        </w:tc>
      </w:tr>
      <w:tr w:rsidR="00642558" w:rsidRPr="00772B79" w14:paraId="00B5783A" w14:textId="77777777" w:rsidTr="00C6601C">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0E6EE66B" w14:textId="77777777" w:rsidR="00642558" w:rsidRPr="00772B79" w:rsidRDefault="00642558" w:rsidP="00642558">
            <w:pPr>
              <w:rPr>
                <w:color w:val="000000"/>
                <w:sz w:val="22"/>
                <w:szCs w:val="22"/>
                <w:lang w:val="hr-HR"/>
              </w:rPr>
            </w:pPr>
            <w:r w:rsidRPr="00772B79">
              <w:rPr>
                <w:color w:val="000000"/>
                <w:sz w:val="22"/>
                <w:szCs w:val="22"/>
                <w:lang w:val="hr-HR"/>
              </w:rPr>
              <w:t xml:space="preserve">Mjesni odbor </w:t>
            </w:r>
            <w:proofErr w:type="spellStart"/>
            <w:r w:rsidRPr="00772B79">
              <w:rPr>
                <w:color w:val="000000"/>
                <w:sz w:val="22"/>
                <w:szCs w:val="22"/>
                <w:lang w:val="hr-HR"/>
              </w:rPr>
              <w:t>Stoja</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4F8A6253" w14:textId="77777777" w:rsidR="00642558" w:rsidRPr="00772B79" w:rsidRDefault="00642558" w:rsidP="00642558">
            <w:pPr>
              <w:jc w:val="right"/>
              <w:rPr>
                <w:color w:val="000000"/>
                <w:sz w:val="22"/>
                <w:szCs w:val="22"/>
                <w:lang w:val="hr-HR"/>
              </w:rPr>
            </w:pPr>
            <w:r w:rsidRPr="00772B79">
              <w:rPr>
                <w:color w:val="000000"/>
                <w:sz w:val="22"/>
                <w:szCs w:val="22"/>
                <w:lang w:val="hr-HR"/>
              </w:rPr>
              <w:t>20.000,00</w:t>
            </w:r>
          </w:p>
        </w:tc>
        <w:tc>
          <w:tcPr>
            <w:tcW w:w="1610" w:type="dxa"/>
            <w:tcBorders>
              <w:top w:val="nil"/>
              <w:left w:val="nil"/>
              <w:bottom w:val="single" w:sz="4" w:space="0" w:color="auto"/>
              <w:right w:val="single" w:sz="4" w:space="0" w:color="auto"/>
            </w:tcBorders>
            <w:shd w:val="clear" w:color="auto" w:fill="auto"/>
            <w:noWrap/>
            <w:vAlign w:val="bottom"/>
            <w:hideMark/>
          </w:tcPr>
          <w:p w14:paraId="0AEAE0A0" w14:textId="77777777" w:rsidR="00642558" w:rsidRPr="00772B79" w:rsidRDefault="00642558" w:rsidP="00642558">
            <w:pPr>
              <w:jc w:val="right"/>
              <w:rPr>
                <w:color w:val="000000"/>
                <w:sz w:val="22"/>
                <w:szCs w:val="22"/>
                <w:lang w:val="hr-HR"/>
              </w:rPr>
            </w:pPr>
            <w:r w:rsidRPr="00772B79">
              <w:rPr>
                <w:color w:val="000000"/>
                <w:sz w:val="22"/>
                <w:szCs w:val="22"/>
                <w:lang w:val="hr-HR"/>
              </w:rPr>
              <w:t>389,20</w:t>
            </w:r>
          </w:p>
        </w:tc>
        <w:tc>
          <w:tcPr>
            <w:tcW w:w="711" w:type="dxa"/>
            <w:tcBorders>
              <w:top w:val="nil"/>
              <w:left w:val="nil"/>
              <w:bottom w:val="single" w:sz="4" w:space="0" w:color="auto"/>
              <w:right w:val="single" w:sz="4" w:space="0" w:color="auto"/>
            </w:tcBorders>
            <w:shd w:val="clear" w:color="auto" w:fill="auto"/>
            <w:noWrap/>
            <w:vAlign w:val="bottom"/>
            <w:hideMark/>
          </w:tcPr>
          <w:p w14:paraId="6FB7FEC3" w14:textId="77777777" w:rsidR="00642558" w:rsidRPr="00772B79" w:rsidRDefault="00642558" w:rsidP="00642558">
            <w:pPr>
              <w:jc w:val="right"/>
              <w:rPr>
                <w:color w:val="000000"/>
                <w:sz w:val="22"/>
                <w:szCs w:val="22"/>
                <w:lang w:val="hr-HR"/>
              </w:rPr>
            </w:pPr>
            <w:r w:rsidRPr="00772B79">
              <w:rPr>
                <w:color w:val="000000"/>
                <w:sz w:val="22"/>
                <w:szCs w:val="22"/>
                <w:lang w:val="hr-HR"/>
              </w:rPr>
              <w:t>1,95</w:t>
            </w:r>
          </w:p>
        </w:tc>
      </w:tr>
      <w:tr w:rsidR="00642558" w:rsidRPr="00772B79" w14:paraId="1EE426FA" w14:textId="77777777" w:rsidTr="00C6601C">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4CD20670" w14:textId="77777777" w:rsidR="00642558" w:rsidRPr="00772B79" w:rsidRDefault="00642558" w:rsidP="00642558">
            <w:pPr>
              <w:rPr>
                <w:color w:val="000000"/>
                <w:sz w:val="22"/>
                <w:szCs w:val="22"/>
                <w:lang w:val="hr-HR"/>
              </w:rPr>
            </w:pPr>
            <w:r w:rsidRPr="00772B79">
              <w:rPr>
                <w:color w:val="000000"/>
                <w:sz w:val="22"/>
                <w:szCs w:val="22"/>
                <w:lang w:val="hr-HR"/>
              </w:rPr>
              <w:t>Mjesni odbor Nova Veruda</w:t>
            </w:r>
          </w:p>
        </w:tc>
        <w:tc>
          <w:tcPr>
            <w:tcW w:w="1549" w:type="dxa"/>
            <w:tcBorders>
              <w:top w:val="nil"/>
              <w:left w:val="nil"/>
              <w:bottom w:val="single" w:sz="4" w:space="0" w:color="auto"/>
              <w:right w:val="single" w:sz="4" w:space="0" w:color="auto"/>
            </w:tcBorders>
            <w:shd w:val="clear" w:color="auto" w:fill="auto"/>
            <w:noWrap/>
            <w:vAlign w:val="bottom"/>
            <w:hideMark/>
          </w:tcPr>
          <w:p w14:paraId="304DC776" w14:textId="77777777" w:rsidR="00642558" w:rsidRPr="00772B79" w:rsidRDefault="00642558" w:rsidP="00642558">
            <w:pPr>
              <w:jc w:val="right"/>
              <w:rPr>
                <w:color w:val="000000"/>
                <w:sz w:val="22"/>
                <w:szCs w:val="22"/>
                <w:lang w:val="hr-HR"/>
              </w:rPr>
            </w:pPr>
            <w:r w:rsidRPr="00772B79">
              <w:rPr>
                <w:color w:val="000000"/>
                <w:sz w:val="22"/>
                <w:szCs w:val="22"/>
                <w:lang w:val="hr-HR"/>
              </w:rPr>
              <w:t>25.000,00</w:t>
            </w:r>
          </w:p>
        </w:tc>
        <w:tc>
          <w:tcPr>
            <w:tcW w:w="1610" w:type="dxa"/>
            <w:tcBorders>
              <w:top w:val="nil"/>
              <w:left w:val="nil"/>
              <w:bottom w:val="single" w:sz="4" w:space="0" w:color="auto"/>
              <w:right w:val="single" w:sz="4" w:space="0" w:color="auto"/>
            </w:tcBorders>
            <w:shd w:val="clear" w:color="auto" w:fill="auto"/>
            <w:noWrap/>
            <w:vAlign w:val="bottom"/>
            <w:hideMark/>
          </w:tcPr>
          <w:p w14:paraId="32E9D7D4" w14:textId="77777777" w:rsidR="00642558" w:rsidRPr="00772B79" w:rsidRDefault="00642558" w:rsidP="00642558">
            <w:pPr>
              <w:jc w:val="right"/>
              <w:rPr>
                <w:color w:val="000000"/>
                <w:sz w:val="22"/>
                <w:szCs w:val="22"/>
                <w:lang w:val="hr-HR"/>
              </w:rPr>
            </w:pPr>
            <w:r w:rsidRPr="00772B79">
              <w:rPr>
                <w:color w:val="000000"/>
                <w:sz w:val="22"/>
                <w:szCs w:val="22"/>
                <w:lang w:val="hr-HR"/>
              </w:rPr>
              <w:t>62,50</w:t>
            </w:r>
          </w:p>
        </w:tc>
        <w:tc>
          <w:tcPr>
            <w:tcW w:w="711" w:type="dxa"/>
            <w:tcBorders>
              <w:top w:val="nil"/>
              <w:left w:val="nil"/>
              <w:bottom w:val="single" w:sz="4" w:space="0" w:color="auto"/>
              <w:right w:val="single" w:sz="4" w:space="0" w:color="auto"/>
            </w:tcBorders>
            <w:shd w:val="clear" w:color="auto" w:fill="auto"/>
            <w:noWrap/>
            <w:vAlign w:val="bottom"/>
            <w:hideMark/>
          </w:tcPr>
          <w:p w14:paraId="5009B150" w14:textId="77777777" w:rsidR="00642558" w:rsidRPr="00772B79" w:rsidRDefault="00642558" w:rsidP="00642558">
            <w:pPr>
              <w:jc w:val="right"/>
              <w:rPr>
                <w:color w:val="000000"/>
                <w:sz w:val="22"/>
                <w:szCs w:val="22"/>
                <w:lang w:val="hr-HR"/>
              </w:rPr>
            </w:pPr>
            <w:r w:rsidRPr="00772B79">
              <w:rPr>
                <w:color w:val="000000"/>
                <w:sz w:val="22"/>
                <w:szCs w:val="22"/>
                <w:lang w:val="hr-HR"/>
              </w:rPr>
              <w:t>0,25</w:t>
            </w:r>
          </w:p>
        </w:tc>
      </w:tr>
      <w:tr w:rsidR="00642558" w:rsidRPr="00772B79" w14:paraId="27546CE6" w14:textId="77777777" w:rsidTr="00C6601C">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31B8014A" w14:textId="77777777" w:rsidR="00642558" w:rsidRPr="00772B79" w:rsidRDefault="00642558" w:rsidP="00642558">
            <w:pPr>
              <w:rPr>
                <w:color w:val="000000"/>
                <w:sz w:val="22"/>
                <w:szCs w:val="22"/>
                <w:lang w:val="hr-HR"/>
              </w:rPr>
            </w:pPr>
            <w:r w:rsidRPr="00772B79">
              <w:rPr>
                <w:color w:val="000000"/>
                <w:sz w:val="22"/>
                <w:szCs w:val="22"/>
                <w:lang w:val="hr-HR"/>
              </w:rPr>
              <w:t xml:space="preserve">Mjesni odbor </w:t>
            </w:r>
            <w:proofErr w:type="spellStart"/>
            <w:r w:rsidRPr="00772B79">
              <w:rPr>
                <w:color w:val="000000"/>
                <w:sz w:val="22"/>
                <w:szCs w:val="22"/>
                <w:lang w:val="hr-HR"/>
              </w:rPr>
              <w:t>Šijana</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7B163DC2" w14:textId="77777777" w:rsidR="00642558" w:rsidRPr="00772B79" w:rsidRDefault="00642558" w:rsidP="00642558">
            <w:pPr>
              <w:jc w:val="right"/>
              <w:rPr>
                <w:color w:val="000000"/>
                <w:sz w:val="22"/>
                <w:szCs w:val="22"/>
                <w:lang w:val="hr-HR"/>
              </w:rPr>
            </w:pPr>
            <w:r w:rsidRPr="00772B79">
              <w:rPr>
                <w:color w:val="000000"/>
                <w:sz w:val="22"/>
                <w:szCs w:val="22"/>
                <w:lang w:val="hr-HR"/>
              </w:rPr>
              <w:t>20.000,00</w:t>
            </w:r>
          </w:p>
        </w:tc>
        <w:tc>
          <w:tcPr>
            <w:tcW w:w="1610" w:type="dxa"/>
            <w:tcBorders>
              <w:top w:val="nil"/>
              <w:left w:val="nil"/>
              <w:bottom w:val="single" w:sz="4" w:space="0" w:color="auto"/>
              <w:right w:val="single" w:sz="4" w:space="0" w:color="auto"/>
            </w:tcBorders>
            <w:shd w:val="clear" w:color="auto" w:fill="auto"/>
            <w:noWrap/>
            <w:vAlign w:val="bottom"/>
            <w:hideMark/>
          </w:tcPr>
          <w:p w14:paraId="1F4C3F6D" w14:textId="77777777" w:rsidR="00642558" w:rsidRPr="00772B79" w:rsidRDefault="00642558" w:rsidP="00642558">
            <w:pPr>
              <w:jc w:val="right"/>
              <w:rPr>
                <w:color w:val="000000"/>
                <w:sz w:val="22"/>
                <w:szCs w:val="22"/>
                <w:lang w:val="hr-HR"/>
              </w:rPr>
            </w:pPr>
            <w:r w:rsidRPr="00772B79">
              <w:rPr>
                <w:color w:val="000000"/>
                <w:sz w:val="22"/>
                <w:szCs w:val="22"/>
                <w:lang w:val="hr-HR"/>
              </w:rPr>
              <w:t>62,50</w:t>
            </w:r>
          </w:p>
        </w:tc>
        <w:tc>
          <w:tcPr>
            <w:tcW w:w="711" w:type="dxa"/>
            <w:tcBorders>
              <w:top w:val="nil"/>
              <w:left w:val="nil"/>
              <w:bottom w:val="single" w:sz="4" w:space="0" w:color="auto"/>
              <w:right w:val="single" w:sz="4" w:space="0" w:color="auto"/>
            </w:tcBorders>
            <w:shd w:val="clear" w:color="auto" w:fill="auto"/>
            <w:noWrap/>
            <w:vAlign w:val="bottom"/>
            <w:hideMark/>
          </w:tcPr>
          <w:p w14:paraId="4B2A0D7E" w14:textId="77777777" w:rsidR="00642558" w:rsidRPr="00772B79" w:rsidRDefault="00642558" w:rsidP="00642558">
            <w:pPr>
              <w:jc w:val="right"/>
              <w:rPr>
                <w:color w:val="000000"/>
                <w:sz w:val="22"/>
                <w:szCs w:val="22"/>
                <w:lang w:val="hr-HR"/>
              </w:rPr>
            </w:pPr>
            <w:r w:rsidRPr="00772B79">
              <w:rPr>
                <w:color w:val="000000"/>
                <w:sz w:val="22"/>
                <w:szCs w:val="22"/>
                <w:lang w:val="hr-HR"/>
              </w:rPr>
              <w:t>0,31</w:t>
            </w:r>
          </w:p>
        </w:tc>
      </w:tr>
      <w:tr w:rsidR="00642558" w:rsidRPr="00772B79" w14:paraId="274D1EC6" w14:textId="77777777" w:rsidTr="00C6601C">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6CE26A06" w14:textId="77777777" w:rsidR="00642558" w:rsidRPr="00772B79" w:rsidRDefault="00642558" w:rsidP="00642558">
            <w:pPr>
              <w:rPr>
                <w:color w:val="000000"/>
                <w:sz w:val="22"/>
                <w:szCs w:val="22"/>
                <w:lang w:val="hr-HR"/>
              </w:rPr>
            </w:pPr>
            <w:r w:rsidRPr="00772B79">
              <w:rPr>
                <w:color w:val="000000"/>
                <w:sz w:val="22"/>
                <w:szCs w:val="22"/>
                <w:lang w:val="hr-HR"/>
              </w:rPr>
              <w:t xml:space="preserve">Mjesni odbor </w:t>
            </w:r>
            <w:proofErr w:type="spellStart"/>
            <w:r w:rsidRPr="00772B79">
              <w:rPr>
                <w:color w:val="000000"/>
                <w:sz w:val="22"/>
                <w:szCs w:val="22"/>
                <w:lang w:val="hr-HR"/>
              </w:rPr>
              <w:t>Štinjan</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450A6A68" w14:textId="77777777" w:rsidR="00642558" w:rsidRPr="00772B79" w:rsidRDefault="00642558" w:rsidP="00642558">
            <w:pPr>
              <w:jc w:val="right"/>
              <w:rPr>
                <w:color w:val="000000"/>
                <w:sz w:val="22"/>
                <w:szCs w:val="22"/>
                <w:lang w:val="hr-HR"/>
              </w:rPr>
            </w:pPr>
            <w:r w:rsidRPr="00772B79">
              <w:rPr>
                <w:color w:val="000000"/>
                <w:sz w:val="22"/>
                <w:szCs w:val="22"/>
                <w:lang w:val="hr-HR"/>
              </w:rPr>
              <w:t>53.000,00</w:t>
            </w:r>
          </w:p>
        </w:tc>
        <w:tc>
          <w:tcPr>
            <w:tcW w:w="1610" w:type="dxa"/>
            <w:tcBorders>
              <w:top w:val="nil"/>
              <w:left w:val="nil"/>
              <w:bottom w:val="single" w:sz="4" w:space="0" w:color="auto"/>
              <w:right w:val="single" w:sz="4" w:space="0" w:color="auto"/>
            </w:tcBorders>
            <w:shd w:val="clear" w:color="auto" w:fill="auto"/>
            <w:noWrap/>
            <w:vAlign w:val="bottom"/>
            <w:hideMark/>
          </w:tcPr>
          <w:p w14:paraId="3BA0E5EF" w14:textId="77777777" w:rsidR="00642558" w:rsidRPr="00772B79" w:rsidRDefault="00642558" w:rsidP="00642558">
            <w:pPr>
              <w:jc w:val="right"/>
              <w:rPr>
                <w:color w:val="000000"/>
                <w:sz w:val="22"/>
                <w:szCs w:val="22"/>
                <w:lang w:val="hr-HR"/>
              </w:rPr>
            </w:pPr>
            <w:r w:rsidRPr="00772B79">
              <w:rPr>
                <w:color w:val="000000"/>
                <w:sz w:val="22"/>
                <w:szCs w:val="22"/>
                <w:lang w:val="hr-HR"/>
              </w:rPr>
              <w:t>7.979,04</w:t>
            </w:r>
          </w:p>
        </w:tc>
        <w:tc>
          <w:tcPr>
            <w:tcW w:w="711" w:type="dxa"/>
            <w:tcBorders>
              <w:top w:val="nil"/>
              <w:left w:val="nil"/>
              <w:bottom w:val="single" w:sz="4" w:space="0" w:color="auto"/>
              <w:right w:val="single" w:sz="4" w:space="0" w:color="auto"/>
            </w:tcBorders>
            <w:shd w:val="clear" w:color="auto" w:fill="auto"/>
            <w:noWrap/>
            <w:vAlign w:val="bottom"/>
            <w:hideMark/>
          </w:tcPr>
          <w:p w14:paraId="26A1C69C" w14:textId="77777777" w:rsidR="00642558" w:rsidRPr="00772B79" w:rsidRDefault="00642558" w:rsidP="00642558">
            <w:pPr>
              <w:jc w:val="right"/>
              <w:rPr>
                <w:color w:val="000000"/>
                <w:sz w:val="22"/>
                <w:szCs w:val="22"/>
                <w:lang w:val="hr-HR"/>
              </w:rPr>
            </w:pPr>
            <w:r w:rsidRPr="00772B79">
              <w:rPr>
                <w:color w:val="000000"/>
                <w:sz w:val="22"/>
                <w:szCs w:val="22"/>
                <w:lang w:val="hr-HR"/>
              </w:rPr>
              <w:t>15,05</w:t>
            </w:r>
          </w:p>
        </w:tc>
      </w:tr>
      <w:tr w:rsidR="00D873F5" w:rsidRPr="00772B79" w14:paraId="71AC702F" w14:textId="77777777" w:rsidTr="00A57C79">
        <w:trPr>
          <w:trHeight w:val="300"/>
          <w:jc w:val="center"/>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24C13" w14:textId="77777777" w:rsidR="00D873F5" w:rsidRPr="00772B79" w:rsidRDefault="00D873F5" w:rsidP="00A57C79">
            <w:pPr>
              <w:jc w:val="center"/>
              <w:rPr>
                <w:b/>
                <w:bCs/>
                <w:color w:val="000000"/>
                <w:sz w:val="22"/>
                <w:szCs w:val="22"/>
                <w:lang w:val="hr-HR"/>
              </w:rPr>
            </w:pPr>
            <w:r w:rsidRPr="00772B79">
              <w:rPr>
                <w:lang w:val="hr-HR"/>
              </w:rPr>
              <w:lastRenderedPageBreak/>
              <w:br w:type="page"/>
            </w:r>
            <w:r w:rsidRPr="00772B79">
              <w:rPr>
                <w:b/>
                <w:bCs/>
                <w:color w:val="000000"/>
                <w:sz w:val="22"/>
                <w:szCs w:val="22"/>
                <w:lang w:val="hr-HR"/>
              </w:rPr>
              <w:t>KORISNIK</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714D4CF1" w14:textId="77777777" w:rsidR="00D873F5" w:rsidRPr="00772B79" w:rsidRDefault="00D873F5" w:rsidP="00A57C79">
            <w:pPr>
              <w:jc w:val="center"/>
              <w:rPr>
                <w:b/>
                <w:bCs/>
                <w:color w:val="000000"/>
                <w:sz w:val="22"/>
                <w:szCs w:val="22"/>
                <w:lang w:val="hr-HR"/>
              </w:rPr>
            </w:pPr>
            <w:r w:rsidRPr="00772B79">
              <w:rPr>
                <w:b/>
                <w:bCs/>
                <w:color w:val="000000"/>
                <w:sz w:val="22"/>
                <w:szCs w:val="22"/>
                <w:lang w:val="hr-HR"/>
              </w:rPr>
              <w:t>PLANIRANO</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3D8DA3CD" w14:textId="77777777" w:rsidR="00D873F5" w:rsidRPr="00772B79" w:rsidRDefault="00D873F5" w:rsidP="00A57C79">
            <w:pPr>
              <w:jc w:val="center"/>
              <w:rPr>
                <w:b/>
                <w:bCs/>
                <w:color w:val="000000"/>
                <w:sz w:val="22"/>
                <w:szCs w:val="22"/>
                <w:lang w:val="hr-HR"/>
              </w:rPr>
            </w:pPr>
            <w:r w:rsidRPr="00772B79">
              <w:rPr>
                <w:b/>
                <w:bCs/>
                <w:color w:val="000000"/>
                <w:sz w:val="22"/>
                <w:szCs w:val="22"/>
                <w:lang w:val="hr-HR"/>
              </w:rPr>
              <w:t>OSTVARENO</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7DD1B8D3" w14:textId="77777777" w:rsidR="00D873F5" w:rsidRPr="00772B79" w:rsidRDefault="00D873F5" w:rsidP="00A57C79">
            <w:pPr>
              <w:jc w:val="center"/>
              <w:rPr>
                <w:b/>
                <w:bCs/>
                <w:color w:val="000000"/>
                <w:sz w:val="22"/>
                <w:szCs w:val="22"/>
                <w:lang w:val="hr-HR"/>
              </w:rPr>
            </w:pPr>
            <w:r w:rsidRPr="00772B79">
              <w:rPr>
                <w:b/>
                <w:bCs/>
                <w:color w:val="000000"/>
                <w:sz w:val="22"/>
                <w:szCs w:val="22"/>
                <w:lang w:val="hr-HR"/>
              </w:rPr>
              <w:t>%</w:t>
            </w:r>
          </w:p>
        </w:tc>
      </w:tr>
      <w:tr w:rsidR="00642558" w:rsidRPr="00772B79" w14:paraId="786FF7E8" w14:textId="77777777" w:rsidTr="00C6601C">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7F58ACE3" w14:textId="77777777" w:rsidR="00642558" w:rsidRPr="00772B79" w:rsidRDefault="00642558" w:rsidP="00642558">
            <w:pPr>
              <w:rPr>
                <w:color w:val="000000"/>
                <w:sz w:val="22"/>
                <w:szCs w:val="22"/>
                <w:lang w:val="hr-HR"/>
              </w:rPr>
            </w:pPr>
            <w:r w:rsidRPr="00772B79">
              <w:rPr>
                <w:color w:val="000000"/>
                <w:sz w:val="22"/>
                <w:szCs w:val="22"/>
                <w:lang w:val="hr-HR"/>
              </w:rPr>
              <w:t>Mjesni odbor Veli Vrh</w:t>
            </w:r>
          </w:p>
        </w:tc>
        <w:tc>
          <w:tcPr>
            <w:tcW w:w="1549" w:type="dxa"/>
            <w:tcBorders>
              <w:top w:val="nil"/>
              <w:left w:val="nil"/>
              <w:bottom w:val="single" w:sz="4" w:space="0" w:color="auto"/>
              <w:right w:val="single" w:sz="4" w:space="0" w:color="auto"/>
            </w:tcBorders>
            <w:shd w:val="clear" w:color="auto" w:fill="auto"/>
            <w:noWrap/>
            <w:vAlign w:val="bottom"/>
            <w:hideMark/>
          </w:tcPr>
          <w:p w14:paraId="07ED7D60" w14:textId="77777777" w:rsidR="00642558" w:rsidRPr="00772B79" w:rsidRDefault="00642558" w:rsidP="00642558">
            <w:pPr>
              <w:jc w:val="right"/>
              <w:rPr>
                <w:color w:val="000000"/>
                <w:sz w:val="22"/>
                <w:szCs w:val="22"/>
                <w:lang w:val="hr-HR"/>
              </w:rPr>
            </w:pPr>
            <w:r w:rsidRPr="00772B79">
              <w:rPr>
                <w:color w:val="000000"/>
                <w:sz w:val="22"/>
                <w:szCs w:val="22"/>
                <w:lang w:val="hr-HR"/>
              </w:rPr>
              <w:t>41.000,00</w:t>
            </w:r>
          </w:p>
        </w:tc>
        <w:tc>
          <w:tcPr>
            <w:tcW w:w="1610" w:type="dxa"/>
            <w:tcBorders>
              <w:top w:val="nil"/>
              <w:left w:val="nil"/>
              <w:bottom w:val="single" w:sz="4" w:space="0" w:color="auto"/>
              <w:right w:val="single" w:sz="4" w:space="0" w:color="auto"/>
            </w:tcBorders>
            <w:shd w:val="clear" w:color="auto" w:fill="auto"/>
            <w:noWrap/>
            <w:vAlign w:val="bottom"/>
            <w:hideMark/>
          </w:tcPr>
          <w:p w14:paraId="3CEF778F" w14:textId="77777777" w:rsidR="00642558" w:rsidRPr="00772B79" w:rsidRDefault="00642558" w:rsidP="00642558">
            <w:pPr>
              <w:jc w:val="right"/>
              <w:rPr>
                <w:color w:val="000000"/>
                <w:sz w:val="22"/>
                <w:szCs w:val="22"/>
                <w:lang w:val="hr-HR"/>
              </w:rPr>
            </w:pPr>
            <w:r w:rsidRPr="00772B79">
              <w:rPr>
                <w:color w:val="000000"/>
                <w:sz w:val="22"/>
                <w:szCs w:val="22"/>
                <w:lang w:val="hr-HR"/>
              </w:rPr>
              <w:t>1.453,75</w:t>
            </w:r>
          </w:p>
        </w:tc>
        <w:tc>
          <w:tcPr>
            <w:tcW w:w="711" w:type="dxa"/>
            <w:tcBorders>
              <w:top w:val="nil"/>
              <w:left w:val="nil"/>
              <w:bottom w:val="single" w:sz="4" w:space="0" w:color="auto"/>
              <w:right w:val="single" w:sz="4" w:space="0" w:color="auto"/>
            </w:tcBorders>
            <w:shd w:val="clear" w:color="auto" w:fill="auto"/>
            <w:noWrap/>
            <w:vAlign w:val="bottom"/>
            <w:hideMark/>
          </w:tcPr>
          <w:p w14:paraId="49CA7ED1" w14:textId="77777777" w:rsidR="00642558" w:rsidRPr="00772B79" w:rsidRDefault="00642558" w:rsidP="00642558">
            <w:pPr>
              <w:jc w:val="right"/>
              <w:rPr>
                <w:color w:val="000000"/>
                <w:sz w:val="22"/>
                <w:szCs w:val="22"/>
                <w:lang w:val="hr-HR"/>
              </w:rPr>
            </w:pPr>
            <w:r w:rsidRPr="00772B79">
              <w:rPr>
                <w:color w:val="000000"/>
                <w:sz w:val="22"/>
                <w:szCs w:val="22"/>
                <w:lang w:val="hr-HR"/>
              </w:rPr>
              <w:t>3,55</w:t>
            </w:r>
          </w:p>
        </w:tc>
      </w:tr>
      <w:tr w:rsidR="00642558" w:rsidRPr="00772B79" w14:paraId="48CA8FAD" w14:textId="77777777" w:rsidTr="00C6601C">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7A867344" w14:textId="77777777" w:rsidR="00642558" w:rsidRPr="00772B79" w:rsidRDefault="00642558" w:rsidP="00642558">
            <w:pPr>
              <w:rPr>
                <w:color w:val="000000"/>
                <w:sz w:val="22"/>
                <w:szCs w:val="22"/>
                <w:lang w:val="hr-HR"/>
              </w:rPr>
            </w:pPr>
            <w:r w:rsidRPr="00772B79">
              <w:rPr>
                <w:color w:val="000000"/>
                <w:sz w:val="22"/>
                <w:szCs w:val="22"/>
                <w:lang w:val="hr-HR"/>
              </w:rPr>
              <w:t xml:space="preserve">Mjesni odbor </w:t>
            </w:r>
            <w:proofErr w:type="spellStart"/>
            <w:r w:rsidRPr="00772B79">
              <w:rPr>
                <w:color w:val="000000"/>
                <w:sz w:val="22"/>
                <w:szCs w:val="22"/>
                <w:lang w:val="hr-HR"/>
              </w:rPr>
              <w:t>Busoler</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1300FECD" w14:textId="77777777" w:rsidR="00642558" w:rsidRPr="00772B79" w:rsidRDefault="00642558" w:rsidP="00642558">
            <w:pPr>
              <w:jc w:val="right"/>
              <w:rPr>
                <w:color w:val="000000"/>
                <w:sz w:val="22"/>
                <w:szCs w:val="22"/>
                <w:lang w:val="hr-HR"/>
              </w:rPr>
            </w:pPr>
            <w:r w:rsidRPr="00772B79">
              <w:rPr>
                <w:color w:val="000000"/>
                <w:sz w:val="22"/>
                <w:szCs w:val="22"/>
                <w:lang w:val="hr-HR"/>
              </w:rPr>
              <w:t>50.000,00</w:t>
            </w:r>
          </w:p>
        </w:tc>
        <w:tc>
          <w:tcPr>
            <w:tcW w:w="1610" w:type="dxa"/>
            <w:tcBorders>
              <w:top w:val="nil"/>
              <w:left w:val="nil"/>
              <w:bottom w:val="single" w:sz="4" w:space="0" w:color="auto"/>
              <w:right w:val="single" w:sz="4" w:space="0" w:color="auto"/>
            </w:tcBorders>
            <w:shd w:val="clear" w:color="auto" w:fill="auto"/>
            <w:noWrap/>
            <w:vAlign w:val="bottom"/>
            <w:hideMark/>
          </w:tcPr>
          <w:p w14:paraId="283BC522" w14:textId="77777777" w:rsidR="00642558" w:rsidRPr="00772B79" w:rsidRDefault="00642558" w:rsidP="00642558">
            <w:pPr>
              <w:jc w:val="right"/>
              <w:rPr>
                <w:color w:val="000000"/>
                <w:sz w:val="22"/>
                <w:szCs w:val="22"/>
                <w:lang w:val="hr-HR"/>
              </w:rPr>
            </w:pPr>
            <w:r w:rsidRPr="00772B79">
              <w:rPr>
                <w:color w:val="000000"/>
                <w:sz w:val="22"/>
                <w:szCs w:val="22"/>
                <w:lang w:val="hr-HR"/>
              </w:rPr>
              <w:t>62,50</w:t>
            </w:r>
          </w:p>
        </w:tc>
        <w:tc>
          <w:tcPr>
            <w:tcW w:w="711" w:type="dxa"/>
            <w:tcBorders>
              <w:top w:val="nil"/>
              <w:left w:val="nil"/>
              <w:bottom w:val="single" w:sz="4" w:space="0" w:color="auto"/>
              <w:right w:val="single" w:sz="4" w:space="0" w:color="auto"/>
            </w:tcBorders>
            <w:shd w:val="clear" w:color="auto" w:fill="auto"/>
            <w:noWrap/>
            <w:vAlign w:val="bottom"/>
            <w:hideMark/>
          </w:tcPr>
          <w:p w14:paraId="180667D8" w14:textId="77777777" w:rsidR="00642558" w:rsidRPr="00772B79" w:rsidRDefault="00642558" w:rsidP="00642558">
            <w:pPr>
              <w:jc w:val="right"/>
              <w:rPr>
                <w:color w:val="000000"/>
                <w:sz w:val="22"/>
                <w:szCs w:val="22"/>
                <w:lang w:val="hr-HR"/>
              </w:rPr>
            </w:pPr>
            <w:r w:rsidRPr="00772B79">
              <w:rPr>
                <w:color w:val="000000"/>
                <w:sz w:val="22"/>
                <w:szCs w:val="22"/>
                <w:lang w:val="hr-HR"/>
              </w:rPr>
              <w:t>0,13</w:t>
            </w:r>
          </w:p>
        </w:tc>
      </w:tr>
      <w:tr w:rsidR="00642558" w:rsidRPr="00772B79" w14:paraId="06ECAFBC" w14:textId="77777777" w:rsidTr="00C6601C">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1DF6C142" w14:textId="77777777" w:rsidR="00642558" w:rsidRPr="00772B79" w:rsidRDefault="00642558" w:rsidP="00642558">
            <w:pPr>
              <w:rPr>
                <w:color w:val="000000"/>
                <w:sz w:val="22"/>
                <w:szCs w:val="22"/>
                <w:lang w:val="hr-HR"/>
              </w:rPr>
            </w:pPr>
            <w:r w:rsidRPr="00772B79">
              <w:rPr>
                <w:color w:val="000000"/>
                <w:sz w:val="22"/>
                <w:szCs w:val="22"/>
                <w:lang w:val="hr-HR"/>
              </w:rPr>
              <w:t xml:space="preserve">Mjesni odbor </w:t>
            </w:r>
            <w:proofErr w:type="spellStart"/>
            <w:r w:rsidRPr="00772B79">
              <w:rPr>
                <w:color w:val="000000"/>
                <w:sz w:val="22"/>
                <w:szCs w:val="22"/>
                <w:lang w:val="hr-HR"/>
              </w:rPr>
              <w:t>Valdebek</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1E60B98D" w14:textId="77777777" w:rsidR="00642558" w:rsidRPr="00772B79" w:rsidRDefault="00642558" w:rsidP="00642558">
            <w:pPr>
              <w:jc w:val="right"/>
              <w:rPr>
                <w:color w:val="000000"/>
                <w:sz w:val="22"/>
                <w:szCs w:val="22"/>
                <w:lang w:val="hr-HR"/>
              </w:rPr>
            </w:pPr>
            <w:r w:rsidRPr="00772B79">
              <w:rPr>
                <w:color w:val="000000"/>
                <w:sz w:val="22"/>
                <w:szCs w:val="22"/>
                <w:lang w:val="hr-HR"/>
              </w:rPr>
              <w:t>25.000,00</w:t>
            </w:r>
          </w:p>
        </w:tc>
        <w:tc>
          <w:tcPr>
            <w:tcW w:w="1610" w:type="dxa"/>
            <w:tcBorders>
              <w:top w:val="nil"/>
              <w:left w:val="nil"/>
              <w:bottom w:val="single" w:sz="4" w:space="0" w:color="auto"/>
              <w:right w:val="single" w:sz="4" w:space="0" w:color="auto"/>
            </w:tcBorders>
            <w:shd w:val="clear" w:color="auto" w:fill="auto"/>
            <w:noWrap/>
            <w:vAlign w:val="bottom"/>
            <w:hideMark/>
          </w:tcPr>
          <w:p w14:paraId="7FBB0F04" w14:textId="77777777" w:rsidR="00642558" w:rsidRPr="00772B79" w:rsidRDefault="00642558" w:rsidP="00642558">
            <w:pPr>
              <w:jc w:val="right"/>
              <w:rPr>
                <w:color w:val="000000"/>
                <w:sz w:val="22"/>
                <w:szCs w:val="22"/>
                <w:lang w:val="hr-HR"/>
              </w:rPr>
            </w:pPr>
            <w:r w:rsidRPr="00772B79">
              <w:rPr>
                <w:color w:val="000000"/>
                <w:sz w:val="22"/>
                <w:szCs w:val="22"/>
                <w:lang w:val="hr-HR"/>
              </w:rPr>
              <w:t>1.032,04</w:t>
            </w:r>
          </w:p>
        </w:tc>
        <w:tc>
          <w:tcPr>
            <w:tcW w:w="711" w:type="dxa"/>
            <w:tcBorders>
              <w:top w:val="nil"/>
              <w:left w:val="nil"/>
              <w:bottom w:val="single" w:sz="4" w:space="0" w:color="auto"/>
              <w:right w:val="single" w:sz="4" w:space="0" w:color="auto"/>
            </w:tcBorders>
            <w:shd w:val="clear" w:color="auto" w:fill="auto"/>
            <w:noWrap/>
            <w:vAlign w:val="bottom"/>
            <w:hideMark/>
          </w:tcPr>
          <w:p w14:paraId="463C0084" w14:textId="77777777" w:rsidR="00642558" w:rsidRPr="00772B79" w:rsidRDefault="00642558" w:rsidP="00642558">
            <w:pPr>
              <w:jc w:val="right"/>
              <w:rPr>
                <w:color w:val="000000"/>
                <w:sz w:val="22"/>
                <w:szCs w:val="22"/>
                <w:lang w:val="hr-HR"/>
              </w:rPr>
            </w:pPr>
            <w:r w:rsidRPr="00772B79">
              <w:rPr>
                <w:color w:val="000000"/>
                <w:sz w:val="22"/>
                <w:szCs w:val="22"/>
                <w:lang w:val="hr-HR"/>
              </w:rPr>
              <w:t>4,13</w:t>
            </w:r>
          </w:p>
        </w:tc>
      </w:tr>
      <w:tr w:rsidR="00642558" w:rsidRPr="00772B79" w14:paraId="2A856E8A" w14:textId="77777777" w:rsidTr="00C6601C">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411E625D" w14:textId="77777777" w:rsidR="00642558" w:rsidRPr="00772B79" w:rsidRDefault="00642558" w:rsidP="00642558">
            <w:pPr>
              <w:rPr>
                <w:color w:val="000000"/>
                <w:sz w:val="22"/>
                <w:szCs w:val="22"/>
                <w:lang w:val="hr-HR"/>
              </w:rPr>
            </w:pPr>
            <w:r w:rsidRPr="00772B79">
              <w:rPr>
                <w:color w:val="000000"/>
                <w:sz w:val="22"/>
                <w:szCs w:val="22"/>
                <w:lang w:val="hr-HR"/>
              </w:rPr>
              <w:t>Mjesni odbor Arena</w:t>
            </w:r>
          </w:p>
        </w:tc>
        <w:tc>
          <w:tcPr>
            <w:tcW w:w="1549" w:type="dxa"/>
            <w:tcBorders>
              <w:top w:val="nil"/>
              <w:left w:val="nil"/>
              <w:bottom w:val="single" w:sz="4" w:space="0" w:color="auto"/>
              <w:right w:val="single" w:sz="4" w:space="0" w:color="auto"/>
            </w:tcBorders>
            <w:shd w:val="clear" w:color="auto" w:fill="auto"/>
            <w:noWrap/>
            <w:vAlign w:val="bottom"/>
            <w:hideMark/>
          </w:tcPr>
          <w:p w14:paraId="45B063ED" w14:textId="77777777" w:rsidR="00642558" w:rsidRPr="00772B79" w:rsidRDefault="00642558" w:rsidP="00642558">
            <w:pPr>
              <w:jc w:val="right"/>
              <w:rPr>
                <w:color w:val="000000"/>
                <w:sz w:val="22"/>
                <w:szCs w:val="22"/>
                <w:lang w:val="hr-HR"/>
              </w:rPr>
            </w:pPr>
            <w:r w:rsidRPr="00772B79">
              <w:rPr>
                <w:color w:val="000000"/>
                <w:sz w:val="22"/>
                <w:szCs w:val="22"/>
                <w:lang w:val="hr-HR"/>
              </w:rPr>
              <w:t>20.000,00</w:t>
            </w:r>
          </w:p>
        </w:tc>
        <w:tc>
          <w:tcPr>
            <w:tcW w:w="1610" w:type="dxa"/>
            <w:tcBorders>
              <w:top w:val="nil"/>
              <w:left w:val="nil"/>
              <w:bottom w:val="single" w:sz="4" w:space="0" w:color="auto"/>
              <w:right w:val="single" w:sz="4" w:space="0" w:color="auto"/>
            </w:tcBorders>
            <w:shd w:val="clear" w:color="auto" w:fill="auto"/>
            <w:noWrap/>
            <w:vAlign w:val="bottom"/>
            <w:hideMark/>
          </w:tcPr>
          <w:p w14:paraId="1AF64248" w14:textId="77777777" w:rsidR="00642558" w:rsidRPr="00772B79" w:rsidRDefault="00642558" w:rsidP="00642558">
            <w:pPr>
              <w:jc w:val="right"/>
              <w:rPr>
                <w:color w:val="000000"/>
                <w:sz w:val="22"/>
                <w:szCs w:val="22"/>
                <w:lang w:val="hr-HR"/>
              </w:rPr>
            </w:pPr>
            <w:r w:rsidRPr="00772B79">
              <w:rPr>
                <w:color w:val="000000"/>
                <w:sz w:val="22"/>
                <w:szCs w:val="22"/>
                <w:lang w:val="hr-HR"/>
              </w:rPr>
              <w:t>2.784,78</w:t>
            </w:r>
          </w:p>
        </w:tc>
        <w:tc>
          <w:tcPr>
            <w:tcW w:w="711" w:type="dxa"/>
            <w:tcBorders>
              <w:top w:val="nil"/>
              <w:left w:val="nil"/>
              <w:bottom w:val="single" w:sz="4" w:space="0" w:color="auto"/>
              <w:right w:val="single" w:sz="4" w:space="0" w:color="auto"/>
            </w:tcBorders>
            <w:shd w:val="clear" w:color="auto" w:fill="auto"/>
            <w:noWrap/>
            <w:vAlign w:val="bottom"/>
            <w:hideMark/>
          </w:tcPr>
          <w:p w14:paraId="74598D0F" w14:textId="77777777" w:rsidR="00642558" w:rsidRPr="00772B79" w:rsidRDefault="00642558" w:rsidP="00642558">
            <w:pPr>
              <w:jc w:val="right"/>
              <w:rPr>
                <w:color w:val="000000"/>
                <w:sz w:val="22"/>
                <w:szCs w:val="22"/>
                <w:lang w:val="hr-HR"/>
              </w:rPr>
            </w:pPr>
            <w:r w:rsidRPr="00772B79">
              <w:rPr>
                <w:color w:val="000000"/>
                <w:sz w:val="22"/>
                <w:szCs w:val="22"/>
                <w:lang w:val="hr-HR"/>
              </w:rPr>
              <w:t>13,92</w:t>
            </w:r>
          </w:p>
        </w:tc>
      </w:tr>
      <w:tr w:rsidR="00642558" w:rsidRPr="00772B79" w14:paraId="7A1C033D" w14:textId="77777777" w:rsidTr="00C6601C">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5BEE61CC" w14:textId="77777777" w:rsidR="00642558" w:rsidRPr="00772B79" w:rsidRDefault="00642558" w:rsidP="00642558">
            <w:pPr>
              <w:rPr>
                <w:color w:val="000000"/>
                <w:sz w:val="22"/>
                <w:szCs w:val="22"/>
                <w:lang w:val="hr-HR"/>
              </w:rPr>
            </w:pPr>
            <w:r w:rsidRPr="00772B79">
              <w:rPr>
                <w:color w:val="000000"/>
                <w:sz w:val="22"/>
                <w:szCs w:val="22"/>
                <w:lang w:val="hr-HR"/>
              </w:rPr>
              <w:t>Mjesni odbor Vidikovac</w:t>
            </w:r>
          </w:p>
        </w:tc>
        <w:tc>
          <w:tcPr>
            <w:tcW w:w="1549" w:type="dxa"/>
            <w:tcBorders>
              <w:top w:val="nil"/>
              <w:left w:val="nil"/>
              <w:bottom w:val="single" w:sz="4" w:space="0" w:color="auto"/>
              <w:right w:val="single" w:sz="4" w:space="0" w:color="auto"/>
            </w:tcBorders>
            <w:shd w:val="clear" w:color="auto" w:fill="auto"/>
            <w:noWrap/>
            <w:vAlign w:val="bottom"/>
            <w:hideMark/>
          </w:tcPr>
          <w:p w14:paraId="632ABBC1" w14:textId="77777777" w:rsidR="00642558" w:rsidRPr="00772B79" w:rsidRDefault="00642558" w:rsidP="00642558">
            <w:pPr>
              <w:jc w:val="right"/>
              <w:rPr>
                <w:color w:val="000000"/>
                <w:sz w:val="22"/>
                <w:szCs w:val="22"/>
                <w:lang w:val="hr-HR"/>
              </w:rPr>
            </w:pPr>
            <w:r w:rsidRPr="00772B79">
              <w:rPr>
                <w:color w:val="000000"/>
                <w:sz w:val="22"/>
                <w:szCs w:val="22"/>
                <w:lang w:val="hr-HR"/>
              </w:rPr>
              <w:t>25.000,00</w:t>
            </w:r>
          </w:p>
        </w:tc>
        <w:tc>
          <w:tcPr>
            <w:tcW w:w="1610" w:type="dxa"/>
            <w:tcBorders>
              <w:top w:val="nil"/>
              <w:left w:val="nil"/>
              <w:bottom w:val="single" w:sz="4" w:space="0" w:color="auto"/>
              <w:right w:val="single" w:sz="4" w:space="0" w:color="auto"/>
            </w:tcBorders>
            <w:shd w:val="clear" w:color="auto" w:fill="auto"/>
            <w:noWrap/>
            <w:vAlign w:val="bottom"/>
            <w:hideMark/>
          </w:tcPr>
          <w:p w14:paraId="7971C37C" w14:textId="77777777" w:rsidR="00642558" w:rsidRPr="00772B79" w:rsidRDefault="00642558" w:rsidP="00642558">
            <w:pPr>
              <w:jc w:val="right"/>
              <w:rPr>
                <w:color w:val="000000"/>
                <w:sz w:val="22"/>
                <w:szCs w:val="22"/>
                <w:lang w:val="hr-HR"/>
              </w:rPr>
            </w:pPr>
            <w:r w:rsidRPr="00772B79">
              <w:rPr>
                <w:color w:val="000000"/>
                <w:sz w:val="22"/>
                <w:szCs w:val="22"/>
                <w:lang w:val="hr-HR"/>
              </w:rPr>
              <w:t>62,50</w:t>
            </w:r>
          </w:p>
        </w:tc>
        <w:tc>
          <w:tcPr>
            <w:tcW w:w="711" w:type="dxa"/>
            <w:tcBorders>
              <w:top w:val="nil"/>
              <w:left w:val="nil"/>
              <w:bottom w:val="single" w:sz="4" w:space="0" w:color="auto"/>
              <w:right w:val="single" w:sz="4" w:space="0" w:color="auto"/>
            </w:tcBorders>
            <w:shd w:val="clear" w:color="auto" w:fill="auto"/>
            <w:noWrap/>
            <w:vAlign w:val="bottom"/>
            <w:hideMark/>
          </w:tcPr>
          <w:p w14:paraId="1C656D3A" w14:textId="77777777" w:rsidR="00642558" w:rsidRPr="00772B79" w:rsidRDefault="00642558" w:rsidP="00642558">
            <w:pPr>
              <w:jc w:val="right"/>
              <w:rPr>
                <w:color w:val="000000"/>
                <w:sz w:val="22"/>
                <w:szCs w:val="22"/>
                <w:lang w:val="hr-HR"/>
              </w:rPr>
            </w:pPr>
            <w:r w:rsidRPr="00772B79">
              <w:rPr>
                <w:color w:val="000000"/>
                <w:sz w:val="22"/>
                <w:szCs w:val="22"/>
                <w:lang w:val="hr-HR"/>
              </w:rPr>
              <w:t>0,25</w:t>
            </w:r>
          </w:p>
        </w:tc>
      </w:tr>
      <w:tr w:rsidR="00642558" w:rsidRPr="00772B79" w14:paraId="5D94FCE8" w14:textId="77777777" w:rsidTr="00C6601C">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1FB52BB4" w14:textId="77777777" w:rsidR="00642558" w:rsidRPr="00772B79" w:rsidRDefault="00642558" w:rsidP="00642558">
            <w:pPr>
              <w:rPr>
                <w:color w:val="000000"/>
                <w:sz w:val="22"/>
                <w:szCs w:val="22"/>
                <w:lang w:val="hr-HR"/>
              </w:rPr>
            </w:pPr>
            <w:r w:rsidRPr="00772B79">
              <w:rPr>
                <w:color w:val="000000"/>
                <w:sz w:val="22"/>
                <w:szCs w:val="22"/>
                <w:lang w:val="hr-HR"/>
              </w:rPr>
              <w:t xml:space="preserve">Mjesni odbor </w:t>
            </w:r>
            <w:proofErr w:type="spellStart"/>
            <w:r w:rsidRPr="00772B79">
              <w:rPr>
                <w:color w:val="000000"/>
                <w:sz w:val="22"/>
                <w:szCs w:val="22"/>
                <w:lang w:val="hr-HR"/>
              </w:rPr>
              <w:t>Gregovica</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045A6BA4" w14:textId="77777777" w:rsidR="00642558" w:rsidRPr="00772B79" w:rsidRDefault="00642558" w:rsidP="00642558">
            <w:pPr>
              <w:jc w:val="right"/>
              <w:rPr>
                <w:color w:val="000000"/>
                <w:sz w:val="22"/>
                <w:szCs w:val="22"/>
                <w:lang w:val="hr-HR"/>
              </w:rPr>
            </w:pPr>
            <w:r w:rsidRPr="00772B79">
              <w:rPr>
                <w:color w:val="000000"/>
                <w:sz w:val="22"/>
                <w:szCs w:val="22"/>
                <w:lang w:val="hr-HR"/>
              </w:rPr>
              <w:t>20.000,00</w:t>
            </w:r>
          </w:p>
        </w:tc>
        <w:tc>
          <w:tcPr>
            <w:tcW w:w="1610" w:type="dxa"/>
            <w:tcBorders>
              <w:top w:val="nil"/>
              <w:left w:val="nil"/>
              <w:bottom w:val="single" w:sz="4" w:space="0" w:color="auto"/>
              <w:right w:val="single" w:sz="4" w:space="0" w:color="auto"/>
            </w:tcBorders>
            <w:shd w:val="clear" w:color="auto" w:fill="auto"/>
            <w:noWrap/>
            <w:vAlign w:val="bottom"/>
            <w:hideMark/>
          </w:tcPr>
          <w:p w14:paraId="1BE01E7D" w14:textId="77777777" w:rsidR="00642558" w:rsidRPr="00772B79" w:rsidRDefault="00642558" w:rsidP="00642558">
            <w:pPr>
              <w:jc w:val="right"/>
              <w:rPr>
                <w:color w:val="000000"/>
                <w:sz w:val="22"/>
                <w:szCs w:val="22"/>
                <w:lang w:val="hr-HR"/>
              </w:rPr>
            </w:pPr>
            <w:r w:rsidRPr="00772B79">
              <w:rPr>
                <w:color w:val="000000"/>
                <w:sz w:val="22"/>
                <w:szCs w:val="22"/>
                <w:lang w:val="hr-HR"/>
              </w:rPr>
              <w:t>62,50</w:t>
            </w:r>
          </w:p>
        </w:tc>
        <w:tc>
          <w:tcPr>
            <w:tcW w:w="711" w:type="dxa"/>
            <w:tcBorders>
              <w:top w:val="nil"/>
              <w:left w:val="nil"/>
              <w:bottom w:val="single" w:sz="4" w:space="0" w:color="auto"/>
              <w:right w:val="single" w:sz="4" w:space="0" w:color="auto"/>
            </w:tcBorders>
            <w:shd w:val="clear" w:color="auto" w:fill="auto"/>
            <w:noWrap/>
            <w:vAlign w:val="bottom"/>
            <w:hideMark/>
          </w:tcPr>
          <w:p w14:paraId="7FFE65D1" w14:textId="77777777" w:rsidR="00642558" w:rsidRPr="00772B79" w:rsidRDefault="00642558" w:rsidP="00642558">
            <w:pPr>
              <w:jc w:val="right"/>
              <w:rPr>
                <w:color w:val="000000"/>
                <w:sz w:val="22"/>
                <w:szCs w:val="22"/>
                <w:lang w:val="hr-HR"/>
              </w:rPr>
            </w:pPr>
            <w:r w:rsidRPr="00772B79">
              <w:rPr>
                <w:color w:val="000000"/>
                <w:sz w:val="22"/>
                <w:szCs w:val="22"/>
                <w:lang w:val="hr-HR"/>
              </w:rPr>
              <w:t>0,31</w:t>
            </w:r>
          </w:p>
        </w:tc>
      </w:tr>
      <w:tr w:rsidR="00642558" w:rsidRPr="00772B79" w14:paraId="76E26551" w14:textId="77777777" w:rsidTr="00C6601C">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37B74565" w14:textId="77777777" w:rsidR="00642558" w:rsidRPr="00772B79" w:rsidRDefault="00642558" w:rsidP="00642558">
            <w:pPr>
              <w:rPr>
                <w:color w:val="000000"/>
                <w:sz w:val="22"/>
                <w:szCs w:val="22"/>
                <w:lang w:val="hr-HR"/>
              </w:rPr>
            </w:pPr>
            <w:r w:rsidRPr="00772B79">
              <w:rPr>
                <w:color w:val="000000"/>
                <w:sz w:val="22"/>
                <w:szCs w:val="22"/>
                <w:lang w:val="hr-HR"/>
              </w:rPr>
              <w:t xml:space="preserve">Mjesni odbor </w:t>
            </w:r>
            <w:proofErr w:type="spellStart"/>
            <w:r w:rsidRPr="00772B79">
              <w:rPr>
                <w:color w:val="000000"/>
                <w:sz w:val="22"/>
                <w:szCs w:val="22"/>
                <w:lang w:val="hr-HR"/>
              </w:rPr>
              <w:t>Monvidal</w:t>
            </w:r>
            <w:proofErr w:type="spellEnd"/>
          </w:p>
        </w:tc>
        <w:tc>
          <w:tcPr>
            <w:tcW w:w="1549" w:type="dxa"/>
            <w:tcBorders>
              <w:top w:val="nil"/>
              <w:left w:val="nil"/>
              <w:bottom w:val="single" w:sz="4" w:space="0" w:color="auto"/>
              <w:right w:val="single" w:sz="4" w:space="0" w:color="auto"/>
            </w:tcBorders>
            <w:shd w:val="clear" w:color="auto" w:fill="auto"/>
            <w:noWrap/>
            <w:vAlign w:val="bottom"/>
            <w:hideMark/>
          </w:tcPr>
          <w:p w14:paraId="0CEE09DD" w14:textId="77777777" w:rsidR="00642558" w:rsidRPr="00772B79" w:rsidRDefault="00642558" w:rsidP="00642558">
            <w:pPr>
              <w:jc w:val="right"/>
              <w:rPr>
                <w:color w:val="000000"/>
                <w:sz w:val="22"/>
                <w:szCs w:val="22"/>
                <w:lang w:val="hr-HR"/>
              </w:rPr>
            </w:pPr>
            <w:r w:rsidRPr="00772B79">
              <w:rPr>
                <w:color w:val="000000"/>
                <w:sz w:val="22"/>
                <w:szCs w:val="22"/>
                <w:lang w:val="hr-HR"/>
              </w:rPr>
              <w:t>20.000,00</w:t>
            </w:r>
          </w:p>
        </w:tc>
        <w:tc>
          <w:tcPr>
            <w:tcW w:w="1610" w:type="dxa"/>
            <w:tcBorders>
              <w:top w:val="nil"/>
              <w:left w:val="nil"/>
              <w:bottom w:val="single" w:sz="4" w:space="0" w:color="auto"/>
              <w:right w:val="single" w:sz="4" w:space="0" w:color="auto"/>
            </w:tcBorders>
            <w:shd w:val="clear" w:color="auto" w:fill="auto"/>
            <w:noWrap/>
            <w:vAlign w:val="bottom"/>
            <w:hideMark/>
          </w:tcPr>
          <w:p w14:paraId="22FD126B" w14:textId="77777777" w:rsidR="00642558" w:rsidRPr="00772B79" w:rsidRDefault="00642558" w:rsidP="00642558">
            <w:pPr>
              <w:jc w:val="right"/>
              <w:rPr>
                <w:color w:val="000000"/>
                <w:sz w:val="22"/>
                <w:szCs w:val="22"/>
                <w:lang w:val="hr-HR"/>
              </w:rPr>
            </w:pPr>
            <w:r w:rsidRPr="00772B79">
              <w:rPr>
                <w:color w:val="000000"/>
                <w:sz w:val="22"/>
                <w:szCs w:val="22"/>
                <w:lang w:val="hr-HR"/>
              </w:rPr>
              <w:t>62,50</w:t>
            </w:r>
          </w:p>
        </w:tc>
        <w:tc>
          <w:tcPr>
            <w:tcW w:w="711" w:type="dxa"/>
            <w:tcBorders>
              <w:top w:val="nil"/>
              <w:left w:val="nil"/>
              <w:bottom w:val="single" w:sz="4" w:space="0" w:color="auto"/>
              <w:right w:val="single" w:sz="4" w:space="0" w:color="auto"/>
            </w:tcBorders>
            <w:shd w:val="clear" w:color="auto" w:fill="auto"/>
            <w:noWrap/>
            <w:vAlign w:val="bottom"/>
            <w:hideMark/>
          </w:tcPr>
          <w:p w14:paraId="61B85003" w14:textId="77777777" w:rsidR="00642558" w:rsidRPr="00772B79" w:rsidRDefault="00642558" w:rsidP="00642558">
            <w:pPr>
              <w:jc w:val="right"/>
              <w:rPr>
                <w:color w:val="000000"/>
                <w:sz w:val="22"/>
                <w:szCs w:val="22"/>
                <w:lang w:val="hr-HR"/>
              </w:rPr>
            </w:pPr>
            <w:r w:rsidRPr="00772B79">
              <w:rPr>
                <w:color w:val="000000"/>
                <w:sz w:val="22"/>
                <w:szCs w:val="22"/>
                <w:lang w:val="hr-HR"/>
              </w:rPr>
              <w:t>0,31</w:t>
            </w:r>
          </w:p>
        </w:tc>
      </w:tr>
      <w:tr w:rsidR="00642558" w:rsidRPr="00772B79" w14:paraId="7444AB44" w14:textId="77777777" w:rsidTr="00C6601C">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6655D9A5" w14:textId="77777777" w:rsidR="00642558" w:rsidRPr="00772B79" w:rsidRDefault="00642558" w:rsidP="00642558">
            <w:pPr>
              <w:rPr>
                <w:b/>
                <w:bCs/>
                <w:color w:val="000000"/>
                <w:sz w:val="22"/>
                <w:szCs w:val="22"/>
                <w:lang w:val="hr-HR"/>
              </w:rPr>
            </w:pPr>
            <w:r w:rsidRPr="00772B79">
              <w:rPr>
                <w:b/>
                <w:bCs/>
                <w:color w:val="000000"/>
                <w:sz w:val="22"/>
                <w:szCs w:val="22"/>
                <w:lang w:val="hr-HR"/>
              </w:rPr>
              <w:t>UKUPNO</w:t>
            </w:r>
          </w:p>
        </w:tc>
        <w:tc>
          <w:tcPr>
            <w:tcW w:w="1549" w:type="dxa"/>
            <w:tcBorders>
              <w:top w:val="nil"/>
              <w:left w:val="nil"/>
              <w:bottom w:val="single" w:sz="4" w:space="0" w:color="auto"/>
              <w:right w:val="single" w:sz="4" w:space="0" w:color="auto"/>
            </w:tcBorders>
            <w:shd w:val="clear" w:color="auto" w:fill="auto"/>
            <w:noWrap/>
            <w:vAlign w:val="bottom"/>
            <w:hideMark/>
          </w:tcPr>
          <w:p w14:paraId="068B8DA6" w14:textId="77777777" w:rsidR="00642558" w:rsidRPr="00772B79" w:rsidRDefault="00642558" w:rsidP="00642558">
            <w:pPr>
              <w:jc w:val="right"/>
              <w:rPr>
                <w:b/>
                <w:bCs/>
                <w:color w:val="000000"/>
                <w:sz w:val="22"/>
                <w:szCs w:val="22"/>
                <w:lang w:val="hr-HR"/>
              </w:rPr>
            </w:pPr>
            <w:r w:rsidRPr="00772B79">
              <w:rPr>
                <w:b/>
                <w:bCs/>
                <w:color w:val="000000"/>
                <w:sz w:val="22"/>
                <w:szCs w:val="22"/>
                <w:lang w:val="hr-HR"/>
              </w:rPr>
              <w:t>449.000,00</w:t>
            </w:r>
          </w:p>
        </w:tc>
        <w:tc>
          <w:tcPr>
            <w:tcW w:w="1610" w:type="dxa"/>
            <w:tcBorders>
              <w:top w:val="nil"/>
              <w:left w:val="nil"/>
              <w:bottom w:val="single" w:sz="4" w:space="0" w:color="auto"/>
              <w:right w:val="single" w:sz="4" w:space="0" w:color="auto"/>
            </w:tcBorders>
            <w:shd w:val="clear" w:color="auto" w:fill="auto"/>
            <w:noWrap/>
            <w:vAlign w:val="bottom"/>
            <w:hideMark/>
          </w:tcPr>
          <w:p w14:paraId="32C5D2B3" w14:textId="77777777" w:rsidR="00642558" w:rsidRPr="00772B79" w:rsidRDefault="00642558" w:rsidP="00642558">
            <w:pPr>
              <w:jc w:val="right"/>
              <w:rPr>
                <w:b/>
                <w:bCs/>
                <w:color w:val="000000"/>
                <w:sz w:val="22"/>
                <w:szCs w:val="22"/>
                <w:lang w:val="hr-HR"/>
              </w:rPr>
            </w:pPr>
            <w:r w:rsidRPr="00772B79">
              <w:rPr>
                <w:b/>
                <w:bCs/>
                <w:color w:val="000000"/>
                <w:sz w:val="22"/>
                <w:szCs w:val="22"/>
                <w:lang w:val="hr-HR"/>
              </w:rPr>
              <w:t>15.447,65</w:t>
            </w:r>
          </w:p>
        </w:tc>
        <w:tc>
          <w:tcPr>
            <w:tcW w:w="711" w:type="dxa"/>
            <w:tcBorders>
              <w:top w:val="nil"/>
              <w:left w:val="nil"/>
              <w:bottom w:val="single" w:sz="4" w:space="0" w:color="auto"/>
              <w:right w:val="single" w:sz="4" w:space="0" w:color="auto"/>
            </w:tcBorders>
            <w:shd w:val="clear" w:color="auto" w:fill="auto"/>
            <w:noWrap/>
            <w:vAlign w:val="bottom"/>
            <w:hideMark/>
          </w:tcPr>
          <w:p w14:paraId="6A30FC1C" w14:textId="77777777" w:rsidR="00642558" w:rsidRPr="00772B79" w:rsidRDefault="00642558" w:rsidP="00642558">
            <w:pPr>
              <w:jc w:val="right"/>
              <w:rPr>
                <w:b/>
                <w:bCs/>
                <w:color w:val="000000"/>
                <w:sz w:val="22"/>
                <w:szCs w:val="22"/>
                <w:lang w:val="hr-HR"/>
              </w:rPr>
            </w:pPr>
            <w:r w:rsidRPr="00772B79">
              <w:rPr>
                <w:b/>
                <w:bCs/>
                <w:color w:val="000000"/>
                <w:sz w:val="22"/>
                <w:szCs w:val="22"/>
                <w:lang w:val="hr-HR"/>
              </w:rPr>
              <w:t>3,44</w:t>
            </w:r>
          </w:p>
        </w:tc>
      </w:tr>
    </w:tbl>
    <w:p w14:paraId="096B3B87" w14:textId="77777777" w:rsidR="00972CED" w:rsidRPr="00772B79" w:rsidRDefault="00972CED" w:rsidP="002F3152">
      <w:pPr>
        <w:ind w:firstLine="708"/>
        <w:jc w:val="both"/>
        <w:rPr>
          <w:i/>
          <w:noProof/>
          <w:sz w:val="24"/>
          <w:szCs w:val="24"/>
          <w:lang w:val="hr-HR"/>
        </w:rPr>
      </w:pPr>
    </w:p>
    <w:p w14:paraId="71D76C34" w14:textId="77777777" w:rsidR="00972CED" w:rsidRPr="00772B79" w:rsidRDefault="00A87D52" w:rsidP="00972CED">
      <w:pPr>
        <w:pStyle w:val="Tijeloteksta-uvlaka2"/>
        <w:ind w:firstLine="709"/>
        <w:jc w:val="both"/>
        <w:rPr>
          <w:b w:val="0"/>
          <w:noProof/>
          <w:szCs w:val="24"/>
          <w:lang w:val="hr-HR"/>
        </w:rPr>
      </w:pPr>
      <w:r w:rsidRPr="00772B79">
        <w:rPr>
          <w:b w:val="0"/>
          <w:i/>
          <w:noProof/>
          <w:szCs w:val="24"/>
          <w:lang w:val="hr-HR"/>
        </w:rPr>
        <w:t xml:space="preserve">Aktivnost: Održavanje objekata mjesnih odbora, </w:t>
      </w:r>
      <w:r w:rsidRPr="00772B79">
        <w:rPr>
          <w:b w:val="0"/>
          <w:noProof/>
          <w:szCs w:val="24"/>
          <w:lang w:val="hr-HR"/>
        </w:rPr>
        <w:t xml:space="preserve">rashodi za izvršenje aktivnosti planirani su u iznosu od </w:t>
      </w:r>
      <w:r w:rsidR="00131792" w:rsidRPr="00772B79">
        <w:rPr>
          <w:b w:val="0"/>
          <w:noProof/>
          <w:szCs w:val="24"/>
          <w:lang w:val="hr-HR"/>
        </w:rPr>
        <w:t>3</w:t>
      </w:r>
      <w:r w:rsidRPr="00772B79">
        <w:rPr>
          <w:b w:val="0"/>
          <w:noProof/>
          <w:szCs w:val="24"/>
          <w:lang w:val="hr-HR"/>
        </w:rPr>
        <w:t xml:space="preserve">00.000,00 kuna, a izvršeni u iznosu od </w:t>
      </w:r>
      <w:r w:rsidR="00642558" w:rsidRPr="00772B79">
        <w:rPr>
          <w:b w:val="0"/>
          <w:noProof/>
          <w:szCs w:val="24"/>
          <w:lang w:val="hr-HR"/>
        </w:rPr>
        <w:t>12.865,28</w:t>
      </w:r>
      <w:r w:rsidRPr="00772B79">
        <w:rPr>
          <w:b w:val="0"/>
          <w:noProof/>
          <w:szCs w:val="24"/>
          <w:lang w:val="hr-HR"/>
        </w:rPr>
        <w:t xml:space="preserve"> kun</w:t>
      </w:r>
      <w:r w:rsidR="00972CED" w:rsidRPr="00772B79">
        <w:rPr>
          <w:b w:val="0"/>
          <w:noProof/>
          <w:szCs w:val="24"/>
          <w:lang w:val="hr-HR"/>
        </w:rPr>
        <w:t>a</w:t>
      </w:r>
      <w:r w:rsidRPr="00772B79">
        <w:rPr>
          <w:b w:val="0"/>
          <w:noProof/>
          <w:szCs w:val="24"/>
          <w:lang w:val="hr-HR"/>
        </w:rPr>
        <w:t xml:space="preserve"> ili </w:t>
      </w:r>
      <w:r w:rsidR="00642558" w:rsidRPr="00772B79">
        <w:rPr>
          <w:b w:val="0"/>
          <w:noProof/>
          <w:szCs w:val="24"/>
          <w:lang w:val="hr-HR"/>
        </w:rPr>
        <w:t>4,29</w:t>
      </w:r>
      <w:r w:rsidRPr="00772B79">
        <w:rPr>
          <w:b w:val="0"/>
          <w:noProof/>
          <w:szCs w:val="24"/>
          <w:lang w:val="hr-HR"/>
        </w:rPr>
        <w:t>% u odnosu na plan. Izvedeni su</w:t>
      </w:r>
      <w:r w:rsidR="00642558" w:rsidRPr="00772B79">
        <w:rPr>
          <w:lang w:val="hr-HR"/>
        </w:rPr>
        <w:t xml:space="preserve"> </w:t>
      </w:r>
      <w:r w:rsidR="00642558" w:rsidRPr="00772B79">
        <w:rPr>
          <w:b w:val="0"/>
          <w:noProof/>
          <w:szCs w:val="24"/>
          <w:lang w:val="hr-HR"/>
        </w:rPr>
        <w:t xml:space="preserve">elektroinstalaterski radovi u mjesnom odboru Veli Vrh, </w:t>
      </w:r>
      <w:r w:rsidR="006F2B5E" w:rsidRPr="00772B79">
        <w:rPr>
          <w:b w:val="0"/>
          <w:noProof/>
          <w:szCs w:val="24"/>
          <w:lang w:val="hr-HR"/>
        </w:rPr>
        <w:t xml:space="preserve">izvršena je </w:t>
      </w:r>
      <w:r w:rsidR="00972CED" w:rsidRPr="00772B79">
        <w:rPr>
          <w:b w:val="0"/>
          <w:noProof/>
          <w:szCs w:val="24"/>
          <w:lang w:val="hr-HR"/>
        </w:rPr>
        <w:t xml:space="preserve">sanacija dijela pročelja u mjesnom odboru </w:t>
      </w:r>
      <w:r w:rsidR="00E66370" w:rsidRPr="00772B79">
        <w:rPr>
          <w:b w:val="0"/>
          <w:noProof/>
          <w:szCs w:val="24"/>
          <w:lang w:val="hr-HR"/>
        </w:rPr>
        <w:t xml:space="preserve">Vidikovac </w:t>
      </w:r>
      <w:r w:rsidR="00642558" w:rsidRPr="00772B79">
        <w:rPr>
          <w:b w:val="0"/>
          <w:noProof/>
          <w:szCs w:val="24"/>
          <w:lang w:val="hr-HR"/>
        </w:rPr>
        <w:t>te popravak vrat</w:t>
      </w:r>
      <w:r w:rsidR="00E66370" w:rsidRPr="00772B79">
        <w:rPr>
          <w:b w:val="0"/>
          <w:noProof/>
          <w:szCs w:val="24"/>
          <w:lang w:val="hr-HR"/>
        </w:rPr>
        <w:t>iju u mjesnim</w:t>
      </w:r>
      <w:r w:rsidR="00642558" w:rsidRPr="00772B79">
        <w:rPr>
          <w:b w:val="0"/>
          <w:noProof/>
          <w:szCs w:val="24"/>
          <w:lang w:val="hr-HR"/>
        </w:rPr>
        <w:t xml:space="preserve"> odbor</w:t>
      </w:r>
      <w:r w:rsidR="00E66370" w:rsidRPr="00772B79">
        <w:rPr>
          <w:b w:val="0"/>
          <w:noProof/>
          <w:szCs w:val="24"/>
          <w:lang w:val="hr-HR"/>
        </w:rPr>
        <w:t xml:space="preserve">ima Busoler i </w:t>
      </w:r>
      <w:r w:rsidR="007103D9" w:rsidRPr="00772B79">
        <w:rPr>
          <w:b w:val="0"/>
          <w:noProof/>
          <w:szCs w:val="24"/>
          <w:lang w:val="hr-HR"/>
        </w:rPr>
        <w:t>Nova Veruda</w:t>
      </w:r>
      <w:r w:rsidR="00972CED" w:rsidRPr="00772B79">
        <w:rPr>
          <w:b w:val="0"/>
          <w:noProof/>
          <w:szCs w:val="24"/>
          <w:lang w:val="hr-HR"/>
        </w:rPr>
        <w:t>.</w:t>
      </w:r>
    </w:p>
    <w:p w14:paraId="705EEFA3" w14:textId="77777777" w:rsidR="00972CED" w:rsidRPr="00772B79" w:rsidRDefault="00972CED" w:rsidP="00725912">
      <w:pPr>
        <w:pStyle w:val="Tijeloteksta-uvlaka2"/>
        <w:ind w:firstLine="709"/>
        <w:jc w:val="both"/>
        <w:rPr>
          <w:b w:val="0"/>
          <w:i/>
          <w:noProof/>
          <w:szCs w:val="24"/>
          <w:lang w:val="hr-HR"/>
        </w:rPr>
      </w:pPr>
    </w:p>
    <w:p w14:paraId="051C3E06" w14:textId="77777777" w:rsidR="00585B0E" w:rsidRPr="00772B79" w:rsidRDefault="00A87D52" w:rsidP="00725912">
      <w:pPr>
        <w:pStyle w:val="Tijeloteksta-uvlaka2"/>
        <w:ind w:firstLine="709"/>
        <w:jc w:val="both"/>
        <w:rPr>
          <w:b w:val="0"/>
          <w:noProof/>
          <w:szCs w:val="24"/>
          <w:lang w:val="hr-HR"/>
        </w:rPr>
      </w:pPr>
      <w:r w:rsidRPr="00772B79">
        <w:rPr>
          <w:b w:val="0"/>
          <w:i/>
          <w:noProof/>
          <w:szCs w:val="24"/>
          <w:lang w:val="hr-HR"/>
        </w:rPr>
        <w:t>Kapitalni projekt: Opremanje prostora mjesnih odbora</w:t>
      </w:r>
      <w:r w:rsidRPr="00772B79">
        <w:rPr>
          <w:b w:val="0"/>
          <w:noProof/>
          <w:szCs w:val="24"/>
          <w:lang w:val="hr-HR"/>
        </w:rPr>
        <w:t xml:space="preserve">, rashodi za izvršenje projekta planirani su u iznosu od 51.000,00 kuna, </w:t>
      </w:r>
      <w:r w:rsidR="00725912" w:rsidRPr="00772B79">
        <w:rPr>
          <w:b w:val="0"/>
          <w:noProof/>
          <w:szCs w:val="24"/>
          <w:lang w:val="hr-HR"/>
        </w:rPr>
        <w:t xml:space="preserve">a </w:t>
      </w:r>
      <w:r w:rsidR="00642558" w:rsidRPr="00772B79">
        <w:rPr>
          <w:b w:val="0"/>
          <w:noProof/>
          <w:szCs w:val="24"/>
          <w:lang w:val="hr-HR"/>
        </w:rPr>
        <w:t>u izvještajnom razdoblju nisu izvršeni</w:t>
      </w:r>
      <w:r w:rsidR="00725912" w:rsidRPr="00772B79">
        <w:rPr>
          <w:b w:val="0"/>
          <w:noProof/>
          <w:szCs w:val="24"/>
          <w:lang w:val="hr-HR"/>
        </w:rPr>
        <w:t>.</w:t>
      </w:r>
    </w:p>
    <w:p w14:paraId="27841EC2" w14:textId="77777777" w:rsidR="009034A0" w:rsidRPr="00772B79" w:rsidRDefault="009034A0" w:rsidP="00725912">
      <w:pPr>
        <w:pStyle w:val="Tijeloteksta-uvlaka2"/>
        <w:ind w:firstLine="709"/>
        <w:jc w:val="both"/>
        <w:rPr>
          <w:b w:val="0"/>
          <w:noProof/>
          <w:szCs w:val="24"/>
          <w:lang w:val="hr-HR"/>
        </w:rPr>
      </w:pPr>
    </w:p>
    <w:p w14:paraId="129CC342" w14:textId="77777777" w:rsidR="00E73B6C" w:rsidRPr="00772B79" w:rsidRDefault="00E73B6C" w:rsidP="00E73B6C">
      <w:pPr>
        <w:ind w:firstLine="708"/>
        <w:rPr>
          <w:i/>
          <w:noProof/>
          <w:sz w:val="24"/>
          <w:szCs w:val="24"/>
          <w:lang w:val="hr-HR"/>
        </w:rPr>
      </w:pPr>
      <w:r w:rsidRPr="00772B79">
        <w:rPr>
          <w:noProof/>
          <w:sz w:val="24"/>
          <w:szCs w:val="24"/>
          <w:lang w:val="hr-HR"/>
        </w:rPr>
        <w:t>PROGRAM: ZAŠTITA PRAVA NACIONALNIH MANJINA</w:t>
      </w:r>
      <w:r w:rsidRPr="00772B79">
        <w:rPr>
          <w:noProof/>
          <w:sz w:val="24"/>
          <w:szCs w:val="24"/>
          <w:lang w:val="hr-HR"/>
        </w:rPr>
        <w:tab/>
      </w:r>
    </w:p>
    <w:p w14:paraId="22FB7918" w14:textId="77777777" w:rsidR="00E73B6C" w:rsidRPr="00772B79" w:rsidRDefault="00E73B6C" w:rsidP="00E73B6C">
      <w:pPr>
        <w:ind w:firstLine="708"/>
        <w:rPr>
          <w:noProof/>
          <w:sz w:val="24"/>
          <w:lang w:val="hr-HR"/>
        </w:rPr>
      </w:pPr>
      <w:r w:rsidRPr="00772B79">
        <w:rPr>
          <w:noProof/>
          <w:sz w:val="24"/>
          <w:lang w:val="hr-HR"/>
        </w:rPr>
        <w:tab/>
      </w:r>
    </w:p>
    <w:p w14:paraId="24615773" w14:textId="77777777" w:rsidR="008F606A" w:rsidRPr="00772B79" w:rsidRDefault="008F606A" w:rsidP="008F606A">
      <w:pPr>
        <w:ind w:firstLine="708"/>
        <w:jc w:val="both"/>
        <w:rPr>
          <w:noProof/>
          <w:sz w:val="24"/>
          <w:szCs w:val="24"/>
          <w:lang w:val="hr-HR"/>
        </w:rPr>
      </w:pPr>
      <w:r w:rsidRPr="00772B79">
        <w:rPr>
          <w:noProof/>
          <w:color w:val="000000"/>
          <w:sz w:val="24"/>
          <w:szCs w:val="24"/>
          <w:lang w:val="hr-HR"/>
        </w:rPr>
        <w:t>Cilj Programa</w:t>
      </w:r>
      <w:r w:rsidRPr="00772B79">
        <w:rPr>
          <w:noProof/>
          <w:sz w:val="24"/>
          <w:szCs w:val="24"/>
          <w:lang w:val="hr-HR"/>
        </w:rPr>
        <w:t xml:space="preserve"> je ostvarivanje prava pripadnika nacionalnih manjina propisanih Ustavnim  zakonom o pravima nacionalnih manjina, u dijelu iz nadležnosti lokalne samouprave. </w:t>
      </w:r>
    </w:p>
    <w:p w14:paraId="4564A66D" w14:textId="77777777" w:rsidR="00E73B6C" w:rsidRPr="00772B79" w:rsidRDefault="00E73B6C" w:rsidP="00E73B6C">
      <w:pPr>
        <w:rPr>
          <w:noProof/>
          <w:sz w:val="24"/>
          <w:szCs w:val="24"/>
          <w:lang w:val="hr-HR"/>
        </w:rPr>
      </w:pPr>
    </w:p>
    <w:p w14:paraId="415180A9" w14:textId="77777777" w:rsidR="00E67ADA" w:rsidRPr="00772B79" w:rsidRDefault="00E67ADA" w:rsidP="00E67ADA">
      <w:pPr>
        <w:ind w:firstLine="708"/>
        <w:jc w:val="both"/>
        <w:rPr>
          <w:noProof/>
          <w:sz w:val="24"/>
          <w:szCs w:val="24"/>
          <w:lang w:val="hr-HR"/>
        </w:rPr>
      </w:pPr>
      <w:r w:rsidRPr="00772B79">
        <w:rPr>
          <w:noProof/>
          <w:sz w:val="24"/>
          <w:szCs w:val="24"/>
          <w:lang w:val="hr-HR"/>
        </w:rPr>
        <w:t xml:space="preserve">Pokazatelji uspješnosti: </w:t>
      </w:r>
    </w:p>
    <w:p w14:paraId="6EC19DCC" w14:textId="77777777" w:rsidR="00D176C0" w:rsidRPr="00772B79" w:rsidRDefault="00D176C0" w:rsidP="00D176C0">
      <w:pPr>
        <w:numPr>
          <w:ilvl w:val="0"/>
          <w:numId w:val="2"/>
        </w:numPr>
        <w:jc w:val="both"/>
        <w:rPr>
          <w:noProof/>
          <w:sz w:val="24"/>
          <w:szCs w:val="24"/>
          <w:lang w:val="hr-HR"/>
        </w:rPr>
      </w:pPr>
      <w:r w:rsidRPr="00772B79">
        <w:rPr>
          <w:noProof/>
          <w:sz w:val="24"/>
          <w:szCs w:val="24"/>
          <w:lang w:val="hr-HR"/>
        </w:rPr>
        <w:t xml:space="preserve">osigurani su uvjeti za rad vijećima nacionalnih manjina i predstavniku mađarske nacionalne manjine na području grada Pule tako da imaju odgovarajuće poslovne prostore za rad te sredstva koja su neophodna za redovno funkcioniranje; </w:t>
      </w:r>
    </w:p>
    <w:p w14:paraId="14CF831D" w14:textId="77777777" w:rsidR="00D176C0" w:rsidRPr="00772B79" w:rsidRDefault="00D176C0" w:rsidP="00D176C0">
      <w:pPr>
        <w:numPr>
          <w:ilvl w:val="0"/>
          <w:numId w:val="2"/>
        </w:numPr>
        <w:jc w:val="both"/>
        <w:rPr>
          <w:noProof/>
          <w:sz w:val="24"/>
          <w:szCs w:val="24"/>
          <w:lang w:val="hr-HR"/>
        </w:rPr>
      </w:pPr>
      <w:r w:rsidRPr="00772B79">
        <w:rPr>
          <w:noProof/>
          <w:sz w:val="24"/>
          <w:szCs w:val="24"/>
          <w:lang w:val="hr-HR"/>
        </w:rPr>
        <w:t xml:space="preserve">za rad na održanim sjednicama, na kojima su se raspravljale teme od značaja za pojedinu nacionalnu manjinu, vijećnicima su isplaćivane naknade, sukladno Ustavnom zakonu i </w:t>
      </w:r>
      <w:r w:rsidRPr="00772B79">
        <w:rPr>
          <w:noProof/>
          <w:sz w:val="24"/>
          <w:lang w:val="hr-HR"/>
        </w:rPr>
        <w:t>Odluci o određivanju naknade za rad članovima vijeća nacionalnih manjina Grada Pule;</w:t>
      </w:r>
    </w:p>
    <w:p w14:paraId="77E5A781" w14:textId="77777777" w:rsidR="00D176C0" w:rsidRPr="00772B79" w:rsidRDefault="00D176C0" w:rsidP="00D176C0">
      <w:pPr>
        <w:numPr>
          <w:ilvl w:val="0"/>
          <w:numId w:val="2"/>
        </w:numPr>
        <w:jc w:val="both"/>
        <w:rPr>
          <w:noProof/>
          <w:sz w:val="24"/>
          <w:szCs w:val="24"/>
          <w:lang w:val="hr-HR"/>
        </w:rPr>
      </w:pPr>
      <w:r w:rsidRPr="00772B79">
        <w:rPr>
          <w:noProof/>
          <w:sz w:val="24"/>
          <w:szCs w:val="24"/>
          <w:lang w:val="hr-HR"/>
        </w:rPr>
        <w:t>realiziran je planirani dio godišnjeg programa rada vijeća nacionalnih manjina Grada Pule kroz razne aktivnosti od interesa za promicanje kulture i suradnje s drugim udrugama, drugim vijećima i pripadnicima nacionalnih manjina i ostvarivanje drugih prava nacionalnih manjina propisanih Ustavnim zakonom, podmirivani su troškovi temeljem dostavljenih računa, sukladno Financijskom planu svakog vijeća</w:t>
      </w:r>
      <w:r w:rsidR="00F125F7" w:rsidRPr="00772B79">
        <w:rPr>
          <w:sz w:val="24"/>
          <w:szCs w:val="24"/>
          <w:lang w:val="hr-HR"/>
        </w:rPr>
        <w:t xml:space="preserve"> primijenjenim posebnim mjerama zaštite uslijed </w:t>
      </w:r>
      <w:r w:rsidR="00ED2039">
        <w:rPr>
          <w:sz w:val="24"/>
          <w:szCs w:val="24"/>
          <w:lang w:val="hr-HR"/>
        </w:rPr>
        <w:t>epidemije bolesti</w:t>
      </w:r>
      <w:r w:rsidR="00F125F7" w:rsidRPr="00772B79">
        <w:rPr>
          <w:sz w:val="24"/>
          <w:szCs w:val="24"/>
          <w:lang w:val="hr-HR"/>
        </w:rPr>
        <w:t xml:space="preserve"> </w:t>
      </w:r>
      <w:r w:rsidR="00C6601C" w:rsidRPr="00772B79">
        <w:rPr>
          <w:sz w:val="24"/>
          <w:szCs w:val="24"/>
          <w:lang w:val="hr-HR"/>
        </w:rPr>
        <w:t>COVID-19</w:t>
      </w:r>
      <w:r w:rsidRPr="00772B79">
        <w:rPr>
          <w:noProof/>
          <w:sz w:val="24"/>
          <w:szCs w:val="24"/>
          <w:lang w:val="hr-HR"/>
        </w:rPr>
        <w:t>.</w:t>
      </w:r>
    </w:p>
    <w:p w14:paraId="4057F401" w14:textId="77777777" w:rsidR="00E73B6C" w:rsidRPr="00772B79" w:rsidRDefault="00E73B6C" w:rsidP="00E73B6C">
      <w:pPr>
        <w:rPr>
          <w:noProof/>
          <w:sz w:val="24"/>
          <w:lang w:val="hr-HR"/>
        </w:rPr>
      </w:pPr>
    </w:p>
    <w:p w14:paraId="093892D3" w14:textId="77777777" w:rsidR="00E73B6C" w:rsidRPr="00772B79" w:rsidRDefault="00E73B6C" w:rsidP="00E73B6C">
      <w:pPr>
        <w:pStyle w:val="Uvuenotijeloteksta"/>
        <w:jc w:val="both"/>
        <w:rPr>
          <w:i w:val="0"/>
          <w:noProof/>
          <w:sz w:val="24"/>
          <w:lang w:val="hr-HR"/>
        </w:rPr>
      </w:pPr>
      <w:r w:rsidRPr="00772B79">
        <w:rPr>
          <w:i w:val="0"/>
          <w:noProof/>
          <w:sz w:val="24"/>
          <w:lang w:val="hr-HR"/>
        </w:rPr>
        <w:t xml:space="preserve">Programom Zaštita prava nacionalnih manjina planirani su rashodi za provođenje programa  u iznosu od </w:t>
      </w:r>
      <w:r w:rsidR="00401694" w:rsidRPr="00772B79">
        <w:rPr>
          <w:i w:val="0"/>
          <w:noProof/>
          <w:sz w:val="24"/>
          <w:lang w:val="hr-HR"/>
        </w:rPr>
        <w:t>513</w:t>
      </w:r>
      <w:r w:rsidR="008F606A" w:rsidRPr="00772B79">
        <w:rPr>
          <w:i w:val="0"/>
          <w:noProof/>
          <w:sz w:val="24"/>
          <w:lang w:val="hr-HR"/>
        </w:rPr>
        <w:t>.000</w:t>
      </w:r>
      <w:r w:rsidRPr="00772B79">
        <w:rPr>
          <w:i w:val="0"/>
          <w:noProof/>
          <w:sz w:val="24"/>
          <w:lang w:val="hr-HR"/>
        </w:rPr>
        <w:t xml:space="preserve">,00 kuna, a izvršeni u iznosu od </w:t>
      </w:r>
      <w:r w:rsidR="00401694" w:rsidRPr="00772B79">
        <w:rPr>
          <w:i w:val="0"/>
          <w:noProof/>
          <w:sz w:val="24"/>
          <w:lang w:val="hr-HR"/>
        </w:rPr>
        <w:t>126.373,78</w:t>
      </w:r>
      <w:r w:rsidRPr="00772B79">
        <w:rPr>
          <w:i w:val="0"/>
          <w:noProof/>
          <w:sz w:val="24"/>
          <w:lang w:val="hr-HR"/>
        </w:rPr>
        <w:t xml:space="preserve"> kun</w:t>
      </w:r>
      <w:r w:rsidR="00401694" w:rsidRPr="00772B79">
        <w:rPr>
          <w:i w:val="0"/>
          <w:noProof/>
          <w:sz w:val="24"/>
          <w:lang w:val="hr-HR"/>
        </w:rPr>
        <w:t>a</w:t>
      </w:r>
      <w:r w:rsidRPr="00772B79">
        <w:rPr>
          <w:i w:val="0"/>
          <w:noProof/>
          <w:sz w:val="24"/>
          <w:lang w:val="hr-HR"/>
        </w:rPr>
        <w:t xml:space="preserve"> ili </w:t>
      </w:r>
      <w:r w:rsidR="00401694" w:rsidRPr="00772B79">
        <w:rPr>
          <w:i w:val="0"/>
          <w:noProof/>
          <w:sz w:val="24"/>
          <w:lang w:val="hr-HR"/>
        </w:rPr>
        <w:t>24,63</w:t>
      </w:r>
      <w:r w:rsidRPr="00772B79">
        <w:rPr>
          <w:i w:val="0"/>
          <w:noProof/>
          <w:sz w:val="24"/>
          <w:lang w:val="hr-HR"/>
        </w:rPr>
        <w:t>% u odnosu na plan. U okviru programa planirane su dvije Aktivnosti:</w:t>
      </w:r>
    </w:p>
    <w:p w14:paraId="5A654E91" w14:textId="77777777" w:rsidR="00ED2039" w:rsidRDefault="00E73B6C" w:rsidP="00F8545F">
      <w:pPr>
        <w:jc w:val="both"/>
        <w:rPr>
          <w:noProof/>
          <w:sz w:val="24"/>
          <w:szCs w:val="24"/>
          <w:lang w:val="hr-HR"/>
        </w:rPr>
      </w:pPr>
      <w:r w:rsidRPr="00772B79">
        <w:rPr>
          <w:noProof/>
          <w:sz w:val="24"/>
          <w:szCs w:val="24"/>
          <w:lang w:val="hr-HR"/>
        </w:rPr>
        <w:tab/>
      </w:r>
    </w:p>
    <w:p w14:paraId="7B83E711" w14:textId="77777777" w:rsidR="00F8545F" w:rsidRPr="00772B79" w:rsidRDefault="00E73B6C" w:rsidP="00ED2039">
      <w:pPr>
        <w:ind w:firstLine="708"/>
        <w:jc w:val="both"/>
        <w:rPr>
          <w:b/>
          <w:noProof/>
          <w:sz w:val="24"/>
          <w:szCs w:val="24"/>
          <w:lang w:val="hr-HR"/>
        </w:rPr>
      </w:pPr>
      <w:r w:rsidRPr="00772B79">
        <w:rPr>
          <w:i/>
          <w:noProof/>
          <w:sz w:val="24"/>
          <w:szCs w:val="24"/>
          <w:lang w:val="hr-HR"/>
        </w:rPr>
        <w:t>Aktivnost: Opći i administrativni poslovi;</w:t>
      </w:r>
      <w:r w:rsidRPr="00772B79">
        <w:rPr>
          <w:noProof/>
          <w:sz w:val="24"/>
          <w:szCs w:val="24"/>
          <w:lang w:val="hr-HR"/>
        </w:rPr>
        <w:t xml:space="preserve">  rashodi su planirani u iznosu od </w:t>
      </w:r>
      <w:r w:rsidR="00F8545F" w:rsidRPr="00772B79">
        <w:rPr>
          <w:noProof/>
          <w:sz w:val="24"/>
          <w:szCs w:val="24"/>
          <w:lang w:val="hr-HR"/>
        </w:rPr>
        <w:t>2</w:t>
      </w:r>
      <w:r w:rsidR="008F606A" w:rsidRPr="00772B79">
        <w:rPr>
          <w:noProof/>
          <w:sz w:val="24"/>
          <w:szCs w:val="24"/>
          <w:lang w:val="hr-HR"/>
        </w:rPr>
        <w:t>0</w:t>
      </w:r>
      <w:r w:rsidRPr="00772B79">
        <w:rPr>
          <w:noProof/>
          <w:sz w:val="24"/>
          <w:szCs w:val="24"/>
          <w:lang w:val="hr-HR"/>
        </w:rPr>
        <w:t xml:space="preserve">0.000,00 kuna, a izvršeni u iznosu od </w:t>
      </w:r>
      <w:r w:rsidR="00F8545F" w:rsidRPr="00772B79">
        <w:rPr>
          <w:noProof/>
          <w:sz w:val="24"/>
          <w:szCs w:val="24"/>
          <w:lang w:val="hr-HR"/>
        </w:rPr>
        <w:t>20.745,57</w:t>
      </w:r>
      <w:r w:rsidRPr="00772B79">
        <w:rPr>
          <w:noProof/>
          <w:sz w:val="24"/>
          <w:szCs w:val="24"/>
          <w:lang w:val="hr-HR"/>
        </w:rPr>
        <w:t xml:space="preserve"> kun</w:t>
      </w:r>
      <w:r w:rsidR="00770B36" w:rsidRPr="00772B79">
        <w:rPr>
          <w:noProof/>
          <w:sz w:val="24"/>
          <w:szCs w:val="24"/>
          <w:lang w:val="hr-HR"/>
        </w:rPr>
        <w:t>a</w:t>
      </w:r>
      <w:r w:rsidRPr="00772B79">
        <w:rPr>
          <w:noProof/>
          <w:sz w:val="24"/>
          <w:szCs w:val="24"/>
          <w:lang w:val="hr-HR"/>
        </w:rPr>
        <w:t xml:space="preserve"> ili </w:t>
      </w:r>
      <w:r w:rsidR="00F8545F" w:rsidRPr="00772B79">
        <w:rPr>
          <w:noProof/>
          <w:sz w:val="24"/>
          <w:szCs w:val="24"/>
          <w:lang w:val="hr-HR"/>
        </w:rPr>
        <w:t>10,37</w:t>
      </w:r>
      <w:r w:rsidRPr="00772B79">
        <w:rPr>
          <w:noProof/>
          <w:sz w:val="24"/>
          <w:szCs w:val="24"/>
          <w:lang w:val="hr-HR"/>
        </w:rPr>
        <w:t>% u odnosu na plan, a odnose se na naknade za rad predsjednika i članova vijeća nacionalnih manjina Grada Pule</w:t>
      </w:r>
      <w:r w:rsidR="00F8545F" w:rsidRPr="00772B79">
        <w:rPr>
          <w:noProof/>
          <w:sz w:val="24"/>
          <w:szCs w:val="24"/>
          <w:lang w:val="hr-HR"/>
        </w:rPr>
        <w:t>.</w:t>
      </w:r>
    </w:p>
    <w:p w14:paraId="0E446194" w14:textId="77777777" w:rsidR="00E73B6C" w:rsidRPr="00772B79" w:rsidRDefault="00E73B6C" w:rsidP="00E73B6C">
      <w:pPr>
        <w:jc w:val="both"/>
        <w:rPr>
          <w:i/>
          <w:noProof/>
          <w:sz w:val="24"/>
          <w:szCs w:val="24"/>
          <w:lang w:val="hr-HR"/>
        </w:rPr>
      </w:pPr>
    </w:p>
    <w:p w14:paraId="70601B8B" w14:textId="77777777" w:rsidR="00E73B6C" w:rsidRPr="00772B79" w:rsidRDefault="00E73B6C" w:rsidP="00E73B6C">
      <w:pPr>
        <w:pStyle w:val="Tijeloteksta"/>
        <w:ind w:firstLine="720"/>
        <w:rPr>
          <w:noProof/>
          <w:sz w:val="24"/>
          <w:szCs w:val="24"/>
          <w:lang w:val="hr-HR"/>
        </w:rPr>
      </w:pPr>
      <w:r w:rsidRPr="00772B79">
        <w:rPr>
          <w:i/>
          <w:noProof/>
          <w:sz w:val="24"/>
          <w:szCs w:val="24"/>
          <w:lang w:val="hr-HR"/>
        </w:rPr>
        <w:t xml:space="preserve">Aktivnost: </w:t>
      </w:r>
      <w:r w:rsidR="00AB3FF5" w:rsidRPr="00772B79">
        <w:rPr>
          <w:i/>
          <w:noProof/>
          <w:sz w:val="24"/>
          <w:szCs w:val="24"/>
          <w:lang w:val="hr-HR"/>
        </w:rPr>
        <w:t xml:space="preserve">Poslovi redovne </w:t>
      </w:r>
      <w:r w:rsidRPr="00772B79">
        <w:rPr>
          <w:i/>
          <w:noProof/>
          <w:sz w:val="24"/>
          <w:szCs w:val="24"/>
          <w:lang w:val="hr-HR"/>
        </w:rPr>
        <w:t>djelatnost</w:t>
      </w:r>
      <w:r w:rsidR="00AB3FF5" w:rsidRPr="00772B79">
        <w:rPr>
          <w:i/>
          <w:noProof/>
          <w:sz w:val="24"/>
          <w:szCs w:val="24"/>
          <w:lang w:val="hr-HR"/>
        </w:rPr>
        <w:t>i</w:t>
      </w:r>
      <w:r w:rsidRPr="00772B79">
        <w:rPr>
          <w:i/>
          <w:noProof/>
          <w:sz w:val="24"/>
          <w:szCs w:val="24"/>
          <w:lang w:val="hr-HR"/>
        </w:rPr>
        <w:t xml:space="preserve"> vijeća nacionalnih manjina -</w:t>
      </w:r>
      <w:r w:rsidRPr="00772B79">
        <w:rPr>
          <w:noProof/>
          <w:sz w:val="24"/>
          <w:lang w:val="hr-HR"/>
        </w:rPr>
        <w:t xml:space="preserve"> </w:t>
      </w:r>
      <w:r w:rsidRPr="00772B79">
        <w:rPr>
          <w:noProof/>
          <w:sz w:val="24"/>
          <w:szCs w:val="24"/>
          <w:lang w:val="hr-HR"/>
        </w:rPr>
        <w:t>rashodi su</w:t>
      </w:r>
      <w:r w:rsidRPr="00772B79">
        <w:rPr>
          <w:noProof/>
          <w:sz w:val="24"/>
          <w:lang w:val="hr-HR"/>
        </w:rPr>
        <w:t xml:space="preserve"> planirani u iznosu od </w:t>
      </w:r>
      <w:r w:rsidR="008F606A" w:rsidRPr="00772B79">
        <w:rPr>
          <w:noProof/>
          <w:sz w:val="24"/>
          <w:lang w:val="hr-HR"/>
        </w:rPr>
        <w:t>313.000</w:t>
      </w:r>
      <w:r w:rsidRPr="00772B79">
        <w:rPr>
          <w:noProof/>
          <w:sz w:val="24"/>
          <w:lang w:val="hr-HR"/>
        </w:rPr>
        <w:t>,00 kuna, a</w:t>
      </w:r>
      <w:r w:rsidRPr="00772B79">
        <w:rPr>
          <w:noProof/>
          <w:sz w:val="24"/>
          <w:szCs w:val="24"/>
          <w:lang w:val="hr-HR"/>
        </w:rPr>
        <w:t xml:space="preserve"> izvršeni u iznosu od </w:t>
      </w:r>
      <w:r w:rsidR="00F8545F" w:rsidRPr="00772B79">
        <w:rPr>
          <w:noProof/>
          <w:sz w:val="24"/>
          <w:szCs w:val="24"/>
          <w:lang w:val="hr-HR"/>
        </w:rPr>
        <w:t>105.628,21</w:t>
      </w:r>
      <w:r w:rsidR="006E0BA8" w:rsidRPr="00772B79">
        <w:rPr>
          <w:noProof/>
          <w:sz w:val="24"/>
          <w:szCs w:val="24"/>
          <w:lang w:val="hr-HR"/>
        </w:rPr>
        <w:t xml:space="preserve"> </w:t>
      </w:r>
      <w:r w:rsidRPr="00772B79">
        <w:rPr>
          <w:noProof/>
          <w:sz w:val="24"/>
          <w:szCs w:val="24"/>
          <w:lang w:val="hr-HR"/>
        </w:rPr>
        <w:t>kun</w:t>
      </w:r>
      <w:r w:rsidR="00770B36" w:rsidRPr="00772B79">
        <w:rPr>
          <w:noProof/>
          <w:sz w:val="24"/>
          <w:szCs w:val="24"/>
          <w:lang w:val="hr-HR"/>
        </w:rPr>
        <w:t>u</w:t>
      </w:r>
      <w:r w:rsidRPr="00772B79">
        <w:rPr>
          <w:noProof/>
          <w:sz w:val="24"/>
          <w:szCs w:val="24"/>
          <w:lang w:val="hr-HR"/>
        </w:rPr>
        <w:t xml:space="preserve"> ili  </w:t>
      </w:r>
      <w:r w:rsidR="00F8545F" w:rsidRPr="00772B79">
        <w:rPr>
          <w:noProof/>
          <w:sz w:val="24"/>
          <w:szCs w:val="24"/>
          <w:lang w:val="hr-HR"/>
        </w:rPr>
        <w:t>33,75</w:t>
      </w:r>
      <w:r w:rsidRPr="00772B79">
        <w:rPr>
          <w:noProof/>
          <w:sz w:val="24"/>
          <w:szCs w:val="24"/>
          <w:lang w:val="hr-HR"/>
        </w:rPr>
        <w:t xml:space="preserve">% u odnosu na plan, a odnose se na: materijalne rashode za službena putovanja, rashode za </w:t>
      </w:r>
      <w:r w:rsidR="00404137" w:rsidRPr="00772B79">
        <w:rPr>
          <w:noProof/>
          <w:sz w:val="24"/>
          <w:szCs w:val="24"/>
          <w:lang w:val="hr-HR"/>
        </w:rPr>
        <w:t xml:space="preserve">uredski materijal, energiju, </w:t>
      </w:r>
      <w:r w:rsidRPr="00772B79">
        <w:rPr>
          <w:noProof/>
          <w:sz w:val="24"/>
          <w:szCs w:val="24"/>
          <w:lang w:val="hr-HR"/>
        </w:rPr>
        <w:t xml:space="preserve">reprezentaciju, </w:t>
      </w:r>
      <w:r w:rsidR="00404137" w:rsidRPr="00772B79">
        <w:rPr>
          <w:noProof/>
          <w:sz w:val="24"/>
          <w:szCs w:val="24"/>
          <w:lang w:val="hr-HR"/>
        </w:rPr>
        <w:t xml:space="preserve">usluge promidžbe i informiranja, </w:t>
      </w:r>
      <w:r w:rsidRPr="00772B79">
        <w:rPr>
          <w:noProof/>
          <w:sz w:val="24"/>
          <w:szCs w:val="24"/>
          <w:lang w:val="hr-HR"/>
        </w:rPr>
        <w:t xml:space="preserve">rashode za ostale nespomenute rashode poslovanja </w:t>
      </w:r>
      <w:r w:rsidRPr="00772B79">
        <w:rPr>
          <w:noProof/>
          <w:sz w:val="24"/>
          <w:szCs w:val="24"/>
          <w:lang w:val="hr-HR"/>
        </w:rPr>
        <w:lastRenderedPageBreak/>
        <w:t>te rashode za nabavu uredske opreme i namještaja, za obavljanje redovne djelatnosti, iskazani po korisnicima:</w:t>
      </w:r>
    </w:p>
    <w:p w14:paraId="320D86DA" w14:textId="77777777" w:rsidR="003E4EDF" w:rsidRPr="00772B79" w:rsidRDefault="003E4EDF">
      <w:pPr>
        <w:rPr>
          <w:lang w:val="hr-HR"/>
        </w:rPr>
      </w:pPr>
    </w:p>
    <w:tbl>
      <w:tblPr>
        <w:tblW w:w="8792" w:type="dxa"/>
        <w:jc w:val="center"/>
        <w:tblLook w:val="04A0" w:firstRow="1" w:lastRow="0" w:firstColumn="1" w:lastColumn="0" w:noHBand="0" w:noVBand="1"/>
      </w:tblPr>
      <w:tblGrid>
        <w:gridCol w:w="4980"/>
        <w:gridCol w:w="1549"/>
        <w:gridCol w:w="1610"/>
        <w:gridCol w:w="711"/>
      </w:tblGrid>
      <w:tr w:rsidR="00F8545F" w:rsidRPr="00772B79" w14:paraId="1A57E55A" w14:textId="77777777" w:rsidTr="00540EE8">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B2DA4" w14:textId="77777777" w:rsidR="00F8545F" w:rsidRPr="00772B79" w:rsidRDefault="00F8545F" w:rsidP="00F8545F">
            <w:pPr>
              <w:jc w:val="center"/>
              <w:rPr>
                <w:b/>
                <w:bCs/>
                <w:color w:val="000000"/>
                <w:sz w:val="22"/>
                <w:szCs w:val="22"/>
                <w:lang w:val="hr-HR"/>
              </w:rPr>
            </w:pPr>
            <w:r w:rsidRPr="00772B79">
              <w:rPr>
                <w:b/>
                <w:bCs/>
                <w:color w:val="000000"/>
                <w:sz w:val="22"/>
                <w:szCs w:val="22"/>
                <w:lang w:val="hr-HR"/>
              </w:rPr>
              <w:t>KORISNIK</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7E12BB40" w14:textId="77777777" w:rsidR="00F8545F" w:rsidRPr="00772B79" w:rsidRDefault="00F8545F" w:rsidP="00F8545F">
            <w:pPr>
              <w:jc w:val="center"/>
              <w:rPr>
                <w:b/>
                <w:bCs/>
                <w:color w:val="000000"/>
                <w:sz w:val="22"/>
                <w:szCs w:val="22"/>
                <w:lang w:val="hr-HR"/>
              </w:rPr>
            </w:pPr>
            <w:r w:rsidRPr="00772B79">
              <w:rPr>
                <w:b/>
                <w:bCs/>
                <w:color w:val="000000"/>
                <w:sz w:val="22"/>
                <w:szCs w:val="22"/>
                <w:lang w:val="hr-HR"/>
              </w:rPr>
              <w:t>PLANIRANO</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2FA67BD0" w14:textId="77777777" w:rsidR="00F8545F" w:rsidRPr="00772B79" w:rsidRDefault="00F8545F" w:rsidP="00F8545F">
            <w:pPr>
              <w:jc w:val="center"/>
              <w:rPr>
                <w:b/>
                <w:bCs/>
                <w:color w:val="000000"/>
                <w:sz w:val="22"/>
                <w:szCs w:val="22"/>
                <w:lang w:val="hr-HR"/>
              </w:rPr>
            </w:pPr>
            <w:r w:rsidRPr="00772B79">
              <w:rPr>
                <w:b/>
                <w:bCs/>
                <w:color w:val="000000"/>
                <w:sz w:val="22"/>
                <w:szCs w:val="22"/>
                <w:lang w:val="hr-HR"/>
              </w:rPr>
              <w:t>OSTVARENO</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20E8B441" w14:textId="77777777" w:rsidR="00F8545F" w:rsidRPr="00772B79" w:rsidRDefault="00F8545F" w:rsidP="00F8545F">
            <w:pPr>
              <w:jc w:val="center"/>
              <w:rPr>
                <w:b/>
                <w:bCs/>
                <w:color w:val="000000"/>
                <w:sz w:val="22"/>
                <w:szCs w:val="22"/>
                <w:lang w:val="hr-HR"/>
              </w:rPr>
            </w:pPr>
            <w:r w:rsidRPr="00772B79">
              <w:rPr>
                <w:b/>
                <w:bCs/>
                <w:color w:val="000000"/>
                <w:sz w:val="22"/>
                <w:szCs w:val="22"/>
                <w:lang w:val="hr-HR"/>
              </w:rPr>
              <w:t>%</w:t>
            </w:r>
          </w:p>
        </w:tc>
      </w:tr>
      <w:tr w:rsidR="00F8545F" w:rsidRPr="00772B79" w14:paraId="4C79D5FF" w14:textId="77777777" w:rsidTr="00540EE8">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90668F7" w14:textId="77777777" w:rsidR="00F8545F" w:rsidRPr="00772B79" w:rsidRDefault="00F8545F" w:rsidP="00F8545F">
            <w:pPr>
              <w:rPr>
                <w:color w:val="000000"/>
                <w:sz w:val="22"/>
                <w:szCs w:val="22"/>
                <w:lang w:val="hr-HR"/>
              </w:rPr>
            </w:pPr>
            <w:r w:rsidRPr="00772B79">
              <w:rPr>
                <w:color w:val="000000"/>
                <w:sz w:val="22"/>
                <w:szCs w:val="22"/>
                <w:lang w:val="hr-HR"/>
              </w:rPr>
              <w:t>Vijeće Albanske nacionalne manjine Grada Pule</w:t>
            </w:r>
          </w:p>
        </w:tc>
        <w:tc>
          <w:tcPr>
            <w:tcW w:w="1549" w:type="dxa"/>
            <w:tcBorders>
              <w:top w:val="nil"/>
              <w:left w:val="nil"/>
              <w:bottom w:val="single" w:sz="4" w:space="0" w:color="auto"/>
              <w:right w:val="single" w:sz="4" w:space="0" w:color="auto"/>
            </w:tcBorders>
            <w:shd w:val="clear" w:color="FFFFFF" w:fill="FFFFFF"/>
            <w:vAlign w:val="center"/>
            <w:hideMark/>
          </w:tcPr>
          <w:p w14:paraId="45F59935" w14:textId="77777777" w:rsidR="00F8545F" w:rsidRPr="00772B79" w:rsidRDefault="00F8545F" w:rsidP="00F8545F">
            <w:pPr>
              <w:jc w:val="right"/>
              <w:rPr>
                <w:color w:val="000000"/>
                <w:sz w:val="22"/>
                <w:szCs w:val="22"/>
                <w:lang w:val="hr-HR"/>
              </w:rPr>
            </w:pPr>
            <w:r w:rsidRPr="00772B79">
              <w:rPr>
                <w:color w:val="000000"/>
                <w:sz w:val="22"/>
                <w:szCs w:val="22"/>
                <w:lang w:val="hr-HR"/>
              </w:rPr>
              <w:t>38.000,00</w:t>
            </w:r>
          </w:p>
        </w:tc>
        <w:tc>
          <w:tcPr>
            <w:tcW w:w="1610" w:type="dxa"/>
            <w:tcBorders>
              <w:top w:val="nil"/>
              <w:left w:val="nil"/>
              <w:bottom w:val="single" w:sz="4" w:space="0" w:color="auto"/>
              <w:right w:val="single" w:sz="4" w:space="0" w:color="auto"/>
            </w:tcBorders>
            <w:shd w:val="clear" w:color="FFFFFF" w:fill="FFFFFF"/>
            <w:vAlign w:val="center"/>
            <w:hideMark/>
          </w:tcPr>
          <w:p w14:paraId="7A03590C" w14:textId="77777777" w:rsidR="00F8545F" w:rsidRPr="00772B79" w:rsidRDefault="00F8545F" w:rsidP="00F8545F">
            <w:pPr>
              <w:jc w:val="right"/>
              <w:rPr>
                <w:color w:val="000000"/>
                <w:sz w:val="22"/>
                <w:szCs w:val="22"/>
                <w:lang w:val="hr-HR"/>
              </w:rPr>
            </w:pPr>
            <w:r w:rsidRPr="00772B79">
              <w:rPr>
                <w:color w:val="000000"/>
                <w:sz w:val="22"/>
                <w:szCs w:val="22"/>
                <w:lang w:val="hr-HR"/>
              </w:rPr>
              <w:t>9.752,82</w:t>
            </w:r>
          </w:p>
        </w:tc>
        <w:tc>
          <w:tcPr>
            <w:tcW w:w="653" w:type="dxa"/>
            <w:tcBorders>
              <w:top w:val="nil"/>
              <w:left w:val="nil"/>
              <w:bottom w:val="single" w:sz="4" w:space="0" w:color="auto"/>
              <w:right w:val="single" w:sz="4" w:space="0" w:color="auto"/>
            </w:tcBorders>
            <w:shd w:val="clear" w:color="auto" w:fill="auto"/>
            <w:noWrap/>
            <w:vAlign w:val="bottom"/>
            <w:hideMark/>
          </w:tcPr>
          <w:p w14:paraId="6D7C168B" w14:textId="77777777" w:rsidR="00F8545F" w:rsidRPr="00772B79" w:rsidRDefault="00F8545F" w:rsidP="00F8545F">
            <w:pPr>
              <w:jc w:val="right"/>
              <w:rPr>
                <w:color w:val="000000"/>
                <w:sz w:val="22"/>
                <w:szCs w:val="22"/>
                <w:lang w:val="hr-HR"/>
              </w:rPr>
            </w:pPr>
            <w:r w:rsidRPr="00772B79">
              <w:rPr>
                <w:color w:val="000000"/>
                <w:sz w:val="22"/>
                <w:szCs w:val="22"/>
                <w:lang w:val="hr-HR"/>
              </w:rPr>
              <w:t>25,67</w:t>
            </w:r>
          </w:p>
        </w:tc>
      </w:tr>
      <w:tr w:rsidR="00F8545F" w:rsidRPr="00772B79" w14:paraId="1E4D83A0" w14:textId="77777777" w:rsidTr="00540EE8">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9136915" w14:textId="77777777" w:rsidR="00F8545F" w:rsidRPr="00772B79" w:rsidRDefault="00F8545F" w:rsidP="00F8545F">
            <w:pPr>
              <w:rPr>
                <w:color w:val="000000"/>
                <w:sz w:val="22"/>
                <w:szCs w:val="22"/>
                <w:lang w:val="hr-HR"/>
              </w:rPr>
            </w:pPr>
            <w:r w:rsidRPr="00772B79">
              <w:rPr>
                <w:color w:val="000000"/>
                <w:sz w:val="22"/>
                <w:szCs w:val="22"/>
                <w:lang w:val="hr-HR"/>
              </w:rPr>
              <w:t>Vijeće Bošnjačke nacionalne manjine Grada Pule</w:t>
            </w:r>
          </w:p>
        </w:tc>
        <w:tc>
          <w:tcPr>
            <w:tcW w:w="1549" w:type="dxa"/>
            <w:tcBorders>
              <w:top w:val="nil"/>
              <w:left w:val="nil"/>
              <w:bottom w:val="single" w:sz="4" w:space="0" w:color="auto"/>
              <w:right w:val="single" w:sz="4" w:space="0" w:color="auto"/>
            </w:tcBorders>
            <w:shd w:val="clear" w:color="FFFFFF" w:fill="FFFFFF"/>
            <w:vAlign w:val="center"/>
            <w:hideMark/>
          </w:tcPr>
          <w:p w14:paraId="78B33579" w14:textId="77777777" w:rsidR="00F8545F" w:rsidRPr="00772B79" w:rsidRDefault="00F8545F" w:rsidP="00F8545F">
            <w:pPr>
              <w:jc w:val="right"/>
              <w:rPr>
                <w:color w:val="000000"/>
                <w:sz w:val="22"/>
                <w:szCs w:val="22"/>
                <w:lang w:val="hr-HR"/>
              </w:rPr>
            </w:pPr>
            <w:r w:rsidRPr="00772B79">
              <w:rPr>
                <w:color w:val="000000"/>
                <w:sz w:val="22"/>
                <w:szCs w:val="22"/>
                <w:lang w:val="hr-HR"/>
              </w:rPr>
              <w:t>38.000,00</w:t>
            </w:r>
          </w:p>
        </w:tc>
        <w:tc>
          <w:tcPr>
            <w:tcW w:w="1610" w:type="dxa"/>
            <w:tcBorders>
              <w:top w:val="nil"/>
              <w:left w:val="nil"/>
              <w:bottom w:val="single" w:sz="4" w:space="0" w:color="auto"/>
              <w:right w:val="single" w:sz="4" w:space="0" w:color="auto"/>
            </w:tcBorders>
            <w:shd w:val="clear" w:color="FFFFFF" w:fill="FFFFFF"/>
            <w:vAlign w:val="center"/>
            <w:hideMark/>
          </w:tcPr>
          <w:p w14:paraId="0E176410" w14:textId="77777777" w:rsidR="00F8545F" w:rsidRPr="00772B79" w:rsidRDefault="00F8545F" w:rsidP="00F8545F">
            <w:pPr>
              <w:jc w:val="right"/>
              <w:rPr>
                <w:color w:val="000000"/>
                <w:sz w:val="22"/>
                <w:szCs w:val="22"/>
                <w:lang w:val="hr-HR"/>
              </w:rPr>
            </w:pPr>
            <w:r w:rsidRPr="00772B79">
              <w:rPr>
                <w:color w:val="000000"/>
                <w:sz w:val="22"/>
                <w:szCs w:val="22"/>
                <w:lang w:val="hr-HR"/>
              </w:rPr>
              <w:t>20.862,21</w:t>
            </w:r>
          </w:p>
        </w:tc>
        <w:tc>
          <w:tcPr>
            <w:tcW w:w="653" w:type="dxa"/>
            <w:tcBorders>
              <w:top w:val="nil"/>
              <w:left w:val="nil"/>
              <w:bottom w:val="single" w:sz="4" w:space="0" w:color="auto"/>
              <w:right w:val="single" w:sz="4" w:space="0" w:color="auto"/>
            </w:tcBorders>
            <w:shd w:val="clear" w:color="auto" w:fill="auto"/>
            <w:noWrap/>
            <w:vAlign w:val="bottom"/>
            <w:hideMark/>
          </w:tcPr>
          <w:p w14:paraId="32666C17" w14:textId="77777777" w:rsidR="00F8545F" w:rsidRPr="00772B79" w:rsidRDefault="00F8545F" w:rsidP="00F8545F">
            <w:pPr>
              <w:jc w:val="right"/>
              <w:rPr>
                <w:color w:val="000000"/>
                <w:sz w:val="22"/>
                <w:szCs w:val="22"/>
                <w:lang w:val="hr-HR"/>
              </w:rPr>
            </w:pPr>
            <w:r w:rsidRPr="00772B79">
              <w:rPr>
                <w:color w:val="000000"/>
                <w:sz w:val="22"/>
                <w:szCs w:val="22"/>
                <w:lang w:val="hr-HR"/>
              </w:rPr>
              <w:t>54,90</w:t>
            </w:r>
          </w:p>
        </w:tc>
      </w:tr>
      <w:tr w:rsidR="00F8545F" w:rsidRPr="00772B79" w14:paraId="5EC5D200" w14:textId="77777777" w:rsidTr="00540EE8">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EBF5FBA" w14:textId="77777777" w:rsidR="00F8545F" w:rsidRPr="00772B79" w:rsidRDefault="00F8545F" w:rsidP="00F8545F">
            <w:pPr>
              <w:rPr>
                <w:color w:val="000000"/>
                <w:sz w:val="22"/>
                <w:szCs w:val="22"/>
                <w:lang w:val="hr-HR"/>
              </w:rPr>
            </w:pPr>
            <w:r w:rsidRPr="00772B79">
              <w:rPr>
                <w:color w:val="000000"/>
                <w:sz w:val="22"/>
                <w:szCs w:val="22"/>
                <w:lang w:val="hr-HR"/>
              </w:rPr>
              <w:t>Vijeće Crnogorske nacionalne manjine Grada Pule</w:t>
            </w:r>
          </w:p>
        </w:tc>
        <w:tc>
          <w:tcPr>
            <w:tcW w:w="1549" w:type="dxa"/>
            <w:tcBorders>
              <w:top w:val="nil"/>
              <w:left w:val="nil"/>
              <w:bottom w:val="single" w:sz="4" w:space="0" w:color="auto"/>
              <w:right w:val="single" w:sz="4" w:space="0" w:color="auto"/>
            </w:tcBorders>
            <w:shd w:val="clear" w:color="FFFFFF" w:fill="FFFFFF"/>
            <w:vAlign w:val="center"/>
            <w:hideMark/>
          </w:tcPr>
          <w:p w14:paraId="2EC82ACD" w14:textId="77777777" w:rsidR="00F8545F" w:rsidRPr="00772B79" w:rsidRDefault="00F8545F" w:rsidP="00F8545F">
            <w:pPr>
              <w:jc w:val="right"/>
              <w:rPr>
                <w:color w:val="000000"/>
                <w:sz w:val="22"/>
                <w:szCs w:val="22"/>
                <w:lang w:val="hr-HR"/>
              </w:rPr>
            </w:pPr>
            <w:r w:rsidRPr="00772B79">
              <w:rPr>
                <w:color w:val="000000"/>
                <w:sz w:val="22"/>
                <w:szCs w:val="22"/>
                <w:lang w:val="hr-HR"/>
              </w:rPr>
              <w:t>38.000,00</w:t>
            </w:r>
          </w:p>
        </w:tc>
        <w:tc>
          <w:tcPr>
            <w:tcW w:w="1610" w:type="dxa"/>
            <w:tcBorders>
              <w:top w:val="nil"/>
              <w:left w:val="nil"/>
              <w:bottom w:val="single" w:sz="4" w:space="0" w:color="auto"/>
              <w:right w:val="single" w:sz="4" w:space="0" w:color="auto"/>
            </w:tcBorders>
            <w:shd w:val="clear" w:color="FFFFFF" w:fill="FFFFFF"/>
            <w:vAlign w:val="center"/>
            <w:hideMark/>
          </w:tcPr>
          <w:p w14:paraId="501ED835" w14:textId="77777777" w:rsidR="00F8545F" w:rsidRPr="00772B79" w:rsidRDefault="00F8545F" w:rsidP="00F8545F">
            <w:pPr>
              <w:jc w:val="right"/>
              <w:rPr>
                <w:color w:val="000000"/>
                <w:sz w:val="22"/>
                <w:szCs w:val="22"/>
                <w:lang w:val="hr-HR"/>
              </w:rPr>
            </w:pPr>
            <w:r w:rsidRPr="00772B79">
              <w:rPr>
                <w:color w:val="000000"/>
                <w:sz w:val="22"/>
                <w:szCs w:val="22"/>
                <w:lang w:val="hr-HR"/>
              </w:rPr>
              <w:t>8.650,76</w:t>
            </w:r>
          </w:p>
        </w:tc>
        <w:tc>
          <w:tcPr>
            <w:tcW w:w="653" w:type="dxa"/>
            <w:tcBorders>
              <w:top w:val="nil"/>
              <w:left w:val="nil"/>
              <w:bottom w:val="single" w:sz="4" w:space="0" w:color="auto"/>
              <w:right w:val="single" w:sz="4" w:space="0" w:color="auto"/>
            </w:tcBorders>
            <w:shd w:val="clear" w:color="auto" w:fill="auto"/>
            <w:noWrap/>
            <w:vAlign w:val="bottom"/>
            <w:hideMark/>
          </w:tcPr>
          <w:p w14:paraId="4A594C02" w14:textId="77777777" w:rsidR="00F8545F" w:rsidRPr="00772B79" w:rsidRDefault="00F8545F" w:rsidP="00F8545F">
            <w:pPr>
              <w:jc w:val="right"/>
              <w:rPr>
                <w:color w:val="000000"/>
                <w:sz w:val="22"/>
                <w:szCs w:val="22"/>
                <w:lang w:val="hr-HR"/>
              </w:rPr>
            </w:pPr>
            <w:r w:rsidRPr="00772B79">
              <w:rPr>
                <w:color w:val="000000"/>
                <w:sz w:val="22"/>
                <w:szCs w:val="22"/>
                <w:lang w:val="hr-HR"/>
              </w:rPr>
              <w:t>22,77</w:t>
            </w:r>
          </w:p>
        </w:tc>
      </w:tr>
      <w:tr w:rsidR="00F8545F" w:rsidRPr="00772B79" w14:paraId="273127B7" w14:textId="77777777" w:rsidTr="00540EE8">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6162BB4" w14:textId="77777777" w:rsidR="00F8545F" w:rsidRPr="00772B79" w:rsidRDefault="00F8545F" w:rsidP="00F8545F">
            <w:pPr>
              <w:rPr>
                <w:color w:val="000000"/>
                <w:sz w:val="22"/>
                <w:szCs w:val="22"/>
                <w:lang w:val="hr-HR"/>
              </w:rPr>
            </w:pPr>
            <w:r w:rsidRPr="00772B79">
              <w:rPr>
                <w:color w:val="000000"/>
                <w:sz w:val="22"/>
                <w:szCs w:val="22"/>
                <w:lang w:val="hr-HR"/>
              </w:rPr>
              <w:t>Vijeće Makedonske nacionalne manjine Grada Pule</w:t>
            </w:r>
          </w:p>
        </w:tc>
        <w:tc>
          <w:tcPr>
            <w:tcW w:w="1549" w:type="dxa"/>
            <w:tcBorders>
              <w:top w:val="nil"/>
              <w:left w:val="nil"/>
              <w:bottom w:val="single" w:sz="4" w:space="0" w:color="auto"/>
              <w:right w:val="single" w:sz="4" w:space="0" w:color="auto"/>
            </w:tcBorders>
            <w:shd w:val="clear" w:color="FFFFFF" w:fill="FFFFFF"/>
            <w:vAlign w:val="center"/>
            <w:hideMark/>
          </w:tcPr>
          <w:p w14:paraId="7B979332" w14:textId="77777777" w:rsidR="00F8545F" w:rsidRPr="00772B79" w:rsidRDefault="00F8545F" w:rsidP="00F8545F">
            <w:pPr>
              <w:jc w:val="right"/>
              <w:rPr>
                <w:color w:val="000000"/>
                <w:sz w:val="22"/>
                <w:szCs w:val="22"/>
                <w:lang w:val="hr-HR"/>
              </w:rPr>
            </w:pPr>
            <w:r w:rsidRPr="00772B79">
              <w:rPr>
                <w:color w:val="000000"/>
                <w:sz w:val="22"/>
                <w:szCs w:val="22"/>
                <w:lang w:val="hr-HR"/>
              </w:rPr>
              <w:t>38.000,00</w:t>
            </w:r>
          </w:p>
        </w:tc>
        <w:tc>
          <w:tcPr>
            <w:tcW w:w="1610" w:type="dxa"/>
            <w:tcBorders>
              <w:top w:val="nil"/>
              <w:left w:val="nil"/>
              <w:bottom w:val="single" w:sz="4" w:space="0" w:color="auto"/>
              <w:right w:val="single" w:sz="4" w:space="0" w:color="auto"/>
            </w:tcBorders>
            <w:shd w:val="clear" w:color="FFFFFF" w:fill="FFFFFF"/>
            <w:vAlign w:val="center"/>
            <w:hideMark/>
          </w:tcPr>
          <w:p w14:paraId="00F6DA35" w14:textId="77777777" w:rsidR="00F8545F" w:rsidRPr="00772B79" w:rsidRDefault="00F8545F" w:rsidP="00F8545F">
            <w:pPr>
              <w:jc w:val="right"/>
              <w:rPr>
                <w:color w:val="000000"/>
                <w:sz w:val="22"/>
                <w:szCs w:val="22"/>
                <w:lang w:val="hr-HR"/>
              </w:rPr>
            </w:pPr>
            <w:r w:rsidRPr="00772B79">
              <w:rPr>
                <w:color w:val="000000"/>
                <w:sz w:val="22"/>
                <w:szCs w:val="22"/>
                <w:lang w:val="hr-HR"/>
              </w:rPr>
              <w:t>11.468,36</w:t>
            </w:r>
          </w:p>
        </w:tc>
        <w:tc>
          <w:tcPr>
            <w:tcW w:w="653" w:type="dxa"/>
            <w:tcBorders>
              <w:top w:val="nil"/>
              <w:left w:val="nil"/>
              <w:bottom w:val="single" w:sz="4" w:space="0" w:color="auto"/>
              <w:right w:val="single" w:sz="4" w:space="0" w:color="auto"/>
            </w:tcBorders>
            <w:shd w:val="clear" w:color="auto" w:fill="auto"/>
            <w:noWrap/>
            <w:vAlign w:val="bottom"/>
            <w:hideMark/>
          </w:tcPr>
          <w:p w14:paraId="191DCC3E" w14:textId="77777777" w:rsidR="00F8545F" w:rsidRPr="00772B79" w:rsidRDefault="00F8545F" w:rsidP="00F8545F">
            <w:pPr>
              <w:jc w:val="right"/>
              <w:rPr>
                <w:color w:val="000000"/>
                <w:sz w:val="22"/>
                <w:szCs w:val="22"/>
                <w:lang w:val="hr-HR"/>
              </w:rPr>
            </w:pPr>
            <w:r w:rsidRPr="00772B79">
              <w:rPr>
                <w:color w:val="000000"/>
                <w:sz w:val="22"/>
                <w:szCs w:val="22"/>
                <w:lang w:val="hr-HR"/>
              </w:rPr>
              <w:t>30,18</w:t>
            </w:r>
          </w:p>
        </w:tc>
      </w:tr>
      <w:tr w:rsidR="00F8545F" w:rsidRPr="00772B79" w14:paraId="1B73FDFD" w14:textId="77777777" w:rsidTr="00540EE8">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3CD5782" w14:textId="77777777" w:rsidR="00F8545F" w:rsidRPr="00772B79" w:rsidRDefault="00F8545F" w:rsidP="00F8545F">
            <w:pPr>
              <w:rPr>
                <w:color w:val="000000"/>
                <w:sz w:val="22"/>
                <w:szCs w:val="22"/>
                <w:lang w:val="hr-HR"/>
              </w:rPr>
            </w:pPr>
            <w:r w:rsidRPr="00772B79">
              <w:rPr>
                <w:color w:val="000000"/>
                <w:sz w:val="22"/>
                <w:szCs w:val="22"/>
                <w:lang w:val="hr-HR"/>
              </w:rPr>
              <w:t>Vijeće Slovenske nacionalne manjine Grada Pule</w:t>
            </w:r>
          </w:p>
        </w:tc>
        <w:tc>
          <w:tcPr>
            <w:tcW w:w="1549" w:type="dxa"/>
            <w:tcBorders>
              <w:top w:val="nil"/>
              <w:left w:val="nil"/>
              <w:bottom w:val="single" w:sz="4" w:space="0" w:color="auto"/>
              <w:right w:val="single" w:sz="4" w:space="0" w:color="auto"/>
            </w:tcBorders>
            <w:shd w:val="clear" w:color="FFFFFF" w:fill="FFFFFF"/>
            <w:vAlign w:val="center"/>
            <w:hideMark/>
          </w:tcPr>
          <w:p w14:paraId="17A2E504" w14:textId="77777777" w:rsidR="00F8545F" w:rsidRPr="00772B79" w:rsidRDefault="00F8545F" w:rsidP="00F8545F">
            <w:pPr>
              <w:jc w:val="right"/>
              <w:rPr>
                <w:color w:val="000000"/>
                <w:sz w:val="22"/>
                <w:szCs w:val="22"/>
                <w:lang w:val="hr-HR"/>
              </w:rPr>
            </w:pPr>
            <w:r w:rsidRPr="00772B79">
              <w:rPr>
                <w:color w:val="000000"/>
                <w:sz w:val="22"/>
                <w:szCs w:val="22"/>
                <w:lang w:val="hr-HR"/>
              </w:rPr>
              <w:t>38.000,00</w:t>
            </w:r>
          </w:p>
        </w:tc>
        <w:tc>
          <w:tcPr>
            <w:tcW w:w="1610" w:type="dxa"/>
            <w:tcBorders>
              <w:top w:val="nil"/>
              <w:left w:val="nil"/>
              <w:bottom w:val="single" w:sz="4" w:space="0" w:color="auto"/>
              <w:right w:val="single" w:sz="4" w:space="0" w:color="auto"/>
            </w:tcBorders>
            <w:shd w:val="clear" w:color="FFFFFF" w:fill="FFFFFF"/>
            <w:vAlign w:val="center"/>
            <w:hideMark/>
          </w:tcPr>
          <w:p w14:paraId="5F3890EC" w14:textId="77777777" w:rsidR="00F8545F" w:rsidRPr="00772B79" w:rsidRDefault="00F8545F" w:rsidP="00F8545F">
            <w:pPr>
              <w:jc w:val="right"/>
              <w:rPr>
                <w:color w:val="000000"/>
                <w:sz w:val="22"/>
                <w:szCs w:val="22"/>
                <w:lang w:val="hr-HR"/>
              </w:rPr>
            </w:pPr>
            <w:r w:rsidRPr="00772B79">
              <w:rPr>
                <w:color w:val="000000"/>
                <w:sz w:val="22"/>
                <w:szCs w:val="22"/>
                <w:lang w:val="hr-HR"/>
              </w:rPr>
              <w:t>10.806,32</w:t>
            </w:r>
          </w:p>
        </w:tc>
        <w:tc>
          <w:tcPr>
            <w:tcW w:w="653" w:type="dxa"/>
            <w:tcBorders>
              <w:top w:val="nil"/>
              <w:left w:val="nil"/>
              <w:bottom w:val="single" w:sz="4" w:space="0" w:color="auto"/>
              <w:right w:val="single" w:sz="4" w:space="0" w:color="auto"/>
            </w:tcBorders>
            <w:shd w:val="clear" w:color="auto" w:fill="auto"/>
            <w:noWrap/>
            <w:vAlign w:val="bottom"/>
            <w:hideMark/>
          </w:tcPr>
          <w:p w14:paraId="181C945A" w14:textId="77777777" w:rsidR="00F8545F" w:rsidRPr="00772B79" w:rsidRDefault="00F8545F" w:rsidP="00F8545F">
            <w:pPr>
              <w:jc w:val="right"/>
              <w:rPr>
                <w:color w:val="000000"/>
                <w:sz w:val="22"/>
                <w:szCs w:val="22"/>
                <w:lang w:val="hr-HR"/>
              </w:rPr>
            </w:pPr>
            <w:r w:rsidRPr="00772B79">
              <w:rPr>
                <w:color w:val="000000"/>
                <w:sz w:val="22"/>
                <w:szCs w:val="22"/>
                <w:lang w:val="hr-HR"/>
              </w:rPr>
              <w:t>28,44</w:t>
            </w:r>
          </w:p>
        </w:tc>
      </w:tr>
      <w:tr w:rsidR="00F8545F" w:rsidRPr="00772B79" w14:paraId="1D446E6E" w14:textId="77777777" w:rsidTr="00540EE8">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BE39CB7" w14:textId="77777777" w:rsidR="00F8545F" w:rsidRPr="00772B79" w:rsidRDefault="00F8545F" w:rsidP="00F8545F">
            <w:pPr>
              <w:rPr>
                <w:color w:val="000000"/>
                <w:sz w:val="22"/>
                <w:szCs w:val="22"/>
                <w:lang w:val="hr-HR"/>
              </w:rPr>
            </w:pPr>
            <w:r w:rsidRPr="00772B79">
              <w:rPr>
                <w:color w:val="000000"/>
                <w:sz w:val="22"/>
                <w:szCs w:val="22"/>
                <w:lang w:val="hr-HR"/>
              </w:rPr>
              <w:t>Vijeće Srpske nacionalne manjine Grada Pule</w:t>
            </w:r>
          </w:p>
        </w:tc>
        <w:tc>
          <w:tcPr>
            <w:tcW w:w="1549" w:type="dxa"/>
            <w:tcBorders>
              <w:top w:val="nil"/>
              <w:left w:val="nil"/>
              <w:bottom w:val="single" w:sz="4" w:space="0" w:color="auto"/>
              <w:right w:val="single" w:sz="4" w:space="0" w:color="auto"/>
            </w:tcBorders>
            <w:shd w:val="clear" w:color="FFFFFF" w:fill="FFFFFF"/>
            <w:vAlign w:val="center"/>
            <w:hideMark/>
          </w:tcPr>
          <w:p w14:paraId="75FFEF18" w14:textId="77777777" w:rsidR="00F8545F" w:rsidRPr="00772B79" w:rsidRDefault="00F8545F" w:rsidP="00F8545F">
            <w:pPr>
              <w:jc w:val="right"/>
              <w:rPr>
                <w:color w:val="000000"/>
                <w:sz w:val="22"/>
                <w:szCs w:val="22"/>
                <w:lang w:val="hr-HR"/>
              </w:rPr>
            </w:pPr>
            <w:r w:rsidRPr="00772B79">
              <w:rPr>
                <w:color w:val="000000"/>
                <w:sz w:val="22"/>
                <w:szCs w:val="22"/>
                <w:lang w:val="hr-HR"/>
              </w:rPr>
              <w:t>38.000,00</w:t>
            </w:r>
          </w:p>
        </w:tc>
        <w:tc>
          <w:tcPr>
            <w:tcW w:w="1610" w:type="dxa"/>
            <w:tcBorders>
              <w:top w:val="nil"/>
              <w:left w:val="nil"/>
              <w:bottom w:val="single" w:sz="4" w:space="0" w:color="auto"/>
              <w:right w:val="single" w:sz="4" w:space="0" w:color="auto"/>
            </w:tcBorders>
            <w:shd w:val="clear" w:color="FFFFFF" w:fill="FFFFFF"/>
            <w:vAlign w:val="center"/>
            <w:hideMark/>
          </w:tcPr>
          <w:p w14:paraId="76846B05" w14:textId="77777777" w:rsidR="00F8545F" w:rsidRPr="00772B79" w:rsidRDefault="00F8545F" w:rsidP="00F8545F">
            <w:pPr>
              <w:jc w:val="right"/>
              <w:rPr>
                <w:color w:val="000000"/>
                <w:sz w:val="22"/>
                <w:szCs w:val="22"/>
                <w:lang w:val="hr-HR"/>
              </w:rPr>
            </w:pPr>
            <w:r w:rsidRPr="00772B79">
              <w:rPr>
                <w:color w:val="000000"/>
                <w:sz w:val="22"/>
                <w:szCs w:val="22"/>
                <w:lang w:val="hr-HR"/>
              </w:rPr>
              <w:t>190,50</w:t>
            </w:r>
          </w:p>
        </w:tc>
        <w:tc>
          <w:tcPr>
            <w:tcW w:w="653" w:type="dxa"/>
            <w:tcBorders>
              <w:top w:val="nil"/>
              <w:left w:val="nil"/>
              <w:bottom w:val="single" w:sz="4" w:space="0" w:color="auto"/>
              <w:right w:val="single" w:sz="4" w:space="0" w:color="auto"/>
            </w:tcBorders>
            <w:shd w:val="clear" w:color="auto" w:fill="auto"/>
            <w:noWrap/>
            <w:vAlign w:val="bottom"/>
            <w:hideMark/>
          </w:tcPr>
          <w:p w14:paraId="510A9008" w14:textId="77777777" w:rsidR="00F8545F" w:rsidRPr="00772B79" w:rsidRDefault="00F8545F" w:rsidP="00F8545F">
            <w:pPr>
              <w:jc w:val="right"/>
              <w:rPr>
                <w:color w:val="000000"/>
                <w:sz w:val="22"/>
                <w:szCs w:val="22"/>
                <w:lang w:val="hr-HR"/>
              </w:rPr>
            </w:pPr>
            <w:r w:rsidRPr="00772B79">
              <w:rPr>
                <w:color w:val="000000"/>
                <w:sz w:val="22"/>
                <w:szCs w:val="22"/>
                <w:lang w:val="hr-HR"/>
              </w:rPr>
              <w:t>0,50</w:t>
            </w:r>
          </w:p>
        </w:tc>
      </w:tr>
      <w:tr w:rsidR="00F8545F" w:rsidRPr="00772B79" w14:paraId="70D9C3BF" w14:textId="77777777" w:rsidTr="00540EE8">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54D3E89" w14:textId="77777777" w:rsidR="00F8545F" w:rsidRPr="00772B79" w:rsidRDefault="00F8545F" w:rsidP="00F8545F">
            <w:pPr>
              <w:rPr>
                <w:color w:val="000000"/>
                <w:sz w:val="22"/>
                <w:szCs w:val="22"/>
                <w:lang w:val="hr-HR"/>
              </w:rPr>
            </w:pPr>
            <w:r w:rsidRPr="00772B79">
              <w:rPr>
                <w:color w:val="000000"/>
                <w:sz w:val="22"/>
                <w:szCs w:val="22"/>
                <w:lang w:val="hr-HR"/>
              </w:rPr>
              <w:t>Vijeće Romske nacionalne manjine Grada Pule</w:t>
            </w:r>
          </w:p>
        </w:tc>
        <w:tc>
          <w:tcPr>
            <w:tcW w:w="1549" w:type="dxa"/>
            <w:tcBorders>
              <w:top w:val="nil"/>
              <w:left w:val="nil"/>
              <w:bottom w:val="single" w:sz="4" w:space="0" w:color="auto"/>
              <w:right w:val="single" w:sz="4" w:space="0" w:color="auto"/>
            </w:tcBorders>
            <w:shd w:val="clear" w:color="FFFFFF" w:fill="FFFFFF"/>
            <w:vAlign w:val="center"/>
            <w:hideMark/>
          </w:tcPr>
          <w:p w14:paraId="5F650009" w14:textId="77777777" w:rsidR="00F8545F" w:rsidRPr="00772B79" w:rsidRDefault="00F8545F" w:rsidP="00F8545F">
            <w:pPr>
              <w:jc w:val="right"/>
              <w:rPr>
                <w:color w:val="000000"/>
                <w:sz w:val="22"/>
                <w:szCs w:val="22"/>
                <w:lang w:val="hr-HR"/>
              </w:rPr>
            </w:pPr>
            <w:r w:rsidRPr="00772B79">
              <w:rPr>
                <w:color w:val="000000"/>
                <w:sz w:val="22"/>
                <w:szCs w:val="22"/>
                <w:lang w:val="hr-HR"/>
              </w:rPr>
              <w:t>38.000,00</w:t>
            </w:r>
          </w:p>
        </w:tc>
        <w:tc>
          <w:tcPr>
            <w:tcW w:w="1610" w:type="dxa"/>
            <w:tcBorders>
              <w:top w:val="nil"/>
              <w:left w:val="nil"/>
              <w:bottom w:val="single" w:sz="4" w:space="0" w:color="auto"/>
              <w:right w:val="single" w:sz="4" w:space="0" w:color="auto"/>
            </w:tcBorders>
            <w:shd w:val="clear" w:color="FFFFFF" w:fill="FFFFFF"/>
            <w:vAlign w:val="center"/>
            <w:hideMark/>
          </w:tcPr>
          <w:p w14:paraId="40BF332F" w14:textId="77777777" w:rsidR="00F8545F" w:rsidRPr="00772B79" w:rsidRDefault="00F8545F" w:rsidP="00F8545F">
            <w:pPr>
              <w:jc w:val="right"/>
              <w:rPr>
                <w:color w:val="000000"/>
                <w:sz w:val="22"/>
                <w:szCs w:val="22"/>
                <w:lang w:val="hr-HR"/>
              </w:rPr>
            </w:pPr>
            <w:r w:rsidRPr="00772B79">
              <w:rPr>
                <w:color w:val="000000"/>
                <w:sz w:val="22"/>
                <w:szCs w:val="22"/>
                <w:lang w:val="hr-HR"/>
              </w:rPr>
              <w:t>33.002,27</w:t>
            </w:r>
          </w:p>
        </w:tc>
        <w:tc>
          <w:tcPr>
            <w:tcW w:w="653" w:type="dxa"/>
            <w:tcBorders>
              <w:top w:val="nil"/>
              <w:left w:val="nil"/>
              <w:bottom w:val="single" w:sz="4" w:space="0" w:color="auto"/>
              <w:right w:val="single" w:sz="4" w:space="0" w:color="auto"/>
            </w:tcBorders>
            <w:shd w:val="clear" w:color="auto" w:fill="auto"/>
            <w:noWrap/>
            <w:vAlign w:val="bottom"/>
            <w:hideMark/>
          </w:tcPr>
          <w:p w14:paraId="021B6AB8" w14:textId="77777777" w:rsidR="00F8545F" w:rsidRPr="00772B79" w:rsidRDefault="00F8545F" w:rsidP="00F8545F">
            <w:pPr>
              <w:jc w:val="right"/>
              <w:rPr>
                <w:color w:val="000000"/>
                <w:sz w:val="22"/>
                <w:szCs w:val="22"/>
                <w:lang w:val="hr-HR"/>
              </w:rPr>
            </w:pPr>
            <w:r w:rsidRPr="00772B79">
              <w:rPr>
                <w:color w:val="000000"/>
                <w:sz w:val="22"/>
                <w:szCs w:val="22"/>
                <w:lang w:val="hr-HR"/>
              </w:rPr>
              <w:t>86,85</w:t>
            </w:r>
          </w:p>
        </w:tc>
      </w:tr>
      <w:tr w:rsidR="00F8545F" w:rsidRPr="00772B79" w14:paraId="623F5EC4" w14:textId="77777777" w:rsidTr="00540EE8">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D376B5A" w14:textId="77777777" w:rsidR="00F8545F" w:rsidRPr="00772B79" w:rsidRDefault="00F8545F" w:rsidP="00F8545F">
            <w:pPr>
              <w:rPr>
                <w:color w:val="000000"/>
                <w:sz w:val="22"/>
                <w:szCs w:val="22"/>
                <w:lang w:val="hr-HR"/>
              </w:rPr>
            </w:pPr>
            <w:r w:rsidRPr="00772B79">
              <w:rPr>
                <w:color w:val="000000"/>
                <w:sz w:val="22"/>
                <w:szCs w:val="22"/>
                <w:lang w:val="hr-HR"/>
              </w:rPr>
              <w:t>Vijeće Talijanske nacionalne manjine Grada Pule</w:t>
            </w:r>
          </w:p>
        </w:tc>
        <w:tc>
          <w:tcPr>
            <w:tcW w:w="1549" w:type="dxa"/>
            <w:tcBorders>
              <w:top w:val="nil"/>
              <w:left w:val="nil"/>
              <w:bottom w:val="single" w:sz="4" w:space="0" w:color="auto"/>
              <w:right w:val="single" w:sz="4" w:space="0" w:color="auto"/>
            </w:tcBorders>
            <w:shd w:val="clear" w:color="FFFFFF" w:fill="FFFFFF"/>
            <w:vAlign w:val="center"/>
            <w:hideMark/>
          </w:tcPr>
          <w:p w14:paraId="021E3AEF" w14:textId="77777777" w:rsidR="00F8545F" w:rsidRPr="00772B79" w:rsidRDefault="00F8545F" w:rsidP="00F8545F">
            <w:pPr>
              <w:jc w:val="right"/>
              <w:rPr>
                <w:color w:val="000000"/>
                <w:sz w:val="22"/>
                <w:szCs w:val="22"/>
                <w:lang w:val="hr-HR"/>
              </w:rPr>
            </w:pPr>
            <w:r w:rsidRPr="00772B79">
              <w:rPr>
                <w:color w:val="000000"/>
                <w:sz w:val="22"/>
                <w:szCs w:val="22"/>
                <w:lang w:val="hr-HR"/>
              </w:rPr>
              <w:t>38.000,00</w:t>
            </w:r>
          </w:p>
        </w:tc>
        <w:tc>
          <w:tcPr>
            <w:tcW w:w="1610" w:type="dxa"/>
            <w:tcBorders>
              <w:top w:val="nil"/>
              <w:left w:val="nil"/>
              <w:bottom w:val="single" w:sz="4" w:space="0" w:color="auto"/>
              <w:right w:val="single" w:sz="4" w:space="0" w:color="auto"/>
            </w:tcBorders>
            <w:shd w:val="clear" w:color="FFFFFF" w:fill="FFFFFF"/>
            <w:vAlign w:val="center"/>
            <w:hideMark/>
          </w:tcPr>
          <w:p w14:paraId="5CC79134" w14:textId="77777777" w:rsidR="00F8545F" w:rsidRPr="00772B79" w:rsidRDefault="00F8545F" w:rsidP="00F8545F">
            <w:pPr>
              <w:jc w:val="right"/>
              <w:rPr>
                <w:color w:val="000000"/>
                <w:sz w:val="22"/>
                <w:szCs w:val="22"/>
                <w:lang w:val="hr-HR"/>
              </w:rPr>
            </w:pPr>
            <w:r w:rsidRPr="00772B79">
              <w:rPr>
                <w:color w:val="000000"/>
                <w:sz w:val="22"/>
                <w:szCs w:val="22"/>
                <w:lang w:val="hr-HR"/>
              </w:rPr>
              <w:t>10.894,97</w:t>
            </w:r>
          </w:p>
        </w:tc>
        <w:tc>
          <w:tcPr>
            <w:tcW w:w="653" w:type="dxa"/>
            <w:tcBorders>
              <w:top w:val="nil"/>
              <w:left w:val="nil"/>
              <w:bottom w:val="single" w:sz="4" w:space="0" w:color="auto"/>
              <w:right w:val="single" w:sz="4" w:space="0" w:color="auto"/>
            </w:tcBorders>
            <w:shd w:val="clear" w:color="auto" w:fill="auto"/>
            <w:noWrap/>
            <w:vAlign w:val="bottom"/>
            <w:hideMark/>
          </w:tcPr>
          <w:p w14:paraId="6F1A6270" w14:textId="77777777" w:rsidR="00F8545F" w:rsidRPr="00772B79" w:rsidRDefault="00F8545F" w:rsidP="00F8545F">
            <w:pPr>
              <w:jc w:val="right"/>
              <w:rPr>
                <w:color w:val="000000"/>
                <w:sz w:val="22"/>
                <w:szCs w:val="22"/>
                <w:lang w:val="hr-HR"/>
              </w:rPr>
            </w:pPr>
            <w:r w:rsidRPr="00772B79">
              <w:rPr>
                <w:color w:val="000000"/>
                <w:sz w:val="22"/>
                <w:szCs w:val="22"/>
                <w:lang w:val="hr-HR"/>
              </w:rPr>
              <w:t>28,67</w:t>
            </w:r>
          </w:p>
        </w:tc>
      </w:tr>
      <w:tr w:rsidR="00F8545F" w:rsidRPr="00772B79" w14:paraId="6BA9923A" w14:textId="77777777" w:rsidTr="00540EE8">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4237D9D" w14:textId="77777777" w:rsidR="00F8545F" w:rsidRPr="00772B79" w:rsidRDefault="00F8545F" w:rsidP="00F8545F">
            <w:pPr>
              <w:rPr>
                <w:b/>
                <w:bCs/>
                <w:color w:val="000000"/>
                <w:sz w:val="22"/>
                <w:szCs w:val="22"/>
                <w:lang w:val="hr-HR"/>
              </w:rPr>
            </w:pPr>
            <w:r w:rsidRPr="00772B79">
              <w:rPr>
                <w:b/>
                <w:bCs/>
                <w:color w:val="000000"/>
                <w:sz w:val="22"/>
                <w:szCs w:val="22"/>
                <w:lang w:val="hr-HR"/>
              </w:rPr>
              <w:t>UKUPNO</w:t>
            </w:r>
          </w:p>
        </w:tc>
        <w:tc>
          <w:tcPr>
            <w:tcW w:w="1549" w:type="dxa"/>
            <w:tcBorders>
              <w:top w:val="nil"/>
              <w:left w:val="nil"/>
              <w:bottom w:val="single" w:sz="4" w:space="0" w:color="auto"/>
              <w:right w:val="single" w:sz="4" w:space="0" w:color="auto"/>
            </w:tcBorders>
            <w:shd w:val="clear" w:color="auto" w:fill="auto"/>
            <w:noWrap/>
            <w:vAlign w:val="bottom"/>
            <w:hideMark/>
          </w:tcPr>
          <w:p w14:paraId="5096C5E7" w14:textId="77777777" w:rsidR="00F8545F" w:rsidRPr="00772B79" w:rsidRDefault="00F8545F" w:rsidP="00F8545F">
            <w:pPr>
              <w:jc w:val="right"/>
              <w:rPr>
                <w:b/>
                <w:bCs/>
                <w:color w:val="000000"/>
                <w:sz w:val="22"/>
                <w:szCs w:val="22"/>
                <w:lang w:val="hr-HR"/>
              </w:rPr>
            </w:pPr>
            <w:r w:rsidRPr="00772B79">
              <w:rPr>
                <w:b/>
                <w:bCs/>
                <w:color w:val="000000"/>
                <w:sz w:val="22"/>
                <w:szCs w:val="22"/>
                <w:lang w:val="hr-HR"/>
              </w:rPr>
              <w:t>304.000,00</w:t>
            </w:r>
          </w:p>
        </w:tc>
        <w:tc>
          <w:tcPr>
            <w:tcW w:w="1610" w:type="dxa"/>
            <w:tcBorders>
              <w:top w:val="nil"/>
              <w:left w:val="nil"/>
              <w:bottom w:val="single" w:sz="4" w:space="0" w:color="auto"/>
              <w:right w:val="single" w:sz="4" w:space="0" w:color="auto"/>
            </w:tcBorders>
            <w:shd w:val="clear" w:color="auto" w:fill="auto"/>
            <w:noWrap/>
            <w:vAlign w:val="bottom"/>
            <w:hideMark/>
          </w:tcPr>
          <w:p w14:paraId="43330EE7" w14:textId="77777777" w:rsidR="00F8545F" w:rsidRPr="00772B79" w:rsidRDefault="00F8545F" w:rsidP="00F8545F">
            <w:pPr>
              <w:jc w:val="right"/>
              <w:rPr>
                <w:b/>
                <w:bCs/>
                <w:color w:val="000000"/>
                <w:sz w:val="22"/>
                <w:szCs w:val="22"/>
                <w:lang w:val="hr-HR"/>
              </w:rPr>
            </w:pPr>
            <w:r w:rsidRPr="00772B79">
              <w:rPr>
                <w:b/>
                <w:bCs/>
                <w:color w:val="000000"/>
                <w:sz w:val="22"/>
                <w:szCs w:val="22"/>
                <w:lang w:val="hr-HR"/>
              </w:rPr>
              <w:t>105.628,21</w:t>
            </w:r>
          </w:p>
        </w:tc>
        <w:tc>
          <w:tcPr>
            <w:tcW w:w="653" w:type="dxa"/>
            <w:tcBorders>
              <w:top w:val="nil"/>
              <w:left w:val="nil"/>
              <w:bottom w:val="single" w:sz="4" w:space="0" w:color="auto"/>
              <w:right w:val="single" w:sz="4" w:space="0" w:color="auto"/>
            </w:tcBorders>
            <w:shd w:val="clear" w:color="auto" w:fill="auto"/>
            <w:noWrap/>
            <w:vAlign w:val="bottom"/>
            <w:hideMark/>
          </w:tcPr>
          <w:p w14:paraId="18CF818C" w14:textId="77777777" w:rsidR="00F8545F" w:rsidRPr="00772B79" w:rsidRDefault="00F8545F" w:rsidP="00F8545F">
            <w:pPr>
              <w:jc w:val="right"/>
              <w:rPr>
                <w:b/>
                <w:bCs/>
                <w:color w:val="000000"/>
                <w:sz w:val="22"/>
                <w:szCs w:val="22"/>
                <w:lang w:val="hr-HR"/>
              </w:rPr>
            </w:pPr>
            <w:r w:rsidRPr="00772B79">
              <w:rPr>
                <w:b/>
                <w:bCs/>
                <w:color w:val="000000"/>
                <w:sz w:val="22"/>
                <w:szCs w:val="22"/>
                <w:lang w:val="hr-HR"/>
              </w:rPr>
              <w:t>34,75</w:t>
            </w:r>
          </w:p>
        </w:tc>
      </w:tr>
    </w:tbl>
    <w:p w14:paraId="635BA804" w14:textId="77777777" w:rsidR="00303440" w:rsidRPr="00772B79" w:rsidRDefault="00303440" w:rsidP="00E73B6C">
      <w:pPr>
        <w:pStyle w:val="Uvuenotijeloteksta"/>
        <w:tabs>
          <w:tab w:val="left" w:pos="6630"/>
        </w:tabs>
        <w:ind w:firstLine="708"/>
        <w:rPr>
          <w:i w:val="0"/>
          <w:noProof/>
          <w:sz w:val="24"/>
          <w:szCs w:val="24"/>
          <w:lang w:val="hr-HR"/>
        </w:rPr>
      </w:pPr>
    </w:p>
    <w:p w14:paraId="4E497F7D" w14:textId="77777777" w:rsidR="00E73B6C" w:rsidRPr="00772B79" w:rsidRDefault="00E73B6C" w:rsidP="00E73B6C">
      <w:pPr>
        <w:pStyle w:val="Uvuenotijeloteksta"/>
        <w:tabs>
          <w:tab w:val="left" w:pos="6630"/>
        </w:tabs>
        <w:ind w:firstLine="708"/>
        <w:rPr>
          <w:i w:val="0"/>
          <w:noProof/>
          <w:sz w:val="24"/>
          <w:szCs w:val="24"/>
          <w:lang w:val="hr-HR"/>
        </w:rPr>
      </w:pPr>
      <w:r w:rsidRPr="00772B79">
        <w:rPr>
          <w:i w:val="0"/>
          <w:noProof/>
          <w:sz w:val="24"/>
          <w:szCs w:val="24"/>
          <w:lang w:val="hr-HR"/>
        </w:rPr>
        <w:t>PROGRAM: ORGANIZIRANJE I PROVOĐENJE ZAŠTITE I SPAŠAVANJA</w:t>
      </w:r>
      <w:r w:rsidRPr="00772B79">
        <w:rPr>
          <w:i w:val="0"/>
          <w:noProof/>
          <w:sz w:val="24"/>
          <w:szCs w:val="24"/>
          <w:lang w:val="hr-HR"/>
        </w:rPr>
        <w:tab/>
      </w:r>
    </w:p>
    <w:p w14:paraId="74ACB6AC" w14:textId="77777777" w:rsidR="00E73B6C" w:rsidRPr="00772B79" w:rsidRDefault="00E73B6C" w:rsidP="00E73B6C">
      <w:pPr>
        <w:ind w:firstLine="708"/>
        <w:rPr>
          <w:noProof/>
          <w:color w:val="000000"/>
          <w:sz w:val="24"/>
          <w:szCs w:val="24"/>
          <w:lang w:val="hr-HR"/>
        </w:rPr>
      </w:pPr>
    </w:p>
    <w:p w14:paraId="20E8E3A4" w14:textId="77777777" w:rsidR="004A2793" w:rsidRPr="00772B79" w:rsidRDefault="004A2793" w:rsidP="004A2793">
      <w:pPr>
        <w:ind w:firstLine="708"/>
        <w:rPr>
          <w:sz w:val="24"/>
          <w:szCs w:val="24"/>
          <w:lang w:val="hr-HR"/>
        </w:rPr>
      </w:pPr>
      <w:r w:rsidRPr="00772B79">
        <w:rPr>
          <w:color w:val="000000"/>
          <w:sz w:val="24"/>
          <w:szCs w:val="24"/>
          <w:lang w:val="hr-HR"/>
        </w:rPr>
        <w:t>Ciljevi Programa</w:t>
      </w:r>
      <w:r w:rsidRPr="00772B79">
        <w:rPr>
          <w:sz w:val="24"/>
          <w:szCs w:val="24"/>
          <w:lang w:val="hr-HR"/>
        </w:rPr>
        <w:t xml:space="preserve"> jesu:</w:t>
      </w:r>
    </w:p>
    <w:p w14:paraId="2171C77F" w14:textId="77777777" w:rsidR="004A2793" w:rsidRPr="00772B79" w:rsidRDefault="004A2793" w:rsidP="00264EAA">
      <w:pPr>
        <w:pStyle w:val="Odlomakpopisa"/>
        <w:numPr>
          <w:ilvl w:val="0"/>
          <w:numId w:val="26"/>
        </w:numPr>
        <w:spacing w:line="240" w:lineRule="auto"/>
        <w:rPr>
          <w:sz w:val="24"/>
          <w:szCs w:val="24"/>
          <w:lang w:val="hr-HR"/>
        </w:rPr>
      </w:pPr>
      <w:r w:rsidRPr="00772B79">
        <w:rPr>
          <w:sz w:val="24"/>
          <w:szCs w:val="24"/>
          <w:lang w:val="hr-HR"/>
        </w:rPr>
        <w:t>osiguravanje uvjeta za redovito i nesmetano funkcioniranje Javne vatrogasne postrojbe Pula kroz zadaću gašenja požara i zaštitu od drugih nepogoda i nesreća odnosno s ciljem zaštite ljudi i imovine, te preventivnog djelovanja kao profesionalne jedinice budući je vatrogasna djelatnost utvrđena kao stručna i humanitarna djelatnost od interesa za Republiku Hrvatsku,</w:t>
      </w:r>
    </w:p>
    <w:p w14:paraId="24FF2077" w14:textId="77777777" w:rsidR="004A2793" w:rsidRPr="00772B79" w:rsidRDefault="004A2793" w:rsidP="00264EAA">
      <w:pPr>
        <w:pStyle w:val="Odlomakpopisa"/>
        <w:numPr>
          <w:ilvl w:val="0"/>
          <w:numId w:val="26"/>
        </w:numPr>
        <w:spacing w:line="240" w:lineRule="auto"/>
        <w:rPr>
          <w:sz w:val="24"/>
          <w:szCs w:val="24"/>
          <w:lang w:val="hr-HR"/>
        </w:rPr>
      </w:pPr>
      <w:r w:rsidRPr="00772B79">
        <w:rPr>
          <w:sz w:val="24"/>
          <w:szCs w:val="24"/>
          <w:lang w:val="hr-HR"/>
        </w:rPr>
        <w:t>osiguravanje uvjeta za redovito funkcioniranje djelatnosti Hrvatske Gorske Službe spašavanja, Stanice Pula kao operativne snage u sustavu zaštite i spašavanja, a u cilju traganja, zaštite i spašavanja ljudskih života na nepristupačnim i teško prohodnim prostorima, pri elementarnim nepogodama, velikim nesrećama i katastrofama na prostoru Grada Pule kada treba primijeniti posebno znanje, opremu i kadrove koje se koriste u gorskom spašavanju,</w:t>
      </w:r>
    </w:p>
    <w:p w14:paraId="6A8D3A16" w14:textId="77777777" w:rsidR="004A2793" w:rsidRPr="00772B79" w:rsidRDefault="004A2793" w:rsidP="00264EAA">
      <w:pPr>
        <w:pStyle w:val="Odlomakpopisa"/>
        <w:numPr>
          <w:ilvl w:val="0"/>
          <w:numId w:val="26"/>
        </w:numPr>
        <w:spacing w:line="240" w:lineRule="auto"/>
        <w:rPr>
          <w:sz w:val="24"/>
          <w:szCs w:val="24"/>
          <w:lang w:val="hr-HR"/>
        </w:rPr>
      </w:pPr>
      <w:r w:rsidRPr="00772B79">
        <w:rPr>
          <w:sz w:val="24"/>
          <w:szCs w:val="24"/>
          <w:lang w:val="hr-HR"/>
        </w:rPr>
        <w:t>osiguravanje uvjeta za provođenje mjera zaštite i spašavanja te provođenja mjera civilne zaštite putem Postrojbi civilne zaštite kroz nabavu sredstava za ustrojavanje, opremanje i obučavanje istih koje će se mobilizirati u slučaju neposredne prijetnje, katastrofe i velikih nesreća čije posljedice nadilaze mogućnosti gotovih operativnih snaga,</w:t>
      </w:r>
    </w:p>
    <w:p w14:paraId="46FA5B6C" w14:textId="77777777" w:rsidR="004A2793" w:rsidRPr="00772B79" w:rsidRDefault="004A2793" w:rsidP="00264EAA">
      <w:pPr>
        <w:pStyle w:val="Odlomakpopisa"/>
        <w:numPr>
          <w:ilvl w:val="0"/>
          <w:numId w:val="26"/>
        </w:numPr>
        <w:spacing w:line="240" w:lineRule="auto"/>
        <w:rPr>
          <w:sz w:val="24"/>
          <w:szCs w:val="24"/>
          <w:lang w:val="hr-HR"/>
        </w:rPr>
      </w:pPr>
      <w:r w:rsidRPr="00772B79">
        <w:rPr>
          <w:sz w:val="24"/>
          <w:szCs w:val="24"/>
          <w:lang w:val="hr-HR"/>
        </w:rPr>
        <w:t>osiguravanje uvjeta za sklanjanje stanovništva te uvjeta za poduzimanje drugih važnih mjera za otklanjanje posljedica katastrofa i velikih nesreća u atomskim skloništima na području Grada Pule.</w:t>
      </w:r>
    </w:p>
    <w:p w14:paraId="0D921AA0" w14:textId="77777777" w:rsidR="00F43120" w:rsidRPr="00772B79" w:rsidRDefault="00F43120" w:rsidP="00F43120">
      <w:pPr>
        <w:pStyle w:val="Odlomakpopisa"/>
        <w:spacing w:line="240" w:lineRule="auto"/>
        <w:ind w:firstLine="0"/>
        <w:rPr>
          <w:noProof/>
          <w:color w:val="FF0000"/>
          <w:sz w:val="24"/>
          <w:szCs w:val="24"/>
          <w:lang w:val="hr-HR"/>
        </w:rPr>
      </w:pPr>
    </w:p>
    <w:p w14:paraId="39141E2E" w14:textId="77777777" w:rsidR="00216E0A" w:rsidRPr="00772B79" w:rsidRDefault="00216E0A" w:rsidP="00216E0A">
      <w:pPr>
        <w:ind w:firstLine="708"/>
        <w:jc w:val="both"/>
        <w:rPr>
          <w:noProof/>
          <w:sz w:val="24"/>
          <w:szCs w:val="24"/>
          <w:lang w:val="hr-HR"/>
        </w:rPr>
      </w:pPr>
      <w:r w:rsidRPr="00772B79">
        <w:rPr>
          <w:noProof/>
          <w:sz w:val="24"/>
          <w:szCs w:val="24"/>
          <w:lang w:val="hr-HR"/>
        </w:rPr>
        <w:t xml:space="preserve">Pokazatelj uspješnosti: </w:t>
      </w:r>
    </w:p>
    <w:p w14:paraId="53D68B13" w14:textId="77777777" w:rsidR="00216E0A" w:rsidRPr="00772B79" w:rsidRDefault="00216E0A" w:rsidP="00216E0A">
      <w:pPr>
        <w:pStyle w:val="Odlomakpopisa"/>
        <w:numPr>
          <w:ilvl w:val="0"/>
          <w:numId w:val="26"/>
        </w:numPr>
        <w:spacing w:line="240" w:lineRule="auto"/>
        <w:rPr>
          <w:noProof/>
          <w:sz w:val="24"/>
          <w:szCs w:val="24"/>
          <w:lang w:val="hr-HR"/>
        </w:rPr>
      </w:pPr>
      <w:r w:rsidRPr="00772B79">
        <w:rPr>
          <w:noProof/>
          <w:sz w:val="24"/>
          <w:szCs w:val="24"/>
          <w:lang w:val="hr-HR"/>
        </w:rPr>
        <w:t>osigurani su uvjeti za nesmetano obavljanje intervencija na području grada Pule,</w:t>
      </w:r>
    </w:p>
    <w:p w14:paraId="68A232DD" w14:textId="77777777" w:rsidR="00216E0A" w:rsidRPr="00772B79" w:rsidRDefault="00216E0A" w:rsidP="00216E0A">
      <w:pPr>
        <w:pStyle w:val="Odlomakpopisa"/>
        <w:numPr>
          <w:ilvl w:val="0"/>
          <w:numId w:val="26"/>
        </w:numPr>
        <w:spacing w:line="240" w:lineRule="auto"/>
        <w:rPr>
          <w:noProof/>
          <w:sz w:val="24"/>
          <w:szCs w:val="24"/>
          <w:lang w:val="hr-HR"/>
        </w:rPr>
      </w:pPr>
      <w:r w:rsidRPr="00772B79">
        <w:rPr>
          <w:noProof/>
          <w:sz w:val="24"/>
          <w:szCs w:val="24"/>
          <w:lang w:val="hr-HR"/>
        </w:rPr>
        <w:t xml:space="preserve">usvajanje </w:t>
      </w:r>
      <w:r w:rsidRPr="00772B79">
        <w:rPr>
          <w:sz w:val="24"/>
          <w:szCs w:val="24"/>
          <w:lang w:val="hr-HR"/>
        </w:rPr>
        <w:t>Plana motrenja, ophodnje, dojave i dežurstva za 2020. godinu</w:t>
      </w:r>
      <w:r w:rsidRPr="00772B79">
        <w:rPr>
          <w:noProof/>
          <w:sz w:val="24"/>
          <w:szCs w:val="24"/>
          <w:lang w:val="hr-HR"/>
        </w:rPr>
        <w:t>;</w:t>
      </w:r>
    </w:p>
    <w:p w14:paraId="318635C2" w14:textId="77777777" w:rsidR="00216E0A" w:rsidRPr="00772B79" w:rsidRDefault="00216E0A" w:rsidP="00216E0A">
      <w:pPr>
        <w:pStyle w:val="Odlomakpopisa"/>
        <w:numPr>
          <w:ilvl w:val="0"/>
          <w:numId w:val="26"/>
        </w:numPr>
        <w:spacing w:line="240" w:lineRule="auto"/>
        <w:rPr>
          <w:noProof/>
          <w:sz w:val="24"/>
          <w:szCs w:val="24"/>
          <w:lang w:val="hr-HR"/>
        </w:rPr>
      </w:pPr>
      <w:r w:rsidRPr="00772B79">
        <w:rPr>
          <w:sz w:val="24"/>
          <w:szCs w:val="24"/>
          <w:lang w:val="hr-HR"/>
        </w:rPr>
        <w:t>usvajanje Izvješća o izvršenju Plana djelovanja u području prirodnih nepogoda za Grad Pula - Pola u 2019. godini,</w:t>
      </w:r>
    </w:p>
    <w:p w14:paraId="04C9156B" w14:textId="77777777" w:rsidR="00216E0A" w:rsidRPr="00772B79" w:rsidRDefault="00216E0A" w:rsidP="00216E0A">
      <w:pPr>
        <w:pStyle w:val="Odlomakpopisa"/>
        <w:widowControl/>
        <w:numPr>
          <w:ilvl w:val="0"/>
          <w:numId w:val="26"/>
        </w:numPr>
        <w:adjustRightInd/>
        <w:spacing w:line="240" w:lineRule="auto"/>
        <w:textAlignment w:val="auto"/>
        <w:rPr>
          <w:sz w:val="24"/>
          <w:szCs w:val="24"/>
          <w:lang w:val="hr-HR"/>
        </w:rPr>
      </w:pPr>
      <w:r w:rsidRPr="00772B79">
        <w:rPr>
          <w:sz w:val="24"/>
          <w:szCs w:val="24"/>
          <w:lang w:val="hr-HR"/>
        </w:rPr>
        <w:t>održana je sjednica Stožera civilne zaštite za pripremu protupožarne sezone u 2020. godini,</w:t>
      </w:r>
    </w:p>
    <w:p w14:paraId="3147575B" w14:textId="77777777" w:rsidR="00216E0A" w:rsidRPr="00772B79" w:rsidRDefault="00216E0A" w:rsidP="00216E0A">
      <w:pPr>
        <w:pStyle w:val="Odlomakpopisa"/>
        <w:widowControl/>
        <w:numPr>
          <w:ilvl w:val="0"/>
          <w:numId w:val="26"/>
        </w:numPr>
        <w:adjustRightInd/>
        <w:spacing w:line="240" w:lineRule="auto"/>
        <w:textAlignment w:val="auto"/>
        <w:rPr>
          <w:sz w:val="24"/>
          <w:szCs w:val="24"/>
          <w:lang w:val="hr-HR"/>
        </w:rPr>
      </w:pPr>
      <w:r w:rsidRPr="00772B79">
        <w:rPr>
          <w:sz w:val="24"/>
          <w:szCs w:val="24"/>
          <w:lang w:val="hr-HR"/>
        </w:rPr>
        <w:t xml:space="preserve">održane su dvije izvanredne sjednice Stožera civilne zaštite Grada Pula-Pola na temu </w:t>
      </w:r>
      <w:r w:rsidR="00ED2039">
        <w:rPr>
          <w:sz w:val="24"/>
          <w:szCs w:val="24"/>
          <w:lang w:val="hr-HR"/>
        </w:rPr>
        <w:t>epidemije bolesti COVID-19</w:t>
      </w:r>
      <w:r w:rsidRPr="00772B79">
        <w:rPr>
          <w:sz w:val="24"/>
          <w:szCs w:val="24"/>
          <w:lang w:val="hr-HR"/>
        </w:rPr>
        <w:t xml:space="preserve"> te je Stožer stavljen u stanje pripravnosti i stalnog zasjedanja,</w:t>
      </w:r>
    </w:p>
    <w:p w14:paraId="18EEFB5A" w14:textId="77777777" w:rsidR="00216E0A" w:rsidRPr="00772B79" w:rsidRDefault="00216E0A" w:rsidP="00216E0A">
      <w:pPr>
        <w:pStyle w:val="Odlomakpopisa"/>
        <w:numPr>
          <w:ilvl w:val="0"/>
          <w:numId w:val="26"/>
        </w:numPr>
        <w:spacing w:line="240" w:lineRule="auto"/>
        <w:rPr>
          <w:noProof/>
          <w:sz w:val="24"/>
          <w:szCs w:val="24"/>
          <w:lang w:val="hr-HR"/>
        </w:rPr>
      </w:pPr>
      <w:r w:rsidRPr="00772B79">
        <w:rPr>
          <w:noProof/>
          <w:sz w:val="24"/>
          <w:szCs w:val="24"/>
          <w:lang w:val="hr-HR"/>
        </w:rPr>
        <w:t>uređenjem atomskih skloništa, opremanjem i privođenjem ispravnosti i funkcionalnosti skloništa podignuta je razina sigurnosti za sklanjanje stanovništva u slučaju katastrofa i velikih nesreća ili elementarnih nepogoda. Stalnim mjesečnim obilaskom svih tunelskih skloništa dodatno se osigurava neovlašteno ulaženje osoba u skloništa.</w:t>
      </w:r>
    </w:p>
    <w:p w14:paraId="232D7580" w14:textId="77777777" w:rsidR="00E73B6C" w:rsidRPr="00772B79" w:rsidRDefault="00E73B6C" w:rsidP="00E73B6C">
      <w:pPr>
        <w:pStyle w:val="Odlomakpopisa"/>
        <w:spacing w:line="240" w:lineRule="auto"/>
        <w:ind w:firstLine="0"/>
        <w:rPr>
          <w:noProof/>
          <w:color w:val="FF0000"/>
          <w:sz w:val="24"/>
          <w:szCs w:val="24"/>
          <w:lang w:val="hr-HR"/>
        </w:rPr>
      </w:pPr>
    </w:p>
    <w:p w14:paraId="2201861F" w14:textId="77777777" w:rsidR="00E73B6C" w:rsidRPr="00772B79" w:rsidRDefault="00E73B6C" w:rsidP="00E73B6C">
      <w:pPr>
        <w:pStyle w:val="Uvuenotijeloteksta"/>
        <w:jc w:val="both"/>
        <w:rPr>
          <w:i w:val="0"/>
          <w:noProof/>
          <w:sz w:val="24"/>
          <w:lang w:val="hr-HR"/>
        </w:rPr>
      </w:pPr>
      <w:r w:rsidRPr="00772B79">
        <w:rPr>
          <w:i w:val="0"/>
          <w:noProof/>
          <w:sz w:val="24"/>
          <w:lang w:val="hr-HR"/>
        </w:rPr>
        <w:t xml:space="preserve">Program Organiziranje i provođenje zaštite i spašavanja; rashodi za provođenje programa planirani su u  iznosu od </w:t>
      </w:r>
      <w:r w:rsidR="00FC330F" w:rsidRPr="00772B79">
        <w:rPr>
          <w:i w:val="0"/>
          <w:noProof/>
          <w:sz w:val="24"/>
          <w:lang w:val="hr-HR"/>
        </w:rPr>
        <w:t>21.229.042,75</w:t>
      </w:r>
      <w:r w:rsidRPr="00772B79">
        <w:rPr>
          <w:i w:val="0"/>
          <w:noProof/>
          <w:sz w:val="24"/>
          <w:lang w:val="hr-HR"/>
        </w:rPr>
        <w:t xml:space="preserve"> kun</w:t>
      </w:r>
      <w:r w:rsidR="003C5D34" w:rsidRPr="00772B79">
        <w:rPr>
          <w:i w:val="0"/>
          <w:noProof/>
          <w:sz w:val="24"/>
          <w:lang w:val="hr-HR"/>
        </w:rPr>
        <w:t>a</w:t>
      </w:r>
      <w:r w:rsidRPr="00772B79">
        <w:rPr>
          <w:i w:val="0"/>
          <w:noProof/>
          <w:sz w:val="24"/>
          <w:lang w:val="hr-HR"/>
        </w:rPr>
        <w:t xml:space="preserve">, a izvršeni u iznosu od </w:t>
      </w:r>
      <w:r w:rsidR="00FC330F" w:rsidRPr="00772B79">
        <w:rPr>
          <w:i w:val="0"/>
          <w:noProof/>
          <w:sz w:val="24"/>
          <w:lang w:val="hr-HR"/>
        </w:rPr>
        <w:t>8.525.852,07</w:t>
      </w:r>
      <w:r w:rsidRPr="00772B79">
        <w:rPr>
          <w:i w:val="0"/>
          <w:noProof/>
          <w:sz w:val="24"/>
          <w:lang w:val="hr-HR"/>
        </w:rPr>
        <w:t xml:space="preserve"> kun</w:t>
      </w:r>
      <w:r w:rsidR="004A2793" w:rsidRPr="00772B79">
        <w:rPr>
          <w:i w:val="0"/>
          <w:noProof/>
          <w:sz w:val="24"/>
          <w:lang w:val="hr-HR"/>
        </w:rPr>
        <w:t>a</w:t>
      </w:r>
      <w:r w:rsidRPr="00772B79">
        <w:rPr>
          <w:i w:val="0"/>
          <w:noProof/>
          <w:sz w:val="24"/>
          <w:lang w:val="hr-HR"/>
        </w:rPr>
        <w:t xml:space="preserve"> ili </w:t>
      </w:r>
      <w:r w:rsidR="00FC330F" w:rsidRPr="00772B79">
        <w:rPr>
          <w:i w:val="0"/>
          <w:noProof/>
          <w:sz w:val="24"/>
          <w:lang w:val="hr-HR"/>
        </w:rPr>
        <w:t>40,16</w:t>
      </w:r>
      <w:r w:rsidRPr="00772B79">
        <w:rPr>
          <w:i w:val="0"/>
          <w:noProof/>
          <w:sz w:val="24"/>
          <w:lang w:val="hr-HR"/>
        </w:rPr>
        <w:t>% u odnosu na plan. U okviru programa planiran</w:t>
      </w:r>
      <w:r w:rsidR="00172F9B" w:rsidRPr="00772B79">
        <w:rPr>
          <w:i w:val="0"/>
          <w:noProof/>
          <w:sz w:val="24"/>
          <w:lang w:val="hr-HR"/>
        </w:rPr>
        <w:t>o</w:t>
      </w:r>
      <w:r w:rsidRPr="00772B79">
        <w:rPr>
          <w:i w:val="0"/>
          <w:noProof/>
          <w:sz w:val="24"/>
          <w:lang w:val="hr-HR"/>
        </w:rPr>
        <w:t xml:space="preserve"> </w:t>
      </w:r>
      <w:r w:rsidR="00172F9B" w:rsidRPr="00772B79">
        <w:rPr>
          <w:i w:val="0"/>
          <w:noProof/>
          <w:sz w:val="24"/>
          <w:lang w:val="hr-HR"/>
        </w:rPr>
        <w:t>je</w:t>
      </w:r>
      <w:r w:rsidRPr="00772B79">
        <w:rPr>
          <w:i w:val="0"/>
          <w:noProof/>
          <w:sz w:val="24"/>
          <w:lang w:val="hr-HR"/>
        </w:rPr>
        <w:t xml:space="preserve"> </w:t>
      </w:r>
      <w:r w:rsidR="00172F9B" w:rsidRPr="00772B79">
        <w:rPr>
          <w:i w:val="0"/>
          <w:noProof/>
          <w:sz w:val="24"/>
          <w:lang w:val="hr-HR"/>
        </w:rPr>
        <w:t>pet</w:t>
      </w:r>
      <w:r w:rsidRPr="00772B79">
        <w:rPr>
          <w:i w:val="0"/>
          <w:noProof/>
          <w:sz w:val="24"/>
          <w:lang w:val="hr-HR"/>
        </w:rPr>
        <w:t xml:space="preserve"> Aktivnosti i to:</w:t>
      </w:r>
    </w:p>
    <w:p w14:paraId="2F8305D7" w14:textId="77777777" w:rsidR="000642D9" w:rsidRDefault="000642D9" w:rsidP="00AC4D1D">
      <w:pPr>
        <w:pStyle w:val="Odlomakpopisa"/>
        <w:spacing w:line="240" w:lineRule="auto"/>
        <w:ind w:left="0" w:firstLine="709"/>
        <w:rPr>
          <w:b/>
          <w:i/>
          <w:noProof/>
          <w:sz w:val="24"/>
          <w:szCs w:val="24"/>
          <w:lang w:val="hr-HR"/>
        </w:rPr>
      </w:pPr>
    </w:p>
    <w:p w14:paraId="5083D3E2" w14:textId="77777777" w:rsidR="00AC4D1D" w:rsidRPr="00772B79" w:rsidRDefault="00AC4D1D" w:rsidP="00AC4D1D">
      <w:pPr>
        <w:pStyle w:val="Odlomakpopisa"/>
        <w:spacing w:line="240" w:lineRule="auto"/>
        <w:ind w:left="0" w:firstLine="709"/>
        <w:rPr>
          <w:noProof/>
          <w:sz w:val="24"/>
          <w:lang w:val="hr-HR"/>
        </w:rPr>
      </w:pPr>
      <w:r w:rsidRPr="00772B79">
        <w:rPr>
          <w:b/>
          <w:i/>
          <w:noProof/>
          <w:sz w:val="24"/>
          <w:szCs w:val="24"/>
          <w:lang w:val="hr-HR"/>
        </w:rPr>
        <w:lastRenderedPageBreak/>
        <w:t xml:space="preserve">Korisnik: </w:t>
      </w:r>
      <w:r w:rsidRPr="00772B79">
        <w:rPr>
          <w:b/>
          <w:i/>
          <w:noProof/>
          <w:sz w:val="24"/>
          <w:lang w:val="hr-HR"/>
        </w:rPr>
        <w:t xml:space="preserve">Javna vatrogasna postrojba Pula; </w:t>
      </w:r>
      <w:r w:rsidRPr="00772B79">
        <w:rPr>
          <w:noProof/>
          <w:sz w:val="24"/>
          <w:lang w:val="hr-HR"/>
        </w:rPr>
        <w:t xml:space="preserve">rashodi su planirani u iznosu od </w:t>
      </w:r>
      <w:r w:rsidR="00FC330F" w:rsidRPr="00772B79">
        <w:rPr>
          <w:noProof/>
          <w:sz w:val="24"/>
          <w:lang w:val="hr-HR"/>
        </w:rPr>
        <w:t>17.383.542,75 kuna</w:t>
      </w:r>
      <w:r w:rsidR="003E4EDF" w:rsidRPr="00772B79">
        <w:rPr>
          <w:noProof/>
          <w:sz w:val="24"/>
          <w:lang w:val="hr-HR"/>
        </w:rPr>
        <w:t xml:space="preserve">, a izvršeni u iznosu od </w:t>
      </w:r>
      <w:r w:rsidR="00FC330F" w:rsidRPr="00772B79">
        <w:rPr>
          <w:noProof/>
          <w:sz w:val="24"/>
          <w:lang w:val="hr-HR"/>
        </w:rPr>
        <w:t>7.230.484,52</w:t>
      </w:r>
      <w:r w:rsidR="003E4EDF" w:rsidRPr="00772B79">
        <w:rPr>
          <w:noProof/>
          <w:sz w:val="24"/>
          <w:lang w:val="hr-HR"/>
        </w:rPr>
        <w:t xml:space="preserve"> kun</w:t>
      </w:r>
      <w:r w:rsidR="00FC330F" w:rsidRPr="00772B79">
        <w:rPr>
          <w:noProof/>
          <w:sz w:val="24"/>
          <w:lang w:val="hr-HR"/>
        </w:rPr>
        <w:t>e</w:t>
      </w:r>
      <w:r w:rsidR="003E4EDF" w:rsidRPr="00772B79">
        <w:rPr>
          <w:noProof/>
          <w:sz w:val="24"/>
          <w:lang w:val="hr-HR"/>
        </w:rPr>
        <w:t xml:space="preserve"> ili </w:t>
      </w:r>
      <w:r w:rsidR="00FC330F" w:rsidRPr="00772B79">
        <w:rPr>
          <w:noProof/>
          <w:sz w:val="24"/>
          <w:lang w:val="hr-HR"/>
        </w:rPr>
        <w:t>41,59</w:t>
      </w:r>
      <w:r w:rsidR="003E4EDF" w:rsidRPr="00772B79">
        <w:rPr>
          <w:noProof/>
          <w:sz w:val="24"/>
          <w:lang w:val="hr-HR"/>
        </w:rPr>
        <w:t>% u odnosu na plan</w:t>
      </w:r>
      <w:r w:rsidRPr="00772B79">
        <w:rPr>
          <w:noProof/>
          <w:sz w:val="24"/>
          <w:lang w:val="hr-HR"/>
        </w:rPr>
        <w:t>.</w:t>
      </w:r>
    </w:p>
    <w:p w14:paraId="6C646994" w14:textId="77777777" w:rsidR="000642D9" w:rsidRDefault="000642D9" w:rsidP="00E73B6C">
      <w:pPr>
        <w:ind w:firstLine="720"/>
        <w:jc w:val="both"/>
        <w:rPr>
          <w:i/>
          <w:noProof/>
          <w:sz w:val="24"/>
          <w:lang w:val="hr-HR"/>
        </w:rPr>
      </w:pPr>
    </w:p>
    <w:p w14:paraId="633342DB" w14:textId="77777777" w:rsidR="00E73B6C" w:rsidRPr="00772B79" w:rsidRDefault="00E73B6C" w:rsidP="00E73B6C">
      <w:pPr>
        <w:ind w:firstLine="720"/>
        <w:jc w:val="both"/>
        <w:rPr>
          <w:noProof/>
          <w:sz w:val="24"/>
          <w:lang w:val="hr-HR"/>
        </w:rPr>
      </w:pPr>
      <w:r w:rsidRPr="00772B79">
        <w:rPr>
          <w:i/>
          <w:noProof/>
          <w:sz w:val="24"/>
          <w:lang w:val="hr-HR"/>
        </w:rPr>
        <w:t>Aktivnost: Financiranje Javne vatrogasne postrojbe Pula</w:t>
      </w:r>
      <w:r w:rsidRPr="00772B79">
        <w:rPr>
          <w:noProof/>
          <w:sz w:val="24"/>
          <w:lang w:val="hr-HR"/>
        </w:rPr>
        <w:t xml:space="preserve">; rashodi su planirani u iznosu od </w:t>
      </w:r>
      <w:r w:rsidR="00FC330F" w:rsidRPr="00772B79">
        <w:rPr>
          <w:noProof/>
          <w:sz w:val="24"/>
          <w:lang w:val="hr-HR"/>
        </w:rPr>
        <w:t>17.087.542,75</w:t>
      </w:r>
      <w:r w:rsidR="00904E17" w:rsidRPr="00772B79">
        <w:rPr>
          <w:noProof/>
          <w:sz w:val="24"/>
          <w:lang w:val="hr-HR"/>
        </w:rPr>
        <w:t xml:space="preserve"> kun</w:t>
      </w:r>
      <w:r w:rsidR="000E6CB9" w:rsidRPr="00772B79">
        <w:rPr>
          <w:noProof/>
          <w:sz w:val="24"/>
          <w:lang w:val="hr-HR"/>
        </w:rPr>
        <w:t>a</w:t>
      </w:r>
      <w:r w:rsidR="003E4EDF" w:rsidRPr="00772B79">
        <w:rPr>
          <w:noProof/>
          <w:sz w:val="24"/>
          <w:lang w:val="hr-HR"/>
        </w:rPr>
        <w:t xml:space="preserve">, a izvršeni u iznosu od </w:t>
      </w:r>
      <w:r w:rsidR="00FC330F" w:rsidRPr="00772B79">
        <w:rPr>
          <w:noProof/>
          <w:sz w:val="24"/>
          <w:lang w:val="hr-HR"/>
        </w:rPr>
        <w:t>7.230.484,52</w:t>
      </w:r>
      <w:r w:rsidR="003E4EDF" w:rsidRPr="00772B79">
        <w:rPr>
          <w:noProof/>
          <w:sz w:val="24"/>
          <w:lang w:val="hr-HR"/>
        </w:rPr>
        <w:t xml:space="preserve"> kun</w:t>
      </w:r>
      <w:r w:rsidR="00FC330F" w:rsidRPr="00772B79">
        <w:rPr>
          <w:noProof/>
          <w:sz w:val="24"/>
          <w:lang w:val="hr-HR"/>
        </w:rPr>
        <w:t>e</w:t>
      </w:r>
      <w:r w:rsidR="003E4EDF" w:rsidRPr="00772B79">
        <w:rPr>
          <w:noProof/>
          <w:sz w:val="24"/>
          <w:lang w:val="hr-HR"/>
        </w:rPr>
        <w:t xml:space="preserve"> ili </w:t>
      </w:r>
      <w:r w:rsidR="00FC330F" w:rsidRPr="00772B79">
        <w:rPr>
          <w:noProof/>
          <w:sz w:val="24"/>
          <w:lang w:val="hr-HR"/>
        </w:rPr>
        <w:t>42,31</w:t>
      </w:r>
      <w:r w:rsidR="003E4EDF" w:rsidRPr="00772B79">
        <w:rPr>
          <w:noProof/>
          <w:sz w:val="24"/>
          <w:lang w:val="hr-HR"/>
        </w:rPr>
        <w:t>% u odnosu na plan</w:t>
      </w:r>
      <w:r w:rsidRPr="00772B79">
        <w:rPr>
          <w:noProof/>
          <w:sz w:val="24"/>
          <w:lang w:val="hr-HR"/>
        </w:rPr>
        <w:t>.</w:t>
      </w:r>
    </w:p>
    <w:p w14:paraId="4098C192" w14:textId="77777777" w:rsidR="00E73B6C" w:rsidRPr="00772B79" w:rsidRDefault="00E73B6C" w:rsidP="00E73B6C">
      <w:pPr>
        <w:ind w:firstLine="720"/>
        <w:jc w:val="both"/>
        <w:rPr>
          <w:noProof/>
          <w:sz w:val="24"/>
          <w:lang w:val="hr-HR"/>
        </w:rPr>
      </w:pPr>
      <w:r w:rsidRPr="00772B79">
        <w:rPr>
          <w:noProof/>
          <w:sz w:val="24"/>
          <w:lang w:val="hr-HR"/>
        </w:rPr>
        <w:t xml:space="preserve">Grad Pula financira redovnu djelatnost Javne vatrogasne postrojbe, sukladno usvojenom financijskom planu, plaće, materijalne troškove (službena putovanja, naknade za prijevoz, stručno usavršavanje), materijal i energiju (uredski materijal, energiju, materijal i dijelovi za tekuće i investicijsko održavanje, sitni inventar, službena, radna i zaštitna odjeća i obuća), usluge (telefona, tekuće i investicijsko održavanje, usluge promidžbe i informiranja, komunalne usluge, zakupnine, zdravstvene usluge, intelektualne i osobne usluge, računalne usluge, usluge pri registraciji prijevoznih sredstava), naknade za rad predstavničkih tijela, premije osiguranja, reprezentaciju, članarine, pristojbe i naknade, </w:t>
      </w:r>
      <w:r w:rsidR="003E3A75" w:rsidRPr="00772B79">
        <w:rPr>
          <w:noProof/>
          <w:sz w:val="24"/>
          <w:lang w:val="hr-HR"/>
        </w:rPr>
        <w:t xml:space="preserve">ostale nespomenute rashode poslovanja, </w:t>
      </w:r>
      <w:r w:rsidRPr="00772B79">
        <w:rPr>
          <w:noProof/>
          <w:sz w:val="24"/>
          <w:lang w:val="hr-HR"/>
        </w:rPr>
        <w:t xml:space="preserve">za nabavu </w:t>
      </w:r>
      <w:r w:rsidR="00E53BA5" w:rsidRPr="00772B79">
        <w:rPr>
          <w:noProof/>
          <w:sz w:val="24"/>
          <w:lang w:val="hr-HR"/>
        </w:rPr>
        <w:t>uredske</w:t>
      </w:r>
      <w:r w:rsidRPr="00772B79">
        <w:rPr>
          <w:noProof/>
          <w:sz w:val="24"/>
          <w:lang w:val="hr-HR"/>
        </w:rPr>
        <w:t xml:space="preserve"> opreme</w:t>
      </w:r>
      <w:r w:rsidR="00E53BA5" w:rsidRPr="00772B79">
        <w:rPr>
          <w:noProof/>
          <w:sz w:val="24"/>
          <w:lang w:val="hr-HR"/>
        </w:rPr>
        <w:t xml:space="preserve"> i namještaja</w:t>
      </w:r>
      <w:r w:rsidRPr="00772B79">
        <w:rPr>
          <w:noProof/>
          <w:sz w:val="24"/>
          <w:lang w:val="hr-HR"/>
        </w:rPr>
        <w:t xml:space="preserve">, </w:t>
      </w:r>
      <w:r w:rsidR="00FC330F" w:rsidRPr="00772B79">
        <w:rPr>
          <w:noProof/>
          <w:sz w:val="24"/>
          <w:lang w:val="hr-HR"/>
        </w:rPr>
        <w:t>sportske</w:t>
      </w:r>
      <w:r w:rsidR="003E3A75" w:rsidRPr="00772B79">
        <w:rPr>
          <w:noProof/>
          <w:sz w:val="24"/>
          <w:lang w:val="hr-HR"/>
        </w:rPr>
        <w:t xml:space="preserve"> opreme, </w:t>
      </w:r>
      <w:r w:rsidRPr="00772B79">
        <w:rPr>
          <w:noProof/>
          <w:sz w:val="24"/>
          <w:lang w:val="hr-HR"/>
        </w:rPr>
        <w:t>opreme za održavanje i zaštitu</w:t>
      </w:r>
      <w:r w:rsidR="00FC330F" w:rsidRPr="00772B79">
        <w:rPr>
          <w:noProof/>
          <w:sz w:val="24"/>
          <w:lang w:val="hr-HR"/>
        </w:rPr>
        <w:t xml:space="preserve"> te ulaganja u računalne programe</w:t>
      </w:r>
      <w:r w:rsidRPr="00772B79">
        <w:rPr>
          <w:noProof/>
          <w:sz w:val="24"/>
          <w:lang w:val="hr-HR"/>
        </w:rPr>
        <w:t xml:space="preserve">. </w:t>
      </w:r>
    </w:p>
    <w:p w14:paraId="3F46DB1A" w14:textId="77777777" w:rsidR="00371275" w:rsidRPr="00772B79" w:rsidRDefault="00371275" w:rsidP="00371275">
      <w:pPr>
        <w:ind w:firstLine="709"/>
        <w:jc w:val="both"/>
        <w:rPr>
          <w:noProof/>
          <w:sz w:val="24"/>
          <w:szCs w:val="24"/>
          <w:lang w:val="hr-HR"/>
        </w:rPr>
      </w:pPr>
      <w:r w:rsidRPr="00772B79">
        <w:rPr>
          <w:noProof/>
          <w:sz w:val="24"/>
          <w:szCs w:val="24"/>
          <w:lang w:val="hr-HR"/>
        </w:rPr>
        <w:t>Temeljem Sporazuma o udjelu u financiranju redovne djelatnosti Javne vatrogasne postrojbe Pula, djelatnost ustanove financirana je iz decentraliziranih sredstava, proračuna Grada Vodnjana općinskih proračuna osnivača, proračuna Grada Pule te vlastitih prihoda ustanove. Vlastiti prihodi se ostvaruju od pružanja usluga prijevoza vode, a sukladno Zakonu o vatrogastvu i Sporazumu o osnivanju Javne vatrogasne postrojbe Pula.</w:t>
      </w:r>
    </w:p>
    <w:p w14:paraId="1C503EDA" w14:textId="77777777" w:rsidR="00AC4D1D" w:rsidRPr="00772B79" w:rsidRDefault="00AC4D1D" w:rsidP="00AC4D1D">
      <w:pPr>
        <w:ind w:firstLine="720"/>
        <w:jc w:val="both"/>
        <w:rPr>
          <w:i/>
          <w:noProof/>
          <w:sz w:val="24"/>
          <w:lang w:val="hr-HR"/>
        </w:rPr>
      </w:pPr>
    </w:p>
    <w:p w14:paraId="4D87F2D5" w14:textId="77777777" w:rsidR="00904E17" w:rsidRPr="00772B79" w:rsidRDefault="00AC4D1D" w:rsidP="00904E17">
      <w:pPr>
        <w:ind w:firstLine="720"/>
        <w:jc w:val="both"/>
        <w:rPr>
          <w:sz w:val="24"/>
          <w:szCs w:val="24"/>
          <w:lang w:val="hr-HR"/>
        </w:rPr>
      </w:pPr>
      <w:r w:rsidRPr="00772B79">
        <w:rPr>
          <w:i/>
          <w:noProof/>
          <w:sz w:val="24"/>
          <w:lang w:val="hr-HR"/>
        </w:rPr>
        <w:t>Aktivnost: Provedba posebnih mjera zaštite-sezonski vatrogasci</w:t>
      </w:r>
      <w:r w:rsidRPr="00772B79">
        <w:rPr>
          <w:noProof/>
          <w:sz w:val="24"/>
          <w:lang w:val="hr-HR"/>
        </w:rPr>
        <w:t xml:space="preserve">; rashodi </w:t>
      </w:r>
      <w:r w:rsidR="00011FBC" w:rsidRPr="00772B79">
        <w:rPr>
          <w:noProof/>
          <w:sz w:val="24"/>
          <w:lang w:val="hr-HR"/>
        </w:rPr>
        <w:t>u izvještajnom razdoblju nisu</w:t>
      </w:r>
      <w:r w:rsidR="00904E17" w:rsidRPr="00772B79">
        <w:rPr>
          <w:noProof/>
          <w:sz w:val="24"/>
          <w:lang w:val="hr-HR"/>
        </w:rPr>
        <w:t xml:space="preserve"> izvršeni</w:t>
      </w:r>
      <w:r w:rsidR="00011FBC" w:rsidRPr="00772B79">
        <w:rPr>
          <w:noProof/>
          <w:sz w:val="24"/>
          <w:lang w:val="hr-HR"/>
        </w:rPr>
        <w:t>. Ova se aktivnost</w:t>
      </w:r>
      <w:r w:rsidR="00904E17" w:rsidRPr="00772B79">
        <w:rPr>
          <w:noProof/>
          <w:sz w:val="24"/>
          <w:lang w:val="hr-HR"/>
        </w:rPr>
        <w:t xml:space="preserve"> odnosi na </w:t>
      </w:r>
      <w:r w:rsidR="00904E17" w:rsidRPr="00772B79">
        <w:rPr>
          <w:sz w:val="24"/>
          <w:szCs w:val="24"/>
          <w:lang w:val="hr-HR"/>
        </w:rPr>
        <w:t>p</w:t>
      </w:r>
      <w:r w:rsidR="00904E17" w:rsidRPr="00772B79">
        <w:rPr>
          <w:sz w:val="24"/>
          <w:lang w:val="hr-HR"/>
        </w:rPr>
        <w:t xml:space="preserve">rovedbu posebnih mjera zaštite - sezonski vatrogasci, </w:t>
      </w:r>
      <w:r w:rsidR="00904E17" w:rsidRPr="00772B79">
        <w:rPr>
          <w:sz w:val="24"/>
          <w:szCs w:val="24"/>
          <w:lang w:val="hr-HR"/>
        </w:rPr>
        <w:t xml:space="preserve">za zapošljavanje sezonskih gasitelja prema Programu aktivnosti u provedbi posebnih mjera zaštite od požara za RH, za što osiguravaju sredstva Vatrogasna zajednica Istarske županije i Područna vatrogasna zajednica. </w:t>
      </w:r>
    </w:p>
    <w:p w14:paraId="737BB3B6" w14:textId="77777777" w:rsidR="00904E17" w:rsidRPr="00772B79" w:rsidRDefault="00904E17" w:rsidP="00E73B6C">
      <w:pPr>
        <w:ind w:firstLine="720"/>
        <w:jc w:val="both"/>
        <w:rPr>
          <w:i/>
          <w:noProof/>
          <w:sz w:val="24"/>
          <w:lang w:val="hr-HR"/>
        </w:rPr>
      </w:pPr>
    </w:p>
    <w:p w14:paraId="6BAA4141" w14:textId="77777777" w:rsidR="00D96801" w:rsidRPr="00772B79" w:rsidRDefault="00E73B6C" w:rsidP="00D96801">
      <w:pPr>
        <w:autoSpaceDE w:val="0"/>
        <w:autoSpaceDN w:val="0"/>
        <w:adjustRightInd w:val="0"/>
        <w:ind w:firstLine="708"/>
        <w:jc w:val="both"/>
        <w:rPr>
          <w:rFonts w:cs="TimesNewRoman,Bold"/>
          <w:bCs/>
          <w:noProof/>
          <w:sz w:val="24"/>
          <w:szCs w:val="24"/>
          <w:lang w:val="hr-HR"/>
        </w:rPr>
      </w:pPr>
      <w:r w:rsidRPr="00772B79">
        <w:rPr>
          <w:i/>
          <w:noProof/>
          <w:sz w:val="24"/>
          <w:lang w:val="hr-HR"/>
        </w:rPr>
        <w:t>Aktivnost: Područna vatrogasna zajednica</w:t>
      </w:r>
      <w:r w:rsidRPr="00772B79">
        <w:rPr>
          <w:noProof/>
          <w:sz w:val="24"/>
          <w:lang w:val="hr-HR"/>
        </w:rPr>
        <w:t>; rashodi su planirani u iznosu od 1.</w:t>
      </w:r>
      <w:r w:rsidR="00FC330F" w:rsidRPr="00772B79">
        <w:rPr>
          <w:noProof/>
          <w:sz w:val="24"/>
          <w:lang w:val="hr-HR"/>
        </w:rPr>
        <w:t>6</w:t>
      </w:r>
      <w:r w:rsidR="00904E17" w:rsidRPr="00772B79">
        <w:rPr>
          <w:noProof/>
          <w:sz w:val="24"/>
          <w:lang w:val="hr-HR"/>
        </w:rPr>
        <w:t>5</w:t>
      </w:r>
      <w:r w:rsidRPr="00772B79">
        <w:rPr>
          <w:noProof/>
          <w:sz w:val="24"/>
          <w:lang w:val="hr-HR"/>
        </w:rPr>
        <w:t xml:space="preserve">0.000,00 kuna, a izvršeni u iznosu od </w:t>
      </w:r>
      <w:r w:rsidR="00FC330F" w:rsidRPr="00772B79">
        <w:rPr>
          <w:noProof/>
          <w:sz w:val="24"/>
          <w:lang w:val="hr-HR"/>
        </w:rPr>
        <w:t xml:space="preserve">887.776,68 </w:t>
      </w:r>
      <w:r w:rsidRPr="00772B79">
        <w:rPr>
          <w:noProof/>
          <w:sz w:val="24"/>
          <w:lang w:val="hr-HR"/>
        </w:rPr>
        <w:t xml:space="preserve">kuna ili </w:t>
      </w:r>
      <w:r w:rsidR="00FC330F" w:rsidRPr="00772B79">
        <w:rPr>
          <w:noProof/>
          <w:sz w:val="24"/>
          <w:lang w:val="hr-HR"/>
        </w:rPr>
        <w:t>53,80</w:t>
      </w:r>
      <w:r w:rsidRPr="00772B79">
        <w:rPr>
          <w:noProof/>
          <w:sz w:val="24"/>
          <w:lang w:val="hr-HR"/>
        </w:rPr>
        <w:t xml:space="preserve">% u odnosu na plan, odnose se na sredstva koja se doznačuju Područnoj vatrogasnoj zajednici, </w:t>
      </w:r>
      <w:r w:rsidR="00D96801" w:rsidRPr="00772B79">
        <w:rPr>
          <w:noProof/>
          <w:sz w:val="24"/>
          <w:szCs w:val="24"/>
          <w:lang w:val="hr-HR"/>
        </w:rPr>
        <w:t xml:space="preserve">temeljem </w:t>
      </w:r>
      <w:r w:rsidR="00D96801" w:rsidRPr="00772B79">
        <w:rPr>
          <w:rFonts w:cs="TimesNewRoman,Bold"/>
          <w:bCs/>
          <w:noProof/>
          <w:sz w:val="24"/>
          <w:szCs w:val="24"/>
          <w:lang w:val="hr-HR"/>
        </w:rPr>
        <w:t>Ugovora o izravnoj dodjeli financijskih sredstava u 20</w:t>
      </w:r>
      <w:r w:rsidR="00FC330F" w:rsidRPr="00772B79">
        <w:rPr>
          <w:rFonts w:cs="TimesNewRoman,Bold"/>
          <w:bCs/>
          <w:noProof/>
          <w:sz w:val="24"/>
          <w:szCs w:val="24"/>
          <w:lang w:val="hr-HR"/>
        </w:rPr>
        <w:t>20</w:t>
      </w:r>
      <w:r w:rsidR="00D96801" w:rsidRPr="00772B79">
        <w:rPr>
          <w:rFonts w:cs="TimesNewRoman,Bold"/>
          <w:bCs/>
          <w:noProof/>
          <w:sz w:val="24"/>
          <w:szCs w:val="24"/>
          <w:lang w:val="hr-HR"/>
        </w:rPr>
        <w:t xml:space="preserve">. godini </w:t>
      </w:r>
      <w:r w:rsidR="00D96801" w:rsidRPr="00772B79">
        <w:rPr>
          <w:bCs/>
          <w:noProof/>
          <w:sz w:val="24"/>
          <w:szCs w:val="24"/>
          <w:lang w:val="hr-HR"/>
        </w:rPr>
        <w:t xml:space="preserve">za obavljanje redovne djelatnosti, </w:t>
      </w:r>
      <w:r w:rsidR="00D96801" w:rsidRPr="00772B79">
        <w:rPr>
          <w:noProof/>
          <w:sz w:val="24"/>
          <w:szCs w:val="24"/>
          <w:lang w:val="hr-HR"/>
        </w:rPr>
        <w:t>sukladno Zakonu o vatrogastvu.</w:t>
      </w:r>
    </w:p>
    <w:p w14:paraId="7D96496E" w14:textId="77777777" w:rsidR="00011FBC" w:rsidRPr="00772B79" w:rsidRDefault="00011FBC" w:rsidP="00672C40">
      <w:pPr>
        <w:ind w:left="142" w:right="-1" w:firstLine="567"/>
        <w:jc w:val="both"/>
        <w:rPr>
          <w:i/>
          <w:noProof/>
          <w:sz w:val="24"/>
          <w:szCs w:val="24"/>
          <w:lang w:val="hr-HR"/>
        </w:rPr>
      </w:pPr>
    </w:p>
    <w:p w14:paraId="098BF3AE" w14:textId="77777777" w:rsidR="00672C40" w:rsidRPr="00772B79" w:rsidRDefault="00672C40" w:rsidP="00672C40">
      <w:pPr>
        <w:ind w:left="142" w:right="-1" w:firstLine="567"/>
        <w:jc w:val="both"/>
        <w:rPr>
          <w:noProof/>
          <w:sz w:val="24"/>
          <w:szCs w:val="24"/>
          <w:lang w:val="hr-HR"/>
        </w:rPr>
      </w:pPr>
      <w:r w:rsidRPr="00772B79">
        <w:rPr>
          <w:i/>
          <w:noProof/>
          <w:sz w:val="24"/>
          <w:szCs w:val="24"/>
          <w:lang w:val="hr-HR"/>
        </w:rPr>
        <w:t>Aktivnost: Uređenje, održavanje i opremanje skloništa;</w:t>
      </w:r>
      <w:r w:rsidRPr="00772B79">
        <w:rPr>
          <w:b/>
          <w:noProof/>
          <w:sz w:val="24"/>
          <w:szCs w:val="24"/>
          <w:lang w:val="hr-HR"/>
        </w:rPr>
        <w:t xml:space="preserve"> </w:t>
      </w:r>
      <w:r w:rsidRPr="00772B79">
        <w:rPr>
          <w:noProof/>
          <w:sz w:val="24"/>
          <w:szCs w:val="24"/>
          <w:lang w:val="hr-HR"/>
        </w:rPr>
        <w:t xml:space="preserve">rashodi za izvršenje Aktivnosti planirani su u iznosu od </w:t>
      </w:r>
      <w:r w:rsidR="00B015DB" w:rsidRPr="00772B79">
        <w:rPr>
          <w:noProof/>
          <w:sz w:val="24"/>
          <w:szCs w:val="24"/>
          <w:lang w:val="hr-HR"/>
        </w:rPr>
        <w:t>54</w:t>
      </w:r>
      <w:r w:rsidR="00904E17" w:rsidRPr="00772B79">
        <w:rPr>
          <w:noProof/>
          <w:sz w:val="24"/>
          <w:szCs w:val="24"/>
          <w:lang w:val="hr-HR"/>
        </w:rPr>
        <w:t>2</w:t>
      </w:r>
      <w:r w:rsidRPr="00772B79">
        <w:rPr>
          <w:noProof/>
          <w:sz w:val="24"/>
          <w:szCs w:val="24"/>
          <w:lang w:val="hr-HR"/>
        </w:rPr>
        <w:t>.</w:t>
      </w:r>
      <w:r w:rsidR="00FC330F" w:rsidRPr="00772B79">
        <w:rPr>
          <w:noProof/>
          <w:sz w:val="24"/>
          <w:szCs w:val="24"/>
          <w:lang w:val="hr-HR"/>
        </w:rPr>
        <w:t>5</w:t>
      </w:r>
      <w:r w:rsidRPr="00772B79">
        <w:rPr>
          <w:noProof/>
          <w:sz w:val="24"/>
          <w:szCs w:val="24"/>
          <w:lang w:val="hr-HR"/>
        </w:rPr>
        <w:t xml:space="preserve">00,00 kuna, </w:t>
      </w:r>
      <w:r w:rsidR="00CC4D81" w:rsidRPr="00772B79">
        <w:rPr>
          <w:noProof/>
          <w:sz w:val="24"/>
          <w:lang w:val="hr-HR"/>
        </w:rPr>
        <w:t xml:space="preserve">a izvršeni u iznosu od </w:t>
      </w:r>
      <w:r w:rsidR="00FC330F" w:rsidRPr="00772B79">
        <w:rPr>
          <w:noProof/>
          <w:sz w:val="24"/>
          <w:lang w:val="hr-HR"/>
        </w:rPr>
        <w:t>310.090,93</w:t>
      </w:r>
      <w:r w:rsidR="00CC4D81" w:rsidRPr="00772B79">
        <w:rPr>
          <w:noProof/>
          <w:sz w:val="24"/>
          <w:lang w:val="hr-HR"/>
        </w:rPr>
        <w:t xml:space="preserve"> kun</w:t>
      </w:r>
      <w:r w:rsidR="00FC330F" w:rsidRPr="00772B79">
        <w:rPr>
          <w:noProof/>
          <w:sz w:val="24"/>
          <w:lang w:val="hr-HR"/>
        </w:rPr>
        <w:t>e</w:t>
      </w:r>
      <w:r w:rsidR="00CC4D81" w:rsidRPr="00772B79">
        <w:rPr>
          <w:noProof/>
          <w:sz w:val="24"/>
          <w:lang w:val="hr-HR"/>
        </w:rPr>
        <w:t xml:space="preserve"> ili </w:t>
      </w:r>
      <w:r w:rsidR="00FC330F" w:rsidRPr="00772B79">
        <w:rPr>
          <w:noProof/>
          <w:sz w:val="24"/>
          <w:lang w:val="hr-HR"/>
        </w:rPr>
        <w:t>57,16</w:t>
      </w:r>
      <w:r w:rsidR="00CC4D81" w:rsidRPr="00772B79">
        <w:rPr>
          <w:noProof/>
          <w:sz w:val="24"/>
          <w:lang w:val="hr-HR"/>
        </w:rPr>
        <w:t>% u odnosu na plan</w:t>
      </w:r>
      <w:r w:rsidR="00CC4D81" w:rsidRPr="00772B79">
        <w:rPr>
          <w:noProof/>
          <w:sz w:val="24"/>
          <w:szCs w:val="24"/>
          <w:lang w:val="hr-HR"/>
        </w:rPr>
        <w:t xml:space="preserve"> </w:t>
      </w:r>
      <w:r w:rsidRPr="00772B79">
        <w:rPr>
          <w:noProof/>
          <w:sz w:val="24"/>
          <w:szCs w:val="24"/>
          <w:lang w:val="hr-HR"/>
        </w:rPr>
        <w:t>a odnose se na:</w:t>
      </w:r>
    </w:p>
    <w:p w14:paraId="59101148" w14:textId="77777777" w:rsidR="00CC4D81" w:rsidRPr="00772B79" w:rsidRDefault="00CC4D81" w:rsidP="00264EAA">
      <w:pPr>
        <w:numPr>
          <w:ilvl w:val="0"/>
          <w:numId w:val="31"/>
        </w:numPr>
        <w:ind w:left="426" w:hanging="426"/>
        <w:jc w:val="both"/>
        <w:rPr>
          <w:noProof/>
          <w:sz w:val="24"/>
          <w:szCs w:val="24"/>
          <w:lang w:val="hr-HR"/>
        </w:rPr>
      </w:pPr>
      <w:r w:rsidRPr="00772B79">
        <w:rPr>
          <w:noProof/>
          <w:sz w:val="24"/>
          <w:szCs w:val="24"/>
          <w:lang w:val="hr-HR"/>
        </w:rPr>
        <w:t xml:space="preserve">rashode za energiju, u iznosu od </w:t>
      </w:r>
      <w:r w:rsidR="00BD6A43" w:rsidRPr="00772B79">
        <w:rPr>
          <w:noProof/>
          <w:sz w:val="24"/>
          <w:szCs w:val="24"/>
          <w:lang w:val="hr-HR"/>
        </w:rPr>
        <w:t>16.826,31</w:t>
      </w:r>
      <w:r w:rsidRPr="00772B79">
        <w:rPr>
          <w:noProof/>
          <w:sz w:val="24"/>
          <w:szCs w:val="24"/>
          <w:lang w:val="hr-HR"/>
        </w:rPr>
        <w:t xml:space="preserve"> kun</w:t>
      </w:r>
      <w:r w:rsidR="00BD6A43" w:rsidRPr="00772B79">
        <w:rPr>
          <w:noProof/>
          <w:sz w:val="24"/>
          <w:szCs w:val="24"/>
          <w:lang w:val="hr-HR"/>
        </w:rPr>
        <w:t>u</w:t>
      </w:r>
      <w:r w:rsidRPr="00772B79">
        <w:rPr>
          <w:noProof/>
          <w:sz w:val="24"/>
          <w:szCs w:val="24"/>
          <w:lang w:val="hr-HR"/>
        </w:rPr>
        <w:t>;</w:t>
      </w:r>
    </w:p>
    <w:p w14:paraId="5873E467" w14:textId="77777777" w:rsidR="00134AAE" w:rsidRPr="00772B79" w:rsidRDefault="00CC4D81" w:rsidP="00264EAA">
      <w:pPr>
        <w:numPr>
          <w:ilvl w:val="0"/>
          <w:numId w:val="31"/>
        </w:numPr>
        <w:ind w:left="426" w:hanging="426"/>
        <w:jc w:val="both"/>
        <w:rPr>
          <w:noProof/>
          <w:sz w:val="24"/>
          <w:szCs w:val="24"/>
          <w:lang w:val="hr-HR"/>
        </w:rPr>
      </w:pPr>
      <w:r w:rsidRPr="00772B79">
        <w:rPr>
          <w:noProof/>
          <w:sz w:val="24"/>
          <w:szCs w:val="24"/>
          <w:lang w:val="hr-HR"/>
        </w:rPr>
        <w:t xml:space="preserve">tekuće i investicijsko održavanje skloništa, u iznosu od </w:t>
      </w:r>
      <w:r w:rsidR="00BD6A43" w:rsidRPr="00772B79">
        <w:rPr>
          <w:noProof/>
          <w:sz w:val="24"/>
          <w:szCs w:val="24"/>
          <w:lang w:val="hr-HR"/>
        </w:rPr>
        <w:t>291.042,50</w:t>
      </w:r>
      <w:r w:rsidRPr="00772B79">
        <w:rPr>
          <w:noProof/>
          <w:sz w:val="24"/>
          <w:szCs w:val="24"/>
          <w:lang w:val="hr-HR"/>
        </w:rPr>
        <w:t xml:space="preserve"> kun</w:t>
      </w:r>
      <w:r w:rsidR="00B015DB" w:rsidRPr="00772B79">
        <w:rPr>
          <w:noProof/>
          <w:sz w:val="24"/>
          <w:szCs w:val="24"/>
          <w:lang w:val="hr-HR"/>
        </w:rPr>
        <w:t>a</w:t>
      </w:r>
      <w:r w:rsidRPr="00772B79">
        <w:rPr>
          <w:noProof/>
          <w:sz w:val="24"/>
          <w:szCs w:val="24"/>
          <w:lang w:val="hr-HR"/>
        </w:rPr>
        <w:t>,</w:t>
      </w:r>
      <w:r w:rsidR="00134AAE" w:rsidRPr="00772B79">
        <w:rPr>
          <w:noProof/>
          <w:sz w:val="24"/>
          <w:szCs w:val="24"/>
          <w:lang w:val="hr-HR"/>
        </w:rPr>
        <w:t xml:space="preserve"> </w:t>
      </w:r>
      <w:r w:rsidR="00F7337B" w:rsidRPr="00772B79">
        <w:rPr>
          <w:noProof/>
          <w:sz w:val="24"/>
          <w:szCs w:val="24"/>
          <w:lang w:val="hr-HR"/>
        </w:rPr>
        <w:t xml:space="preserve">održavana su atomska i tunelska skloništa, izvršeno je proljetno čišćenje prilaza tunelskim skloništima na području grada Pule sa kemijskim tretiranjem korova i raslinja, </w:t>
      </w:r>
      <w:r w:rsidR="00F7337B" w:rsidRPr="00772B79">
        <w:rPr>
          <w:noProof/>
          <w:color w:val="000000"/>
          <w:sz w:val="24"/>
          <w:szCs w:val="24"/>
          <w:lang w:val="hr-HR"/>
        </w:rPr>
        <w:t>izvršena je usluga servisa ventila, izvršen je servis elektro instalacija, servisirani</w:t>
      </w:r>
      <w:r w:rsidR="0012274A" w:rsidRPr="00772B79">
        <w:rPr>
          <w:noProof/>
          <w:color w:val="000000"/>
          <w:sz w:val="24"/>
          <w:szCs w:val="24"/>
          <w:lang w:val="hr-HR"/>
        </w:rPr>
        <w:t xml:space="preserve"> su filteroventilacioni uređaji</w:t>
      </w:r>
      <w:r w:rsidR="00F7337B" w:rsidRPr="00772B79">
        <w:rPr>
          <w:noProof/>
          <w:color w:val="000000"/>
          <w:sz w:val="24"/>
          <w:szCs w:val="24"/>
          <w:lang w:val="hr-HR"/>
        </w:rPr>
        <w:t xml:space="preserve"> te su servisirana protuudarna vrata i kapci na nužnim izlazima u </w:t>
      </w:r>
      <w:r w:rsidR="00884BA7" w:rsidRPr="00772B79">
        <w:rPr>
          <w:noProof/>
          <w:sz w:val="24"/>
          <w:szCs w:val="24"/>
          <w:lang w:val="hr-HR"/>
        </w:rPr>
        <w:t>atomskim skloništima</w:t>
      </w:r>
      <w:r w:rsidR="00134AAE" w:rsidRPr="00772B79">
        <w:rPr>
          <w:noProof/>
          <w:sz w:val="24"/>
          <w:szCs w:val="24"/>
          <w:lang w:val="hr-HR"/>
        </w:rPr>
        <w:t>;</w:t>
      </w:r>
    </w:p>
    <w:p w14:paraId="710E16CF" w14:textId="77777777" w:rsidR="00CC4D81" w:rsidRPr="00772B79" w:rsidRDefault="00CC4D81" w:rsidP="00264EAA">
      <w:pPr>
        <w:numPr>
          <w:ilvl w:val="0"/>
          <w:numId w:val="31"/>
        </w:numPr>
        <w:ind w:left="426" w:hanging="426"/>
        <w:jc w:val="both"/>
        <w:rPr>
          <w:noProof/>
          <w:sz w:val="24"/>
          <w:szCs w:val="24"/>
          <w:lang w:val="hr-HR"/>
        </w:rPr>
      </w:pPr>
      <w:r w:rsidRPr="00772B79">
        <w:rPr>
          <w:noProof/>
          <w:sz w:val="24"/>
          <w:szCs w:val="24"/>
          <w:lang w:val="hr-HR"/>
        </w:rPr>
        <w:t xml:space="preserve">komunalne usluge, u iznosu od </w:t>
      </w:r>
      <w:r w:rsidR="00BD6A43" w:rsidRPr="00772B79">
        <w:rPr>
          <w:noProof/>
          <w:sz w:val="24"/>
          <w:szCs w:val="24"/>
          <w:lang w:val="hr-HR"/>
        </w:rPr>
        <w:t>2.222,12</w:t>
      </w:r>
      <w:r w:rsidRPr="00772B79">
        <w:rPr>
          <w:noProof/>
          <w:sz w:val="24"/>
          <w:szCs w:val="24"/>
          <w:lang w:val="hr-HR"/>
        </w:rPr>
        <w:t xml:space="preserve"> kun</w:t>
      </w:r>
      <w:r w:rsidR="00B015DB" w:rsidRPr="00772B79">
        <w:rPr>
          <w:noProof/>
          <w:sz w:val="24"/>
          <w:szCs w:val="24"/>
          <w:lang w:val="hr-HR"/>
        </w:rPr>
        <w:t>a</w:t>
      </w:r>
      <w:r w:rsidR="00DF10A5" w:rsidRPr="00772B79">
        <w:rPr>
          <w:noProof/>
          <w:sz w:val="24"/>
          <w:szCs w:val="24"/>
          <w:lang w:val="hr-HR"/>
        </w:rPr>
        <w:t>.</w:t>
      </w:r>
    </w:p>
    <w:p w14:paraId="448E09C5" w14:textId="77777777" w:rsidR="00314FC0" w:rsidRPr="00772B79" w:rsidRDefault="00314FC0" w:rsidP="0072389D">
      <w:pPr>
        <w:ind w:left="142" w:firstLine="567"/>
        <w:jc w:val="both"/>
        <w:rPr>
          <w:i/>
          <w:noProof/>
          <w:sz w:val="24"/>
          <w:szCs w:val="24"/>
          <w:lang w:val="hr-HR"/>
        </w:rPr>
      </w:pPr>
    </w:p>
    <w:p w14:paraId="1819AD1A" w14:textId="77777777" w:rsidR="00672C40" w:rsidRPr="00772B79" w:rsidRDefault="00672C40" w:rsidP="0072389D">
      <w:pPr>
        <w:ind w:left="142" w:firstLine="567"/>
        <w:jc w:val="both"/>
        <w:rPr>
          <w:noProof/>
          <w:sz w:val="24"/>
          <w:szCs w:val="24"/>
          <w:lang w:val="hr-HR"/>
        </w:rPr>
      </w:pPr>
      <w:r w:rsidRPr="00772B79">
        <w:rPr>
          <w:i/>
          <w:noProof/>
          <w:sz w:val="24"/>
          <w:szCs w:val="24"/>
          <w:lang w:val="hr-HR"/>
        </w:rPr>
        <w:t>Aktivnost: Civilna zaštita;</w:t>
      </w:r>
      <w:r w:rsidRPr="00772B79">
        <w:rPr>
          <w:b/>
          <w:noProof/>
          <w:sz w:val="24"/>
          <w:szCs w:val="24"/>
          <w:lang w:val="hr-HR"/>
        </w:rPr>
        <w:t xml:space="preserve"> </w:t>
      </w:r>
      <w:r w:rsidRPr="00772B79">
        <w:rPr>
          <w:noProof/>
          <w:sz w:val="24"/>
          <w:szCs w:val="24"/>
          <w:lang w:val="hr-HR"/>
        </w:rPr>
        <w:t xml:space="preserve">rashodi za izvršenje Aktivnosti planirani su u iznosu od </w:t>
      </w:r>
      <w:r w:rsidR="00BD6A43" w:rsidRPr="00772B79">
        <w:rPr>
          <w:noProof/>
          <w:sz w:val="24"/>
          <w:szCs w:val="24"/>
          <w:lang w:val="hr-HR"/>
        </w:rPr>
        <w:t>1.653</w:t>
      </w:r>
      <w:r w:rsidRPr="00772B79">
        <w:rPr>
          <w:noProof/>
          <w:sz w:val="24"/>
          <w:szCs w:val="24"/>
          <w:lang w:val="hr-HR"/>
        </w:rPr>
        <w:t xml:space="preserve">.000,00 kuna, </w:t>
      </w:r>
      <w:r w:rsidR="00CC4D81" w:rsidRPr="00772B79">
        <w:rPr>
          <w:noProof/>
          <w:sz w:val="24"/>
          <w:lang w:val="hr-HR"/>
        </w:rPr>
        <w:t xml:space="preserve">a izvršeni u iznosu od </w:t>
      </w:r>
      <w:r w:rsidR="00BD6A43" w:rsidRPr="00772B79">
        <w:rPr>
          <w:noProof/>
          <w:sz w:val="24"/>
          <w:lang w:val="hr-HR"/>
        </w:rPr>
        <w:t>97.499,94</w:t>
      </w:r>
      <w:r w:rsidR="00CC4D81" w:rsidRPr="00772B79">
        <w:rPr>
          <w:noProof/>
          <w:sz w:val="24"/>
          <w:lang w:val="hr-HR"/>
        </w:rPr>
        <w:t xml:space="preserve"> ku</w:t>
      </w:r>
      <w:r w:rsidR="00BD6A43" w:rsidRPr="00772B79">
        <w:rPr>
          <w:noProof/>
          <w:sz w:val="24"/>
          <w:lang w:val="hr-HR"/>
        </w:rPr>
        <w:t>ne</w:t>
      </w:r>
      <w:r w:rsidR="00CC4D81" w:rsidRPr="00772B79">
        <w:rPr>
          <w:noProof/>
          <w:sz w:val="24"/>
          <w:lang w:val="hr-HR"/>
        </w:rPr>
        <w:t xml:space="preserve"> ili </w:t>
      </w:r>
      <w:r w:rsidR="00BD6A43" w:rsidRPr="00772B79">
        <w:rPr>
          <w:noProof/>
          <w:sz w:val="24"/>
          <w:lang w:val="hr-HR"/>
        </w:rPr>
        <w:t>5,90</w:t>
      </w:r>
      <w:r w:rsidR="00CC4D81" w:rsidRPr="00772B79">
        <w:rPr>
          <w:noProof/>
          <w:sz w:val="24"/>
          <w:lang w:val="hr-HR"/>
        </w:rPr>
        <w:t>% u odnosu na plan</w:t>
      </w:r>
      <w:r w:rsidR="00CC4D81" w:rsidRPr="00772B79">
        <w:rPr>
          <w:noProof/>
          <w:sz w:val="24"/>
          <w:szCs w:val="24"/>
          <w:lang w:val="hr-HR"/>
        </w:rPr>
        <w:t xml:space="preserve"> </w:t>
      </w:r>
      <w:r w:rsidRPr="00772B79">
        <w:rPr>
          <w:noProof/>
          <w:sz w:val="24"/>
          <w:szCs w:val="24"/>
          <w:lang w:val="hr-HR"/>
        </w:rPr>
        <w:t>a odnose se na:</w:t>
      </w:r>
    </w:p>
    <w:p w14:paraId="2C126C74" w14:textId="77777777" w:rsidR="0095418B" w:rsidRPr="00772B79" w:rsidRDefault="0095418B" w:rsidP="00264EAA">
      <w:pPr>
        <w:numPr>
          <w:ilvl w:val="0"/>
          <w:numId w:val="31"/>
        </w:numPr>
        <w:ind w:left="426" w:hanging="426"/>
        <w:jc w:val="both"/>
        <w:rPr>
          <w:noProof/>
          <w:sz w:val="24"/>
          <w:szCs w:val="24"/>
          <w:lang w:val="hr-HR"/>
        </w:rPr>
      </w:pPr>
      <w:r w:rsidRPr="00772B79">
        <w:rPr>
          <w:noProof/>
          <w:sz w:val="24"/>
          <w:szCs w:val="24"/>
          <w:lang w:val="hr-HR"/>
        </w:rPr>
        <w:t xml:space="preserve">rashode za Vatrogasnu zajednicu Istarske županije, u iznosu od </w:t>
      </w:r>
      <w:r w:rsidR="00B015DB" w:rsidRPr="00772B79">
        <w:rPr>
          <w:noProof/>
          <w:sz w:val="24"/>
          <w:szCs w:val="24"/>
          <w:lang w:val="hr-HR"/>
        </w:rPr>
        <w:t>57.499,98</w:t>
      </w:r>
      <w:r w:rsidRPr="00772B79">
        <w:rPr>
          <w:noProof/>
          <w:sz w:val="24"/>
          <w:szCs w:val="24"/>
          <w:lang w:val="hr-HR"/>
        </w:rPr>
        <w:t xml:space="preserve"> kun</w:t>
      </w:r>
      <w:r w:rsidR="00134AAE" w:rsidRPr="00772B79">
        <w:rPr>
          <w:noProof/>
          <w:sz w:val="24"/>
          <w:szCs w:val="24"/>
          <w:lang w:val="hr-HR"/>
        </w:rPr>
        <w:t>a</w:t>
      </w:r>
      <w:r w:rsidRPr="00772B79">
        <w:rPr>
          <w:noProof/>
          <w:sz w:val="24"/>
          <w:szCs w:val="24"/>
          <w:lang w:val="hr-HR"/>
        </w:rPr>
        <w:t xml:space="preserve"> za obavljanje stručno administrativnih poslova u vezi s civilnom zaštitom s ciljem objedinjavanja stručnih poslova civilne zaštite iz nadležnosti Grada Pule, temeljem </w:t>
      </w:r>
      <w:r w:rsidRPr="00772B79">
        <w:rPr>
          <w:rFonts w:cs="TimesNewRoman,Bold"/>
          <w:bCs/>
          <w:noProof/>
          <w:sz w:val="24"/>
          <w:szCs w:val="24"/>
          <w:lang w:val="hr-HR"/>
        </w:rPr>
        <w:t>Ugovora o izravnoj dodjeli financijskih sredstava u 20</w:t>
      </w:r>
      <w:r w:rsidR="00BD6A43" w:rsidRPr="00772B79">
        <w:rPr>
          <w:rFonts w:cs="TimesNewRoman,Bold"/>
          <w:bCs/>
          <w:noProof/>
          <w:sz w:val="24"/>
          <w:szCs w:val="24"/>
          <w:lang w:val="hr-HR"/>
        </w:rPr>
        <w:t>20</w:t>
      </w:r>
      <w:r w:rsidRPr="00772B79">
        <w:rPr>
          <w:rFonts w:cs="TimesNewRoman,Bold"/>
          <w:bCs/>
          <w:noProof/>
          <w:sz w:val="24"/>
          <w:szCs w:val="24"/>
          <w:lang w:val="hr-HR"/>
        </w:rPr>
        <w:t xml:space="preserve">. godini </w:t>
      </w:r>
      <w:r w:rsidRPr="00772B79">
        <w:rPr>
          <w:bCs/>
          <w:noProof/>
          <w:sz w:val="24"/>
          <w:szCs w:val="24"/>
          <w:lang w:val="hr-HR"/>
        </w:rPr>
        <w:t>za obavljanje poslova civilne zaštite iz nadležnosti</w:t>
      </w:r>
      <w:r w:rsidRPr="00772B79">
        <w:rPr>
          <w:rFonts w:cs="TimesNewRoman,Bold"/>
          <w:bCs/>
          <w:noProof/>
          <w:sz w:val="24"/>
          <w:szCs w:val="24"/>
          <w:lang w:val="hr-HR"/>
        </w:rPr>
        <w:t xml:space="preserve"> </w:t>
      </w:r>
      <w:r w:rsidRPr="00772B79">
        <w:rPr>
          <w:bCs/>
          <w:noProof/>
          <w:sz w:val="24"/>
          <w:szCs w:val="24"/>
          <w:lang w:val="hr-HR"/>
        </w:rPr>
        <w:t xml:space="preserve">lokalne samouprave, </w:t>
      </w:r>
      <w:r w:rsidRPr="00772B79">
        <w:rPr>
          <w:rFonts w:cs="TimesNewRoman"/>
          <w:noProof/>
          <w:sz w:val="24"/>
          <w:szCs w:val="24"/>
          <w:lang w:val="hr-HR"/>
        </w:rPr>
        <w:t>a sukladno  Sporazumu o obavljanju poslova civilne zaštite iz nadležnosti lokalne samouprave</w:t>
      </w:r>
      <w:r w:rsidRPr="00772B79">
        <w:rPr>
          <w:noProof/>
          <w:sz w:val="24"/>
          <w:szCs w:val="24"/>
          <w:lang w:val="hr-HR"/>
        </w:rPr>
        <w:t>;</w:t>
      </w:r>
    </w:p>
    <w:p w14:paraId="59D765D9" w14:textId="77777777" w:rsidR="0095418B" w:rsidRPr="00772B79" w:rsidRDefault="0095418B" w:rsidP="00264EAA">
      <w:pPr>
        <w:numPr>
          <w:ilvl w:val="0"/>
          <w:numId w:val="31"/>
        </w:numPr>
        <w:ind w:left="426" w:hanging="426"/>
        <w:jc w:val="both"/>
        <w:rPr>
          <w:noProof/>
          <w:sz w:val="24"/>
          <w:szCs w:val="24"/>
          <w:lang w:val="hr-HR"/>
        </w:rPr>
      </w:pPr>
      <w:r w:rsidRPr="00772B79">
        <w:rPr>
          <w:noProof/>
          <w:sz w:val="24"/>
          <w:szCs w:val="24"/>
          <w:lang w:val="hr-HR"/>
        </w:rPr>
        <w:lastRenderedPageBreak/>
        <w:t xml:space="preserve">rashode za Gorsku službu spašavanje-Stanica Pula, u iznosu od </w:t>
      </w:r>
      <w:r w:rsidR="00BD6A43" w:rsidRPr="00772B79">
        <w:rPr>
          <w:noProof/>
          <w:sz w:val="24"/>
          <w:szCs w:val="24"/>
          <w:lang w:val="hr-HR"/>
        </w:rPr>
        <w:t>3</w:t>
      </w:r>
      <w:r w:rsidR="00B015DB" w:rsidRPr="00772B79">
        <w:rPr>
          <w:noProof/>
          <w:sz w:val="24"/>
          <w:szCs w:val="24"/>
          <w:lang w:val="hr-HR"/>
        </w:rPr>
        <w:t>9.999,9</w:t>
      </w:r>
      <w:r w:rsidR="00BD6A43" w:rsidRPr="00772B79">
        <w:rPr>
          <w:noProof/>
          <w:sz w:val="24"/>
          <w:szCs w:val="24"/>
          <w:lang w:val="hr-HR"/>
        </w:rPr>
        <w:t>6</w:t>
      </w:r>
      <w:r w:rsidRPr="00772B79">
        <w:rPr>
          <w:noProof/>
          <w:sz w:val="24"/>
          <w:szCs w:val="24"/>
          <w:lang w:val="hr-HR"/>
        </w:rPr>
        <w:t xml:space="preserve"> kuna, a odnose se na financiranje redovne aktivnosti Službe temeljem </w:t>
      </w:r>
      <w:r w:rsidRPr="00772B79">
        <w:rPr>
          <w:bCs/>
          <w:noProof/>
          <w:sz w:val="24"/>
          <w:szCs w:val="24"/>
          <w:lang w:val="hr-HR"/>
        </w:rPr>
        <w:t>Ugovora o izravnoj dodjeli financijskih sredstava u 20</w:t>
      </w:r>
      <w:r w:rsidR="00314FC0" w:rsidRPr="00772B79">
        <w:rPr>
          <w:bCs/>
          <w:noProof/>
          <w:sz w:val="24"/>
          <w:szCs w:val="24"/>
          <w:lang w:val="hr-HR"/>
        </w:rPr>
        <w:t>20</w:t>
      </w:r>
      <w:r w:rsidRPr="00772B79">
        <w:rPr>
          <w:bCs/>
          <w:noProof/>
          <w:sz w:val="24"/>
          <w:szCs w:val="24"/>
          <w:lang w:val="hr-HR"/>
        </w:rPr>
        <w:t xml:space="preserve">. godini </w:t>
      </w:r>
      <w:r w:rsidRPr="00772B79">
        <w:rPr>
          <w:noProof/>
          <w:sz w:val="24"/>
          <w:szCs w:val="24"/>
          <w:lang w:val="hr-HR"/>
        </w:rPr>
        <w:t xml:space="preserve">za obavljanje djelatnosti </w:t>
      </w:r>
      <w:r w:rsidRPr="00772B79">
        <w:rPr>
          <w:bCs/>
          <w:noProof/>
          <w:sz w:val="24"/>
          <w:szCs w:val="24"/>
          <w:lang w:val="hr-HR"/>
        </w:rPr>
        <w:t xml:space="preserve">Hrvatske Gorske službe spašavanja, Stanica Pula, </w:t>
      </w:r>
      <w:r w:rsidRPr="00772B79">
        <w:rPr>
          <w:noProof/>
          <w:sz w:val="24"/>
          <w:szCs w:val="24"/>
          <w:lang w:val="hr-HR"/>
        </w:rPr>
        <w:t>a sukladno Zakonu o Hrvatskoj gorskoj službi spašavanja.</w:t>
      </w:r>
    </w:p>
    <w:p w14:paraId="376B0927" w14:textId="77777777" w:rsidR="000642D9" w:rsidRDefault="000642D9" w:rsidP="002969E1">
      <w:pPr>
        <w:ind w:firstLine="709"/>
        <w:jc w:val="both"/>
        <w:rPr>
          <w:noProof/>
          <w:sz w:val="24"/>
          <w:szCs w:val="24"/>
          <w:lang w:val="hr-HR"/>
        </w:rPr>
      </w:pPr>
    </w:p>
    <w:p w14:paraId="204AF669" w14:textId="77777777" w:rsidR="000642D9" w:rsidRDefault="000642D9" w:rsidP="002969E1">
      <w:pPr>
        <w:ind w:firstLine="709"/>
        <w:jc w:val="both"/>
        <w:rPr>
          <w:noProof/>
          <w:sz w:val="24"/>
          <w:szCs w:val="24"/>
          <w:lang w:val="hr-HR"/>
        </w:rPr>
      </w:pPr>
    </w:p>
    <w:p w14:paraId="76DBDA6E" w14:textId="77777777" w:rsidR="000642D9" w:rsidRDefault="000642D9" w:rsidP="002969E1">
      <w:pPr>
        <w:ind w:firstLine="709"/>
        <w:jc w:val="both"/>
        <w:rPr>
          <w:noProof/>
          <w:sz w:val="24"/>
          <w:szCs w:val="24"/>
          <w:lang w:val="hr-HR"/>
        </w:rPr>
      </w:pPr>
    </w:p>
    <w:p w14:paraId="6B57A851" w14:textId="77777777" w:rsidR="00E73B6C" w:rsidRPr="00772B79" w:rsidRDefault="00E73B6C" w:rsidP="002969E1">
      <w:pPr>
        <w:ind w:firstLine="709"/>
        <w:jc w:val="both"/>
        <w:rPr>
          <w:noProof/>
          <w:sz w:val="24"/>
          <w:szCs w:val="24"/>
          <w:lang w:val="hr-HR"/>
        </w:rPr>
      </w:pPr>
      <w:r w:rsidRPr="00772B79">
        <w:rPr>
          <w:noProof/>
          <w:sz w:val="24"/>
          <w:szCs w:val="24"/>
          <w:lang w:val="hr-HR"/>
        </w:rPr>
        <w:t xml:space="preserve">Rashodi u </w:t>
      </w:r>
      <w:r w:rsidRPr="00772B79">
        <w:rPr>
          <w:b/>
          <w:noProof/>
          <w:sz w:val="24"/>
          <w:szCs w:val="24"/>
          <w:lang w:val="hr-HR"/>
        </w:rPr>
        <w:t xml:space="preserve">Razdjelu 3 Upravni odjel za prostorno uređenje, komunalni sustav i imovinu </w:t>
      </w:r>
      <w:r w:rsidRPr="00772B79">
        <w:rPr>
          <w:noProof/>
          <w:sz w:val="24"/>
          <w:szCs w:val="24"/>
          <w:lang w:val="hr-HR"/>
        </w:rPr>
        <w:t xml:space="preserve">planirani su u iznosu od </w:t>
      </w:r>
      <w:r w:rsidR="002969E1" w:rsidRPr="00772B79">
        <w:rPr>
          <w:noProof/>
          <w:sz w:val="24"/>
          <w:szCs w:val="24"/>
          <w:lang w:val="hr-HR"/>
        </w:rPr>
        <w:t>218.741.094,43</w:t>
      </w:r>
      <w:r w:rsidRPr="00772B79">
        <w:rPr>
          <w:noProof/>
          <w:sz w:val="24"/>
          <w:szCs w:val="24"/>
          <w:lang w:val="hr-HR"/>
        </w:rPr>
        <w:t xml:space="preserve"> kun</w:t>
      </w:r>
      <w:r w:rsidR="002969E1" w:rsidRPr="00772B79">
        <w:rPr>
          <w:noProof/>
          <w:sz w:val="24"/>
          <w:szCs w:val="24"/>
          <w:lang w:val="hr-HR"/>
        </w:rPr>
        <w:t>e</w:t>
      </w:r>
      <w:r w:rsidRPr="00772B79">
        <w:rPr>
          <w:noProof/>
          <w:sz w:val="24"/>
          <w:szCs w:val="24"/>
          <w:lang w:val="hr-HR"/>
        </w:rPr>
        <w:t xml:space="preserve">, a izvršeni u iznosu od </w:t>
      </w:r>
      <w:r w:rsidR="002969E1" w:rsidRPr="00772B79">
        <w:rPr>
          <w:noProof/>
          <w:sz w:val="24"/>
          <w:szCs w:val="24"/>
          <w:lang w:val="hr-HR"/>
        </w:rPr>
        <w:t>54.319.562,40</w:t>
      </w:r>
      <w:r w:rsidRPr="00772B79">
        <w:rPr>
          <w:noProof/>
          <w:sz w:val="24"/>
          <w:szCs w:val="24"/>
          <w:lang w:val="hr-HR"/>
        </w:rPr>
        <w:t xml:space="preserve"> kun</w:t>
      </w:r>
      <w:r w:rsidR="001451A6" w:rsidRPr="00772B79">
        <w:rPr>
          <w:noProof/>
          <w:sz w:val="24"/>
          <w:szCs w:val="24"/>
          <w:lang w:val="hr-HR"/>
        </w:rPr>
        <w:t>a</w:t>
      </w:r>
      <w:r w:rsidRPr="00772B79">
        <w:rPr>
          <w:noProof/>
          <w:sz w:val="24"/>
          <w:szCs w:val="24"/>
          <w:lang w:val="hr-HR"/>
        </w:rPr>
        <w:t xml:space="preserve"> ili </w:t>
      </w:r>
      <w:r w:rsidR="002969E1" w:rsidRPr="00772B79">
        <w:rPr>
          <w:noProof/>
          <w:sz w:val="24"/>
          <w:szCs w:val="24"/>
          <w:lang w:val="hr-HR"/>
        </w:rPr>
        <w:t>24,83</w:t>
      </w:r>
      <w:r w:rsidRPr="00772B79">
        <w:rPr>
          <w:noProof/>
          <w:sz w:val="24"/>
          <w:szCs w:val="24"/>
          <w:lang w:val="hr-HR"/>
        </w:rPr>
        <w:t>% u odnosu na plan.</w:t>
      </w:r>
    </w:p>
    <w:p w14:paraId="1CE11D18" w14:textId="77777777" w:rsidR="00E73B6C" w:rsidRPr="00772B79" w:rsidRDefault="00E73B6C" w:rsidP="002969E1">
      <w:pPr>
        <w:pStyle w:val="Uvuenotijeloteksta"/>
        <w:jc w:val="both"/>
        <w:rPr>
          <w:i w:val="0"/>
          <w:noProof/>
          <w:color w:val="FF0000"/>
          <w:sz w:val="24"/>
          <w:szCs w:val="24"/>
          <w:lang w:val="hr-HR"/>
        </w:rPr>
      </w:pPr>
    </w:p>
    <w:p w14:paraId="0325EA54" w14:textId="77777777" w:rsidR="00E73B6C" w:rsidRPr="00772B79" w:rsidRDefault="00E73B6C" w:rsidP="00D25A04">
      <w:pPr>
        <w:pStyle w:val="Uvuenotijeloteksta"/>
        <w:jc w:val="both"/>
        <w:rPr>
          <w:i w:val="0"/>
          <w:noProof/>
          <w:sz w:val="24"/>
          <w:szCs w:val="24"/>
          <w:u w:val="single"/>
          <w:lang w:val="hr-HR"/>
        </w:rPr>
      </w:pPr>
      <w:r w:rsidRPr="00772B79">
        <w:rPr>
          <w:i w:val="0"/>
          <w:noProof/>
          <w:sz w:val="24"/>
          <w:szCs w:val="24"/>
          <w:u w:val="single"/>
          <w:lang w:val="hr-HR"/>
        </w:rPr>
        <w:t>PRIKAZ IZVRŠENJA PROGRAMA:</w:t>
      </w:r>
    </w:p>
    <w:p w14:paraId="609B4C5D" w14:textId="77777777" w:rsidR="00E73B6C" w:rsidRPr="00772B79" w:rsidRDefault="00E73B6C" w:rsidP="00D25A04">
      <w:pPr>
        <w:pStyle w:val="Uvuenotijeloteksta"/>
        <w:ind w:left="720" w:firstLine="0"/>
        <w:jc w:val="both"/>
        <w:rPr>
          <w:i w:val="0"/>
          <w:noProof/>
          <w:sz w:val="24"/>
          <w:szCs w:val="24"/>
          <w:lang w:val="hr-HR"/>
        </w:rPr>
      </w:pPr>
    </w:p>
    <w:p w14:paraId="40CD804D" w14:textId="77777777" w:rsidR="00E73B6C" w:rsidRPr="00772B79" w:rsidRDefault="00E73B6C" w:rsidP="00D25A04">
      <w:pPr>
        <w:pStyle w:val="Uvuenotijeloteksta"/>
        <w:ind w:right="1" w:firstLine="708"/>
        <w:jc w:val="both"/>
        <w:rPr>
          <w:i w:val="0"/>
          <w:noProof/>
          <w:sz w:val="24"/>
          <w:szCs w:val="24"/>
          <w:lang w:val="hr-HR"/>
        </w:rPr>
      </w:pPr>
      <w:r w:rsidRPr="00772B79">
        <w:rPr>
          <w:i w:val="0"/>
          <w:noProof/>
          <w:sz w:val="24"/>
          <w:szCs w:val="24"/>
          <w:lang w:val="hr-HR"/>
        </w:rPr>
        <w:t>PROGRAM: JAVNA UPRAVA I ADMINISTRACIJA</w:t>
      </w:r>
    </w:p>
    <w:p w14:paraId="26BFE5C3" w14:textId="77777777" w:rsidR="00E73B6C" w:rsidRPr="00772B79" w:rsidRDefault="00E73B6C" w:rsidP="00D25A04">
      <w:pPr>
        <w:pStyle w:val="Tijeloteksta"/>
        <w:ind w:firstLine="720"/>
        <w:rPr>
          <w:noProof/>
          <w:sz w:val="24"/>
          <w:szCs w:val="24"/>
          <w:lang w:val="hr-HR"/>
        </w:rPr>
      </w:pPr>
    </w:p>
    <w:p w14:paraId="2ADE30E0" w14:textId="77777777" w:rsidR="00E73B6C" w:rsidRPr="00772B79" w:rsidRDefault="00E73B6C" w:rsidP="00D25A04">
      <w:pPr>
        <w:pStyle w:val="Tijeloteksta"/>
        <w:ind w:firstLine="720"/>
        <w:rPr>
          <w:noProof/>
          <w:sz w:val="24"/>
          <w:szCs w:val="24"/>
          <w:lang w:val="hr-HR"/>
        </w:rPr>
      </w:pPr>
      <w:r w:rsidRPr="00772B79">
        <w:rPr>
          <w:noProof/>
          <w:sz w:val="24"/>
          <w:szCs w:val="24"/>
          <w:lang w:val="hr-HR"/>
        </w:rPr>
        <w:t>Cilj Programa je provođenje provođenje programa, projekata i aktivnosti iz nadležnosti odjela.</w:t>
      </w:r>
    </w:p>
    <w:p w14:paraId="2905BC58" w14:textId="77777777" w:rsidR="00E73B6C" w:rsidRPr="00772B79" w:rsidRDefault="00E73B6C" w:rsidP="00D25A04">
      <w:pPr>
        <w:pStyle w:val="Odlomakpopisa"/>
        <w:spacing w:line="240" w:lineRule="auto"/>
        <w:ind w:left="0" w:firstLine="720"/>
        <w:rPr>
          <w:noProof/>
          <w:color w:val="C00000"/>
          <w:sz w:val="24"/>
          <w:szCs w:val="24"/>
          <w:lang w:val="hr-HR"/>
        </w:rPr>
      </w:pPr>
    </w:p>
    <w:p w14:paraId="5C1753EF" w14:textId="77777777" w:rsidR="00B11F59" w:rsidRPr="00772B79" w:rsidRDefault="00B11F59" w:rsidP="00B11F59">
      <w:pPr>
        <w:pStyle w:val="Odlomakpopisa"/>
        <w:spacing w:line="240" w:lineRule="auto"/>
        <w:ind w:left="0" w:firstLine="720"/>
        <w:rPr>
          <w:noProof/>
          <w:sz w:val="24"/>
          <w:szCs w:val="24"/>
          <w:lang w:val="hr-HR"/>
        </w:rPr>
      </w:pPr>
      <w:r w:rsidRPr="00772B79">
        <w:rPr>
          <w:noProof/>
          <w:sz w:val="24"/>
          <w:szCs w:val="24"/>
          <w:lang w:val="hr-HR"/>
        </w:rPr>
        <w:t>Pokazatelj uspješnosti: osigurani su uvjeti za redovno funkcioniranje odjela u okviru njegovih nadležnosti koji se odnose na sredstva namijenjena isplati plaća i materijalnih prava službenika, kao i sredstva namijenjena rashodima za materijal i usluge potrebne za redovno obavljanje aktivnosti, odnosno osiguranje uvjeta rada za što kvalitetnije obavljanje poslovnih zadataka.</w:t>
      </w:r>
    </w:p>
    <w:p w14:paraId="05FBDB1C" w14:textId="77777777" w:rsidR="00E73B6C" w:rsidRPr="00772B79" w:rsidRDefault="00E73B6C" w:rsidP="00D25A04">
      <w:pPr>
        <w:pStyle w:val="Uvuenotijeloteksta"/>
        <w:jc w:val="both"/>
        <w:rPr>
          <w:i w:val="0"/>
          <w:noProof/>
          <w:sz w:val="24"/>
          <w:szCs w:val="24"/>
          <w:lang w:val="hr-HR"/>
        </w:rPr>
      </w:pPr>
    </w:p>
    <w:p w14:paraId="2A116823" w14:textId="77777777" w:rsidR="00E73B6C" w:rsidRPr="00772B79" w:rsidRDefault="00E73B6C" w:rsidP="00D25A04">
      <w:pPr>
        <w:pStyle w:val="Uvuenotijeloteksta"/>
        <w:jc w:val="both"/>
        <w:rPr>
          <w:i w:val="0"/>
          <w:noProof/>
          <w:sz w:val="24"/>
          <w:szCs w:val="24"/>
          <w:lang w:val="hr-HR"/>
        </w:rPr>
      </w:pPr>
      <w:r w:rsidRPr="00772B79">
        <w:rPr>
          <w:i w:val="0"/>
          <w:noProof/>
          <w:sz w:val="24"/>
          <w:szCs w:val="24"/>
          <w:lang w:val="hr-HR"/>
        </w:rPr>
        <w:t xml:space="preserve">Program Javna uprava i administracija; rashodi za provođenje programa planirani su u iznosu od </w:t>
      </w:r>
      <w:r w:rsidR="001451A6" w:rsidRPr="00772B79">
        <w:rPr>
          <w:i w:val="0"/>
          <w:noProof/>
          <w:sz w:val="24"/>
          <w:szCs w:val="24"/>
          <w:lang w:val="hr-HR"/>
        </w:rPr>
        <w:t>12.</w:t>
      </w:r>
      <w:r w:rsidR="002969E1" w:rsidRPr="00772B79">
        <w:rPr>
          <w:i w:val="0"/>
          <w:noProof/>
          <w:sz w:val="24"/>
          <w:szCs w:val="24"/>
          <w:lang w:val="hr-HR"/>
        </w:rPr>
        <w:t>913.750</w:t>
      </w:r>
      <w:r w:rsidR="001451A6" w:rsidRPr="00772B79">
        <w:rPr>
          <w:i w:val="0"/>
          <w:noProof/>
          <w:sz w:val="24"/>
          <w:szCs w:val="24"/>
          <w:lang w:val="hr-HR"/>
        </w:rPr>
        <w:t>,00</w:t>
      </w:r>
      <w:r w:rsidRPr="00772B79">
        <w:rPr>
          <w:i w:val="0"/>
          <w:noProof/>
          <w:sz w:val="24"/>
          <w:szCs w:val="24"/>
          <w:lang w:val="hr-HR"/>
        </w:rPr>
        <w:t xml:space="preserve"> kuna, a izvršeni u iznosu od </w:t>
      </w:r>
      <w:r w:rsidR="002969E1" w:rsidRPr="00772B79">
        <w:rPr>
          <w:i w:val="0"/>
          <w:noProof/>
          <w:sz w:val="24"/>
          <w:szCs w:val="24"/>
          <w:lang w:val="hr-HR"/>
        </w:rPr>
        <w:t>5.826.491,52</w:t>
      </w:r>
      <w:r w:rsidRPr="00772B79">
        <w:rPr>
          <w:i w:val="0"/>
          <w:noProof/>
          <w:sz w:val="24"/>
          <w:szCs w:val="24"/>
          <w:lang w:val="hr-HR"/>
        </w:rPr>
        <w:t xml:space="preserve"> kun</w:t>
      </w:r>
      <w:r w:rsidR="002969E1" w:rsidRPr="00772B79">
        <w:rPr>
          <w:i w:val="0"/>
          <w:noProof/>
          <w:sz w:val="24"/>
          <w:szCs w:val="24"/>
          <w:lang w:val="hr-HR"/>
        </w:rPr>
        <w:t>e</w:t>
      </w:r>
      <w:r w:rsidRPr="00772B79">
        <w:rPr>
          <w:i w:val="0"/>
          <w:noProof/>
          <w:sz w:val="24"/>
          <w:szCs w:val="24"/>
          <w:lang w:val="hr-HR"/>
        </w:rPr>
        <w:t xml:space="preserve"> ili </w:t>
      </w:r>
      <w:r w:rsidR="002969E1" w:rsidRPr="00772B79">
        <w:rPr>
          <w:i w:val="0"/>
          <w:noProof/>
          <w:sz w:val="24"/>
          <w:szCs w:val="24"/>
          <w:lang w:val="hr-HR"/>
        </w:rPr>
        <w:t>45,12</w:t>
      </w:r>
      <w:r w:rsidRPr="00772B79">
        <w:rPr>
          <w:i w:val="0"/>
          <w:noProof/>
          <w:sz w:val="24"/>
          <w:szCs w:val="24"/>
          <w:lang w:val="hr-HR"/>
        </w:rPr>
        <w:t>% u odnosu na plan. U okviru programa planirana je jedna Aktivnost:</w:t>
      </w:r>
    </w:p>
    <w:p w14:paraId="78D4CB92" w14:textId="77777777" w:rsidR="00E73B6C" w:rsidRPr="00772B79" w:rsidRDefault="00E73B6C" w:rsidP="00D25A04">
      <w:pPr>
        <w:pStyle w:val="Zaglavlje"/>
        <w:tabs>
          <w:tab w:val="clear" w:pos="4320"/>
          <w:tab w:val="clear" w:pos="8640"/>
        </w:tabs>
        <w:ind w:firstLine="720"/>
        <w:jc w:val="both"/>
        <w:rPr>
          <w:rFonts w:ascii="Times New Roman" w:hAnsi="Times New Roman"/>
          <w:noProof/>
          <w:szCs w:val="24"/>
          <w:lang w:val="hr-HR"/>
        </w:rPr>
      </w:pPr>
    </w:p>
    <w:p w14:paraId="16929D79" w14:textId="77777777" w:rsidR="00E73B6C" w:rsidRPr="00772B79" w:rsidRDefault="00E73B6C" w:rsidP="00D25A04">
      <w:pPr>
        <w:pStyle w:val="Zaglavlje"/>
        <w:tabs>
          <w:tab w:val="clear" w:pos="4320"/>
          <w:tab w:val="clear" w:pos="8640"/>
        </w:tabs>
        <w:ind w:firstLine="720"/>
        <w:jc w:val="both"/>
        <w:rPr>
          <w:rFonts w:ascii="Times New Roman" w:hAnsi="Times New Roman"/>
          <w:noProof/>
          <w:szCs w:val="24"/>
          <w:lang w:val="hr-HR"/>
        </w:rPr>
      </w:pPr>
      <w:r w:rsidRPr="00772B79">
        <w:rPr>
          <w:rFonts w:ascii="Times New Roman" w:hAnsi="Times New Roman"/>
          <w:i/>
          <w:noProof/>
          <w:szCs w:val="24"/>
          <w:lang w:val="hr-HR"/>
        </w:rPr>
        <w:t>Aktivnost: Administrativno, tehničko i stručno osoblje</w:t>
      </w:r>
      <w:r w:rsidRPr="00772B79">
        <w:rPr>
          <w:rFonts w:ascii="Times New Roman" w:hAnsi="Times New Roman"/>
          <w:noProof/>
          <w:szCs w:val="24"/>
          <w:lang w:val="hr-HR"/>
        </w:rPr>
        <w:t xml:space="preserve">; rashodi su </w:t>
      </w:r>
      <w:r w:rsidR="002969E1" w:rsidRPr="00772B79">
        <w:rPr>
          <w:rFonts w:ascii="Times New Roman" w:hAnsi="Times New Roman"/>
          <w:noProof/>
          <w:szCs w:val="24"/>
          <w:lang w:val="hr-HR"/>
        </w:rPr>
        <w:t>planirani su u iznosu od 12.913.750,00 kuna, a izvršeni u iznosu od 5.826.491,52 kune ili 45,12% u odnosu na plan</w:t>
      </w:r>
      <w:r w:rsidRPr="00772B79">
        <w:rPr>
          <w:rFonts w:ascii="Times New Roman" w:hAnsi="Times New Roman"/>
          <w:noProof/>
          <w:szCs w:val="24"/>
          <w:lang w:val="hr-HR"/>
        </w:rPr>
        <w:t>, obuhvaćaju rashode za plaće i materijalna prava službenika Upravnog odjela za prostorno uređenje, komunalni sustav i imovinu (rashodi za plaće, doprinosi na bruto plaće te ostali rashodi za zaposlene), materijalne rashode (naknade</w:t>
      </w:r>
      <w:r w:rsidR="001451A6" w:rsidRPr="00772B79">
        <w:rPr>
          <w:rFonts w:ascii="Times New Roman" w:hAnsi="Times New Roman"/>
          <w:noProof/>
          <w:szCs w:val="24"/>
          <w:lang w:val="hr-HR"/>
        </w:rPr>
        <w:t xml:space="preserve"> za prijevoz, uredski materijal</w:t>
      </w:r>
      <w:r w:rsidRPr="00772B79">
        <w:rPr>
          <w:rFonts w:ascii="Times New Roman" w:hAnsi="Times New Roman"/>
          <w:noProof/>
          <w:szCs w:val="24"/>
          <w:lang w:val="hr-HR"/>
        </w:rPr>
        <w:t>).</w:t>
      </w:r>
    </w:p>
    <w:p w14:paraId="11AFE122" w14:textId="77777777" w:rsidR="0086495A" w:rsidRPr="00772B79" w:rsidRDefault="0086495A" w:rsidP="00D25A04">
      <w:pPr>
        <w:pStyle w:val="Zaglavlje"/>
        <w:tabs>
          <w:tab w:val="clear" w:pos="4320"/>
          <w:tab w:val="clear" w:pos="8640"/>
        </w:tabs>
        <w:ind w:firstLine="720"/>
        <w:jc w:val="both"/>
        <w:rPr>
          <w:rFonts w:ascii="Times New Roman" w:hAnsi="Times New Roman"/>
          <w:noProof/>
          <w:szCs w:val="24"/>
          <w:lang w:val="hr-HR"/>
        </w:rPr>
      </w:pPr>
    </w:p>
    <w:p w14:paraId="235C9558" w14:textId="77777777" w:rsidR="00E73B6C" w:rsidRPr="00772B79" w:rsidRDefault="00E73B6C" w:rsidP="00D25A04">
      <w:pPr>
        <w:pStyle w:val="Zaglavlje"/>
        <w:tabs>
          <w:tab w:val="clear" w:pos="4320"/>
          <w:tab w:val="clear" w:pos="8640"/>
        </w:tabs>
        <w:ind w:firstLine="720"/>
        <w:jc w:val="both"/>
        <w:rPr>
          <w:rFonts w:ascii="Times New Roman" w:hAnsi="Times New Roman"/>
          <w:noProof/>
          <w:szCs w:val="24"/>
          <w:lang w:val="hr-HR"/>
        </w:rPr>
      </w:pPr>
      <w:r w:rsidRPr="00772B79">
        <w:rPr>
          <w:rFonts w:ascii="Times New Roman" w:hAnsi="Times New Roman"/>
          <w:noProof/>
          <w:szCs w:val="24"/>
          <w:lang w:val="hr-HR"/>
        </w:rPr>
        <w:t xml:space="preserve">PROGRAM: PROSTORNO UREĐENJE GRADA PULE </w:t>
      </w:r>
    </w:p>
    <w:p w14:paraId="31DA0917" w14:textId="77777777" w:rsidR="00E73B6C" w:rsidRPr="00772B79" w:rsidRDefault="00E73B6C" w:rsidP="00D25A04">
      <w:pPr>
        <w:pStyle w:val="Uvuenotijeloteksta"/>
        <w:ind w:firstLine="698"/>
        <w:jc w:val="both"/>
        <w:rPr>
          <w:noProof/>
          <w:sz w:val="24"/>
          <w:szCs w:val="24"/>
          <w:highlight w:val="yellow"/>
          <w:lang w:val="hr-HR"/>
        </w:rPr>
      </w:pPr>
    </w:p>
    <w:p w14:paraId="149B9312" w14:textId="77777777" w:rsidR="001C7637" w:rsidRPr="00772B79" w:rsidRDefault="001C7637" w:rsidP="001C7637">
      <w:pPr>
        <w:pStyle w:val="Uvuenotijeloteksta"/>
        <w:ind w:right="1" w:firstLine="567"/>
        <w:jc w:val="both"/>
        <w:rPr>
          <w:i w:val="0"/>
          <w:noProof/>
          <w:sz w:val="24"/>
          <w:szCs w:val="24"/>
          <w:lang w:val="hr-HR"/>
        </w:rPr>
      </w:pPr>
      <w:r w:rsidRPr="00772B79">
        <w:rPr>
          <w:i w:val="0"/>
          <w:noProof/>
          <w:sz w:val="24"/>
          <w:szCs w:val="24"/>
          <w:lang w:val="hr-HR"/>
        </w:rPr>
        <w:t>Cilj programa prostornog uređenja Grada Pule je, donošenjem prostornih planova, stvoriti preduvjete daljnjeg prostornog, gospodarskog i ekonomskog razvoja grada Pule, osobito neuređenih područja, sve radi poticanja gospodarskog i socijalnog razvitka, uz istovremeno osiguravanje maksimalne zaštite prostora i okoliša, te prihvatljivih i primjerenih okvira upotrebe prostora, primjenom načela prostorne održivosti razvitka i osiguravanja javnog interesa u procesu prostornog planiranja. Donošenjem prostornih planova omogućit će se privođenje prostora namjeni, te postaviti temeljne osnove za realizaciju prateće infrastrukture i određivanje položaja svih potrebnih javnih funkcija. Osim navedenog, cilj je i stvaranje preduvjeta da se kroz prostorno plansku i drugu dokumentaciju omogući podizanje urbanog standarda pojedinih prostornih cjelina kao i općeg standarda življenja na području Grada Pule.</w:t>
      </w:r>
    </w:p>
    <w:p w14:paraId="2F65D99B" w14:textId="77777777" w:rsidR="001C7637" w:rsidRPr="00772B79" w:rsidRDefault="001C7637" w:rsidP="001C7637">
      <w:pPr>
        <w:pStyle w:val="Odlomakpopisa"/>
        <w:spacing w:line="240" w:lineRule="auto"/>
        <w:ind w:left="0" w:firstLine="720"/>
        <w:rPr>
          <w:noProof/>
          <w:sz w:val="24"/>
          <w:szCs w:val="24"/>
          <w:lang w:val="hr-HR"/>
        </w:rPr>
      </w:pPr>
    </w:p>
    <w:p w14:paraId="7159CE65" w14:textId="77777777" w:rsidR="001C7637" w:rsidRPr="00772B79" w:rsidRDefault="001C7637" w:rsidP="001C7637">
      <w:pPr>
        <w:pStyle w:val="Zaglavlje"/>
        <w:ind w:firstLine="567"/>
        <w:jc w:val="both"/>
        <w:rPr>
          <w:rFonts w:ascii="Times New Roman" w:hAnsi="Times New Roman"/>
          <w:noProof/>
          <w:szCs w:val="24"/>
          <w:lang w:val="hr-HR"/>
        </w:rPr>
      </w:pPr>
      <w:r w:rsidRPr="00772B79">
        <w:rPr>
          <w:rFonts w:ascii="Times New Roman" w:hAnsi="Times New Roman"/>
          <w:noProof/>
          <w:szCs w:val="24"/>
          <w:lang w:val="hr-HR"/>
        </w:rPr>
        <w:t>Pokazatelj uspješnosti: uspješnost u dijelu prostornog uređenja očituje se u donošenju prostornih planova sukladno površini koju isti pokrivaju, dok se uspješnost u dijelu zaštite graditeljske baštine očituje u broju građevina/lokacija na kojima se provodi neposredna zaštita.</w:t>
      </w:r>
    </w:p>
    <w:p w14:paraId="1D4FF6A6" w14:textId="77777777" w:rsidR="00E67E0E" w:rsidRPr="00772B79" w:rsidRDefault="00E67E0E" w:rsidP="00D25A04">
      <w:pPr>
        <w:ind w:right="1" w:firstLine="567"/>
        <w:jc w:val="both"/>
        <w:rPr>
          <w:noProof/>
          <w:sz w:val="24"/>
          <w:szCs w:val="24"/>
          <w:lang w:val="hr-HR"/>
        </w:rPr>
      </w:pPr>
    </w:p>
    <w:p w14:paraId="1FB5FED2" w14:textId="77777777" w:rsidR="00E73B6C" w:rsidRPr="00772B79" w:rsidRDefault="00E73B6C" w:rsidP="00D25A04">
      <w:pPr>
        <w:ind w:right="1" w:firstLine="567"/>
        <w:jc w:val="both"/>
        <w:rPr>
          <w:noProof/>
          <w:sz w:val="24"/>
          <w:szCs w:val="24"/>
          <w:lang w:val="hr-HR"/>
        </w:rPr>
      </w:pPr>
      <w:r w:rsidRPr="00772B79">
        <w:rPr>
          <w:noProof/>
          <w:sz w:val="24"/>
          <w:szCs w:val="24"/>
          <w:lang w:val="hr-HR"/>
        </w:rPr>
        <w:lastRenderedPageBreak/>
        <w:t xml:space="preserve">Program prostornog uređenja Grada Pule; rashodi za provođenje programa planirani su u iznosu od </w:t>
      </w:r>
      <w:r w:rsidR="00B8496B" w:rsidRPr="00772B79">
        <w:rPr>
          <w:noProof/>
          <w:sz w:val="24"/>
          <w:szCs w:val="24"/>
          <w:lang w:val="hr-HR"/>
        </w:rPr>
        <w:t>840.000,00</w:t>
      </w:r>
      <w:r w:rsidRPr="00772B79">
        <w:rPr>
          <w:noProof/>
          <w:sz w:val="24"/>
          <w:szCs w:val="24"/>
          <w:lang w:val="hr-HR"/>
        </w:rPr>
        <w:t xml:space="preserve"> kuna, a izvršeni u iznosu od </w:t>
      </w:r>
      <w:r w:rsidR="00B8496B" w:rsidRPr="00772B79">
        <w:rPr>
          <w:noProof/>
          <w:sz w:val="24"/>
          <w:szCs w:val="24"/>
          <w:lang w:val="hr-HR"/>
        </w:rPr>
        <w:t>3.887,21</w:t>
      </w:r>
      <w:r w:rsidRPr="00772B79">
        <w:rPr>
          <w:noProof/>
          <w:sz w:val="24"/>
          <w:szCs w:val="24"/>
          <w:lang w:val="hr-HR"/>
        </w:rPr>
        <w:t xml:space="preserve"> kun</w:t>
      </w:r>
      <w:r w:rsidR="00B8496B" w:rsidRPr="00772B79">
        <w:rPr>
          <w:noProof/>
          <w:sz w:val="24"/>
          <w:szCs w:val="24"/>
          <w:lang w:val="hr-HR"/>
        </w:rPr>
        <w:t>u</w:t>
      </w:r>
      <w:r w:rsidRPr="00772B79">
        <w:rPr>
          <w:noProof/>
          <w:sz w:val="24"/>
          <w:szCs w:val="24"/>
          <w:lang w:val="hr-HR"/>
        </w:rPr>
        <w:t xml:space="preserve"> ili </w:t>
      </w:r>
      <w:r w:rsidR="00B8496B" w:rsidRPr="00772B79">
        <w:rPr>
          <w:noProof/>
          <w:sz w:val="24"/>
          <w:szCs w:val="24"/>
          <w:lang w:val="hr-HR"/>
        </w:rPr>
        <w:t>0,46</w:t>
      </w:r>
      <w:r w:rsidRPr="00772B79">
        <w:rPr>
          <w:noProof/>
          <w:sz w:val="24"/>
          <w:szCs w:val="24"/>
          <w:lang w:val="hr-HR"/>
        </w:rPr>
        <w:t xml:space="preserve">% u odnosu na plan. </w:t>
      </w:r>
      <w:r w:rsidR="00742B5E" w:rsidRPr="00772B79">
        <w:rPr>
          <w:noProof/>
          <w:sz w:val="24"/>
          <w:szCs w:val="24"/>
          <w:lang w:val="hr-HR"/>
        </w:rPr>
        <w:t>U okviru Programa plan</w:t>
      </w:r>
      <w:r w:rsidR="00B8496B" w:rsidRPr="00772B79">
        <w:rPr>
          <w:noProof/>
          <w:sz w:val="24"/>
          <w:szCs w:val="24"/>
          <w:lang w:val="hr-HR"/>
        </w:rPr>
        <w:t>irana je jedna Aktivnost</w:t>
      </w:r>
      <w:r w:rsidR="00742B5E" w:rsidRPr="00772B79">
        <w:rPr>
          <w:noProof/>
          <w:sz w:val="24"/>
          <w:szCs w:val="24"/>
          <w:lang w:val="hr-HR"/>
        </w:rPr>
        <w:t>.</w:t>
      </w:r>
    </w:p>
    <w:p w14:paraId="23FD80D4" w14:textId="77777777" w:rsidR="00742B5E" w:rsidRPr="00772B79" w:rsidRDefault="00742B5E" w:rsidP="00D25A04">
      <w:pPr>
        <w:ind w:right="1" w:firstLine="567"/>
        <w:jc w:val="both"/>
        <w:rPr>
          <w:noProof/>
          <w:sz w:val="24"/>
          <w:szCs w:val="24"/>
          <w:lang w:val="hr-HR"/>
        </w:rPr>
      </w:pPr>
    </w:p>
    <w:p w14:paraId="4F4403E1" w14:textId="77777777" w:rsidR="00E73B6C" w:rsidRPr="00772B79" w:rsidRDefault="00E73B6C" w:rsidP="00AA3858">
      <w:pPr>
        <w:pStyle w:val="Tijeloteksta"/>
        <w:ind w:firstLine="720"/>
        <w:rPr>
          <w:noProof/>
          <w:sz w:val="24"/>
          <w:szCs w:val="24"/>
          <w:lang w:val="hr-HR"/>
        </w:rPr>
      </w:pPr>
      <w:r w:rsidRPr="00772B79">
        <w:rPr>
          <w:i/>
          <w:noProof/>
          <w:sz w:val="24"/>
          <w:szCs w:val="24"/>
          <w:lang w:val="hr-HR"/>
        </w:rPr>
        <w:t xml:space="preserve">Aktivnost: Dokumenti prostornog uređenja, </w:t>
      </w:r>
      <w:r w:rsidRPr="00772B79">
        <w:rPr>
          <w:noProof/>
          <w:sz w:val="24"/>
          <w:szCs w:val="24"/>
          <w:lang w:val="hr-HR"/>
        </w:rPr>
        <w:t xml:space="preserve">rashodi su planirani u iznosu od </w:t>
      </w:r>
      <w:r w:rsidR="00DD0592" w:rsidRPr="00772B79">
        <w:rPr>
          <w:noProof/>
          <w:sz w:val="24"/>
          <w:szCs w:val="24"/>
          <w:lang w:val="hr-HR"/>
        </w:rPr>
        <w:t>8</w:t>
      </w:r>
      <w:r w:rsidR="00B8496B" w:rsidRPr="00772B79">
        <w:rPr>
          <w:noProof/>
          <w:sz w:val="24"/>
          <w:szCs w:val="24"/>
          <w:lang w:val="hr-HR"/>
        </w:rPr>
        <w:t>4</w:t>
      </w:r>
      <w:r w:rsidR="00DD0592" w:rsidRPr="00772B79">
        <w:rPr>
          <w:noProof/>
          <w:sz w:val="24"/>
          <w:szCs w:val="24"/>
          <w:lang w:val="hr-HR"/>
        </w:rPr>
        <w:t>0</w:t>
      </w:r>
      <w:r w:rsidR="00742B5E" w:rsidRPr="00772B79">
        <w:rPr>
          <w:noProof/>
          <w:sz w:val="24"/>
          <w:szCs w:val="24"/>
          <w:lang w:val="hr-HR"/>
        </w:rPr>
        <w:t>.000</w:t>
      </w:r>
      <w:r w:rsidRPr="00772B79">
        <w:rPr>
          <w:noProof/>
          <w:sz w:val="24"/>
          <w:szCs w:val="24"/>
          <w:lang w:val="hr-HR"/>
        </w:rPr>
        <w:t xml:space="preserve">,00 kuna, a izvršeni u iznosu od </w:t>
      </w:r>
      <w:r w:rsidR="00B8496B" w:rsidRPr="00772B79">
        <w:rPr>
          <w:noProof/>
          <w:sz w:val="24"/>
          <w:szCs w:val="24"/>
          <w:lang w:val="hr-HR"/>
        </w:rPr>
        <w:t>3.887,21</w:t>
      </w:r>
      <w:r w:rsidRPr="00772B79">
        <w:rPr>
          <w:noProof/>
          <w:sz w:val="24"/>
          <w:szCs w:val="24"/>
          <w:lang w:val="hr-HR"/>
        </w:rPr>
        <w:t xml:space="preserve"> kun</w:t>
      </w:r>
      <w:r w:rsidR="00B8496B" w:rsidRPr="00772B79">
        <w:rPr>
          <w:noProof/>
          <w:sz w:val="24"/>
          <w:szCs w:val="24"/>
          <w:lang w:val="hr-HR"/>
        </w:rPr>
        <w:t>u</w:t>
      </w:r>
      <w:r w:rsidRPr="00772B79">
        <w:rPr>
          <w:noProof/>
          <w:sz w:val="24"/>
          <w:szCs w:val="24"/>
          <w:lang w:val="hr-HR"/>
        </w:rPr>
        <w:t xml:space="preserve"> ili </w:t>
      </w:r>
      <w:r w:rsidR="00B8496B" w:rsidRPr="00772B79">
        <w:rPr>
          <w:noProof/>
          <w:sz w:val="24"/>
          <w:szCs w:val="24"/>
          <w:lang w:val="hr-HR"/>
        </w:rPr>
        <w:t>0,46</w:t>
      </w:r>
      <w:r w:rsidRPr="00772B79">
        <w:rPr>
          <w:noProof/>
          <w:sz w:val="24"/>
          <w:szCs w:val="24"/>
          <w:lang w:val="hr-HR"/>
        </w:rPr>
        <w:t>% u odnosu na plan, a odnos</w:t>
      </w:r>
      <w:r w:rsidR="00811B5F" w:rsidRPr="00772B79">
        <w:rPr>
          <w:noProof/>
          <w:sz w:val="24"/>
          <w:szCs w:val="24"/>
          <w:lang w:val="hr-HR"/>
        </w:rPr>
        <w:t>e</w:t>
      </w:r>
      <w:r w:rsidRPr="00772B79">
        <w:rPr>
          <w:noProof/>
          <w:sz w:val="24"/>
          <w:szCs w:val="24"/>
          <w:lang w:val="hr-HR"/>
        </w:rPr>
        <w:t xml:space="preserve"> se na</w:t>
      </w:r>
      <w:r w:rsidR="00B8496B" w:rsidRPr="00772B79">
        <w:rPr>
          <w:noProof/>
          <w:sz w:val="24"/>
          <w:szCs w:val="24"/>
          <w:lang w:val="hr-HR"/>
        </w:rPr>
        <w:t xml:space="preserve"> dizajn, izradu i montažu tabele za utvrdu Fort Veruda, te naknadu za vještačenje.</w:t>
      </w:r>
    </w:p>
    <w:p w14:paraId="7F55B7C9" w14:textId="77777777" w:rsidR="009C65E2" w:rsidRPr="00772B79" w:rsidRDefault="009C65E2" w:rsidP="009C65E2">
      <w:pPr>
        <w:tabs>
          <w:tab w:val="left" w:pos="851"/>
        </w:tabs>
        <w:ind w:firstLine="567"/>
        <w:jc w:val="both"/>
        <w:rPr>
          <w:noProof/>
          <w:sz w:val="24"/>
          <w:szCs w:val="24"/>
          <w:lang w:val="hr-HR"/>
        </w:rPr>
      </w:pPr>
      <w:r w:rsidRPr="00772B79">
        <w:rPr>
          <w:noProof/>
          <w:sz w:val="24"/>
          <w:szCs w:val="24"/>
          <w:lang w:val="hr-HR"/>
        </w:rPr>
        <w:t>U izvještajnom razdoblju nastavljena je izrada Urbanističkog plana uređenja „Valsaline“ te IX. Izmjena i dopuna Generalnog urbanističkog plana Grada Pule i I. Izmjena i dopuna Urbanističkog plana uređenja „Ribarska koliba“. Također, pokrenuti su i postupci  X. Izmjena i dopuna Generalnog urbanističkog plana Grada Pule te I. Izmjena i dopuna Urbanističkog plana uređenja „Istočna poslovna zona“.</w:t>
      </w:r>
    </w:p>
    <w:p w14:paraId="16788D30" w14:textId="77777777" w:rsidR="00AA3858" w:rsidRPr="00772B79" w:rsidRDefault="00AA3858" w:rsidP="00AA3858">
      <w:pPr>
        <w:tabs>
          <w:tab w:val="left" w:pos="851"/>
        </w:tabs>
        <w:ind w:firstLine="567"/>
        <w:jc w:val="both"/>
        <w:rPr>
          <w:i/>
          <w:noProof/>
          <w:sz w:val="24"/>
          <w:szCs w:val="24"/>
          <w:lang w:val="hr-HR"/>
        </w:rPr>
      </w:pPr>
    </w:p>
    <w:p w14:paraId="29CD24F5" w14:textId="77777777" w:rsidR="00E73B6C" w:rsidRPr="00772B79" w:rsidRDefault="00E73B6C" w:rsidP="00AA3858">
      <w:pPr>
        <w:pStyle w:val="Naslov5"/>
        <w:tabs>
          <w:tab w:val="clear" w:pos="7938"/>
        </w:tabs>
        <w:ind w:left="567" w:hanging="11"/>
        <w:jc w:val="both"/>
        <w:rPr>
          <w:b w:val="0"/>
          <w:noProof/>
          <w:szCs w:val="24"/>
        </w:rPr>
      </w:pPr>
      <w:r w:rsidRPr="00772B79">
        <w:rPr>
          <w:b w:val="0"/>
          <w:noProof/>
          <w:szCs w:val="24"/>
        </w:rPr>
        <w:tab/>
      </w:r>
      <w:r w:rsidRPr="00772B79">
        <w:rPr>
          <w:b w:val="0"/>
          <w:noProof/>
          <w:szCs w:val="24"/>
        </w:rPr>
        <w:tab/>
        <w:t xml:space="preserve">PROGRAM: ZAŠTITA OKOLIŠA </w:t>
      </w:r>
    </w:p>
    <w:p w14:paraId="3E0F9F86" w14:textId="77777777" w:rsidR="00E73B6C" w:rsidRPr="00772B79" w:rsidRDefault="00E73B6C" w:rsidP="00AA3858">
      <w:pPr>
        <w:jc w:val="both"/>
        <w:rPr>
          <w:noProof/>
          <w:sz w:val="24"/>
          <w:szCs w:val="24"/>
          <w:lang w:val="hr-HR"/>
        </w:rPr>
      </w:pPr>
    </w:p>
    <w:p w14:paraId="7867AD52" w14:textId="77777777" w:rsidR="00D05BF5" w:rsidRPr="00772B79" w:rsidRDefault="00D05BF5" w:rsidP="00D05BF5">
      <w:pPr>
        <w:pStyle w:val="Uvuenotijeloteksta"/>
        <w:ind w:right="1" w:firstLine="708"/>
        <w:jc w:val="both"/>
        <w:rPr>
          <w:i w:val="0"/>
          <w:noProof/>
          <w:sz w:val="24"/>
          <w:szCs w:val="24"/>
          <w:lang w:val="hr-HR"/>
        </w:rPr>
      </w:pPr>
      <w:r w:rsidRPr="00772B79">
        <w:rPr>
          <w:i w:val="0"/>
          <w:noProof/>
          <w:sz w:val="24"/>
          <w:szCs w:val="24"/>
          <w:lang w:val="hr-HR"/>
        </w:rPr>
        <w:t>Ciljevi zaštite okoliša u ostvarivanju uvjeta za održivi razvitak jesu:</w:t>
      </w:r>
    </w:p>
    <w:p w14:paraId="3C71143B" w14:textId="77777777" w:rsidR="00D05BF5" w:rsidRPr="00772B79" w:rsidRDefault="00D05BF5" w:rsidP="00D05BF5">
      <w:pPr>
        <w:pStyle w:val="StandardWeb"/>
        <w:numPr>
          <w:ilvl w:val="0"/>
          <w:numId w:val="38"/>
        </w:numPr>
        <w:spacing w:before="0" w:after="0"/>
        <w:ind w:right="1"/>
        <w:jc w:val="both"/>
        <w:rPr>
          <w:noProof/>
          <w:szCs w:val="24"/>
          <w:lang w:val="hr-HR"/>
        </w:rPr>
      </w:pPr>
      <w:r w:rsidRPr="00772B79">
        <w:rPr>
          <w:noProof/>
          <w:szCs w:val="24"/>
          <w:lang w:val="hr-HR"/>
        </w:rPr>
        <w:t>zaštita života i zdravlja ljudi,</w:t>
      </w:r>
    </w:p>
    <w:p w14:paraId="5921F592" w14:textId="77777777" w:rsidR="00D05BF5" w:rsidRPr="00772B79" w:rsidRDefault="00D05BF5" w:rsidP="00D05BF5">
      <w:pPr>
        <w:pStyle w:val="StandardWeb"/>
        <w:numPr>
          <w:ilvl w:val="0"/>
          <w:numId w:val="38"/>
        </w:numPr>
        <w:spacing w:before="0" w:after="0"/>
        <w:ind w:right="1"/>
        <w:jc w:val="both"/>
        <w:rPr>
          <w:noProof/>
          <w:szCs w:val="24"/>
          <w:lang w:val="hr-HR"/>
        </w:rPr>
      </w:pPr>
      <w:r w:rsidRPr="00772B79">
        <w:rPr>
          <w:noProof/>
          <w:szCs w:val="24"/>
          <w:lang w:val="hr-HR"/>
        </w:rPr>
        <w:t>zaštita biljnog i životinjskog svijeta, biološke i krajobrazne raznolikosti te očuvanje ekološke stabilnosti,</w:t>
      </w:r>
    </w:p>
    <w:p w14:paraId="06D6CF97" w14:textId="77777777" w:rsidR="00D05BF5" w:rsidRPr="00772B79" w:rsidRDefault="00D05BF5" w:rsidP="00D05BF5">
      <w:pPr>
        <w:pStyle w:val="StandardWeb"/>
        <w:numPr>
          <w:ilvl w:val="0"/>
          <w:numId w:val="38"/>
        </w:numPr>
        <w:spacing w:before="0" w:after="0"/>
        <w:ind w:right="1"/>
        <w:jc w:val="both"/>
        <w:rPr>
          <w:noProof/>
          <w:szCs w:val="24"/>
          <w:lang w:val="hr-HR"/>
        </w:rPr>
      </w:pPr>
      <w:r w:rsidRPr="00772B79">
        <w:rPr>
          <w:noProof/>
          <w:szCs w:val="24"/>
          <w:lang w:val="hr-HR"/>
        </w:rPr>
        <w:t>zaštita i poboljšanje kakvoće pojedinih sastavnica okoliša,</w:t>
      </w:r>
    </w:p>
    <w:p w14:paraId="79E67665" w14:textId="77777777" w:rsidR="00D05BF5" w:rsidRPr="00772B79" w:rsidRDefault="00D05BF5" w:rsidP="00D05BF5">
      <w:pPr>
        <w:pStyle w:val="StandardWeb"/>
        <w:numPr>
          <w:ilvl w:val="0"/>
          <w:numId w:val="38"/>
        </w:numPr>
        <w:spacing w:before="0" w:after="0"/>
        <w:ind w:right="1"/>
        <w:jc w:val="both"/>
        <w:rPr>
          <w:noProof/>
          <w:szCs w:val="24"/>
          <w:lang w:val="hr-HR"/>
        </w:rPr>
      </w:pPr>
      <w:r w:rsidRPr="00772B79">
        <w:rPr>
          <w:noProof/>
          <w:szCs w:val="24"/>
          <w:lang w:val="hr-HR"/>
        </w:rPr>
        <w:t>zaštita ozonskog omotača i ublažavanje klimatskih promjena,</w:t>
      </w:r>
    </w:p>
    <w:p w14:paraId="1958F6C8" w14:textId="77777777" w:rsidR="00D05BF5" w:rsidRPr="00772B79" w:rsidRDefault="00D05BF5" w:rsidP="00D05BF5">
      <w:pPr>
        <w:pStyle w:val="StandardWeb"/>
        <w:numPr>
          <w:ilvl w:val="0"/>
          <w:numId w:val="38"/>
        </w:numPr>
        <w:spacing w:before="0" w:after="0"/>
        <w:ind w:right="1"/>
        <w:jc w:val="both"/>
        <w:rPr>
          <w:noProof/>
          <w:szCs w:val="24"/>
          <w:lang w:val="hr-HR"/>
        </w:rPr>
      </w:pPr>
      <w:r w:rsidRPr="00772B79">
        <w:rPr>
          <w:noProof/>
          <w:szCs w:val="24"/>
          <w:lang w:val="hr-HR"/>
        </w:rPr>
        <w:t>zaštita i obnavljanje kulturnih i estetskih vrijednosti krajobraza,</w:t>
      </w:r>
    </w:p>
    <w:p w14:paraId="05001453" w14:textId="77777777" w:rsidR="00D05BF5" w:rsidRPr="00772B79" w:rsidRDefault="00D05BF5" w:rsidP="00D05BF5">
      <w:pPr>
        <w:pStyle w:val="StandardWeb"/>
        <w:numPr>
          <w:ilvl w:val="0"/>
          <w:numId w:val="38"/>
        </w:numPr>
        <w:spacing w:before="0" w:after="0"/>
        <w:ind w:right="1"/>
        <w:jc w:val="both"/>
        <w:rPr>
          <w:noProof/>
          <w:szCs w:val="24"/>
          <w:lang w:val="hr-HR"/>
        </w:rPr>
      </w:pPr>
      <w:r w:rsidRPr="00772B79">
        <w:rPr>
          <w:noProof/>
          <w:szCs w:val="24"/>
          <w:lang w:val="hr-HR"/>
        </w:rPr>
        <w:t>sprječavanje i smanjenje onečišćenja okoliša,</w:t>
      </w:r>
    </w:p>
    <w:p w14:paraId="6F187A6F" w14:textId="77777777" w:rsidR="00D05BF5" w:rsidRPr="00772B79" w:rsidRDefault="00D05BF5" w:rsidP="00D05BF5">
      <w:pPr>
        <w:pStyle w:val="StandardWeb"/>
        <w:numPr>
          <w:ilvl w:val="0"/>
          <w:numId w:val="38"/>
        </w:numPr>
        <w:spacing w:before="0" w:after="0"/>
        <w:ind w:right="1"/>
        <w:jc w:val="both"/>
        <w:rPr>
          <w:noProof/>
          <w:szCs w:val="24"/>
          <w:lang w:val="hr-HR"/>
        </w:rPr>
      </w:pPr>
      <w:r w:rsidRPr="00772B79">
        <w:rPr>
          <w:noProof/>
          <w:szCs w:val="24"/>
          <w:lang w:val="hr-HR"/>
        </w:rPr>
        <w:t>uklanjanje posljedica onečišćenja okoliša,</w:t>
      </w:r>
    </w:p>
    <w:p w14:paraId="191DDCB4" w14:textId="77777777" w:rsidR="00D05BF5" w:rsidRPr="00772B79" w:rsidRDefault="00D05BF5" w:rsidP="00D05BF5">
      <w:pPr>
        <w:pStyle w:val="StandardWeb"/>
        <w:numPr>
          <w:ilvl w:val="0"/>
          <w:numId w:val="38"/>
        </w:numPr>
        <w:spacing w:before="0" w:after="0"/>
        <w:ind w:right="1"/>
        <w:jc w:val="both"/>
        <w:rPr>
          <w:noProof/>
          <w:szCs w:val="24"/>
          <w:lang w:val="hr-HR"/>
        </w:rPr>
      </w:pPr>
      <w:r w:rsidRPr="00772B79">
        <w:rPr>
          <w:noProof/>
          <w:szCs w:val="24"/>
          <w:lang w:val="hr-HR"/>
        </w:rPr>
        <w:t>poboljšanje narušene prirodne ravnoteže i ponovno uspostavljanje njezinih regeneracijskih sposobnosti,</w:t>
      </w:r>
    </w:p>
    <w:p w14:paraId="29A899EB" w14:textId="77777777" w:rsidR="00D05BF5" w:rsidRPr="00772B79" w:rsidRDefault="00D05BF5" w:rsidP="00D05BF5">
      <w:pPr>
        <w:pStyle w:val="StandardWeb"/>
        <w:numPr>
          <w:ilvl w:val="0"/>
          <w:numId w:val="38"/>
        </w:numPr>
        <w:spacing w:before="0" w:after="0"/>
        <w:ind w:right="1"/>
        <w:jc w:val="both"/>
        <w:rPr>
          <w:noProof/>
          <w:szCs w:val="24"/>
          <w:lang w:val="hr-HR"/>
        </w:rPr>
      </w:pPr>
      <w:r w:rsidRPr="00772B79">
        <w:rPr>
          <w:noProof/>
          <w:szCs w:val="24"/>
          <w:lang w:val="hr-HR"/>
        </w:rPr>
        <w:t>unaprjeđenje stanja okoliša i osiguravanje zdravog okoliša.</w:t>
      </w:r>
    </w:p>
    <w:p w14:paraId="44258C83" w14:textId="77777777" w:rsidR="00D05BF5" w:rsidRPr="00772B79" w:rsidRDefault="00D05BF5" w:rsidP="00D05BF5">
      <w:pPr>
        <w:pStyle w:val="Uvuenotijeloteksta"/>
        <w:ind w:right="1" w:firstLine="708"/>
        <w:jc w:val="both"/>
        <w:rPr>
          <w:i w:val="0"/>
          <w:noProof/>
          <w:sz w:val="24"/>
          <w:szCs w:val="24"/>
          <w:lang w:val="hr-HR"/>
        </w:rPr>
      </w:pPr>
      <w:r w:rsidRPr="00772B79">
        <w:rPr>
          <w:i w:val="0"/>
          <w:noProof/>
          <w:sz w:val="24"/>
          <w:szCs w:val="24"/>
          <w:lang w:val="hr-HR"/>
        </w:rPr>
        <w:t xml:space="preserve">Sve predviđene aktivnosti imaju za cilj unaprijediti ili barem održati stanje u okolišu, odnosno kvalitetu praćenja ili mjerenja pojedinih sastavnica okoliša. </w:t>
      </w:r>
    </w:p>
    <w:p w14:paraId="6F8C43A5" w14:textId="77777777" w:rsidR="00D05BF5" w:rsidRPr="00772B79" w:rsidRDefault="00D05BF5" w:rsidP="00D05BF5">
      <w:pPr>
        <w:pStyle w:val="Uvuenotijeloteksta"/>
        <w:ind w:right="1" w:firstLine="708"/>
        <w:jc w:val="both"/>
        <w:rPr>
          <w:i w:val="0"/>
          <w:noProof/>
          <w:sz w:val="24"/>
          <w:szCs w:val="24"/>
          <w:lang w:val="hr-HR"/>
        </w:rPr>
      </w:pPr>
      <w:r w:rsidRPr="00772B79">
        <w:rPr>
          <w:i w:val="0"/>
          <w:noProof/>
          <w:sz w:val="24"/>
          <w:szCs w:val="24"/>
          <w:lang w:val="hr-HR"/>
        </w:rPr>
        <w:t>Aktivnosti vezane za zrak imaju za cilj uspostavu kvalitetnijeg stanja zraka u smislu veće  kontrole i sigurnosti  za stanovništvo, odnosno senzibilizaciju i edukaciju stanovništa o važnosti ove sastavnice.</w:t>
      </w:r>
    </w:p>
    <w:p w14:paraId="730C0AC6" w14:textId="77777777" w:rsidR="00D05BF5" w:rsidRPr="00772B79" w:rsidRDefault="00D05BF5" w:rsidP="00D05BF5">
      <w:pPr>
        <w:pStyle w:val="Uvuenotijeloteksta"/>
        <w:ind w:right="1" w:firstLine="708"/>
        <w:jc w:val="both"/>
        <w:rPr>
          <w:i w:val="0"/>
          <w:noProof/>
          <w:sz w:val="24"/>
          <w:szCs w:val="24"/>
          <w:lang w:val="hr-HR"/>
        </w:rPr>
      </w:pPr>
      <w:r w:rsidRPr="00772B79">
        <w:rPr>
          <w:i w:val="0"/>
          <w:noProof/>
          <w:sz w:val="24"/>
          <w:szCs w:val="24"/>
          <w:lang w:val="hr-HR"/>
        </w:rPr>
        <w:t xml:space="preserve">Aktivnosti vezane za zelene površine imaju cilj zaštite, očuvanja i unaprjeđenja stanja zelenih dijelova grada te edukacije stanovništva o značaju istih. </w:t>
      </w:r>
    </w:p>
    <w:p w14:paraId="30063542" w14:textId="77777777" w:rsidR="00D05BF5" w:rsidRPr="00772B79" w:rsidRDefault="00D05BF5" w:rsidP="00D05BF5">
      <w:pPr>
        <w:pStyle w:val="Uvuenotijeloteksta"/>
        <w:ind w:right="1" w:firstLine="708"/>
        <w:jc w:val="both"/>
        <w:rPr>
          <w:i w:val="0"/>
          <w:noProof/>
          <w:sz w:val="24"/>
          <w:szCs w:val="24"/>
          <w:lang w:val="hr-HR"/>
        </w:rPr>
      </w:pPr>
      <w:r w:rsidRPr="00772B79">
        <w:rPr>
          <w:i w:val="0"/>
          <w:noProof/>
          <w:sz w:val="24"/>
          <w:szCs w:val="24"/>
          <w:lang w:val="hr-HR"/>
        </w:rPr>
        <w:t xml:space="preserve">Aktivnosti vezane za otpad prvenstveno su namijenjene unaprjeđenju sustava gospodarenja otpadom u gradu Puli provođenjem edukacije,  uvođenjem nove infrastrukture  i sanacijom lokacija odbačenog otpada. </w:t>
      </w:r>
    </w:p>
    <w:p w14:paraId="7935EB08" w14:textId="77777777" w:rsidR="00D05BF5" w:rsidRPr="00772B79" w:rsidRDefault="00D05BF5" w:rsidP="00D05BF5">
      <w:pPr>
        <w:pStyle w:val="Uvuenotijeloteksta"/>
        <w:ind w:right="1" w:firstLine="708"/>
        <w:jc w:val="both"/>
        <w:rPr>
          <w:i w:val="0"/>
          <w:noProof/>
          <w:sz w:val="24"/>
          <w:szCs w:val="24"/>
          <w:lang w:val="hr-HR"/>
        </w:rPr>
      </w:pPr>
      <w:r w:rsidRPr="00772B79">
        <w:rPr>
          <w:i w:val="0"/>
          <w:noProof/>
          <w:sz w:val="24"/>
          <w:szCs w:val="24"/>
          <w:lang w:val="hr-HR"/>
        </w:rPr>
        <w:t>Aktivnosti vezane  za more odnose se na zaštitu mora, provođenje analiza kakvoće mora  i organizaciju  spasilačke službe koja se obavlja se u cilju zaštite građana i kupača.</w:t>
      </w:r>
    </w:p>
    <w:p w14:paraId="24868BBE" w14:textId="77777777" w:rsidR="00D05BF5" w:rsidRPr="00772B79" w:rsidRDefault="00D05BF5" w:rsidP="00D05BF5">
      <w:pPr>
        <w:pStyle w:val="Uvuenotijeloteksta"/>
        <w:ind w:firstLine="709"/>
        <w:jc w:val="both"/>
        <w:rPr>
          <w:rFonts w:eastAsia="Calibri"/>
          <w:i w:val="0"/>
          <w:noProof/>
          <w:sz w:val="24"/>
          <w:szCs w:val="24"/>
          <w:lang w:val="hr-HR"/>
        </w:rPr>
      </w:pPr>
    </w:p>
    <w:p w14:paraId="58ABB8FC" w14:textId="77777777" w:rsidR="00D05BF5" w:rsidRPr="00772B79" w:rsidRDefault="00D05BF5" w:rsidP="00D05BF5">
      <w:pPr>
        <w:pStyle w:val="Uvuenotijeloteksta"/>
        <w:ind w:firstLine="709"/>
        <w:jc w:val="both"/>
        <w:rPr>
          <w:rFonts w:eastAsia="Calibri"/>
          <w:i w:val="0"/>
          <w:noProof/>
          <w:sz w:val="24"/>
          <w:szCs w:val="24"/>
          <w:lang w:val="hr-HR"/>
        </w:rPr>
      </w:pPr>
      <w:r w:rsidRPr="00772B79">
        <w:rPr>
          <w:rFonts w:eastAsia="Calibri"/>
          <w:i w:val="0"/>
          <w:noProof/>
          <w:sz w:val="24"/>
          <w:szCs w:val="24"/>
          <w:lang w:val="hr-HR"/>
        </w:rPr>
        <w:t xml:space="preserve">Pokazatelj uspješnosti: Planirane aktivnosti realizirane su u skladu sa smjernicama održivog razvoja, a po pojedinim sastavnicama okoliša. Provođenjem planiranih aktivnosti po pojedinim sastavnicama okoliša, povećana je uspješnost svake od aktivnosti, a osobito po pitanju smanjenja ilegalnog odlaganja otpada, odnosa prema zelenim i zaštićenim područjima, sudjelovanju u organiziranim aktivnostima po sastavnicama okoliša čime su postignuti neposredni i posredni ciljevi programa zaštite okoliša. </w:t>
      </w:r>
    </w:p>
    <w:p w14:paraId="4EE487E5" w14:textId="77777777" w:rsidR="00D05BF5" w:rsidRPr="00772B79" w:rsidRDefault="00D05BF5" w:rsidP="00D05BF5">
      <w:pPr>
        <w:pStyle w:val="Uvuenotijeloteksta"/>
        <w:ind w:firstLine="709"/>
        <w:jc w:val="both"/>
        <w:rPr>
          <w:rFonts w:eastAsia="Calibri"/>
          <w:i w:val="0"/>
          <w:noProof/>
          <w:sz w:val="24"/>
          <w:szCs w:val="24"/>
          <w:lang w:val="hr-HR"/>
        </w:rPr>
      </w:pPr>
      <w:r w:rsidRPr="00772B79">
        <w:rPr>
          <w:rFonts w:eastAsiaTheme="minorHAnsi"/>
          <w:i w:val="0"/>
          <w:sz w:val="24"/>
          <w:szCs w:val="24"/>
          <w:lang w:val="hr-HR" w:eastAsia="en-US"/>
        </w:rPr>
        <w:t xml:space="preserve">Mjerenjem kakvoće zraka, uređenjem gradskih šuma i javnih zelenih površina, akcijom obilježavanja Dana planete Zemlje i Dana zaštite okoliša, neposredno se doprinijelo kvaliteti zraka, većoj valorizaciji zelenih gradskih površina te savjesnijem odnosu građana prema okolišu. Osiguranjem sredstava za nabavu posuda za selektivno prikupljanje otpada i sredstava za provođenje </w:t>
      </w:r>
      <w:proofErr w:type="spellStart"/>
      <w:r w:rsidRPr="00772B79">
        <w:rPr>
          <w:rFonts w:eastAsiaTheme="minorHAnsi"/>
          <w:i w:val="0"/>
          <w:sz w:val="24"/>
          <w:szCs w:val="24"/>
          <w:lang w:val="hr-HR" w:eastAsia="en-US"/>
        </w:rPr>
        <w:t>izobrazno</w:t>
      </w:r>
      <w:proofErr w:type="spellEnd"/>
      <w:r w:rsidRPr="00772B79">
        <w:rPr>
          <w:rFonts w:eastAsiaTheme="minorHAnsi"/>
          <w:i w:val="0"/>
          <w:sz w:val="24"/>
          <w:szCs w:val="24"/>
          <w:lang w:val="hr-HR" w:eastAsia="en-US"/>
        </w:rPr>
        <w:t xml:space="preserve"> – edukativnih aktivnosti, dolazi do znatnog unaprjeđenja sustava održivog gospodarenja otpadom. Sanacijom lokacija odbačenog otpada, odnosno uklanjanjem onečišćenja iz okoliša (kopno, priobalje i podmorje), smanjen je pritisak na neposredni okoliš, te povećana </w:t>
      </w:r>
      <w:r w:rsidRPr="00772B79">
        <w:rPr>
          <w:rFonts w:eastAsiaTheme="minorHAnsi"/>
          <w:i w:val="0"/>
          <w:sz w:val="24"/>
          <w:szCs w:val="24"/>
          <w:lang w:val="hr-HR" w:eastAsia="en-US"/>
        </w:rPr>
        <w:lastRenderedPageBreak/>
        <w:t>kvaliteta istoga, smanjena je mogućnost izbijanja zaraze i požara, a edukacijom stanovništva podignuta je svijest o važnosti zaštite prirode i očuvanja okoliša. Mjerenjem kakvoće mora nadzire se i prati stupanj čistoće mora.</w:t>
      </w:r>
    </w:p>
    <w:p w14:paraId="303E28B2" w14:textId="77777777" w:rsidR="00A2315C" w:rsidRPr="00772B79" w:rsidRDefault="00A2315C" w:rsidP="00D25A04">
      <w:pPr>
        <w:pStyle w:val="Zaglavlje"/>
        <w:tabs>
          <w:tab w:val="clear" w:pos="4320"/>
          <w:tab w:val="clear" w:pos="8640"/>
        </w:tabs>
        <w:ind w:firstLine="720"/>
        <w:jc w:val="both"/>
        <w:rPr>
          <w:rFonts w:ascii="Times New Roman" w:hAnsi="Times New Roman"/>
          <w:noProof/>
          <w:szCs w:val="24"/>
          <w:lang w:val="hr-HR"/>
        </w:rPr>
      </w:pPr>
    </w:p>
    <w:p w14:paraId="5BABF999" w14:textId="77777777" w:rsidR="00E73B6C" w:rsidRPr="00772B79" w:rsidRDefault="00E73B6C" w:rsidP="00D25A04">
      <w:pPr>
        <w:pStyle w:val="Zaglavlje"/>
        <w:tabs>
          <w:tab w:val="clear" w:pos="4320"/>
          <w:tab w:val="clear" w:pos="8640"/>
        </w:tabs>
        <w:ind w:firstLine="720"/>
        <w:jc w:val="both"/>
        <w:rPr>
          <w:rFonts w:ascii="Times New Roman" w:hAnsi="Times New Roman"/>
          <w:noProof/>
          <w:szCs w:val="24"/>
          <w:lang w:val="hr-HR"/>
        </w:rPr>
      </w:pPr>
      <w:r w:rsidRPr="00772B79">
        <w:rPr>
          <w:rFonts w:ascii="Times New Roman" w:hAnsi="Times New Roman"/>
          <w:noProof/>
          <w:szCs w:val="24"/>
          <w:lang w:val="hr-HR"/>
        </w:rPr>
        <w:t xml:space="preserve">Program zaštite okoliša; rashodi za provođenje programa planirani su u iznosu od </w:t>
      </w:r>
      <w:r w:rsidR="00DE14DA" w:rsidRPr="00772B79">
        <w:rPr>
          <w:rFonts w:ascii="Times New Roman" w:hAnsi="Times New Roman"/>
          <w:noProof/>
          <w:szCs w:val="24"/>
          <w:lang w:val="hr-HR"/>
        </w:rPr>
        <w:t>36.524.000,00</w:t>
      </w:r>
      <w:r w:rsidRPr="00772B79">
        <w:rPr>
          <w:rFonts w:ascii="Times New Roman" w:hAnsi="Times New Roman"/>
          <w:noProof/>
          <w:szCs w:val="24"/>
          <w:lang w:val="hr-HR"/>
        </w:rPr>
        <w:t xml:space="preserve"> kun</w:t>
      </w:r>
      <w:r w:rsidR="00DE14DA" w:rsidRPr="00772B79">
        <w:rPr>
          <w:rFonts w:ascii="Times New Roman" w:hAnsi="Times New Roman"/>
          <w:noProof/>
          <w:szCs w:val="24"/>
          <w:lang w:val="hr-HR"/>
        </w:rPr>
        <w:t>e</w:t>
      </w:r>
      <w:r w:rsidRPr="00772B79">
        <w:rPr>
          <w:rFonts w:ascii="Times New Roman" w:hAnsi="Times New Roman"/>
          <w:noProof/>
          <w:szCs w:val="24"/>
          <w:lang w:val="hr-HR"/>
        </w:rPr>
        <w:t xml:space="preserve">, a izvršeni u iznosu od </w:t>
      </w:r>
      <w:r w:rsidR="00DE14DA" w:rsidRPr="00772B79">
        <w:rPr>
          <w:rFonts w:ascii="Times New Roman" w:hAnsi="Times New Roman"/>
          <w:noProof/>
          <w:szCs w:val="24"/>
          <w:lang w:val="hr-HR"/>
        </w:rPr>
        <w:t>1.441.898,71</w:t>
      </w:r>
      <w:r w:rsidRPr="00772B79">
        <w:rPr>
          <w:rFonts w:ascii="Times New Roman" w:hAnsi="Times New Roman"/>
          <w:noProof/>
          <w:szCs w:val="24"/>
          <w:lang w:val="hr-HR"/>
        </w:rPr>
        <w:t xml:space="preserve"> kun</w:t>
      </w:r>
      <w:r w:rsidR="00DE14DA" w:rsidRPr="00772B79">
        <w:rPr>
          <w:rFonts w:ascii="Times New Roman" w:hAnsi="Times New Roman"/>
          <w:noProof/>
          <w:szCs w:val="24"/>
          <w:lang w:val="hr-HR"/>
        </w:rPr>
        <w:t>u</w:t>
      </w:r>
      <w:r w:rsidRPr="00772B79">
        <w:rPr>
          <w:rFonts w:ascii="Times New Roman" w:hAnsi="Times New Roman"/>
          <w:noProof/>
          <w:szCs w:val="24"/>
          <w:lang w:val="hr-HR"/>
        </w:rPr>
        <w:t xml:space="preserve"> ili </w:t>
      </w:r>
      <w:r w:rsidR="00DE14DA" w:rsidRPr="00772B79">
        <w:rPr>
          <w:rFonts w:ascii="Times New Roman" w:hAnsi="Times New Roman"/>
          <w:noProof/>
          <w:szCs w:val="24"/>
          <w:lang w:val="hr-HR"/>
        </w:rPr>
        <w:t>3,95</w:t>
      </w:r>
      <w:r w:rsidRPr="00772B79">
        <w:rPr>
          <w:rFonts w:ascii="Times New Roman" w:hAnsi="Times New Roman"/>
          <w:noProof/>
          <w:szCs w:val="24"/>
          <w:lang w:val="hr-HR"/>
        </w:rPr>
        <w:t xml:space="preserve">% u odnosu na plan. U okviru programa planirane su četiri Aktivnosti. </w:t>
      </w:r>
    </w:p>
    <w:p w14:paraId="6F93409D" w14:textId="77777777" w:rsidR="001F5DEA" w:rsidRPr="00772B79" w:rsidRDefault="00E73B6C" w:rsidP="00FC5DC9">
      <w:pPr>
        <w:pStyle w:val="ListParagraph3"/>
        <w:spacing w:before="120"/>
        <w:ind w:left="0" w:firstLine="708"/>
        <w:contextualSpacing/>
        <w:jc w:val="both"/>
        <w:rPr>
          <w:noProof/>
          <w:szCs w:val="24"/>
        </w:rPr>
      </w:pPr>
      <w:r w:rsidRPr="00772B79">
        <w:rPr>
          <w:i/>
          <w:noProof/>
          <w:sz w:val="24"/>
          <w:szCs w:val="24"/>
        </w:rPr>
        <w:t>Aktivnost: Zaštita okoliša - zrak,</w:t>
      </w:r>
      <w:r w:rsidRPr="00772B79">
        <w:rPr>
          <w:noProof/>
          <w:sz w:val="24"/>
          <w:szCs w:val="24"/>
        </w:rPr>
        <w:t xml:space="preserve"> rashodi su planirani u iznosu od </w:t>
      </w:r>
      <w:r w:rsidR="00F62B9E" w:rsidRPr="00772B79">
        <w:rPr>
          <w:noProof/>
          <w:sz w:val="24"/>
          <w:szCs w:val="24"/>
        </w:rPr>
        <w:t>1</w:t>
      </w:r>
      <w:r w:rsidR="0023654A" w:rsidRPr="00772B79">
        <w:rPr>
          <w:noProof/>
          <w:sz w:val="24"/>
          <w:szCs w:val="24"/>
        </w:rPr>
        <w:t>4</w:t>
      </w:r>
      <w:r w:rsidR="00F62B9E" w:rsidRPr="00772B79">
        <w:rPr>
          <w:noProof/>
          <w:sz w:val="24"/>
          <w:szCs w:val="24"/>
        </w:rPr>
        <w:t>9.000,00</w:t>
      </w:r>
      <w:r w:rsidRPr="00772B79">
        <w:rPr>
          <w:noProof/>
          <w:sz w:val="24"/>
          <w:szCs w:val="24"/>
        </w:rPr>
        <w:t xml:space="preserve"> kuna, a izvršeni u iznosu od </w:t>
      </w:r>
      <w:r w:rsidR="00DE14DA" w:rsidRPr="00772B79">
        <w:rPr>
          <w:noProof/>
          <w:sz w:val="24"/>
          <w:szCs w:val="24"/>
        </w:rPr>
        <w:t>2.977,20</w:t>
      </w:r>
      <w:r w:rsidRPr="00772B79">
        <w:rPr>
          <w:noProof/>
          <w:sz w:val="24"/>
          <w:szCs w:val="24"/>
        </w:rPr>
        <w:t xml:space="preserve"> kun</w:t>
      </w:r>
      <w:r w:rsidR="00905E8C" w:rsidRPr="00772B79">
        <w:rPr>
          <w:noProof/>
          <w:sz w:val="24"/>
          <w:szCs w:val="24"/>
        </w:rPr>
        <w:t>a</w:t>
      </w:r>
      <w:r w:rsidRPr="00772B79">
        <w:rPr>
          <w:noProof/>
          <w:sz w:val="24"/>
          <w:szCs w:val="24"/>
        </w:rPr>
        <w:t xml:space="preserve"> ili </w:t>
      </w:r>
      <w:r w:rsidR="0023654A" w:rsidRPr="00772B79">
        <w:rPr>
          <w:noProof/>
          <w:sz w:val="24"/>
          <w:szCs w:val="24"/>
        </w:rPr>
        <w:t>2,</w:t>
      </w:r>
      <w:r w:rsidR="00DE14DA" w:rsidRPr="00772B79">
        <w:rPr>
          <w:noProof/>
          <w:sz w:val="24"/>
          <w:szCs w:val="24"/>
        </w:rPr>
        <w:t>00</w:t>
      </w:r>
      <w:r w:rsidRPr="00772B79">
        <w:rPr>
          <w:noProof/>
          <w:sz w:val="24"/>
          <w:szCs w:val="24"/>
        </w:rPr>
        <w:t xml:space="preserve">% u odnosu na plan. </w:t>
      </w:r>
      <w:r w:rsidR="00B11F59" w:rsidRPr="00772B79">
        <w:rPr>
          <w:noProof/>
          <w:sz w:val="24"/>
          <w:szCs w:val="24"/>
        </w:rPr>
        <w:t>Odnosi se na tehničke troškove mjerne stanice Fižela te na mjerenje razina VF EM polja na lokaciji Štinjan</w:t>
      </w:r>
      <w:r w:rsidR="00F62B9E" w:rsidRPr="00772B79">
        <w:rPr>
          <w:noProof/>
          <w:sz w:val="24"/>
          <w:szCs w:val="24"/>
        </w:rPr>
        <w:t>.</w:t>
      </w:r>
    </w:p>
    <w:p w14:paraId="7F22C5A9" w14:textId="77777777" w:rsidR="001F5DEA" w:rsidRPr="00772B79" w:rsidRDefault="001F5DEA" w:rsidP="00D25A04">
      <w:pPr>
        <w:pStyle w:val="Tijeloteksta"/>
        <w:ind w:firstLine="708"/>
        <w:rPr>
          <w:i/>
          <w:noProof/>
          <w:sz w:val="24"/>
          <w:szCs w:val="24"/>
          <w:lang w:val="hr-HR"/>
        </w:rPr>
      </w:pPr>
    </w:p>
    <w:p w14:paraId="7405E3B2" w14:textId="77777777" w:rsidR="00E73B6C" w:rsidRPr="00772B79" w:rsidRDefault="00E73B6C" w:rsidP="00D25A04">
      <w:pPr>
        <w:pStyle w:val="Tijeloteksta"/>
        <w:ind w:firstLine="708"/>
        <w:rPr>
          <w:noProof/>
          <w:sz w:val="24"/>
          <w:szCs w:val="24"/>
          <w:lang w:val="hr-HR"/>
        </w:rPr>
      </w:pPr>
      <w:r w:rsidRPr="00772B79">
        <w:rPr>
          <w:i/>
          <w:noProof/>
          <w:sz w:val="24"/>
          <w:szCs w:val="24"/>
          <w:lang w:val="hr-HR"/>
        </w:rPr>
        <w:t>Aktivnost: Zaštita okoliša - zelene površine</w:t>
      </w:r>
      <w:r w:rsidRPr="00772B79">
        <w:rPr>
          <w:noProof/>
          <w:sz w:val="24"/>
          <w:szCs w:val="24"/>
          <w:lang w:val="hr-HR"/>
        </w:rPr>
        <w:t>,</w:t>
      </w:r>
      <w:r w:rsidRPr="00772B79">
        <w:rPr>
          <w:i/>
          <w:noProof/>
          <w:sz w:val="24"/>
          <w:szCs w:val="24"/>
          <w:lang w:val="hr-HR"/>
        </w:rPr>
        <w:t xml:space="preserve"> </w:t>
      </w:r>
      <w:r w:rsidRPr="00772B79">
        <w:rPr>
          <w:noProof/>
          <w:sz w:val="24"/>
          <w:szCs w:val="24"/>
          <w:lang w:val="hr-HR"/>
        </w:rPr>
        <w:t xml:space="preserve">rashodi su planirani u iznosu od </w:t>
      </w:r>
      <w:r w:rsidR="00DE14DA" w:rsidRPr="00772B79">
        <w:rPr>
          <w:noProof/>
          <w:sz w:val="24"/>
          <w:szCs w:val="24"/>
          <w:lang w:val="hr-HR"/>
        </w:rPr>
        <w:t>990.000,00</w:t>
      </w:r>
      <w:r w:rsidRPr="00772B79">
        <w:rPr>
          <w:noProof/>
          <w:sz w:val="24"/>
          <w:szCs w:val="24"/>
          <w:lang w:val="hr-HR"/>
        </w:rPr>
        <w:t xml:space="preserve"> kuna, a izvršeni u iznosu od </w:t>
      </w:r>
      <w:r w:rsidR="00DE14DA" w:rsidRPr="00772B79">
        <w:rPr>
          <w:noProof/>
          <w:sz w:val="24"/>
          <w:szCs w:val="24"/>
          <w:lang w:val="hr-HR"/>
        </w:rPr>
        <w:t>100.558,44</w:t>
      </w:r>
      <w:r w:rsidRPr="00772B79">
        <w:rPr>
          <w:noProof/>
          <w:sz w:val="24"/>
          <w:szCs w:val="24"/>
          <w:lang w:val="hr-HR"/>
        </w:rPr>
        <w:t xml:space="preserve"> kun</w:t>
      </w:r>
      <w:r w:rsidR="00DE14DA" w:rsidRPr="00772B79">
        <w:rPr>
          <w:noProof/>
          <w:sz w:val="24"/>
          <w:szCs w:val="24"/>
          <w:lang w:val="hr-HR"/>
        </w:rPr>
        <w:t>e</w:t>
      </w:r>
      <w:r w:rsidRPr="00772B79">
        <w:rPr>
          <w:noProof/>
          <w:sz w:val="24"/>
          <w:szCs w:val="24"/>
          <w:lang w:val="hr-HR"/>
        </w:rPr>
        <w:t xml:space="preserve"> ili </w:t>
      </w:r>
      <w:r w:rsidR="00DE14DA" w:rsidRPr="00772B79">
        <w:rPr>
          <w:noProof/>
          <w:sz w:val="24"/>
          <w:szCs w:val="24"/>
          <w:lang w:val="hr-HR"/>
        </w:rPr>
        <w:t>10,16</w:t>
      </w:r>
      <w:r w:rsidRPr="00772B79">
        <w:rPr>
          <w:noProof/>
          <w:sz w:val="24"/>
          <w:szCs w:val="24"/>
          <w:lang w:val="hr-HR"/>
        </w:rPr>
        <w:t>% u odnosu na plan, a odnose se na:</w:t>
      </w:r>
    </w:p>
    <w:p w14:paraId="20FD14E2" w14:textId="77777777" w:rsidR="00C24D7E" w:rsidRPr="00772B79" w:rsidRDefault="00D05BF5" w:rsidP="00264EAA">
      <w:pPr>
        <w:pStyle w:val="Odlomakpopisa"/>
        <w:widowControl/>
        <w:numPr>
          <w:ilvl w:val="0"/>
          <w:numId w:val="34"/>
        </w:numPr>
        <w:adjustRightInd/>
        <w:spacing w:line="240" w:lineRule="auto"/>
        <w:ind w:left="709" w:hanging="283"/>
        <w:textAlignment w:val="auto"/>
        <w:rPr>
          <w:noProof/>
          <w:sz w:val="24"/>
          <w:szCs w:val="24"/>
          <w:lang w:val="hr-HR"/>
        </w:rPr>
      </w:pPr>
      <w:r w:rsidRPr="00772B79">
        <w:rPr>
          <w:rFonts w:eastAsiaTheme="minorHAnsi"/>
          <w:sz w:val="24"/>
          <w:szCs w:val="24"/>
          <w:lang w:val="hr-HR" w:eastAsia="en-US"/>
        </w:rPr>
        <w:t xml:space="preserve">radove hortikulturnog uređenja šumskih površina u urbanoj zoni grada Pule na području </w:t>
      </w:r>
      <w:proofErr w:type="spellStart"/>
      <w:r w:rsidRPr="00772B79">
        <w:rPr>
          <w:rFonts w:eastAsiaTheme="minorHAnsi"/>
          <w:sz w:val="24"/>
          <w:szCs w:val="24"/>
          <w:lang w:val="hr-HR" w:eastAsia="en-US"/>
        </w:rPr>
        <w:t>Lungo</w:t>
      </w:r>
      <w:proofErr w:type="spellEnd"/>
      <w:r w:rsidRPr="00772B79">
        <w:rPr>
          <w:rFonts w:eastAsiaTheme="minorHAnsi"/>
          <w:sz w:val="24"/>
          <w:szCs w:val="24"/>
          <w:lang w:val="hr-HR" w:eastAsia="en-US"/>
        </w:rPr>
        <w:t xml:space="preserve"> mare, </w:t>
      </w:r>
      <w:proofErr w:type="spellStart"/>
      <w:r w:rsidRPr="00772B79">
        <w:rPr>
          <w:rFonts w:eastAsiaTheme="minorHAnsi"/>
          <w:sz w:val="24"/>
          <w:szCs w:val="24"/>
          <w:lang w:val="hr-HR" w:eastAsia="en-US"/>
        </w:rPr>
        <w:t>Valkane</w:t>
      </w:r>
      <w:proofErr w:type="spellEnd"/>
      <w:r w:rsidRPr="00772B79">
        <w:rPr>
          <w:rFonts w:eastAsiaTheme="minorHAnsi"/>
          <w:sz w:val="24"/>
          <w:szCs w:val="24"/>
          <w:lang w:val="hr-HR" w:eastAsia="en-US"/>
        </w:rPr>
        <w:t xml:space="preserve">, kod osnovne škole Veli Vrh i šumi </w:t>
      </w:r>
      <w:proofErr w:type="spellStart"/>
      <w:r w:rsidRPr="00772B79">
        <w:rPr>
          <w:rFonts w:eastAsiaTheme="minorHAnsi"/>
          <w:sz w:val="24"/>
          <w:szCs w:val="24"/>
          <w:lang w:val="hr-HR" w:eastAsia="en-US"/>
        </w:rPr>
        <w:t>Gregovica</w:t>
      </w:r>
      <w:proofErr w:type="spellEnd"/>
      <w:r w:rsidR="0092639C" w:rsidRPr="00772B79">
        <w:rPr>
          <w:noProof/>
          <w:sz w:val="24"/>
          <w:szCs w:val="24"/>
          <w:lang w:val="hr-HR"/>
        </w:rPr>
        <w:t>,</w:t>
      </w:r>
      <w:r w:rsidR="00C24D7E" w:rsidRPr="00772B79">
        <w:rPr>
          <w:noProof/>
          <w:sz w:val="24"/>
          <w:szCs w:val="24"/>
          <w:lang w:val="hr-HR"/>
        </w:rPr>
        <w:t xml:space="preserve"> u iznosu od </w:t>
      </w:r>
      <w:r w:rsidR="00DE14DA" w:rsidRPr="00772B79">
        <w:rPr>
          <w:noProof/>
          <w:sz w:val="24"/>
          <w:szCs w:val="24"/>
          <w:lang w:val="hr-HR"/>
        </w:rPr>
        <w:t xml:space="preserve">97.058,44 </w:t>
      </w:r>
      <w:r w:rsidR="00C24D7E" w:rsidRPr="00772B79">
        <w:rPr>
          <w:noProof/>
          <w:sz w:val="24"/>
          <w:szCs w:val="24"/>
          <w:lang w:val="hr-HR"/>
        </w:rPr>
        <w:t>kun</w:t>
      </w:r>
      <w:r w:rsidR="00DE14DA" w:rsidRPr="00772B79">
        <w:rPr>
          <w:noProof/>
          <w:sz w:val="24"/>
          <w:szCs w:val="24"/>
          <w:lang w:val="hr-HR"/>
        </w:rPr>
        <w:t>e</w:t>
      </w:r>
      <w:r w:rsidR="00C24D7E" w:rsidRPr="00772B79">
        <w:rPr>
          <w:noProof/>
          <w:sz w:val="24"/>
          <w:szCs w:val="24"/>
          <w:lang w:val="hr-HR"/>
        </w:rPr>
        <w:t>;</w:t>
      </w:r>
    </w:p>
    <w:p w14:paraId="2816E743" w14:textId="77777777" w:rsidR="00C24D7E" w:rsidRPr="00772B79" w:rsidRDefault="00F13328" w:rsidP="00264EAA">
      <w:pPr>
        <w:pStyle w:val="Odlomakpopisa"/>
        <w:widowControl/>
        <w:numPr>
          <w:ilvl w:val="0"/>
          <w:numId w:val="34"/>
        </w:numPr>
        <w:adjustRightInd/>
        <w:spacing w:line="240" w:lineRule="auto"/>
        <w:ind w:left="709" w:hanging="283"/>
        <w:textAlignment w:val="auto"/>
        <w:rPr>
          <w:noProof/>
          <w:sz w:val="24"/>
          <w:szCs w:val="24"/>
          <w:lang w:val="hr-HR"/>
        </w:rPr>
      </w:pPr>
      <w:r w:rsidRPr="00772B79">
        <w:rPr>
          <w:noProof/>
          <w:sz w:val="24"/>
          <w:szCs w:val="24"/>
          <w:lang w:val="hr-HR"/>
        </w:rPr>
        <w:t>tehničke troškove zaštite objekata na lokaciji Labinska ulica</w:t>
      </w:r>
      <w:r w:rsidR="00C24D7E" w:rsidRPr="00772B79">
        <w:rPr>
          <w:noProof/>
          <w:sz w:val="24"/>
          <w:szCs w:val="24"/>
          <w:lang w:val="hr-HR"/>
        </w:rPr>
        <w:t xml:space="preserve">, u iznosu od </w:t>
      </w:r>
      <w:r w:rsidR="00DE14DA" w:rsidRPr="00772B79">
        <w:rPr>
          <w:noProof/>
          <w:sz w:val="24"/>
          <w:szCs w:val="24"/>
          <w:lang w:val="hr-HR"/>
        </w:rPr>
        <w:t>3.500,00</w:t>
      </w:r>
      <w:r w:rsidR="00C24D7E" w:rsidRPr="00772B79">
        <w:rPr>
          <w:noProof/>
          <w:sz w:val="24"/>
          <w:szCs w:val="24"/>
          <w:lang w:val="hr-HR"/>
        </w:rPr>
        <w:t xml:space="preserve"> kun</w:t>
      </w:r>
      <w:r w:rsidR="0092639C" w:rsidRPr="00772B79">
        <w:rPr>
          <w:noProof/>
          <w:sz w:val="24"/>
          <w:szCs w:val="24"/>
          <w:lang w:val="hr-HR"/>
        </w:rPr>
        <w:t>a</w:t>
      </w:r>
      <w:r w:rsidR="00C24D7E" w:rsidRPr="00772B79">
        <w:rPr>
          <w:sz w:val="24"/>
          <w:szCs w:val="24"/>
          <w:lang w:val="hr-HR"/>
        </w:rPr>
        <w:t>.</w:t>
      </w:r>
    </w:p>
    <w:p w14:paraId="11B2C1EB" w14:textId="77777777" w:rsidR="001F5DEA" w:rsidRPr="00772B79" w:rsidRDefault="001F5DEA" w:rsidP="00D25A04">
      <w:pPr>
        <w:pStyle w:val="Odlomakpopisa"/>
        <w:widowControl/>
        <w:adjustRightInd/>
        <w:spacing w:line="276" w:lineRule="auto"/>
        <w:ind w:left="284" w:firstLine="0"/>
        <w:textAlignment w:val="auto"/>
        <w:rPr>
          <w:noProof/>
          <w:sz w:val="24"/>
          <w:szCs w:val="24"/>
          <w:lang w:val="hr-HR"/>
        </w:rPr>
      </w:pPr>
    </w:p>
    <w:p w14:paraId="11C62047" w14:textId="77777777" w:rsidR="00E73B6C" w:rsidRPr="00772B79" w:rsidRDefault="00E73B6C" w:rsidP="00D25A04">
      <w:pPr>
        <w:pStyle w:val="Tijeloteksta"/>
        <w:ind w:firstLine="709"/>
        <w:rPr>
          <w:noProof/>
          <w:sz w:val="24"/>
          <w:szCs w:val="24"/>
          <w:lang w:val="hr-HR"/>
        </w:rPr>
      </w:pPr>
      <w:r w:rsidRPr="00772B79">
        <w:rPr>
          <w:i/>
          <w:noProof/>
          <w:sz w:val="24"/>
          <w:szCs w:val="24"/>
          <w:lang w:val="hr-HR"/>
        </w:rPr>
        <w:t>Aktivnost: Zaštita okoliša - otpad</w:t>
      </w:r>
      <w:r w:rsidRPr="00772B79">
        <w:rPr>
          <w:noProof/>
          <w:sz w:val="24"/>
          <w:szCs w:val="24"/>
          <w:lang w:val="hr-HR"/>
        </w:rPr>
        <w:t>,</w:t>
      </w:r>
      <w:r w:rsidRPr="00772B79">
        <w:rPr>
          <w:i/>
          <w:noProof/>
          <w:sz w:val="24"/>
          <w:szCs w:val="24"/>
          <w:lang w:val="hr-HR"/>
        </w:rPr>
        <w:t xml:space="preserve"> </w:t>
      </w:r>
      <w:r w:rsidRPr="00772B79">
        <w:rPr>
          <w:noProof/>
          <w:sz w:val="24"/>
          <w:szCs w:val="24"/>
          <w:lang w:val="hr-HR"/>
        </w:rPr>
        <w:t xml:space="preserve">rashodi su planirani u iznosu od </w:t>
      </w:r>
      <w:r w:rsidR="00F13328" w:rsidRPr="00772B79">
        <w:rPr>
          <w:noProof/>
          <w:sz w:val="24"/>
          <w:szCs w:val="24"/>
          <w:lang w:val="hr-HR"/>
        </w:rPr>
        <w:t>34.285.000,00</w:t>
      </w:r>
      <w:r w:rsidRPr="00772B79">
        <w:rPr>
          <w:noProof/>
          <w:sz w:val="24"/>
          <w:szCs w:val="24"/>
          <w:lang w:val="hr-HR"/>
        </w:rPr>
        <w:t xml:space="preserve"> kuna, a izvršeni u iznosu od </w:t>
      </w:r>
      <w:r w:rsidR="00F13328" w:rsidRPr="00772B79">
        <w:rPr>
          <w:noProof/>
          <w:sz w:val="24"/>
          <w:szCs w:val="24"/>
          <w:lang w:val="hr-HR"/>
        </w:rPr>
        <w:t>1.329.363,07</w:t>
      </w:r>
      <w:r w:rsidRPr="00772B79">
        <w:rPr>
          <w:noProof/>
          <w:sz w:val="24"/>
          <w:szCs w:val="24"/>
          <w:lang w:val="hr-HR"/>
        </w:rPr>
        <w:t xml:space="preserve"> kuna ili </w:t>
      </w:r>
      <w:r w:rsidR="00F13328" w:rsidRPr="00772B79">
        <w:rPr>
          <w:noProof/>
          <w:sz w:val="24"/>
          <w:szCs w:val="24"/>
          <w:lang w:val="hr-HR"/>
        </w:rPr>
        <w:t>3,88</w:t>
      </w:r>
      <w:r w:rsidRPr="00772B79">
        <w:rPr>
          <w:noProof/>
          <w:sz w:val="24"/>
          <w:szCs w:val="24"/>
          <w:lang w:val="hr-HR"/>
        </w:rPr>
        <w:t>% u odnosu na plan, a odnosi se na:</w:t>
      </w:r>
    </w:p>
    <w:p w14:paraId="78D0F757" w14:textId="77777777" w:rsidR="00D47D9C" w:rsidRPr="00772B79" w:rsidRDefault="00D05BF5" w:rsidP="00264EAA">
      <w:pPr>
        <w:pStyle w:val="StandardWeb"/>
        <w:numPr>
          <w:ilvl w:val="0"/>
          <w:numId w:val="34"/>
        </w:numPr>
        <w:spacing w:before="0" w:after="0"/>
        <w:jc w:val="both"/>
        <w:rPr>
          <w:noProof/>
          <w:szCs w:val="24"/>
          <w:lang w:val="hr-HR"/>
        </w:rPr>
      </w:pPr>
      <w:r w:rsidRPr="00772B79">
        <w:rPr>
          <w:noProof/>
          <w:szCs w:val="24"/>
          <w:lang w:val="hr-HR"/>
        </w:rPr>
        <w:t>edukaciju građana, edukativnu kampanju i edukativne materijale u sklopu projekta Razmisli, odvoji, štedi (p</w:t>
      </w:r>
      <w:proofErr w:type="spellStart"/>
      <w:r w:rsidRPr="00772B79">
        <w:rPr>
          <w:szCs w:val="24"/>
          <w:lang w:val="hr-HR"/>
        </w:rPr>
        <w:t>rojektom</w:t>
      </w:r>
      <w:proofErr w:type="spellEnd"/>
      <w:r w:rsidRPr="00772B79">
        <w:rPr>
          <w:szCs w:val="24"/>
          <w:lang w:val="hr-HR"/>
        </w:rPr>
        <w:t xml:space="preserve"> </w:t>
      </w:r>
      <w:r w:rsidRPr="00772B79">
        <w:rPr>
          <w:bCs/>
          <w:szCs w:val="24"/>
          <w:lang w:val="hr-HR"/>
        </w:rPr>
        <w:t>se</w:t>
      </w:r>
      <w:r w:rsidRPr="00772B79">
        <w:rPr>
          <w:b/>
          <w:bCs/>
          <w:szCs w:val="24"/>
          <w:lang w:val="hr-HR"/>
        </w:rPr>
        <w:t xml:space="preserve"> </w:t>
      </w:r>
      <w:r w:rsidRPr="00772B79">
        <w:rPr>
          <w:szCs w:val="24"/>
          <w:lang w:val="hr-HR"/>
        </w:rPr>
        <w:t xml:space="preserve">informira i educira cjelokupno stanovništvo grada Pule o održivom gospodarenju otpadom, kroz provedbu petnaest aktivnosti, </w:t>
      </w:r>
      <w:r w:rsidRPr="00772B79">
        <w:rPr>
          <w:rFonts w:eastAsiaTheme="minorEastAsia"/>
          <w:noProof/>
          <w:szCs w:val="24"/>
          <w:lang w:val="hr-HR"/>
        </w:rPr>
        <w:t>od kojih sedam obaveznih i osam preporučenih izobrazno-informativnih aktivnosti)</w:t>
      </w:r>
      <w:r w:rsidRPr="00772B79">
        <w:rPr>
          <w:noProof/>
          <w:szCs w:val="24"/>
          <w:lang w:val="hr-HR"/>
        </w:rPr>
        <w:t>,</w:t>
      </w:r>
      <w:r w:rsidR="00D47D9C" w:rsidRPr="00772B79">
        <w:rPr>
          <w:noProof/>
          <w:szCs w:val="24"/>
          <w:lang w:val="hr-HR"/>
        </w:rPr>
        <w:t xml:space="preserve">u iznosu od </w:t>
      </w:r>
      <w:r w:rsidR="00B6615D" w:rsidRPr="00772B79">
        <w:rPr>
          <w:noProof/>
          <w:szCs w:val="24"/>
          <w:lang w:val="hr-HR"/>
        </w:rPr>
        <w:t>514.671,53</w:t>
      </w:r>
      <w:r w:rsidR="00D47D9C" w:rsidRPr="00772B79">
        <w:rPr>
          <w:noProof/>
          <w:szCs w:val="24"/>
          <w:lang w:val="hr-HR"/>
        </w:rPr>
        <w:t xml:space="preserve"> kun</w:t>
      </w:r>
      <w:r w:rsidR="00B6615D" w:rsidRPr="00772B79">
        <w:rPr>
          <w:noProof/>
          <w:szCs w:val="24"/>
          <w:lang w:val="hr-HR"/>
        </w:rPr>
        <w:t>e</w:t>
      </w:r>
      <w:r w:rsidR="00D47D9C" w:rsidRPr="00772B79">
        <w:rPr>
          <w:noProof/>
          <w:szCs w:val="24"/>
          <w:lang w:val="hr-HR"/>
        </w:rPr>
        <w:t>,</w:t>
      </w:r>
    </w:p>
    <w:p w14:paraId="03ADC39D" w14:textId="77777777" w:rsidR="00F024A3" w:rsidRPr="00772B79" w:rsidRDefault="00D05BF5" w:rsidP="00264EAA">
      <w:pPr>
        <w:pStyle w:val="StandardWeb"/>
        <w:numPr>
          <w:ilvl w:val="0"/>
          <w:numId w:val="34"/>
        </w:numPr>
        <w:spacing w:before="0" w:after="0"/>
        <w:jc w:val="both"/>
        <w:rPr>
          <w:noProof/>
          <w:szCs w:val="24"/>
          <w:lang w:val="hr-HR"/>
        </w:rPr>
      </w:pPr>
      <w:r w:rsidRPr="00772B79">
        <w:rPr>
          <w:noProof/>
          <w:szCs w:val="24"/>
          <w:lang w:val="hr-HR"/>
        </w:rPr>
        <w:t xml:space="preserve">poticajnu naknadu za smanjenje količine otpada te izradu dokumentacije za javnu nabavu za sanaciju </w:t>
      </w:r>
      <w:r w:rsidRPr="00772B79">
        <w:rPr>
          <w:szCs w:val="24"/>
          <w:lang w:val="hr-HR"/>
        </w:rPr>
        <w:t xml:space="preserve">zatvorenog odlagališta otpada </w:t>
      </w:r>
      <w:proofErr w:type="spellStart"/>
      <w:r w:rsidRPr="00772B79">
        <w:rPr>
          <w:szCs w:val="24"/>
          <w:lang w:val="hr-HR"/>
        </w:rPr>
        <w:t>Kaštijun</w:t>
      </w:r>
      <w:proofErr w:type="spellEnd"/>
      <w:r w:rsidRPr="00772B79">
        <w:rPr>
          <w:noProof/>
          <w:szCs w:val="24"/>
          <w:lang w:val="hr-HR"/>
        </w:rPr>
        <w:t xml:space="preserve"> </w:t>
      </w:r>
      <w:r w:rsidR="00F024A3" w:rsidRPr="00772B79">
        <w:rPr>
          <w:noProof/>
          <w:szCs w:val="24"/>
          <w:lang w:val="hr-HR"/>
        </w:rPr>
        <w:t xml:space="preserve">u iznosu od 644.056,20 kuna, </w:t>
      </w:r>
    </w:p>
    <w:p w14:paraId="3C360D04" w14:textId="77777777" w:rsidR="00D47D9C" w:rsidRPr="00772B79" w:rsidRDefault="00D05BF5" w:rsidP="00264EAA">
      <w:pPr>
        <w:pStyle w:val="StandardWeb"/>
        <w:numPr>
          <w:ilvl w:val="0"/>
          <w:numId w:val="34"/>
        </w:numPr>
        <w:spacing w:before="0" w:after="0"/>
        <w:jc w:val="both"/>
        <w:rPr>
          <w:noProof/>
          <w:szCs w:val="24"/>
          <w:lang w:val="hr-HR"/>
        </w:rPr>
      </w:pPr>
      <w:r w:rsidRPr="00772B79">
        <w:rPr>
          <w:noProof/>
          <w:szCs w:val="24"/>
          <w:lang w:val="hr-HR"/>
        </w:rPr>
        <w:t>naknade građanima za zbrinjavanje azbesta (</w:t>
      </w:r>
      <w:r w:rsidRPr="00772B79">
        <w:rPr>
          <w:szCs w:val="24"/>
          <w:lang w:val="hr-HR"/>
        </w:rPr>
        <w:t>zamjena krovnih pokrova koji sadrže azbest,  odvoz i zbrinjavanje azbestnih ploča),</w:t>
      </w:r>
      <w:r w:rsidRPr="00772B79">
        <w:rPr>
          <w:noProof/>
          <w:szCs w:val="24"/>
          <w:lang w:val="hr-HR"/>
        </w:rPr>
        <w:t xml:space="preserve"> </w:t>
      </w:r>
      <w:r w:rsidR="00D47D9C" w:rsidRPr="00772B79">
        <w:rPr>
          <w:noProof/>
          <w:szCs w:val="24"/>
          <w:lang w:val="hr-HR"/>
        </w:rPr>
        <w:t xml:space="preserve"> u iznosu od </w:t>
      </w:r>
      <w:r w:rsidR="00F3193E" w:rsidRPr="00772B79">
        <w:rPr>
          <w:noProof/>
          <w:szCs w:val="24"/>
          <w:lang w:val="hr-HR"/>
        </w:rPr>
        <w:t>21.540,00</w:t>
      </w:r>
      <w:r w:rsidR="00D47D9C" w:rsidRPr="00772B79">
        <w:rPr>
          <w:noProof/>
          <w:szCs w:val="24"/>
          <w:lang w:val="hr-HR"/>
        </w:rPr>
        <w:t xml:space="preserve"> kuna,</w:t>
      </w:r>
    </w:p>
    <w:p w14:paraId="009E2807" w14:textId="77777777" w:rsidR="00296354" w:rsidRPr="00772B79" w:rsidRDefault="00D05BF5" w:rsidP="00264EAA">
      <w:pPr>
        <w:pStyle w:val="StandardWeb"/>
        <w:numPr>
          <w:ilvl w:val="0"/>
          <w:numId w:val="34"/>
        </w:numPr>
        <w:spacing w:before="0" w:after="0"/>
        <w:jc w:val="both"/>
        <w:rPr>
          <w:noProof/>
          <w:szCs w:val="24"/>
          <w:lang w:val="hr-HR"/>
        </w:rPr>
      </w:pPr>
      <w:r w:rsidRPr="00772B79">
        <w:rPr>
          <w:noProof/>
          <w:szCs w:val="24"/>
          <w:lang w:val="hr-HR"/>
        </w:rPr>
        <w:t xml:space="preserve">nabavu komunalne opreme - posude za selektivno prikupljanje otpada, nabavu kojih provodi Fond za zaštitu okoliša i energetsku učinkovitost, a Grad Pula sufinancira u iznosu od 149.095,34 kune. </w:t>
      </w:r>
      <w:r w:rsidRPr="00772B79">
        <w:rPr>
          <w:szCs w:val="24"/>
          <w:lang w:val="hr-HR"/>
        </w:rPr>
        <w:t>Grad Pula je od Fonda preuzeo 514 spremnika za odvojeno prikupljanje papira i plastike te 69 spremnika za odvojeno prikupljanje stakla</w:t>
      </w:r>
      <w:r w:rsidR="006A099A" w:rsidRPr="00772B79">
        <w:rPr>
          <w:szCs w:val="24"/>
          <w:lang w:val="hr-HR"/>
        </w:rPr>
        <w:t>;</w:t>
      </w:r>
    </w:p>
    <w:p w14:paraId="4E72324A" w14:textId="77777777" w:rsidR="007F11A1" w:rsidRPr="00772B79" w:rsidRDefault="00FF08E0" w:rsidP="00E41A1C">
      <w:pPr>
        <w:pStyle w:val="StandardWeb"/>
        <w:numPr>
          <w:ilvl w:val="0"/>
          <w:numId w:val="34"/>
        </w:numPr>
        <w:spacing w:before="0" w:after="0"/>
        <w:jc w:val="both"/>
        <w:rPr>
          <w:noProof/>
          <w:szCs w:val="24"/>
          <w:lang w:val="hr-HR"/>
        </w:rPr>
      </w:pPr>
      <w:r w:rsidRPr="00772B79">
        <w:rPr>
          <w:noProof/>
          <w:szCs w:val="24"/>
          <w:lang w:val="hr-HR"/>
        </w:rPr>
        <w:t>ostali</w:t>
      </w:r>
      <w:r w:rsidR="007F11A1" w:rsidRPr="00772B79">
        <w:rPr>
          <w:noProof/>
          <w:szCs w:val="24"/>
          <w:lang w:val="hr-HR"/>
        </w:rPr>
        <w:t xml:space="preserve"> rashodi </w:t>
      </w:r>
      <w:r w:rsidRPr="00772B79">
        <w:rPr>
          <w:noProof/>
          <w:szCs w:val="24"/>
          <w:lang w:val="hr-HR"/>
        </w:rPr>
        <w:t xml:space="preserve">u okviru Aktivnosti </w:t>
      </w:r>
      <w:r w:rsidR="007F11A1" w:rsidRPr="00772B79">
        <w:rPr>
          <w:noProof/>
          <w:szCs w:val="24"/>
          <w:lang w:val="hr-HR"/>
        </w:rPr>
        <w:t>u izvještajnom razdoblju nisu izvršeni.</w:t>
      </w:r>
    </w:p>
    <w:p w14:paraId="0E001EFF" w14:textId="77777777" w:rsidR="00E73B6C" w:rsidRPr="00772B79" w:rsidRDefault="00E73B6C" w:rsidP="00E41A1C">
      <w:pPr>
        <w:pStyle w:val="Odlomakpopisa"/>
        <w:widowControl/>
        <w:adjustRightInd/>
        <w:spacing w:line="240" w:lineRule="auto"/>
        <w:ind w:left="709" w:firstLine="0"/>
        <w:textAlignment w:val="auto"/>
        <w:rPr>
          <w:noProof/>
          <w:sz w:val="24"/>
          <w:szCs w:val="24"/>
          <w:lang w:val="hr-HR"/>
        </w:rPr>
      </w:pPr>
    </w:p>
    <w:p w14:paraId="35B1E0F9" w14:textId="77777777" w:rsidR="009127B6" w:rsidRPr="00772B79" w:rsidRDefault="00E73B6C" w:rsidP="009127B6">
      <w:pPr>
        <w:pStyle w:val="Odlomakpopisa"/>
        <w:spacing w:line="240" w:lineRule="auto"/>
        <w:ind w:left="-74" w:firstLine="782"/>
        <w:rPr>
          <w:noProof/>
          <w:sz w:val="24"/>
          <w:szCs w:val="24"/>
          <w:lang w:val="hr-HR"/>
        </w:rPr>
      </w:pPr>
      <w:r w:rsidRPr="00772B79">
        <w:rPr>
          <w:i/>
          <w:noProof/>
          <w:sz w:val="24"/>
          <w:szCs w:val="24"/>
          <w:lang w:val="hr-HR"/>
        </w:rPr>
        <w:t>Aktivnost: Zaštita okoliša - more</w:t>
      </w:r>
      <w:r w:rsidRPr="00772B79">
        <w:rPr>
          <w:noProof/>
          <w:sz w:val="24"/>
          <w:szCs w:val="24"/>
          <w:lang w:val="hr-HR"/>
        </w:rPr>
        <w:t>,</w:t>
      </w:r>
      <w:r w:rsidRPr="00772B79">
        <w:rPr>
          <w:i/>
          <w:noProof/>
          <w:sz w:val="24"/>
          <w:szCs w:val="24"/>
          <w:lang w:val="hr-HR"/>
        </w:rPr>
        <w:t xml:space="preserve"> </w:t>
      </w:r>
      <w:r w:rsidRPr="00772B79">
        <w:rPr>
          <w:noProof/>
          <w:sz w:val="24"/>
          <w:szCs w:val="24"/>
          <w:lang w:val="hr-HR"/>
        </w:rPr>
        <w:t xml:space="preserve">rashodi su planirani u iznosu od </w:t>
      </w:r>
      <w:r w:rsidR="005D5DE9" w:rsidRPr="00772B79">
        <w:rPr>
          <w:noProof/>
          <w:sz w:val="24"/>
          <w:szCs w:val="24"/>
          <w:lang w:val="hr-HR"/>
        </w:rPr>
        <w:t>1.100</w:t>
      </w:r>
      <w:r w:rsidRPr="00772B79">
        <w:rPr>
          <w:noProof/>
          <w:sz w:val="24"/>
          <w:szCs w:val="24"/>
          <w:lang w:val="hr-HR"/>
        </w:rPr>
        <w:t xml:space="preserve">.000,00 kuna, izvršeni u iznosu od </w:t>
      </w:r>
      <w:r w:rsidR="005D5DE9" w:rsidRPr="00772B79">
        <w:rPr>
          <w:noProof/>
          <w:sz w:val="24"/>
          <w:szCs w:val="24"/>
          <w:lang w:val="hr-HR"/>
        </w:rPr>
        <w:t>9.000,00</w:t>
      </w:r>
      <w:r w:rsidRPr="00772B79">
        <w:rPr>
          <w:noProof/>
          <w:sz w:val="24"/>
          <w:szCs w:val="24"/>
          <w:lang w:val="hr-HR"/>
        </w:rPr>
        <w:t xml:space="preserve"> kuna ili </w:t>
      </w:r>
      <w:r w:rsidR="005D5DE9" w:rsidRPr="00772B79">
        <w:rPr>
          <w:noProof/>
          <w:sz w:val="24"/>
          <w:szCs w:val="24"/>
          <w:lang w:val="hr-HR"/>
        </w:rPr>
        <w:t>0,82</w:t>
      </w:r>
      <w:r w:rsidRPr="00772B79">
        <w:rPr>
          <w:noProof/>
          <w:sz w:val="24"/>
          <w:szCs w:val="24"/>
          <w:lang w:val="hr-HR"/>
        </w:rPr>
        <w:t xml:space="preserve">% u odnosu na plan, </w:t>
      </w:r>
      <w:r w:rsidR="009127B6" w:rsidRPr="00772B79">
        <w:rPr>
          <w:noProof/>
          <w:sz w:val="24"/>
          <w:szCs w:val="24"/>
          <w:lang w:val="hr-HR"/>
        </w:rPr>
        <w:t>odnosi se na ispitivanje kakvoće mora na 8 mjernih mjesta (Valovine, Stoja gradska plaža, plaža naselja Zelenika, uvala Valkane, Gortanova uvala, rt Valsaline, uvala Valsaline, Hidrobaza) koje se provode od strane Zavoda za javno zdravstvo Istarske županije.</w:t>
      </w:r>
    </w:p>
    <w:p w14:paraId="04107D1D" w14:textId="77777777" w:rsidR="00E73B6C" w:rsidRPr="00772B79" w:rsidRDefault="00E73B6C" w:rsidP="00E41A1C">
      <w:pPr>
        <w:pStyle w:val="Odlomakpopisa"/>
        <w:spacing w:line="240" w:lineRule="auto"/>
        <w:ind w:left="-74" w:firstLine="782"/>
        <w:rPr>
          <w:noProof/>
          <w:sz w:val="24"/>
          <w:szCs w:val="24"/>
          <w:lang w:val="hr-HR"/>
        </w:rPr>
      </w:pPr>
    </w:p>
    <w:p w14:paraId="079C6E0C" w14:textId="77777777" w:rsidR="00E73B6C" w:rsidRPr="00772B79" w:rsidRDefault="00E73B6C" w:rsidP="00E41A1C">
      <w:pPr>
        <w:pStyle w:val="Naslov5"/>
        <w:ind w:firstLine="708"/>
        <w:jc w:val="both"/>
        <w:rPr>
          <w:b w:val="0"/>
          <w:noProof/>
          <w:szCs w:val="24"/>
        </w:rPr>
      </w:pPr>
      <w:r w:rsidRPr="00772B79">
        <w:rPr>
          <w:b w:val="0"/>
          <w:noProof/>
          <w:szCs w:val="24"/>
        </w:rPr>
        <w:t>PROGRAM: RAZVOJ PROMETA</w:t>
      </w:r>
    </w:p>
    <w:p w14:paraId="173671CB" w14:textId="77777777" w:rsidR="00DA39E9" w:rsidRPr="00772B79" w:rsidRDefault="00DA39E9" w:rsidP="00E41A1C">
      <w:pPr>
        <w:pStyle w:val="Naslov5"/>
        <w:ind w:firstLine="708"/>
        <w:jc w:val="both"/>
        <w:rPr>
          <w:b w:val="0"/>
          <w:noProof/>
          <w:szCs w:val="24"/>
        </w:rPr>
      </w:pPr>
    </w:p>
    <w:p w14:paraId="1EB82B66" w14:textId="77777777" w:rsidR="00E73B6C" w:rsidRPr="00772B79" w:rsidRDefault="00E73B6C" w:rsidP="00E41A1C">
      <w:pPr>
        <w:pStyle w:val="Naslov5"/>
        <w:ind w:firstLine="708"/>
        <w:jc w:val="both"/>
        <w:rPr>
          <w:b w:val="0"/>
          <w:noProof/>
          <w:szCs w:val="24"/>
        </w:rPr>
      </w:pPr>
      <w:r w:rsidRPr="00772B79">
        <w:rPr>
          <w:b w:val="0"/>
          <w:noProof/>
          <w:szCs w:val="24"/>
        </w:rPr>
        <w:t xml:space="preserve">Rashodi za izvršenje Programa razvoj prometa planirani su u iznosu od </w:t>
      </w:r>
      <w:r w:rsidR="00436DB1" w:rsidRPr="00772B79">
        <w:rPr>
          <w:b w:val="0"/>
          <w:noProof/>
          <w:szCs w:val="24"/>
        </w:rPr>
        <w:t>945</w:t>
      </w:r>
      <w:r w:rsidR="003B7316" w:rsidRPr="00772B79">
        <w:rPr>
          <w:b w:val="0"/>
          <w:noProof/>
          <w:szCs w:val="24"/>
        </w:rPr>
        <w:t>.000,00</w:t>
      </w:r>
      <w:r w:rsidRPr="00772B79">
        <w:rPr>
          <w:b w:val="0"/>
          <w:noProof/>
          <w:szCs w:val="24"/>
        </w:rPr>
        <w:t xml:space="preserve"> kuna, a izvršeni su u iznosu od </w:t>
      </w:r>
      <w:r w:rsidR="00436DB1" w:rsidRPr="00772B79">
        <w:rPr>
          <w:b w:val="0"/>
          <w:noProof/>
          <w:szCs w:val="24"/>
        </w:rPr>
        <w:t>152.207,36</w:t>
      </w:r>
      <w:r w:rsidRPr="00772B79">
        <w:rPr>
          <w:b w:val="0"/>
          <w:noProof/>
          <w:szCs w:val="24"/>
        </w:rPr>
        <w:t xml:space="preserve"> kun</w:t>
      </w:r>
      <w:r w:rsidR="00436DB1" w:rsidRPr="00772B79">
        <w:rPr>
          <w:b w:val="0"/>
          <w:noProof/>
          <w:szCs w:val="24"/>
        </w:rPr>
        <w:t>a</w:t>
      </w:r>
      <w:r w:rsidRPr="00772B79">
        <w:rPr>
          <w:b w:val="0"/>
          <w:noProof/>
          <w:szCs w:val="24"/>
        </w:rPr>
        <w:t xml:space="preserve"> ili </w:t>
      </w:r>
      <w:r w:rsidR="00436DB1" w:rsidRPr="00772B79">
        <w:rPr>
          <w:b w:val="0"/>
          <w:noProof/>
          <w:szCs w:val="24"/>
        </w:rPr>
        <w:t>16,11</w:t>
      </w:r>
      <w:r w:rsidRPr="00772B79">
        <w:rPr>
          <w:b w:val="0"/>
          <w:noProof/>
          <w:szCs w:val="24"/>
        </w:rPr>
        <w:t>% u odnosu na plan. U okviru Programa planirana je jedna Aktivnost.</w:t>
      </w:r>
    </w:p>
    <w:p w14:paraId="1A65B9CE" w14:textId="77777777" w:rsidR="00E73B6C" w:rsidRPr="00772B79" w:rsidRDefault="00E73B6C" w:rsidP="00E41A1C">
      <w:pPr>
        <w:ind w:firstLine="708"/>
        <w:jc w:val="both"/>
        <w:rPr>
          <w:noProof/>
          <w:sz w:val="24"/>
          <w:szCs w:val="24"/>
          <w:lang w:val="hr-HR"/>
        </w:rPr>
      </w:pPr>
    </w:p>
    <w:p w14:paraId="4B95CDD4" w14:textId="77777777" w:rsidR="00B435A1" w:rsidRPr="00772B79" w:rsidRDefault="00B435A1" w:rsidP="00E41A1C">
      <w:pPr>
        <w:ind w:firstLine="708"/>
        <w:jc w:val="both"/>
        <w:rPr>
          <w:noProof/>
          <w:sz w:val="24"/>
          <w:szCs w:val="24"/>
          <w:lang w:val="hr-HR" w:eastAsia="en-US"/>
        </w:rPr>
      </w:pPr>
      <w:r w:rsidRPr="00772B79">
        <w:rPr>
          <w:noProof/>
          <w:sz w:val="24"/>
          <w:szCs w:val="24"/>
          <w:lang w:val="hr-HR"/>
        </w:rPr>
        <w:t xml:space="preserve">Opći ciljevi ovog programa su uređenje prometa kojim se osigurava sigurnije, brže i kvalitetnije, kako pješačko, tako i kolno prometovanje gradom te </w:t>
      </w:r>
      <w:r w:rsidRPr="00772B79">
        <w:rPr>
          <w:noProof/>
          <w:sz w:val="24"/>
          <w:szCs w:val="24"/>
          <w:lang w:val="hr-HR" w:eastAsia="en-US"/>
        </w:rPr>
        <w:t>prikupljanje i obrada podataka za vođenje baze infrastrukturnih podataka s naglaskom na gospodarenje cestama.</w:t>
      </w:r>
    </w:p>
    <w:p w14:paraId="4D062E7C" w14:textId="77777777" w:rsidR="00B435A1" w:rsidRPr="00772B79" w:rsidRDefault="00B435A1" w:rsidP="00E41A1C">
      <w:pPr>
        <w:jc w:val="both"/>
        <w:rPr>
          <w:noProof/>
          <w:sz w:val="24"/>
          <w:szCs w:val="24"/>
          <w:lang w:val="hr-HR"/>
        </w:rPr>
      </w:pPr>
      <w:r w:rsidRPr="00772B79">
        <w:rPr>
          <w:noProof/>
          <w:sz w:val="24"/>
          <w:szCs w:val="24"/>
          <w:lang w:val="hr-HR"/>
        </w:rPr>
        <w:tab/>
      </w:r>
    </w:p>
    <w:p w14:paraId="0132172E" w14:textId="77777777" w:rsidR="00486053" w:rsidRPr="00772B79" w:rsidRDefault="00486053" w:rsidP="00E41A1C">
      <w:pPr>
        <w:ind w:firstLine="708"/>
        <w:jc w:val="both"/>
        <w:rPr>
          <w:b/>
          <w:i/>
          <w:noProof/>
          <w:sz w:val="24"/>
          <w:szCs w:val="24"/>
          <w:lang w:val="hr-HR"/>
        </w:rPr>
      </w:pPr>
      <w:r w:rsidRPr="00772B79">
        <w:rPr>
          <w:noProof/>
          <w:sz w:val="24"/>
          <w:szCs w:val="24"/>
          <w:lang w:val="hr-HR"/>
        </w:rPr>
        <w:lastRenderedPageBreak/>
        <w:t xml:space="preserve">Pokazatelj uspješnosti: Ispunjenje navedenog cilja očituje se u stupnju uređenosti prometa, povećanju sigurnosti prometa (smanjenju prometnih nezgoda) i samim time kvalitetnijeg uređenja prometa na području grada. U tom su smislu izrađivani su prometni elaborati kojima se mijenja ili dopunjava postojeća prometna regulacija, izrađivani prometni elaborati privremene regulacije prometa neophodni kod izvođenja javnih radova na prometnicama, a u smislu preusmjeravanja i upravljanja alternativnim pravcima kretanja. </w:t>
      </w:r>
    </w:p>
    <w:p w14:paraId="79AFE1CD" w14:textId="77777777" w:rsidR="00E73B6C" w:rsidRPr="00772B79" w:rsidRDefault="00E73B6C" w:rsidP="00D25A04">
      <w:pPr>
        <w:jc w:val="both"/>
        <w:rPr>
          <w:b/>
          <w:i/>
          <w:noProof/>
          <w:sz w:val="24"/>
          <w:szCs w:val="24"/>
          <w:lang w:val="hr-HR"/>
        </w:rPr>
      </w:pPr>
    </w:p>
    <w:p w14:paraId="6B76681D" w14:textId="77777777" w:rsidR="00E73B6C" w:rsidRPr="00772B79" w:rsidRDefault="00E73B6C" w:rsidP="00D25A04">
      <w:pPr>
        <w:pStyle w:val="Naslov5"/>
        <w:ind w:firstLine="720"/>
        <w:jc w:val="both"/>
        <w:rPr>
          <w:b w:val="0"/>
          <w:noProof/>
          <w:szCs w:val="24"/>
        </w:rPr>
      </w:pPr>
      <w:r w:rsidRPr="00772B79">
        <w:rPr>
          <w:b w:val="0"/>
          <w:i/>
          <w:noProof/>
          <w:szCs w:val="24"/>
        </w:rPr>
        <w:t>Aktivnost: Razvoj prometa</w:t>
      </w:r>
      <w:r w:rsidRPr="00772B79">
        <w:rPr>
          <w:b w:val="0"/>
          <w:noProof/>
          <w:szCs w:val="24"/>
        </w:rPr>
        <w:t xml:space="preserve">, rashodi </w:t>
      </w:r>
      <w:r w:rsidR="00B2587C" w:rsidRPr="00772B79">
        <w:rPr>
          <w:b w:val="0"/>
          <w:noProof/>
          <w:szCs w:val="24"/>
        </w:rPr>
        <w:t xml:space="preserve">planirani su u iznosu </w:t>
      </w:r>
      <w:r w:rsidR="006018F4" w:rsidRPr="00772B79">
        <w:rPr>
          <w:b w:val="0"/>
          <w:noProof/>
          <w:szCs w:val="24"/>
        </w:rPr>
        <w:t>od 945.000,00 kuna, a izvršeni su u iznosu od 152.207,36 kuna ili 16,11% u odnosu na plan</w:t>
      </w:r>
      <w:r w:rsidRPr="00772B79">
        <w:rPr>
          <w:b w:val="0"/>
          <w:noProof/>
          <w:szCs w:val="24"/>
        </w:rPr>
        <w:t>, a odnose se na:</w:t>
      </w:r>
    </w:p>
    <w:p w14:paraId="38850278" w14:textId="77777777" w:rsidR="004544FC" w:rsidRPr="00772B79" w:rsidRDefault="004544FC" w:rsidP="00264EAA">
      <w:pPr>
        <w:pStyle w:val="StandardWeb"/>
        <w:numPr>
          <w:ilvl w:val="0"/>
          <w:numId w:val="32"/>
        </w:numPr>
        <w:spacing w:before="0" w:after="0"/>
        <w:jc w:val="both"/>
        <w:rPr>
          <w:noProof/>
          <w:szCs w:val="24"/>
          <w:lang w:val="hr-HR"/>
        </w:rPr>
      </w:pPr>
      <w:r w:rsidRPr="00772B79">
        <w:rPr>
          <w:noProof/>
          <w:szCs w:val="24"/>
          <w:lang w:val="hr-HR"/>
        </w:rPr>
        <w:t xml:space="preserve">usluge telefona, pošte i prijevoza – pilomati, rashodi su izvršeni u iznosu od </w:t>
      </w:r>
      <w:r w:rsidR="006018F4" w:rsidRPr="00772B79">
        <w:rPr>
          <w:noProof/>
          <w:szCs w:val="24"/>
          <w:lang w:val="hr-HR"/>
        </w:rPr>
        <w:t>18.146,19</w:t>
      </w:r>
      <w:r w:rsidRPr="00772B79">
        <w:rPr>
          <w:noProof/>
          <w:szCs w:val="24"/>
          <w:lang w:val="hr-HR"/>
        </w:rPr>
        <w:t xml:space="preserve"> kun</w:t>
      </w:r>
      <w:r w:rsidR="006018F4" w:rsidRPr="00772B79">
        <w:rPr>
          <w:noProof/>
          <w:szCs w:val="24"/>
          <w:lang w:val="hr-HR"/>
        </w:rPr>
        <w:t>a</w:t>
      </w:r>
      <w:r w:rsidRPr="00772B79">
        <w:rPr>
          <w:noProof/>
          <w:szCs w:val="24"/>
          <w:lang w:val="hr-HR"/>
        </w:rPr>
        <w:t xml:space="preserve"> odnose se na troškove za rad pilomata postavljenih na više lokacija na ulascima u pješačke zone;</w:t>
      </w:r>
    </w:p>
    <w:p w14:paraId="61BC78A7" w14:textId="77777777" w:rsidR="000E51FA" w:rsidRPr="00772B79" w:rsidRDefault="000E51FA" w:rsidP="00264EAA">
      <w:pPr>
        <w:numPr>
          <w:ilvl w:val="0"/>
          <w:numId w:val="32"/>
        </w:numPr>
        <w:jc w:val="both"/>
        <w:rPr>
          <w:noProof/>
          <w:sz w:val="24"/>
          <w:szCs w:val="24"/>
          <w:lang w:val="hr-HR"/>
        </w:rPr>
      </w:pPr>
      <w:r w:rsidRPr="00772B79">
        <w:rPr>
          <w:noProof/>
          <w:sz w:val="24"/>
          <w:szCs w:val="24"/>
          <w:lang w:val="hr-HR"/>
        </w:rPr>
        <w:t>organizaciju prometne jedinice mladeži, rashodi su izvršeni u iznosu od 31.098,67 kuna u cilju osiguranja kvalitetnije regulacije prometnica i to prvenstveno u najfrekventnijim zonama centra grada;</w:t>
      </w:r>
    </w:p>
    <w:p w14:paraId="166D8E50" w14:textId="77777777" w:rsidR="002D5014" w:rsidRPr="00772B79" w:rsidRDefault="006018F4" w:rsidP="00264EAA">
      <w:pPr>
        <w:numPr>
          <w:ilvl w:val="0"/>
          <w:numId w:val="32"/>
        </w:numPr>
        <w:jc w:val="both"/>
        <w:rPr>
          <w:noProof/>
          <w:sz w:val="24"/>
          <w:szCs w:val="24"/>
          <w:lang w:val="hr-HR"/>
        </w:rPr>
      </w:pPr>
      <w:r w:rsidRPr="00772B79">
        <w:rPr>
          <w:noProof/>
          <w:color w:val="000000" w:themeColor="text1"/>
          <w:sz w:val="24"/>
          <w:szCs w:val="24"/>
          <w:lang w:val="hr-HR"/>
        </w:rPr>
        <w:t>računalne usluge - održavanje sustava za rad redarstva</w:t>
      </w:r>
      <w:r w:rsidR="002D5014" w:rsidRPr="00772B79">
        <w:rPr>
          <w:noProof/>
          <w:sz w:val="24"/>
          <w:szCs w:val="24"/>
          <w:lang w:val="hr-HR"/>
        </w:rPr>
        <w:t xml:space="preserve">, rashodi su izvršeni u iznosu od </w:t>
      </w:r>
      <w:r w:rsidRPr="00772B79">
        <w:rPr>
          <w:noProof/>
          <w:sz w:val="24"/>
          <w:szCs w:val="24"/>
          <w:lang w:val="hr-HR"/>
        </w:rPr>
        <w:t>30.087,50</w:t>
      </w:r>
      <w:r w:rsidR="002D5014" w:rsidRPr="00772B79">
        <w:rPr>
          <w:noProof/>
          <w:sz w:val="24"/>
          <w:szCs w:val="24"/>
          <w:lang w:val="hr-HR"/>
        </w:rPr>
        <w:t xml:space="preserve"> kuna, </w:t>
      </w:r>
      <w:r w:rsidRPr="00772B79">
        <w:rPr>
          <w:noProof/>
          <w:color w:val="000000" w:themeColor="text1"/>
          <w:sz w:val="24"/>
          <w:szCs w:val="24"/>
          <w:lang w:val="hr-HR"/>
        </w:rPr>
        <w:t>a odnose na održavanje programa za rad redarstva i hosting podataka</w:t>
      </w:r>
      <w:r w:rsidR="002D5014" w:rsidRPr="00772B79">
        <w:rPr>
          <w:noProof/>
          <w:sz w:val="24"/>
          <w:szCs w:val="24"/>
          <w:lang w:val="hr-HR"/>
        </w:rPr>
        <w:t>;</w:t>
      </w:r>
    </w:p>
    <w:p w14:paraId="03F95F45" w14:textId="77777777" w:rsidR="00B20A1B" w:rsidRPr="00772B79" w:rsidRDefault="00B20A1B" w:rsidP="00B20A1B">
      <w:pPr>
        <w:numPr>
          <w:ilvl w:val="0"/>
          <w:numId w:val="32"/>
        </w:numPr>
        <w:jc w:val="both"/>
        <w:rPr>
          <w:noProof/>
          <w:sz w:val="24"/>
          <w:szCs w:val="24"/>
          <w:lang w:val="hr-HR"/>
        </w:rPr>
      </w:pPr>
      <w:r w:rsidRPr="00772B79">
        <w:rPr>
          <w:noProof/>
          <w:sz w:val="24"/>
          <w:szCs w:val="24"/>
          <w:lang w:val="hr-HR"/>
        </w:rPr>
        <w:t>regulaciju prometa, rashodi su izvršeni u iznosu od 72.875,00 kuna za izradu projektne dokumentacije temeljem koje se na području grada Pule uvode nove regulacije prometa koje omogućuju građanima sigurnije, brže i kvalitetnije prometovanje.</w:t>
      </w:r>
    </w:p>
    <w:p w14:paraId="10C88321" w14:textId="77777777" w:rsidR="004B18AE" w:rsidRPr="00772B79" w:rsidRDefault="004B18AE" w:rsidP="004B18AE">
      <w:pPr>
        <w:rPr>
          <w:lang w:val="hr-HR"/>
        </w:rPr>
      </w:pPr>
    </w:p>
    <w:p w14:paraId="775B5124" w14:textId="77777777" w:rsidR="00E73B6C" w:rsidRPr="00772B79" w:rsidRDefault="00E73B6C" w:rsidP="00D25A04">
      <w:pPr>
        <w:pStyle w:val="Naslov5"/>
        <w:ind w:firstLine="720"/>
        <w:jc w:val="both"/>
        <w:rPr>
          <w:b w:val="0"/>
          <w:noProof/>
          <w:szCs w:val="24"/>
        </w:rPr>
      </w:pPr>
      <w:r w:rsidRPr="00772B79">
        <w:rPr>
          <w:b w:val="0"/>
          <w:noProof/>
          <w:szCs w:val="24"/>
        </w:rPr>
        <w:t xml:space="preserve">PROGRAM: IZGRADNJA </w:t>
      </w:r>
    </w:p>
    <w:p w14:paraId="0544CF36" w14:textId="77777777" w:rsidR="00E73B6C" w:rsidRPr="00772B79" w:rsidRDefault="00E73B6C" w:rsidP="00D25A04">
      <w:pPr>
        <w:pStyle w:val="Uvuenotijeloteksta"/>
        <w:ind w:firstLine="708"/>
        <w:jc w:val="both"/>
        <w:rPr>
          <w:noProof/>
          <w:sz w:val="24"/>
          <w:szCs w:val="24"/>
          <w:lang w:val="hr-HR"/>
        </w:rPr>
      </w:pPr>
    </w:p>
    <w:p w14:paraId="3BCE0B48" w14:textId="77777777" w:rsidR="00B20A1B" w:rsidRPr="00772B79" w:rsidRDefault="00B20A1B" w:rsidP="00B20A1B">
      <w:pPr>
        <w:pStyle w:val="Uvuenotijeloteksta"/>
        <w:ind w:firstLine="567"/>
        <w:jc w:val="both"/>
        <w:rPr>
          <w:b/>
          <w:i w:val="0"/>
          <w:sz w:val="24"/>
          <w:szCs w:val="24"/>
          <w:lang w:val="hr-HR"/>
        </w:rPr>
      </w:pPr>
      <w:r w:rsidRPr="00772B79">
        <w:rPr>
          <w:i w:val="0"/>
          <w:sz w:val="24"/>
          <w:szCs w:val="24"/>
          <w:lang w:val="hr-HR"/>
        </w:rPr>
        <w:t>Opći ciljevi ovog programa su kupnja zemljišta kao preduvjeta za izgradnju objekata i uređaja komunalne infrastrukture, poboljšanje nivoa komunalne opremljenosti objektima i uređajima komunalne infrastrukture, kroz veći stupanj izgrađenosti objekata i uređaja komunalne infrastrukture, kupnja stanova kao preduvjeta za rješavanje problema stambenog zbrinjavanja osoba utvrđenih listama za dodjelu stana, te priprema poticajne stanogradnje, kao i priprema druge izgradnje ili kupnje nekretnina za potrebe Grada Pule, odnosno njenih stanovnika.</w:t>
      </w:r>
    </w:p>
    <w:p w14:paraId="6A9399A1" w14:textId="77777777" w:rsidR="00B20A1B" w:rsidRPr="00772B79" w:rsidRDefault="00B20A1B" w:rsidP="00B20A1B">
      <w:pPr>
        <w:pStyle w:val="Uvuenotijeloteksta"/>
        <w:ind w:firstLine="567"/>
        <w:jc w:val="both"/>
        <w:rPr>
          <w:i w:val="0"/>
          <w:sz w:val="24"/>
          <w:szCs w:val="24"/>
          <w:lang w:val="hr-HR"/>
        </w:rPr>
      </w:pPr>
      <w:r w:rsidRPr="00772B79">
        <w:rPr>
          <w:i w:val="0"/>
          <w:sz w:val="24"/>
          <w:szCs w:val="24"/>
          <w:lang w:val="hr-HR"/>
        </w:rPr>
        <w:t>Ispunjenje navedenog cilja očituje se u duljinama izgradnje: prometnih površina, oborinske odvodnje i javne rasvjete te EKK mreže, odnosno površinama izgradnje pojedinog objekta komunalne infrastrukture, površinama zemljišta otkupljenim za potrebe izgradnje komunalne infrastrukture, broju izgrađenih, odnosno kupljenih stanova.</w:t>
      </w:r>
    </w:p>
    <w:p w14:paraId="3B79927A" w14:textId="77777777" w:rsidR="00B20A1B" w:rsidRPr="00772B79" w:rsidRDefault="00B20A1B" w:rsidP="00B20A1B">
      <w:pPr>
        <w:autoSpaceDE w:val="0"/>
        <w:autoSpaceDN w:val="0"/>
        <w:ind w:firstLine="567"/>
        <w:jc w:val="both"/>
        <w:rPr>
          <w:sz w:val="24"/>
          <w:szCs w:val="24"/>
          <w:lang w:val="hr-HR"/>
        </w:rPr>
      </w:pPr>
      <w:r w:rsidRPr="00772B79">
        <w:rPr>
          <w:sz w:val="24"/>
          <w:szCs w:val="24"/>
          <w:lang w:val="hr-HR"/>
        </w:rPr>
        <w:t>Osnovni ciljevi Programa su pribavljanje projekata i druge dokumentacije, kao preduvjeta za uređenje građevinskog zemljišta, čija će realizacija rezultirati povećanjem komunalne opremljenosti, izvođenja eventualno potrebne sanacije terena, kao i izvođenje radova izgradnje javnih prometnih površina, sustava oborinske odvodnje, javne rasvjete te izgradnje EKK mreže.</w:t>
      </w:r>
    </w:p>
    <w:p w14:paraId="41F515C2" w14:textId="77777777" w:rsidR="00B20A1B" w:rsidRPr="00772B79" w:rsidRDefault="00B20A1B" w:rsidP="00B20A1B">
      <w:pPr>
        <w:pStyle w:val="Uvuenotijeloteksta"/>
        <w:ind w:firstLine="708"/>
        <w:jc w:val="both"/>
        <w:rPr>
          <w:i w:val="0"/>
          <w:sz w:val="24"/>
          <w:szCs w:val="24"/>
          <w:lang w:val="hr-HR"/>
        </w:rPr>
      </w:pPr>
      <w:r w:rsidRPr="00772B79">
        <w:rPr>
          <w:i w:val="0"/>
          <w:sz w:val="24"/>
          <w:szCs w:val="24"/>
          <w:lang w:val="hr-HR"/>
        </w:rPr>
        <w:t>Pokazatelji uspješnosti: Ispunjenje navedenog cilja očituje se duljinama ili površini izgradnje pojedinih objekata komunalne infrastrukture, površinama zemljišta otkupljenim za potrebe izgradnje komunalne infrastrukture, broju izgrađenih odnosno kupljenih stanova. Izgradnjom komunalne infrastrukture kojom su obuhvaćeni poslovi pripreme i izgradnje: prometnih površina, oborinske odvodnje i javne rasvjete, sukladno programu građenja i prema preuzetim obvezama iz ugovora o financiranju, poboljšana je komunalna opremljenost naselja čime su stvoreni preduvjeti za daljnju izgradnju i razvoj na tim područjima. U tom smislu priprema je započeta ili dovršena na 25 objekta prema predviđenom Programu građenja, odnosno na: cca 11.980 m' prometnica sa oborinskom odvodnjom i javnom rasvjetom, 770 m</w:t>
      </w:r>
      <w:r w:rsidRPr="00772B79">
        <w:rPr>
          <w:i w:val="0"/>
          <w:sz w:val="24"/>
          <w:szCs w:val="24"/>
          <w:vertAlign w:val="superscript"/>
          <w:lang w:val="hr-HR"/>
        </w:rPr>
        <w:t>2</w:t>
      </w:r>
      <w:r w:rsidRPr="00772B79">
        <w:rPr>
          <w:i w:val="0"/>
          <w:sz w:val="24"/>
          <w:szCs w:val="24"/>
          <w:lang w:val="hr-HR"/>
        </w:rPr>
        <w:t xml:space="preserve"> parkirališta, 16.400 m</w:t>
      </w:r>
      <w:r w:rsidRPr="00772B79">
        <w:rPr>
          <w:i w:val="0"/>
          <w:sz w:val="24"/>
          <w:szCs w:val="24"/>
          <w:vertAlign w:val="superscript"/>
          <w:lang w:val="hr-HR"/>
        </w:rPr>
        <w:t>2</w:t>
      </w:r>
      <w:r w:rsidRPr="00772B79">
        <w:rPr>
          <w:i w:val="0"/>
          <w:sz w:val="24"/>
          <w:szCs w:val="24"/>
          <w:lang w:val="hr-HR"/>
        </w:rPr>
        <w:t xml:space="preserve"> javnih površina na kojima nije dopušten promet motornih vozila te cca 200 m' javne rasvjete. Ujedno su nastavljene aktivnosti na objektima za koje su sklopljeni ugovori o financiranju u ovoj, kao i prijašnjim godinama. </w:t>
      </w:r>
    </w:p>
    <w:p w14:paraId="7250793B" w14:textId="77777777" w:rsidR="00B20A1B" w:rsidRPr="00772B79" w:rsidRDefault="00B20A1B" w:rsidP="00B20A1B">
      <w:pPr>
        <w:pStyle w:val="Uvuenotijeloteksta"/>
        <w:ind w:firstLine="708"/>
        <w:jc w:val="both"/>
        <w:rPr>
          <w:i w:val="0"/>
          <w:sz w:val="24"/>
          <w:szCs w:val="24"/>
          <w:lang w:val="hr-HR"/>
        </w:rPr>
      </w:pPr>
      <w:r w:rsidRPr="00772B79">
        <w:rPr>
          <w:i w:val="0"/>
          <w:sz w:val="24"/>
          <w:szCs w:val="24"/>
          <w:lang w:val="hr-HR"/>
        </w:rPr>
        <w:t>Otkupom zemljišta za potrebe izgradnje komunalne infrastrukture stvoreni su uvjeti za izgradnju, te preduvjeti za buduću izgradnju i nastavak postojeće izgradnje.</w:t>
      </w:r>
    </w:p>
    <w:p w14:paraId="1447D0C3" w14:textId="77777777" w:rsidR="00E73B6C" w:rsidRPr="00772B79" w:rsidRDefault="00E73B6C" w:rsidP="00D25A04">
      <w:pPr>
        <w:pStyle w:val="Uvuenotijeloteksta"/>
        <w:ind w:firstLine="708"/>
        <w:jc w:val="both"/>
        <w:rPr>
          <w:b/>
          <w:i w:val="0"/>
          <w:noProof/>
          <w:sz w:val="24"/>
          <w:szCs w:val="24"/>
          <w:lang w:val="hr-HR"/>
        </w:rPr>
      </w:pPr>
    </w:p>
    <w:p w14:paraId="222073ED" w14:textId="77777777" w:rsidR="00E73B6C" w:rsidRPr="00772B79" w:rsidRDefault="00E73B6C" w:rsidP="00D25A04">
      <w:pPr>
        <w:pStyle w:val="Uvuenotijeloteksta"/>
        <w:jc w:val="both"/>
        <w:rPr>
          <w:i w:val="0"/>
          <w:noProof/>
          <w:sz w:val="24"/>
          <w:szCs w:val="24"/>
          <w:lang w:val="hr-HR"/>
        </w:rPr>
      </w:pPr>
      <w:r w:rsidRPr="00772B79">
        <w:rPr>
          <w:i w:val="0"/>
          <w:noProof/>
          <w:sz w:val="24"/>
          <w:szCs w:val="24"/>
          <w:lang w:val="hr-HR"/>
        </w:rPr>
        <w:lastRenderedPageBreak/>
        <w:t xml:space="preserve">Program izgradnja; rashodi za provođenje programa planirani su u iznosu od </w:t>
      </w:r>
      <w:r w:rsidR="00F50657" w:rsidRPr="00772B79">
        <w:rPr>
          <w:i w:val="0"/>
          <w:noProof/>
          <w:sz w:val="24"/>
          <w:szCs w:val="24"/>
          <w:lang w:val="hr-HR"/>
        </w:rPr>
        <w:t>81.826.450,00</w:t>
      </w:r>
      <w:r w:rsidRPr="00772B79">
        <w:rPr>
          <w:i w:val="0"/>
          <w:noProof/>
          <w:sz w:val="24"/>
          <w:szCs w:val="24"/>
          <w:lang w:val="hr-HR"/>
        </w:rPr>
        <w:t xml:space="preserve"> kuna, a izvršeni u iznosu od </w:t>
      </w:r>
      <w:r w:rsidR="00F50657" w:rsidRPr="00772B79">
        <w:rPr>
          <w:i w:val="0"/>
          <w:noProof/>
          <w:sz w:val="24"/>
          <w:szCs w:val="24"/>
          <w:lang w:val="hr-HR"/>
        </w:rPr>
        <w:t>14.854.289,17</w:t>
      </w:r>
      <w:r w:rsidRPr="00772B79">
        <w:rPr>
          <w:i w:val="0"/>
          <w:noProof/>
          <w:sz w:val="24"/>
          <w:szCs w:val="24"/>
          <w:lang w:val="hr-HR"/>
        </w:rPr>
        <w:t xml:space="preserve"> kun</w:t>
      </w:r>
      <w:r w:rsidR="00DD20BC" w:rsidRPr="00772B79">
        <w:rPr>
          <w:i w:val="0"/>
          <w:noProof/>
          <w:sz w:val="24"/>
          <w:szCs w:val="24"/>
          <w:lang w:val="hr-HR"/>
        </w:rPr>
        <w:t>a</w:t>
      </w:r>
      <w:r w:rsidRPr="00772B79">
        <w:rPr>
          <w:i w:val="0"/>
          <w:noProof/>
          <w:sz w:val="24"/>
          <w:szCs w:val="24"/>
          <w:lang w:val="hr-HR"/>
        </w:rPr>
        <w:t xml:space="preserve"> ili </w:t>
      </w:r>
      <w:r w:rsidR="00F50657" w:rsidRPr="00772B79">
        <w:rPr>
          <w:i w:val="0"/>
          <w:noProof/>
          <w:sz w:val="24"/>
          <w:szCs w:val="24"/>
          <w:lang w:val="hr-HR"/>
        </w:rPr>
        <w:t>18,15</w:t>
      </w:r>
      <w:r w:rsidRPr="00772B79">
        <w:rPr>
          <w:i w:val="0"/>
          <w:noProof/>
          <w:sz w:val="24"/>
          <w:szCs w:val="24"/>
          <w:lang w:val="hr-HR"/>
        </w:rPr>
        <w:t xml:space="preserve">% u odnosu na plan. Program se sastoji od </w:t>
      </w:r>
      <w:r w:rsidR="00F50657" w:rsidRPr="00772B79">
        <w:rPr>
          <w:i w:val="0"/>
          <w:sz w:val="24"/>
          <w:szCs w:val="24"/>
          <w:lang w:val="hr-HR"/>
        </w:rPr>
        <w:t xml:space="preserve">dvije Aktivnosti i </w:t>
      </w:r>
      <w:proofErr w:type="spellStart"/>
      <w:r w:rsidR="00F50657" w:rsidRPr="00772B79">
        <w:rPr>
          <w:i w:val="0"/>
          <w:sz w:val="24"/>
          <w:szCs w:val="24"/>
          <w:lang w:val="hr-HR"/>
        </w:rPr>
        <w:t>dvadesetosam</w:t>
      </w:r>
      <w:proofErr w:type="spellEnd"/>
      <w:r w:rsidR="00F50657" w:rsidRPr="00772B79">
        <w:rPr>
          <w:i w:val="0"/>
          <w:sz w:val="24"/>
          <w:szCs w:val="24"/>
          <w:lang w:val="hr-HR"/>
        </w:rPr>
        <w:t xml:space="preserve"> Kapitalnih projekata</w:t>
      </w:r>
      <w:r w:rsidRPr="00772B79">
        <w:rPr>
          <w:i w:val="0"/>
          <w:noProof/>
          <w:sz w:val="24"/>
          <w:szCs w:val="24"/>
          <w:lang w:val="hr-HR"/>
        </w:rPr>
        <w:t>:</w:t>
      </w:r>
    </w:p>
    <w:p w14:paraId="520C0F95" w14:textId="77777777" w:rsidR="00E73B6C" w:rsidRPr="00772B79" w:rsidRDefault="00E73B6C" w:rsidP="00D25A04">
      <w:pPr>
        <w:pStyle w:val="Uvuenotijeloteksta"/>
        <w:jc w:val="both"/>
        <w:rPr>
          <w:i w:val="0"/>
          <w:noProof/>
          <w:sz w:val="24"/>
          <w:szCs w:val="24"/>
          <w:lang w:val="hr-HR"/>
        </w:rPr>
      </w:pPr>
    </w:p>
    <w:p w14:paraId="33BEA1B8" w14:textId="77777777" w:rsidR="00E73B6C" w:rsidRPr="00772B79" w:rsidRDefault="00E73B6C" w:rsidP="00D25A04">
      <w:pPr>
        <w:pStyle w:val="Uvuenotijeloteksta"/>
        <w:jc w:val="both"/>
        <w:rPr>
          <w:i w:val="0"/>
          <w:noProof/>
          <w:sz w:val="24"/>
          <w:szCs w:val="24"/>
          <w:lang w:val="hr-HR"/>
        </w:rPr>
      </w:pPr>
      <w:r w:rsidRPr="00772B79">
        <w:rPr>
          <w:noProof/>
          <w:sz w:val="24"/>
          <w:szCs w:val="24"/>
          <w:lang w:val="hr-HR"/>
        </w:rPr>
        <w:t xml:space="preserve">Aktivnost: Priprema zemljišta, </w:t>
      </w:r>
      <w:r w:rsidRPr="00772B79">
        <w:rPr>
          <w:i w:val="0"/>
          <w:noProof/>
          <w:sz w:val="24"/>
          <w:szCs w:val="24"/>
          <w:lang w:val="hr-HR"/>
        </w:rPr>
        <w:t xml:space="preserve">rashodi za izvršenje Aktivnosti planirani su u iznosu od </w:t>
      </w:r>
      <w:r w:rsidR="00F50657" w:rsidRPr="00772B79">
        <w:rPr>
          <w:i w:val="0"/>
          <w:noProof/>
          <w:sz w:val="24"/>
          <w:szCs w:val="24"/>
          <w:lang w:val="hr-HR"/>
        </w:rPr>
        <w:t>4.180</w:t>
      </w:r>
      <w:r w:rsidRPr="00772B79">
        <w:rPr>
          <w:i w:val="0"/>
          <w:noProof/>
          <w:sz w:val="24"/>
          <w:szCs w:val="24"/>
          <w:lang w:val="hr-HR"/>
        </w:rPr>
        <w:t xml:space="preserve">.000,00 kuna, a izvršeni su u iznosu od </w:t>
      </w:r>
      <w:r w:rsidR="00F50657" w:rsidRPr="00772B79">
        <w:rPr>
          <w:i w:val="0"/>
          <w:noProof/>
          <w:sz w:val="24"/>
          <w:szCs w:val="24"/>
          <w:lang w:val="hr-HR"/>
        </w:rPr>
        <w:t>267.422,46</w:t>
      </w:r>
      <w:r w:rsidR="00BA3196" w:rsidRPr="00772B79">
        <w:rPr>
          <w:i w:val="0"/>
          <w:noProof/>
          <w:sz w:val="24"/>
          <w:szCs w:val="24"/>
          <w:lang w:val="hr-HR"/>
        </w:rPr>
        <w:t xml:space="preserve"> kun</w:t>
      </w:r>
      <w:r w:rsidR="00F50657" w:rsidRPr="00772B79">
        <w:rPr>
          <w:i w:val="0"/>
          <w:noProof/>
          <w:sz w:val="24"/>
          <w:szCs w:val="24"/>
          <w:lang w:val="hr-HR"/>
        </w:rPr>
        <w:t>a</w:t>
      </w:r>
      <w:r w:rsidRPr="00772B79">
        <w:rPr>
          <w:i w:val="0"/>
          <w:noProof/>
          <w:sz w:val="24"/>
          <w:szCs w:val="24"/>
          <w:lang w:val="hr-HR"/>
        </w:rPr>
        <w:t xml:space="preserve"> ili </w:t>
      </w:r>
      <w:r w:rsidR="00F50657" w:rsidRPr="00772B79">
        <w:rPr>
          <w:i w:val="0"/>
          <w:noProof/>
          <w:sz w:val="24"/>
          <w:szCs w:val="24"/>
          <w:lang w:val="hr-HR"/>
        </w:rPr>
        <w:t>6,40</w:t>
      </w:r>
      <w:r w:rsidRPr="00772B79">
        <w:rPr>
          <w:i w:val="0"/>
          <w:noProof/>
          <w:sz w:val="24"/>
          <w:szCs w:val="24"/>
          <w:lang w:val="hr-HR"/>
        </w:rPr>
        <w:t>% u odnosu na plan, a odnose se na:</w:t>
      </w:r>
    </w:p>
    <w:p w14:paraId="334EDA79" w14:textId="77777777" w:rsidR="00486053" w:rsidRPr="00772B79" w:rsidRDefault="00486053" w:rsidP="00264EAA">
      <w:pPr>
        <w:pStyle w:val="StandardWeb"/>
        <w:numPr>
          <w:ilvl w:val="0"/>
          <w:numId w:val="39"/>
        </w:numPr>
        <w:spacing w:before="0" w:after="0"/>
        <w:jc w:val="both"/>
        <w:rPr>
          <w:noProof/>
          <w:szCs w:val="24"/>
          <w:lang w:val="hr-HR"/>
        </w:rPr>
      </w:pPr>
      <w:r w:rsidRPr="00772B79">
        <w:rPr>
          <w:noProof/>
          <w:szCs w:val="24"/>
          <w:lang w:val="hr-HR"/>
        </w:rPr>
        <w:t xml:space="preserve">intelektualne i osobne usluge, rashodi su izvršeni u iznosu od </w:t>
      </w:r>
      <w:r w:rsidR="00F50657" w:rsidRPr="00772B79">
        <w:rPr>
          <w:noProof/>
          <w:szCs w:val="24"/>
          <w:lang w:val="hr-HR"/>
        </w:rPr>
        <w:t>199.856,57</w:t>
      </w:r>
      <w:r w:rsidRPr="00772B79">
        <w:rPr>
          <w:noProof/>
          <w:szCs w:val="24"/>
          <w:lang w:val="hr-HR"/>
        </w:rPr>
        <w:t xml:space="preserve"> kuna, a odnose se na izradu parcelacionih elaborata, omeđivanje, snimanje objekata i dr., izradu geodetsko situacionih podloga kao prethodne dokumentacije potrebne za izradu prostorno planske dokumentacije, izradu elaborata snimanja postojećeg stanja radi uređenja imovinsko pravnih odnosa između Grada Pule i d</w:t>
      </w:r>
      <w:r w:rsidR="00F50657" w:rsidRPr="00772B79">
        <w:rPr>
          <w:noProof/>
          <w:szCs w:val="24"/>
          <w:lang w:val="hr-HR"/>
        </w:rPr>
        <w:t>rugih fizičkih i pravnih osoba</w:t>
      </w:r>
      <w:r w:rsidRPr="00772B79">
        <w:rPr>
          <w:noProof/>
          <w:szCs w:val="24"/>
          <w:lang w:val="hr-HR"/>
        </w:rPr>
        <w:t>;</w:t>
      </w:r>
    </w:p>
    <w:p w14:paraId="73202A7F" w14:textId="77777777" w:rsidR="00F50657" w:rsidRPr="00772B79" w:rsidRDefault="00F50657" w:rsidP="00264EAA">
      <w:pPr>
        <w:pStyle w:val="StandardWeb"/>
        <w:numPr>
          <w:ilvl w:val="0"/>
          <w:numId w:val="39"/>
        </w:numPr>
        <w:spacing w:before="0" w:after="0"/>
        <w:jc w:val="both"/>
        <w:rPr>
          <w:noProof/>
          <w:szCs w:val="24"/>
          <w:lang w:val="hr-HR"/>
        </w:rPr>
      </w:pPr>
      <w:r w:rsidRPr="00772B79">
        <w:rPr>
          <w:noProof/>
          <w:szCs w:val="24"/>
          <w:lang w:val="hr-HR"/>
        </w:rPr>
        <w:t>ostale nespomenute rashode poslovanja, rashodi su izvršeni u iznosu od 28.402,51 kunu, odnose se na sanaciju zida u ulici Brist te naknadu po rješenju DKOM-a;</w:t>
      </w:r>
    </w:p>
    <w:p w14:paraId="340B4279" w14:textId="77777777" w:rsidR="00F50657" w:rsidRPr="00772B79" w:rsidRDefault="00F50657" w:rsidP="00264EAA">
      <w:pPr>
        <w:pStyle w:val="StandardWeb"/>
        <w:numPr>
          <w:ilvl w:val="0"/>
          <w:numId w:val="39"/>
        </w:numPr>
        <w:spacing w:before="0" w:after="0"/>
        <w:jc w:val="both"/>
        <w:rPr>
          <w:noProof/>
          <w:szCs w:val="24"/>
          <w:lang w:val="hr-HR"/>
        </w:rPr>
      </w:pPr>
      <w:r w:rsidRPr="00772B79">
        <w:rPr>
          <w:noProof/>
          <w:szCs w:val="24"/>
          <w:lang w:val="hr-HR"/>
        </w:rPr>
        <w:t>pripremu zemljišta, rashodi su izvršeni u iznosu od 26,65 kuna, a odnose se na vodni doprinos;</w:t>
      </w:r>
    </w:p>
    <w:p w14:paraId="2F01EB02" w14:textId="77777777" w:rsidR="00F50657" w:rsidRPr="00772B79" w:rsidRDefault="00F50657" w:rsidP="00264EAA">
      <w:pPr>
        <w:pStyle w:val="StandardWeb"/>
        <w:numPr>
          <w:ilvl w:val="0"/>
          <w:numId w:val="39"/>
        </w:numPr>
        <w:spacing w:before="0" w:after="0"/>
        <w:jc w:val="both"/>
        <w:rPr>
          <w:noProof/>
          <w:szCs w:val="24"/>
          <w:lang w:val="hr-HR"/>
        </w:rPr>
      </w:pPr>
      <w:r w:rsidRPr="00772B79">
        <w:rPr>
          <w:noProof/>
          <w:szCs w:val="24"/>
          <w:lang w:val="hr-HR"/>
        </w:rPr>
        <w:t xml:space="preserve">ostalu nematerijalnu proizvedenu imovinu – projektna dokumentacija, rashodi su izvršeni u iznosu od 39.136,73 kune, odnose se na izradu projekta tuševa šetnica Zelenika, snimku stanja rampe i mola Valkane, izradu idejnog riješenja projekta javne rasvjete Paduljskog puta, </w:t>
      </w:r>
      <w:r w:rsidR="000867EF" w:rsidRPr="00772B79">
        <w:rPr>
          <w:noProof/>
          <w:szCs w:val="24"/>
          <w:lang w:val="hr-HR"/>
        </w:rPr>
        <w:t xml:space="preserve">izradu </w:t>
      </w:r>
      <w:r w:rsidRPr="00772B79">
        <w:rPr>
          <w:noProof/>
          <w:szCs w:val="24"/>
          <w:lang w:val="hr-HR"/>
        </w:rPr>
        <w:t>idejno</w:t>
      </w:r>
      <w:r w:rsidR="000867EF" w:rsidRPr="00772B79">
        <w:rPr>
          <w:noProof/>
          <w:szCs w:val="24"/>
          <w:lang w:val="hr-HR"/>
        </w:rPr>
        <w:t>g rješenja</w:t>
      </w:r>
      <w:r w:rsidRPr="00772B79">
        <w:rPr>
          <w:noProof/>
          <w:szCs w:val="24"/>
          <w:lang w:val="hr-HR"/>
        </w:rPr>
        <w:t xml:space="preserve"> prometnic</w:t>
      </w:r>
      <w:r w:rsidR="000867EF" w:rsidRPr="00772B79">
        <w:rPr>
          <w:noProof/>
          <w:szCs w:val="24"/>
          <w:lang w:val="hr-HR"/>
        </w:rPr>
        <w:t>e</w:t>
      </w:r>
      <w:r w:rsidRPr="00772B79">
        <w:rPr>
          <w:noProof/>
          <w:szCs w:val="24"/>
          <w:lang w:val="hr-HR"/>
        </w:rPr>
        <w:t xml:space="preserve"> Veli </w:t>
      </w:r>
      <w:r w:rsidR="000867EF" w:rsidRPr="00772B79">
        <w:rPr>
          <w:noProof/>
          <w:szCs w:val="24"/>
          <w:lang w:val="hr-HR"/>
        </w:rPr>
        <w:t>V</w:t>
      </w:r>
      <w:r w:rsidRPr="00772B79">
        <w:rPr>
          <w:noProof/>
          <w:szCs w:val="24"/>
          <w:lang w:val="hr-HR"/>
        </w:rPr>
        <w:t>rh</w:t>
      </w:r>
      <w:r w:rsidR="000867EF" w:rsidRPr="00772B79">
        <w:rPr>
          <w:noProof/>
          <w:szCs w:val="24"/>
          <w:lang w:val="hr-HR"/>
        </w:rPr>
        <w:t xml:space="preserve">, </w:t>
      </w:r>
      <w:r w:rsidRPr="00772B79">
        <w:rPr>
          <w:noProof/>
          <w:szCs w:val="24"/>
          <w:lang w:val="hr-HR"/>
        </w:rPr>
        <w:t xml:space="preserve">izradu </w:t>
      </w:r>
      <w:r w:rsidR="000867EF" w:rsidRPr="00772B79">
        <w:rPr>
          <w:noProof/>
          <w:szCs w:val="24"/>
          <w:lang w:val="hr-HR"/>
        </w:rPr>
        <w:t>g</w:t>
      </w:r>
      <w:r w:rsidR="00F853F9" w:rsidRPr="00772B79">
        <w:rPr>
          <w:noProof/>
          <w:szCs w:val="24"/>
          <w:lang w:val="hr-HR"/>
        </w:rPr>
        <w:t>eodetsko situacionog nacrta</w:t>
      </w:r>
      <w:r w:rsidR="000867EF" w:rsidRPr="00772B79">
        <w:rPr>
          <w:noProof/>
          <w:szCs w:val="24"/>
          <w:lang w:val="hr-HR"/>
        </w:rPr>
        <w:t xml:space="preserve"> od</w:t>
      </w:r>
      <w:r w:rsidR="00670C9C" w:rsidRPr="00772B79">
        <w:rPr>
          <w:noProof/>
          <w:szCs w:val="24"/>
          <w:lang w:val="hr-HR"/>
        </w:rPr>
        <w:t>voj</w:t>
      </w:r>
      <w:r w:rsidR="000867EF" w:rsidRPr="00772B79">
        <w:rPr>
          <w:noProof/>
          <w:szCs w:val="24"/>
          <w:lang w:val="hr-HR"/>
        </w:rPr>
        <w:t>k</w:t>
      </w:r>
      <w:r w:rsidR="00670C9C" w:rsidRPr="00772B79">
        <w:rPr>
          <w:noProof/>
          <w:szCs w:val="24"/>
          <w:lang w:val="hr-HR"/>
        </w:rPr>
        <w:t>a</w:t>
      </w:r>
      <w:r w:rsidR="000867EF" w:rsidRPr="00772B79">
        <w:rPr>
          <w:noProof/>
          <w:szCs w:val="24"/>
          <w:lang w:val="hr-HR"/>
        </w:rPr>
        <w:t xml:space="preserve"> De Franchescijeva ulice te usklađenje projektne dokumentacije Jeretove ulice</w:t>
      </w:r>
      <w:r w:rsidRPr="00772B79">
        <w:rPr>
          <w:noProof/>
          <w:szCs w:val="24"/>
          <w:lang w:val="hr-HR"/>
        </w:rPr>
        <w:t>;</w:t>
      </w:r>
    </w:p>
    <w:p w14:paraId="77A17767" w14:textId="77777777" w:rsidR="00F50657" w:rsidRPr="00772B79" w:rsidRDefault="00095E2C" w:rsidP="00264EAA">
      <w:pPr>
        <w:pStyle w:val="StandardWeb"/>
        <w:numPr>
          <w:ilvl w:val="0"/>
          <w:numId w:val="39"/>
        </w:numPr>
        <w:spacing w:before="0" w:after="0"/>
        <w:jc w:val="both"/>
        <w:rPr>
          <w:noProof/>
          <w:szCs w:val="24"/>
          <w:lang w:val="hr-HR"/>
        </w:rPr>
      </w:pPr>
      <w:r w:rsidRPr="00772B79">
        <w:rPr>
          <w:noProof/>
          <w:szCs w:val="24"/>
          <w:lang w:val="hr-HR"/>
        </w:rPr>
        <w:t>ostali rashodi u okviru Aktivnosti u izvještajnom razdoblju nisu izvršeni</w:t>
      </w:r>
      <w:r w:rsidR="00F50657" w:rsidRPr="00772B79">
        <w:rPr>
          <w:noProof/>
          <w:szCs w:val="24"/>
          <w:lang w:val="hr-HR"/>
        </w:rPr>
        <w:t>.</w:t>
      </w:r>
    </w:p>
    <w:p w14:paraId="086E95CB" w14:textId="77777777" w:rsidR="00F50657" w:rsidRPr="00772B79" w:rsidRDefault="00F50657" w:rsidP="00F50657">
      <w:pPr>
        <w:pStyle w:val="StandardWeb"/>
        <w:spacing w:before="0" w:after="0"/>
        <w:jc w:val="both"/>
        <w:rPr>
          <w:noProof/>
          <w:szCs w:val="24"/>
          <w:lang w:val="hr-HR"/>
        </w:rPr>
      </w:pPr>
    </w:p>
    <w:p w14:paraId="15754B77" w14:textId="77777777" w:rsidR="00E73B6C" w:rsidRPr="00772B79" w:rsidRDefault="00E73B6C" w:rsidP="00D25A04">
      <w:pPr>
        <w:pStyle w:val="Naslov5"/>
        <w:ind w:firstLine="708"/>
        <w:jc w:val="both"/>
        <w:rPr>
          <w:b w:val="0"/>
          <w:noProof/>
          <w:szCs w:val="24"/>
        </w:rPr>
      </w:pPr>
      <w:r w:rsidRPr="00772B79">
        <w:rPr>
          <w:b w:val="0"/>
          <w:i/>
          <w:noProof/>
          <w:szCs w:val="24"/>
        </w:rPr>
        <w:t>Aktivnost: Izgradnja kapitalnih objekata i komunalne infrastrukture,</w:t>
      </w:r>
      <w:r w:rsidRPr="00772B79">
        <w:rPr>
          <w:noProof/>
          <w:szCs w:val="24"/>
        </w:rPr>
        <w:t xml:space="preserve"> </w:t>
      </w:r>
      <w:r w:rsidRPr="00772B79">
        <w:rPr>
          <w:b w:val="0"/>
          <w:noProof/>
          <w:szCs w:val="24"/>
        </w:rPr>
        <w:t xml:space="preserve">rashodi za izvršenje Aktivnosti planirani su u iznosu od </w:t>
      </w:r>
      <w:r w:rsidR="002D1E2A" w:rsidRPr="00772B79">
        <w:rPr>
          <w:b w:val="0"/>
          <w:noProof/>
          <w:szCs w:val="24"/>
        </w:rPr>
        <w:t>22.910.000,00</w:t>
      </w:r>
      <w:r w:rsidRPr="00772B79">
        <w:rPr>
          <w:b w:val="0"/>
          <w:noProof/>
          <w:szCs w:val="24"/>
        </w:rPr>
        <w:t xml:space="preserve"> kun</w:t>
      </w:r>
      <w:r w:rsidR="002D1E2A" w:rsidRPr="00772B79">
        <w:rPr>
          <w:b w:val="0"/>
          <w:noProof/>
          <w:szCs w:val="24"/>
        </w:rPr>
        <w:t>a</w:t>
      </w:r>
      <w:r w:rsidRPr="00772B79">
        <w:rPr>
          <w:b w:val="0"/>
          <w:noProof/>
          <w:szCs w:val="24"/>
        </w:rPr>
        <w:t xml:space="preserve">, a izvršeni u iznosu od </w:t>
      </w:r>
      <w:r w:rsidR="002D1E2A" w:rsidRPr="00772B79">
        <w:rPr>
          <w:b w:val="0"/>
          <w:noProof/>
          <w:szCs w:val="24"/>
        </w:rPr>
        <w:t>2.376.522,03</w:t>
      </w:r>
      <w:r w:rsidRPr="00772B79">
        <w:rPr>
          <w:b w:val="0"/>
          <w:noProof/>
          <w:szCs w:val="24"/>
        </w:rPr>
        <w:t xml:space="preserve"> kun</w:t>
      </w:r>
      <w:r w:rsidR="002D1E2A" w:rsidRPr="00772B79">
        <w:rPr>
          <w:b w:val="0"/>
          <w:noProof/>
          <w:szCs w:val="24"/>
        </w:rPr>
        <w:t>e</w:t>
      </w:r>
      <w:r w:rsidRPr="00772B79">
        <w:rPr>
          <w:b w:val="0"/>
          <w:noProof/>
          <w:szCs w:val="24"/>
        </w:rPr>
        <w:t xml:space="preserve"> ili </w:t>
      </w:r>
      <w:r w:rsidR="002D1E2A" w:rsidRPr="00772B79">
        <w:rPr>
          <w:b w:val="0"/>
          <w:noProof/>
          <w:szCs w:val="24"/>
        </w:rPr>
        <w:t>10,37</w:t>
      </w:r>
      <w:r w:rsidRPr="00772B79">
        <w:rPr>
          <w:b w:val="0"/>
          <w:noProof/>
          <w:szCs w:val="24"/>
        </w:rPr>
        <w:t>% u odnosu na plan, odnose se na:</w:t>
      </w:r>
    </w:p>
    <w:p w14:paraId="4FDCC8FB" w14:textId="77777777" w:rsidR="00CF369D" w:rsidRPr="00772B79" w:rsidRDefault="00CF369D" w:rsidP="00264EAA">
      <w:pPr>
        <w:pStyle w:val="StandardWeb"/>
        <w:numPr>
          <w:ilvl w:val="0"/>
          <w:numId w:val="33"/>
        </w:numPr>
        <w:spacing w:before="0" w:after="0"/>
        <w:jc w:val="both"/>
        <w:rPr>
          <w:noProof/>
          <w:szCs w:val="24"/>
          <w:lang w:val="hr-HR"/>
        </w:rPr>
      </w:pPr>
      <w:r w:rsidRPr="00772B79">
        <w:rPr>
          <w:noProof/>
          <w:szCs w:val="24"/>
          <w:lang w:val="hr-HR"/>
        </w:rPr>
        <w:t xml:space="preserve">ostale nespomenute rashode poslovanja, rashodi su izvršeni u iznosu od </w:t>
      </w:r>
      <w:r w:rsidR="002D1E2A" w:rsidRPr="00772B79">
        <w:rPr>
          <w:noProof/>
          <w:szCs w:val="24"/>
          <w:lang w:val="hr-HR"/>
        </w:rPr>
        <w:t>26.667,13</w:t>
      </w:r>
      <w:r w:rsidRPr="00772B79">
        <w:rPr>
          <w:noProof/>
          <w:szCs w:val="24"/>
          <w:lang w:val="hr-HR"/>
        </w:rPr>
        <w:t xml:space="preserve"> kuna, a </w:t>
      </w:r>
      <w:r w:rsidR="005574C3" w:rsidRPr="00772B79">
        <w:rPr>
          <w:noProof/>
          <w:szCs w:val="24"/>
          <w:lang w:val="hr-HR"/>
        </w:rPr>
        <w:t>odnose se na</w:t>
      </w:r>
      <w:r w:rsidRPr="00772B79">
        <w:rPr>
          <w:noProof/>
          <w:szCs w:val="24"/>
          <w:lang w:val="hr-HR"/>
        </w:rPr>
        <w:t xml:space="preserve"> uklanjanje grafita</w:t>
      </w:r>
      <w:r w:rsidR="006731F3" w:rsidRPr="00772B79">
        <w:rPr>
          <w:noProof/>
          <w:szCs w:val="24"/>
          <w:lang w:val="hr-HR"/>
        </w:rPr>
        <w:t>;</w:t>
      </w:r>
    </w:p>
    <w:p w14:paraId="64171A3A" w14:textId="77777777" w:rsidR="002D1E2A" w:rsidRPr="00772B79" w:rsidRDefault="002D1E2A" w:rsidP="00264EAA">
      <w:pPr>
        <w:pStyle w:val="StandardWeb"/>
        <w:numPr>
          <w:ilvl w:val="0"/>
          <w:numId w:val="33"/>
        </w:numPr>
        <w:spacing w:before="0" w:after="0"/>
        <w:jc w:val="both"/>
        <w:rPr>
          <w:noProof/>
          <w:szCs w:val="24"/>
          <w:lang w:val="hr-HR"/>
        </w:rPr>
      </w:pPr>
      <w:r w:rsidRPr="00772B79">
        <w:rPr>
          <w:noProof/>
          <w:szCs w:val="24"/>
          <w:lang w:val="hr-HR"/>
        </w:rPr>
        <w:t>ostale nespomenute rashode poslovanja – priprema i uređenje okoliša Amfiteatra, rashodi su izvršeni u iznosu od 194.820,11 kuna, a odnosi se na daljnja ulaganja u uređenje okoliša Amfiteatra;</w:t>
      </w:r>
    </w:p>
    <w:p w14:paraId="65560320" w14:textId="77777777" w:rsidR="00E72CD4" w:rsidRPr="00772B79" w:rsidRDefault="00E72CD4" w:rsidP="00264EAA">
      <w:pPr>
        <w:pStyle w:val="StandardWeb"/>
        <w:numPr>
          <w:ilvl w:val="0"/>
          <w:numId w:val="33"/>
        </w:numPr>
        <w:spacing w:before="0" w:after="0"/>
        <w:jc w:val="both"/>
        <w:rPr>
          <w:noProof/>
          <w:szCs w:val="24"/>
          <w:lang w:val="hr-HR"/>
        </w:rPr>
      </w:pPr>
      <w:r w:rsidRPr="00772B79">
        <w:rPr>
          <w:szCs w:val="24"/>
          <w:lang w:val="hr-HR"/>
        </w:rPr>
        <w:t xml:space="preserve">tekuće pomoći za ŽCGO </w:t>
      </w:r>
      <w:proofErr w:type="spellStart"/>
      <w:r w:rsidRPr="00772B79">
        <w:rPr>
          <w:szCs w:val="24"/>
          <w:lang w:val="hr-HR"/>
        </w:rPr>
        <w:t>Kaštijun</w:t>
      </w:r>
      <w:proofErr w:type="spellEnd"/>
      <w:r w:rsidRPr="00772B79">
        <w:rPr>
          <w:szCs w:val="24"/>
          <w:lang w:val="hr-HR"/>
        </w:rPr>
        <w:t xml:space="preserve">, rashodi su izvršeni u iznosu od </w:t>
      </w:r>
      <w:r w:rsidR="002D1E2A" w:rsidRPr="00772B79">
        <w:rPr>
          <w:szCs w:val="24"/>
          <w:lang w:val="hr-HR"/>
        </w:rPr>
        <w:t>19</w:t>
      </w:r>
      <w:r w:rsidR="002E4C7A" w:rsidRPr="00772B79">
        <w:rPr>
          <w:szCs w:val="24"/>
          <w:lang w:val="hr-HR"/>
        </w:rPr>
        <w:t>0.650,96</w:t>
      </w:r>
      <w:r w:rsidRPr="00772B79">
        <w:rPr>
          <w:szCs w:val="24"/>
          <w:lang w:val="hr-HR"/>
        </w:rPr>
        <w:t xml:space="preserve"> kun</w:t>
      </w:r>
      <w:r w:rsidR="002D1E2A" w:rsidRPr="00772B79">
        <w:rPr>
          <w:szCs w:val="24"/>
          <w:lang w:val="hr-HR"/>
        </w:rPr>
        <w:t>a</w:t>
      </w:r>
      <w:r w:rsidRPr="00772B79">
        <w:rPr>
          <w:szCs w:val="24"/>
          <w:lang w:val="hr-HR"/>
        </w:rPr>
        <w:t xml:space="preserve">, a odnosi se na obvezu povrata sredstava temeljem Odluke o davanju suglasnosti za sklapanje Ugovora o načinu i uvjetima povrata sredstava u proračun Istarske županije za izgradnju Županijskog centra za gospodarenje otpadom </w:t>
      </w:r>
      <w:proofErr w:type="spellStart"/>
      <w:r w:rsidRPr="00772B79">
        <w:rPr>
          <w:szCs w:val="24"/>
          <w:lang w:val="hr-HR"/>
        </w:rPr>
        <w:t>Kaštijun</w:t>
      </w:r>
      <w:proofErr w:type="spellEnd"/>
      <w:r w:rsidRPr="00772B79">
        <w:rPr>
          <w:szCs w:val="24"/>
          <w:lang w:val="hr-HR"/>
        </w:rPr>
        <w:t>;</w:t>
      </w:r>
    </w:p>
    <w:p w14:paraId="2FC2DD95" w14:textId="77777777" w:rsidR="00E73B6C" w:rsidRPr="00772B79" w:rsidRDefault="002D1E2A" w:rsidP="00264EAA">
      <w:pPr>
        <w:pStyle w:val="StandardWeb"/>
        <w:numPr>
          <w:ilvl w:val="0"/>
          <w:numId w:val="33"/>
        </w:numPr>
        <w:spacing w:before="0" w:after="0"/>
        <w:jc w:val="both"/>
        <w:rPr>
          <w:noProof/>
          <w:szCs w:val="24"/>
          <w:lang w:val="hr-HR"/>
        </w:rPr>
      </w:pPr>
      <w:r w:rsidRPr="00772B79">
        <w:rPr>
          <w:noProof/>
          <w:szCs w:val="24"/>
          <w:lang w:val="hr-HR"/>
        </w:rPr>
        <w:t xml:space="preserve">kapitalne pomoći trgovačkim društvima – </w:t>
      </w:r>
      <w:r w:rsidRPr="00772B79">
        <w:rPr>
          <w:rFonts w:eastAsiaTheme="minorHAnsi"/>
          <w:lang w:val="hr-HR" w:eastAsia="en-US"/>
        </w:rPr>
        <w:t>Plinara</w:t>
      </w:r>
      <w:r w:rsidR="00E73B6C" w:rsidRPr="00772B79">
        <w:rPr>
          <w:noProof/>
          <w:szCs w:val="24"/>
          <w:lang w:val="hr-HR"/>
        </w:rPr>
        <w:t xml:space="preserve">, rashodi su izvršeni u iznosu od </w:t>
      </w:r>
      <w:r w:rsidRPr="00772B79">
        <w:rPr>
          <w:noProof/>
          <w:szCs w:val="24"/>
          <w:lang w:val="hr-HR"/>
        </w:rPr>
        <w:t>995.000,00</w:t>
      </w:r>
      <w:r w:rsidR="007E25E8" w:rsidRPr="00772B79">
        <w:rPr>
          <w:noProof/>
          <w:szCs w:val="24"/>
          <w:lang w:val="hr-HR"/>
        </w:rPr>
        <w:t xml:space="preserve"> </w:t>
      </w:r>
      <w:r w:rsidR="00E73B6C" w:rsidRPr="00772B79">
        <w:rPr>
          <w:noProof/>
          <w:szCs w:val="24"/>
          <w:lang w:val="hr-HR"/>
        </w:rPr>
        <w:t>kun</w:t>
      </w:r>
      <w:r w:rsidR="007E25E8" w:rsidRPr="00772B79">
        <w:rPr>
          <w:noProof/>
          <w:szCs w:val="24"/>
          <w:lang w:val="hr-HR"/>
        </w:rPr>
        <w:t>a</w:t>
      </w:r>
      <w:r w:rsidR="00E73B6C" w:rsidRPr="00772B79">
        <w:rPr>
          <w:noProof/>
          <w:szCs w:val="24"/>
          <w:lang w:val="hr-HR"/>
        </w:rPr>
        <w:t xml:space="preserve">, </w:t>
      </w:r>
      <w:r w:rsidRPr="00772B79">
        <w:rPr>
          <w:noProof/>
          <w:szCs w:val="24"/>
          <w:lang w:val="hr-HR"/>
        </w:rPr>
        <w:t>odnose se na izgradnju plinske mreže u zoni zahvata planiranih prometnica;</w:t>
      </w:r>
    </w:p>
    <w:p w14:paraId="61BB79BD" w14:textId="77777777" w:rsidR="00255D08" w:rsidRPr="00772B79" w:rsidRDefault="00255D08" w:rsidP="00264EAA">
      <w:pPr>
        <w:pStyle w:val="Odlomakpopisa"/>
        <w:numPr>
          <w:ilvl w:val="0"/>
          <w:numId w:val="33"/>
        </w:numPr>
        <w:tabs>
          <w:tab w:val="left" w:pos="2535"/>
        </w:tabs>
        <w:spacing w:line="240" w:lineRule="auto"/>
        <w:rPr>
          <w:noProof/>
          <w:sz w:val="24"/>
          <w:szCs w:val="24"/>
          <w:lang w:val="hr-HR"/>
        </w:rPr>
      </w:pPr>
      <w:r w:rsidRPr="00772B79">
        <w:rPr>
          <w:noProof/>
          <w:sz w:val="24"/>
          <w:szCs w:val="24"/>
          <w:lang w:val="hr-HR"/>
        </w:rPr>
        <w:t xml:space="preserve">zemljište-stvarni troškovi gradnje, rashodi su izvršeni u iznosu od </w:t>
      </w:r>
      <w:r w:rsidR="002D1E2A" w:rsidRPr="00772B79">
        <w:rPr>
          <w:noProof/>
          <w:sz w:val="24"/>
          <w:szCs w:val="24"/>
          <w:lang w:val="hr-HR"/>
        </w:rPr>
        <w:t>12.562,50</w:t>
      </w:r>
      <w:r w:rsidRPr="00772B79">
        <w:rPr>
          <w:noProof/>
          <w:sz w:val="24"/>
          <w:szCs w:val="24"/>
          <w:lang w:val="hr-HR"/>
        </w:rPr>
        <w:t xml:space="preserve"> kuna, obuhvaćaju kupnju zemljišta za izgradnju komunalne infrastrukture koja nije obuhvaćena programom gradnje objekata i uređaja komunalne infrastrukture, navedene troškove refundiraju investitori sukladno Zakonu o komunalnom gospodarstvu i temeljem ugovora o financiranju gradnje;</w:t>
      </w:r>
    </w:p>
    <w:p w14:paraId="703A34FA" w14:textId="77777777" w:rsidR="00E73B6C" w:rsidRPr="00772B79" w:rsidRDefault="00E73B6C" w:rsidP="00264EAA">
      <w:pPr>
        <w:pStyle w:val="StandardWeb"/>
        <w:numPr>
          <w:ilvl w:val="0"/>
          <w:numId w:val="33"/>
        </w:numPr>
        <w:spacing w:before="0" w:after="0"/>
        <w:jc w:val="both"/>
        <w:rPr>
          <w:noProof/>
          <w:szCs w:val="24"/>
          <w:lang w:val="hr-HR"/>
        </w:rPr>
      </w:pPr>
      <w:r w:rsidRPr="00772B79">
        <w:rPr>
          <w:noProof/>
          <w:szCs w:val="24"/>
          <w:lang w:val="hr-HR"/>
        </w:rPr>
        <w:t xml:space="preserve">stambene objekte – POS i  kupnja stanova, rashodi su izvršeni u iznosu od </w:t>
      </w:r>
      <w:r w:rsidR="002D1E2A" w:rsidRPr="00772B79">
        <w:rPr>
          <w:noProof/>
          <w:szCs w:val="24"/>
          <w:lang w:val="hr-HR"/>
        </w:rPr>
        <w:t>88.137,11</w:t>
      </w:r>
      <w:r w:rsidRPr="00772B79">
        <w:rPr>
          <w:noProof/>
          <w:szCs w:val="24"/>
          <w:lang w:val="hr-HR"/>
        </w:rPr>
        <w:t xml:space="preserve"> kun</w:t>
      </w:r>
      <w:r w:rsidR="00A54727" w:rsidRPr="00772B79">
        <w:rPr>
          <w:noProof/>
          <w:szCs w:val="24"/>
          <w:lang w:val="hr-HR"/>
        </w:rPr>
        <w:t>a</w:t>
      </w:r>
      <w:r w:rsidR="002E4C7A" w:rsidRPr="00772B79">
        <w:rPr>
          <w:noProof/>
          <w:szCs w:val="24"/>
          <w:lang w:val="hr-HR"/>
        </w:rPr>
        <w:t>, a odnose se na izradu glavnog i izvedbenog projekta te idejnog rješenja za izgradnju stanova</w:t>
      </w:r>
      <w:r w:rsidRPr="00772B79">
        <w:rPr>
          <w:noProof/>
          <w:szCs w:val="24"/>
          <w:lang w:val="hr-HR"/>
        </w:rPr>
        <w:t>;</w:t>
      </w:r>
    </w:p>
    <w:p w14:paraId="040F5B8D" w14:textId="77777777" w:rsidR="00E73B6C" w:rsidRPr="00772B79" w:rsidRDefault="00E73B6C" w:rsidP="00264EAA">
      <w:pPr>
        <w:pStyle w:val="StandardWeb"/>
        <w:numPr>
          <w:ilvl w:val="0"/>
          <w:numId w:val="33"/>
        </w:numPr>
        <w:spacing w:before="0" w:after="0"/>
        <w:jc w:val="both"/>
        <w:rPr>
          <w:noProof/>
          <w:szCs w:val="24"/>
          <w:lang w:val="hr-HR"/>
        </w:rPr>
      </w:pPr>
      <w:r w:rsidRPr="00772B79">
        <w:rPr>
          <w:noProof/>
          <w:szCs w:val="24"/>
          <w:lang w:val="hr-HR"/>
        </w:rPr>
        <w:t xml:space="preserve">izgradnju objekata - stvarni troškovi gradnje, rashodi su izvršeni u iznosu od </w:t>
      </w:r>
      <w:r w:rsidR="002D1E2A" w:rsidRPr="00772B79">
        <w:rPr>
          <w:noProof/>
          <w:szCs w:val="24"/>
          <w:lang w:val="hr-HR"/>
        </w:rPr>
        <w:t>43.125,10</w:t>
      </w:r>
      <w:r w:rsidRPr="00772B79">
        <w:rPr>
          <w:noProof/>
          <w:szCs w:val="24"/>
          <w:lang w:val="hr-HR"/>
        </w:rPr>
        <w:t xml:space="preserve"> kun</w:t>
      </w:r>
      <w:r w:rsidR="000642D9">
        <w:rPr>
          <w:noProof/>
          <w:szCs w:val="24"/>
          <w:lang w:val="hr-HR"/>
        </w:rPr>
        <w:t>a</w:t>
      </w:r>
      <w:r w:rsidRPr="00772B79">
        <w:rPr>
          <w:noProof/>
          <w:szCs w:val="24"/>
          <w:lang w:val="hr-HR"/>
        </w:rPr>
        <w:t>, za izgradnju prometne infrastrukture</w:t>
      </w:r>
      <w:r w:rsidR="00F73FE1" w:rsidRPr="00772B79">
        <w:rPr>
          <w:noProof/>
          <w:szCs w:val="24"/>
          <w:lang w:val="hr-HR"/>
        </w:rPr>
        <w:t xml:space="preserve"> </w:t>
      </w:r>
      <w:r w:rsidRPr="00772B79">
        <w:rPr>
          <w:noProof/>
          <w:szCs w:val="24"/>
          <w:lang w:val="hr-HR"/>
        </w:rPr>
        <w:t>koja nije predviđena programom gradnje komunalne infrastrukture, a troškove refundiraju investitori sukladno Zakonu o komunalnom gospodarstvu i temeljem ugovora o financiranju gradnje;</w:t>
      </w:r>
    </w:p>
    <w:p w14:paraId="5C37E618" w14:textId="77777777" w:rsidR="00033E69" w:rsidRPr="00772B79" w:rsidRDefault="00033E69" w:rsidP="00264EAA">
      <w:pPr>
        <w:pStyle w:val="StandardWeb"/>
        <w:numPr>
          <w:ilvl w:val="0"/>
          <w:numId w:val="33"/>
        </w:numPr>
        <w:spacing w:before="0" w:after="0"/>
        <w:jc w:val="both"/>
        <w:rPr>
          <w:noProof/>
          <w:szCs w:val="24"/>
          <w:lang w:val="hr-HR"/>
        </w:rPr>
      </w:pPr>
      <w:r w:rsidRPr="00772B79">
        <w:rPr>
          <w:noProof/>
          <w:szCs w:val="24"/>
          <w:lang w:val="hr-HR"/>
        </w:rPr>
        <w:t xml:space="preserve">izgradnju </w:t>
      </w:r>
      <w:r w:rsidR="00A54727" w:rsidRPr="00772B79">
        <w:rPr>
          <w:noProof/>
          <w:szCs w:val="24"/>
          <w:lang w:val="hr-HR"/>
        </w:rPr>
        <w:t>EE</w:t>
      </w:r>
      <w:r w:rsidRPr="00772B79">
        <w:rPr>
          <w:noProof/>
          <w:szCs w:val="24"/>
          <w:lang w:val="hr-HR"/>
        </w:rPr>
        <w:t xml:space="preserve">K mreže, rashodi su izvršeni u iznosu </w:t>
      </w:r>
      <w:r w:rsidR="002D1E2A" w:rsidRPr="00772B79">
        <w:rPr>
          <w:noProof/>
          <w:szCs w:val="24"/>
          <w:lang w:val="hr-HR"/>
        </w:rPr>
        <w:t>780.184,12</w:t>
      </w:r>
      <w:r w:rsidRPr="00772B79">
        <w:rPr>
          <w:noProof/>
          <w:szCs w:val="24"/>
          <w:lang w:val="hr-HR"/>
        </w:rPr>
        <w:t xml:space="preserve"> kun</w:t>
      </w:r>
      <w:r w:rsidR="00A54727" w:rsidRPr="00772B79">
        <w:rPr>
          <w:noProof/>
          <w:szCs w:val="24"/>
          <w:lang w:val="hr-HR"/>
        </w:rPr>
        <w:t>a</w:t>
      </w:r>
      <w:r w:rsidR="00AC7259" w:rsidRPr="00772B79">
        <w:rPr>
          <w:noProof/>
          <w:szCs w:val="24"/>
          <w:lang w:val="hr-HR"/>
        </w:rPr>
        <w:t xml:space="preserve">, a odnose se na na izgradnju </w:t>
      </w:r>
      <w:r w:rsidR="00A54727" w:rsidRPr="00772B79">
        <w:rPr>
          <w:noProof/>
          <w:szCs w:val="24"/>
          <w:lang w:val="hr-HR"/>
        </w:rPr>
        <w:t>EE</w:t>
      </w:r>
      <w:r w:rsidR="00AC7259" w:rsidRPr="00772B79">
        <w:rPr>
          <w:noProof/>
          <w:szCs w:val="24"/>
          <w:lang w:val="hr-HR"/>
        </w:rPr>
        <w:t>K mreža u sklopu objekata koji se grade temeljem usvojenih programa za 20</w:t>
      </w:r>
      <w:r w:rsidR="002D1E2A" w:rsidRPr="00772B79">
        <w:rPr>
          <w:noProof/>
          <w:szCs w:val="24"/>
          <w:lang w:val="hr-HR"/>
        </w:rPr>
        <w:t>20</w:t>
      </w:r>
      <w:r w:rsidR="00AC7259" w:rsidRPr="00772B79">
        <w:rPr>
          <w:noProof/>
          <w:szCs w:val="24"/>
          <w:lang w:val="hr-HR"/>
        </w:rPr>
        <w:t xml:space="preserve">. </w:t>
      </w:r>
      <w:r w:rsidR="00DF4B03" w:rsidRPr="00772B79">
        <w:rPr>
          <w:noProof/>
          <w:szCs w:val="24"/>
          <w:lang w:val="hr-HR"/>
        </w:rPr>
        <w:t>g</w:t>
      </w:r>
      <w:r w:rsidR="00AC7259" w:rsidRPr="00772B79">
        <w:rPr>
          <w:noProof/>
          <w:szCs w:val="24"/>
          <w:lang w:val="hr-HR"/>
        </w:rPr>
        <w:t>odinu</w:t>
      </w:r>
      <w:r w:rsidR="00CC60F8" w:rsidRPr="00772B79">
        <w:rPr>
          <w:noProof/>
          <w:szCs w:val="24"/>
          <w:lang w:val="hr-HR"/>
        </w:rPr>
        <w:t xml:space="preserve"> (raskrižje Valturska-Japodska-Jurja Žakna)</w:t>
      </w:r>
      <w:r w:rsidRPr="00772B79">
        <w:rPr>
          <w:noProof/>
          <w:szCs w:val="24"/>
          <w:lang w:val="hr-HR"/>
        </w:rPr>
        <w:t>;</w:t>
      </w:r>
    </w:p>
    <w:p w14:paraId="6783178F" w14:textId="77777777" w:rsidR="002D1E2A" w:rsidRPr="00772B79" w:rsidRDefault="00033E69" w:rsidP="00264EAA">
      <w:pPr>
        <w:pStyle w:val="StandardWeb"/>
        <w:numPr>
          <w:ilvl w:val="0"/>
          <w:numId w:val="33"/>
        </w:numPr>
        <w:spacing w:before="0" w:after="0"/>
        <w:jc w:val="both"/>
        <w:rPr>
          <w:noProof/>
          <w:szCs w:val="24"/>
          <w:lang w:val="hr-HR"/>
        </w:rPr>
      </w:pPr>
      <w:r w:rsidRPr="00772B79">
        <w:rPr>
          <w:noProof/>
          <w:szCs w:val="24"/>
          <w:lang w:val="hr-HR"/>
        </w:rPr>
        <w:lastRenderedPageBreak/>
        <w:t xml:space="preserve">sustav oborinske odvodnje - projektna dokumentacija, rashodi </w:t>
      </w:r>
      <w:r w:rsidR="007E25E8" w:rsidRPr="00772B79">
        <w:rPr>
          <w:noProof/>
          <w:szCs w:val="24"/>
          <w:lang w:val="hr-HR"/>
        </w:rPr>
        <w:t>su izvršeni</w:t>
      </w:r>
      <w:r w:rsidR="00495386" w:rsidRPr="00772B79">
        <w:rPr>
          <w:noProof/>
          <w:szCs w:val="24"/>
          <w:lang w:val="hr-HR"/>
        </w:rPr>
        <w:t xml:space="preserve"> u izosu od </w:t>
      </w:r>
      <w:r w:rsidR="002D1E2A" w:rsidRPr="00772B79">
        <w:rPr>
          <w:noProof/>
          <w:szCs w:val="24"/>
          <w:lang w:val="hr-HR"/>
        </w:rPr>
        <w:t>45.375,00</w:t>
      </w:r>
      <w:r w:rsidR="00495386" w:rsidRPr="00772B79">
        <w:rPr>
          <w:noProof/>
          <w:szCs w:val="24"/>
          <w:lang w:val="hr-HR"/>
        </w:rPr>
        <w:t xml:space="preserve"> kuna, a odnose se na izradu </w:t>
      </w:r>
      <w:r w:rsidR="00F42901" w:rsidRPr="00772B79">
        <w:rPr>
          <w:noProof/>
          <w:szCs w:val="24"/>
          <w:lang w:val="hr-HR"/>
        </w:rPr>
        <w:t>glavnog projekta 2. faze oborinske odvodnje gradske jezgre</w:t>
      </w:r>
      <w:r w:rsidR="002D1E2A" w:rsidRPr="00772B79">
        <w:rPr>
          <w:noProof/>
          <w:szCs w:val="24"/>
          <w:lang w:val="hr-HR"/>
        </w:rPr>
        <w:t>;</w:t>
      </w:r>
    </w:p>
    <w:p w14:paraId="2B2BB7EB" w14:textId="77777777" w:rsidR="00E0356A" w:rsidRPr="00772B79" w:rsidRDefault="002D1E2A" w:rsidP="00264EAA">
      <w:pPr>
        <w:pStyle w:val="StandardWeb"/>
        <w:numPr>
          <w:ilvl w:val="0"/>
          <w:numId w:val="33"/>
        </w:numPr>
        <w:spacing w:before="0" w:after="0"/>
        <w:jc w:val="both"/>
        <w:rPr>
          <w:noProof/>
          <w:szCs w:val="24"/>
          <w:lang w:val="hr-HR"/>
        </w:rPr>
      </w:pPr>
      <w:r w:rsidRPr="00772B79">
        <w:rPr>
          <w:noProof/>
          <w:szCs w:val="24"/>
          <w:lang w:val="hr-HR"/>
        </w:rPr>
        <w:t>ostali rashodi u okviru Aktivnosti u izvještajnom razdoblju nisu izvršeni</w:t>
      </w:r>
      <w:r w:rsidR="007E25E8" w:rsidRPr="00772B79">
        <w:rPr>
          <w:noProof/>
          <w:szCs w:val="24"/>
          <w:lang w:val="hr-HR"/>
        </w:rPr>
        <w:t>.</w:t>
      </w:r>
    </w:p>
    <w:p w14:paraId="473B8C96" w14:textId="77777777" w:rsidR="000642D9" w:rsidRDefault="000642D9" w:rsidP="00E0356A">
      <w:pPr>
        <w:pStyle w:val="Naslov5"/>
        <w:ind w:left="142" w:right="-1" w:firstLine="567"/>
        <w:jc w:val="both"/>
        <w:rPr>
          <w:b w:val="0"/>
          <w:i/>
          <w:szCs w:val="24"/>
        </w:rPr>
      </w:pPr>
    </w:p>
    <w:p w14:paraId="528D24A4" w14:textId="77777777" w:rsidR="00E73B6C" w:rsidRPr="00772B79" w:rsidRDefault="0093471C" w:rsidP="00E0356A">
      <w:pPr>
        <w:pStyle w:val="Naslov5"/>
        <w:ind w:left="142" w:right="-1" w:firstLine="567"/>
        <w:jc w:val="both"/>
        <w:rPr>
          <w:b w:val="0"/>
          <w:szCs w:val="24"/>
        </w:rPr>
      </w:pPr>
      <w:r w:rsidRPr="00772B79">
        <w:rPr>
          <w:b w:val="0"/>
          <w:i/>
          <w:szCs w:val="24"/>
        </w:rPr>
        <w:t xml:space="preserve">Kapitalni projekt: Kupnja zemljišta, </w:t>
      </w:r>
      <w:r w:rsidRPr="00772B79">
        <w:rPr>
          <w:b w:val="0"/>
          <w:szCs w:val="24"/>
        </w:rPr>
        <w:t xml:space="preserve">rashodi za izvršenje projekta planirani su u iznosu od </w:t>
      </w:r>
      <w:r w:rsidR="00E57649" w:rsidRPr="00772B79">
        <w:rPr>
          <w:b w:val="0"/>
          <w:szCs w:val="24"/>
        </w:rPr>
        <w:t>1.</w:t>
      </w:r>
      <w:r w:rsidR="00F03850" w:rsidRPr="00772B79">
        <w:rPr>
          <w:b w:val="0"/>
          <w:szCs w:val="24"/>
        </w:rPr>
        <w:t>75</w:t>
      </w:r>
      <w:r w:rsidR="00E57649" w:rsidRPr="00772B79">
        <w:rPr>
          <w:b w:val="0"/>
          <w:szCs w:val="24"/>
        </w:rPr>
        <w:t>0</w:t>
      </w:r>
      <w:r w:rsidRPr="00772B79">
        <w:rPr>
          <w:b w:val="0"/>
          <w:szCs w:val="24"/>
        </w:rPr>
        <w:t xml:space="preserve">.000,00 kuna, </w:t>
      </w:r>
      <w:r w:rsidR="00E72CD4" w:rsidRPr="00772B79">
        <w:rPr>
          <w:b w:val="0"/>
          <w:szCs w:val="24"/>
        </w:rPr>
        <w:t xml:space="preserve">a izvršeni u iznosu od </w:t>
      </w:r>
      <w:r w:rsidR="00F03850" w:rsidRPr="00772B79">
        <w:rPr>
          <w:b w:val="0"/>
          <w:szCs w:val="24"/>
        </w:rPr>
        <w:t>722.964,36</w:t>
      </w:r>
      <w:r w:rsidR="00E72CD4" w:rsidRPr="00772B79">
        <w:rPr>
          <w:b w:val="0"/>
          <w:szCs w:val="24"/>
        </w:rPr>
        <w:t xml:space="preserve"> kun</w:t>
      </w:r>
      <w:r w:rsidR="00EC24B5" w:rsidRPr="00772B79">
        <w:rPr>
          <w:b w:val="0"/>
          <w:szCs w:val="24"/>
        </w:rPr>
        <w:t>a</w:t>
      </w:r>
      <w:r w:rsidR="00E72CD4" w:rsidRPr="00772B79">
        <w:rPr>
          <w:b w:val="0"/>
          <w:szCs w:val="24"/>
        </w:rPr>
        <w:t xml:space="preserve"> ili </w:t>
      </w:r>
      <w:r w:rsidR="00F03850" w:rsidRPr="00772B79">
        <w:rPr>
          <w:b w:val="0"/>
          <w:szCs w:val="24"/>
        </w:rPr>
        <w:t>41,31</w:t>
      </w:r>
      <w:r w:rsidR="00E72CD4" w:rsidRPr="00772B79">
        <w:rPr>
          <w:b w:val="0"/>
          <w:szCs w:val="24"/>
        </w:rPr>
        <w:t>% u odnosu na plan</w:t>
      </w:r>
      <w:r w:rsidR="00E57649" w:rsidRPr="00772B79">
        <w:rPr>
          <w:b w:val="0"/>
          <w:szCs w:val="24"/>
        </w:rPr>
        <w:t>. O</w:t>
      </w:r>
      <w:r w:rsidR="00375AA9" w:rsidRPr="00772B79">
        <w:rPr>
          <w:b w:val="0"/>
          <w:szCs w:val="24"/>
        </w:rPr>
        <w:t xml:space="preserve">dnose se na otkup </w:t>
      </w:r>
      <w:r w:rsidR="00DF4B03" w:rsidRPr="00772B79">
        <w:rPr>
          <w:b w:val="0"/>
          <w:szCs w:val="24"/>
        </w:rPr>
        <w:t>2340</w:t>
      </w:r>
      <w:r w:rsidR="00D700BD" w:rsidRPr="00772B79">
        <w:rPr>
          <w:b w:val="0"/>
          <w:szCs w:val="24"/>
        </w:rPr>
        <w:t xml:space="preserve"> m2 </w:t>
      </w:r>
      <w:r w:rsidR="00375AA9" w:rsidRPr="00772B79">
        <w:rPr>
          <w:b w:val="0"/>
          <w:szCs w:val="24"/>
        </w:rPr>
        <w:t>zemljišta za potrebe gradnje komunalne infrastrukture.</w:t>
      </w:r>
      <w:r w:rsidR="00D700BD" w:rsidRPr="00772B79">
        <w:rPr>
          <w:b w:val="0"/>
          <w:szCs w:val="24"/>
        </w:rPr>
        <w:t xml:space="preserve"> </w:t>
      </w:r>
    </w:p>
    <w:p w14:paraId="0BC392BB" w14:textId="77777777" w:rsidR="00193838" w:rsidRPr="00772B79" w:rsidRDefault="00193838" w:rsidP="00EC24B5">
      <w:pPr>
        <w:pStyle w:val="Naslov5"/>
        <w:ind w:left="142" w:right="-1" w:firstLine="567"/>
        <w:jc w:val="both"/>
        <w:rPr>
          <w:b w:val="0"/>
          <w:i/>
          <w:szCs w:val="24"/>
        </w:rPr>
      </w:pPr>
    </w:p>
    <w:p w14:paraId="68E0B9AB" w14:textId="77777777" w:rsidR="00275128" w:rsidRPr="00772B79" w:rsidRDefault="00EC24B5" w:rsidP="00275128">
      <w:pPr>
        <w:pStyle w:val="Naslov5"/>
        <w:ind w:left="142" w:right="-1" w:firstLine="567"/>
        <w:jc w:val="both"/>
        <w:rPr>
          <w:b w:val="0"/>
          <w:szCs w:val="24"/>
        </w:rPr>
      </w:pPr>
      <w:r w:rsidRPr="00772B79">
        <w:rPr>
          <w:b w:val="0"/>
          <w:i/>
          <w:szCs w:val="24"/>
        </w:rPr>
        <w:t xml:space="preserve">Kapitalni projekt: Kružni tok </w:t>
      </w:r>
      <w:proofErr w:type="spellStart"/>
      <w:r w:rsidRPr="00772B79">
        <w:rPr>
          <w:b w:val="0"/>
          <w:i/>
          <w:szCs w:val="24"/>
        </w:rPr>
        <w:t>Voltićeva</w:t>
      </w:r>
      <w:proofErr w:type="spellEnd"/>
      <w:r w:rsidRPr="00772B79">
        <w:rPr>
          <w:b w:val="0"/>
          <w:i/>
          <w:szCs w:val="24"/>
        </w:rPr>
        <w:t xml:space="preserve"> ulica - </w:t>
      </w:r>
      <w:proofErr w:type="spellStart"/>
      <w:r w:rsidRPr="00772B79">
        <w:rPr>
          <w:b w:val="0"/>
          <w:i/>
          <w:szCs w:val="24"/>
        </w:rPr>
        <w:t>Rizzijeva</w:t>
      </w:r>
      <w:proofErr w:type="spellEnd"/>
      <w:r w:rsidRPr="00772B79">
        <w:rPr>
          <w:b w:val="0"/>
          <w:i/>
          <w:szCs w:val="24"/>
        </w:rPr>
        <w:t xml:space="preserve"> ulica,</w:t>
      </w:r>
      <w:r w:rsidR="00193838" w:rsidRPr="00772B79">
        <w:rPr>
          <w:b w:val="0"/>
          <w:i/>
          <w:szCs w:val="24"/>
        </w:rPr>
        <w:t xml:space="preserve"> </w:t>
      </w:r>
      <w:r w:rsidR="00193838" w:rsidRPr="00772B79">
        <w:rPr>
          <w:b w:val="0"/>
          <w:szCs w:val="24"/>
        </w:rPr>
        <w:t xml:space="preserve">rashodi za izvršenje projekta planirani su u iznosu od </w:t>
      </w:r>
      <w:r w:rsidR="005A730E" w:rsidRPr="00772B79">
        <w:rPr>
          <w:b w:val="0"/>
          <w:szCs w:val="24"/>
        </w:rPr>
        <w:t>4.700</w:t>
      </w:r>
      <w:r w:rsidR="00193838" w:rsidRPr="00772B79">
        <w:rPr>
          <w:b w:val="0"/>
          <w:szCs w:val="24"/>
        </w:rPr>
        <w:t xml:space="preserve">.000,00 kuna, a izvršeni u iznosu od </w:t>
      </w:r>
      <w:r w:rsidR="005A730E" w:rsidRPr="00772B79">
        <w:rPr>
          <w:b w:val="0"/>
          <w:szCs w:val="24"/>
        </w:rPr>
        <w:t>3.636.546,06</w:t>
      </w:r>
      <w:r w:rsidR="00193838" w:rsidRPr="00772B79">
        <w:rPr>
          <w:b w:val="0"/>
          <w:szCs w:val="24"/>
        </w:rPr>
        <w:t xml:space="preserve"> kuna ili </w:t>
      </w:r>
      <w:r w:rsidR="005A730E" w:rsidRPr="00772B79">
        <w:rPr>
          <w:b w:val="0"/>
          <w:szCs w:val="24"/>
        </w:rPr>
        <w:t>77,37</w:t>
      </w:r>
      <w:r w:rsidR="00193838" w:rsidRPr="00772B79">
        <w:rPr>
          <w:b w:val="0"/>
          <w:szCs w:val="24"/>
        </w:rPr>
        <w:t>% u odnosu na plan</w:t>
      </w:r>
      <w:r w:rsidR="00E57649" w:rsidRPr="00772B79">
        <w:rPr>
          <w:b w:val="0"/>
          <w:szCs w:val="24"/>
        </w:rPr>
        <w:t xml:space="preserve">. </w:t>
      </w:r>
      <w:r w:rsidR="00275128" w:rsidRPr="00772B79">
        <w:rPr>
          <w:b w:val="0"/>
          <w:szCs w:val="24"/>
        </w:rPr>
        <w:t xml:space="preserve">Odnose se na </w:t>
      </w:r>
      <w:r w:rsidR="00CE36DC" w:rsidRPr="00772B79">
        <w:rPr>
          <w:b w:val="0"/>
          <w:szCs w:val="24"/>
        </w:rPr>
        <w:t>izgradnju</w:t>
      </w:r>
      <w:r w:rsidR="005A730E" w:rsidRPr="00772B79">
        <w:rPr>
          <w:b w:val="0"/>
          <w:szCs w:val="24"/>
        </w:rPr>
        <w:t xml:space="preserve"> kružnog toka na raskrižju </w:t>
      </w:r>
      <w:proofErr w:type="spellStart"/>
      <w:r w:rsidR="005A730E" w:rsidRPr="00772B79">
        <w:rPr>
          <w:b w:val="0"/>
          <w:szCs w:val="24"/>
        </w:rPr>
        <w:t>Voltićeve</w:t>
      </w:r>
      <w:proofErr w:type="spellEnd"/>
      <w:r w:rsidR="005A730E" w:rsidRPr="00772B79">
        <w:rPr>
          <w:b w:val="0"/>
          <w:szCs w:val="24"/>
        </w:rPr>
        <w:t xml:space="preserve"> i </w:t>
      </w:r>
      <w:proofErr w:type="spellStart"/>
      <w:r w:rsidR="005A730E" w:rsidRPr="00772B79">
        <w:rPr>
          <w:b w:val="0"/>
          <w:szCs w:val="24"/>
        </w:rPr>
        <w:t>Rizzijeve</w:t>
      </w:r>
      <w:proofErr w:type="spellEnd"/>
      <w:r w:rsidR="005A730E" w:rsidRPr="00772B79">
        <w:rPr>
          <w:b w:val="0"/>
          <w:szCs w:val="24"/>
        </w:rPr>
        <w:t xml:space="preserve"> ulice duljine cca 280 m uključujući oborinsku odvodnju i javnu rasvjetu.</w:t>
      </w:r>
    </w:p>
    <w:p w14:paraId="103FB5A2" w14:textId="77777777" w:rsidR="00EC24B5" w:rsidRPr="00772B79" w:rsidRDefault="00EC24B5" w:rsidP="00EC24B5">
      <w:pPr>
        <w:pStyle w:val="Naslov5"/>
        <w:ind w:left="142" w:right="-1" w:firstLine="567"/>
        <w:jc w:val="both"/>
        <w:rPr>
          <w:b w:val="0"/>
          <w:i/>
          <w:szCs w:val="24"/>
        </w:rPr>
      </w:pPr>
    </w:p>
    <w:p w14:paraId="7727B987" w14:textId="77777777" w:rsidR="00275128" w:rsidRPr="00772B79" w:rsidRDefault="00EC24B5" w:rsidP="00275128">
      <w:pPr>
        <w:pStyle w:val="Naslov5"/>
        <w:ind w:left="142" w:firstLine="567"/>
        <w:jc w:val="both"/>
        <w:rPr>
          <w:b w:val="0"/>
          <w:szCs w:val="24"/>
        </w:rPr>
      </w:pPr>
      <w:r w:rsidRPr="00772B79">
        <w:rPr>
          <w:b w:val="0"/>
          <w:i/>
          <w:szCs w:val="24"/>
        </w:rPr>
        <w:t xml:space="preserve">Kapitalni projekt: Cesta Prekomorskih brigada, </w:t>
      </w:r>
      <w:r w:rsidR="008E4726" w:rsidRPr="00772B79">
        <w:rPr>
          <w:b w:val="0"/>
          <w:szCs w:val="24"/>
        </w:rPr>
        <w:t xml:space="preserve">rashodi za izvršenje projekta planirani su u iznosu od </w:t>
      </w:r>
      <w:r w:rsidR="001E7819" w:rsidRPr="00772B79">
        <w:rPr>
          <w:b w:val="0"/>
          <w:szCs w:val="24"/>
        </w:rPr>
        <w:t>3.5</w:t>
      </w:r>
      <w:r w:rsidR="008E4726" w:rsidRPr="00772B79">
        <w:rPr>
          <w:b w:val="0"/>
          <w:szCs w:val="24"/>
        </w:rPr>
        <w:t xml:space="preserve">00.000,00 kuna, </w:t>
      </w:r>
      <w:r w:rsidR="00E57649" w:rsidRPr="00772B79">
        <w:rPr>
          <w:b w:val="0"/>
          <w:noProof/>
          <w:szCs w:val="24"/>
        </w:rPr>
        <w:t>u izvještajnom razdoblju nisu izvršeni</w:t>
      </w:r>
      <w:r w:rsidR="00E57649" w:rsidRPr="00772B79">
        <w:rPr>
          <w:b w:val="0"/>
          <w:szCs w:val="24"/>
        </w:rPr>
        <w:t>.</w:t>
      </w:r>
      <w:r w:rsidR="008E4726" w:rsidRPr="00772B79">
        <w:rPr>
          <w:b w:val="0"/>
          <w:szCs w:val="24"/>
        </w:rPr>
        <w:t xml:space="preserve"> </w:t>
      </w:r>
      <w:r w:rsidR="00275128" w:rsidRPr="00772B79">
        <w:rPr>
          <w:b w:val="0"/>
          <w:szCs w:val="24"/>
        </w:rPr>
        <w:t xml:space="preserve">Odnose se na izradu projektne dokumentacije za nastavak izvođenja radova izgradnje navedene prometnice do križanja sa </w:t>
      </w:r>
      <w:proofErr w:type="spellStart"/>
      <w:r w:rsidR="00275128" w:rsidRPr="00772B79">
        <w:rPr>
          <w:b w:val="0"/>
          <w:szCs w:val="24"/>
        </w:rPr>
        <w:t>Premanturskom</w:t>
      </w:r>
      <w:proofErr w:type="spellEnd"/>
      <w:r w:rsidR="00275128" w:rsidRPr="00772B79">
        <w:rPr>
          <w:b w:val="0"/>
          <w:szCs w:val="24"/>
        </w:rPr>
        <w:t xml:space="preserve"> cestom (cca. 800 m) kao i uređenje navedenog raskrižja i pripadajućih dionica prometnica koje se u isto spajaju, sve sa pripadajućom oborinskom odvodnjom i javnom rasvjetom. </w:t>
      </w:r>
      <w:r w:rsidR="00970868" w:rsidRPr="00772B79">
        <w:rPr>
          <w:b w:val="0"/>
          <w:noProof/>
          <w:szCs w:val="24"/>
          <w:lang w:eastAsia="en-US"/>
        </w:rPr>
        <w:t>U tijeku je izrada parcelacijskog elaborata, proveden je postupak jednostavne nabave za izradu glavnog projekta s troškovnikom.</w:t>
      </w:r>
    </w:p>
    <w:p w14:paraId="4A055A4A" w14:textId="77777777" w:rsidR="00EC24B5" w:rsidRPr="00772B79" w:rsidRDefault="00EC24B5" w:rsidP="005E1C1F">
      <w:pPr>
        <w:pStyle w:val="Naslov5"/>
        <w:ind w:left="142" w:firstLine="567"/>
        <w:jc w:val="both"/>
        <w:rPr>
          <w:b w:val="0"/>
          <w:i/>
          <w:szCs w:val="24"/>
        </w:rPr>
      </w:pPr>
    </w:p>
    <w:p w14:paraId="4A65B89A" w14:textId="77777777" w:rsidR="005E1C1F" w:rsidRPr="00772B79" w:rsidRDefault="00EC24B5" w:rsidP="005E1C1F">
      <w:pPr>
        <w:pStyle w:val="Naslov5"/>
        <w:ind w:left="142" w:firstLine="567"/>
        <w:jc w:val="both"/>
        <w:rPr>
          <w:b w:val="0"/>
          <w:szCs w:val="24"/>
        </w:rPr>
      </w:pPr>
      <w:r w:rsidRPr="00772B79">
        <w:rPr>
          <w:b w:val="0"/>
          <w:i/>
          <w:szCs w:val="24"/>
        </w:rPr>
        <w:t xml:space="preserve">Kapitalni projekt: Ulica Bože </w:t>
      </w:r>
      <w:proofErr w:type="spellStart"/>
      <w:r w:rsidRPr="00772B79">
        <w:rPr>
          <w:b w:val="0"/>
          <w:i/>
          <w:szCs w:val="24"/>
        </w:rPr>
        <w:t>Gumbca</w:t>
      </w:r>
      <w:proofErr w:type="spellEnd"/>
      <w:r w:rsidRPr="00772B79">
        <w:rPr>
          <w:b w:val="0"/>
          <w:i/>
          <w:szCs w:val="24"/>
        </w:rPr>
        <w:t xml:space="preserve"> (proboj </w:t>
      </w:r>
      <w:proofErr w:type="spellStart"/>
      <w:r w:rsidRPr="00772B79">
        <w:rPr>
          <w:b w:val="0"/>
          <w:i/>
          <w:szCs w:val="24"/>
        </w:rPr>
        <w:t>Valturska</w:t>
      </w:r>
      <w:proofErr w:type="spellEnd"/>
      <w:r w:rsidRPr="00772B79">
        <w:rPr>
          <w:b w:val="0"/>
          <w:i/>
          <w:szCs w:val="24"/>
        </w:rPr>
        <w:t xml:space="preserve">), </w:t>
      </w:r>
      <w:r w:rsidR="00FC63C8" w:rsidRPr="00772B79">
        <w:rPr>
          <w:b w:val="0"/>
          <w:szCs w:val="24"/>
        </w:rPr>
        <w:t>rashodi za izvršenje projekta planirani su u iznosu od 1</w:t>
      </w:r>
      <w:r w:rsidR="00E57649" w:rsidRPr="00772B79">
        <w:rPr>
          <w:b w:val="0"/>
          <w:szCs w:val="24"/>
        </w:rPr>
        <w:t>.</w:t>
      </w:r>
      <w:r w:rsidR="001E7819" w:rsidRPr="00772B79">
        <w:rPr>
          <w:b w:val="0"/>
          <w:szCs w:val="24"/>
        </w:rPr>
        <w:t>4</w:t>
      </w:r>
      <w:r w:rsidR="00E57649" w:rsidRPr="00772B79">
        <w:rPr>
          <w:b w:val="0"/>
          <w:szCs w:val="24"/>
        </w:rPr>
        <w:t>0</w:t>
      </w:r>
      <w:r w:rsidR="00FC63C8" w:rsidRPr="00772B79">
        <w:rPr>
          <w:b w:val="0"/>
          <w:szCs w:val="24"/>
        </w:rPr>
        <w:t xml:space="preserve">0.000,00 kuna, </w:t>
      </w:r>
      <w:r w:rsidR="00E57649" w:rsidRPr="00772B79">
        <w:rPr>
          <w:b w:val="0"/>
          <w:noProof/>
          <w:szCs w:val="24"/>
        </w:rPr>
        <w:t xml:space="preserve">a izvršeni u iznosu od </w:t>
      </w:r>
      <w:r w:rsidR="001E7819" w:rsidRPr="00772B79">
        <w:rPr>
          <w:b w:val="0"/>
          <w:noProof/>
          <w:szCs w:val="24"/>
        </w:rPr>
        <w:t>1.219.629,29</w:t>
      </w:r>
      <w:r w:rsidR="00E57649" w:rsidRPr="00772B79">
        <w:rPr>
          <w:b w:val="0"/>
          <w:noProof/>
          <w:szCs w:val="24"/>
        </w:rPr>
        <w:t xml:space="preserve"> kuna ili </w:t>
      </w:r>
      <w:r w:rsidR="001E7819" w:rsidRPr="00772B79">
        <w:rPr>
          <w:b w:val="0"/>
          <w:noProof/>
          <w:szCs w:val="24"/>
        </w:rPr>
        <w:t>87,12</w:t>
      </w:r>
      <w:r w:rsidR="00E57649" w:rsidRPr="00772B79">
        <w:rPr>
          <w:b w:val="0"/>
          <w:noProof/>
          <w:szCs w:val="24"/>
        </w:rPr>
        <w:t xml:space="preserve">% u odnosu na plan. </w:t>
      </w:r>
      <w:r w:rsidR="005E1C1F" w:rsidRPr="00772B79">
        <w:rPr>
          <w:b w:val="0"/>
          <w:szCs w:val="24"/>
        </w:rPr>
        <w:t xml:space="preserve">Odnose se na </w:t>
      </w:r>
      <w:r w:rsidR="00E57649" w:rsidRPr="00772B79">
        <w:rPr>
          <w:b w:val="0"/>
          <w:color w:val="000000" w:themeColor="text1"/>
          <w:szCs w:val="24"/>
        </w:rPr>
        <w:t>izgradnj</w:t>
      </w:r>
      <w:r w:rsidR="00CE36DC" w:rsidRPr="00772B79">
        <w:rPr>
          <w:b w:val="0"/>
          <w:color w:val="000000" w:themeColor="text1"/>
          <w:szCs w:val="24"/>
        </w:rPr>
        <w:t>u</w:t>
      </w:r>
      <w:r w:rsidR="00E57649" w:rsidRPr="00772B79">
        <w:rPr>
          <w:b w:val="0"/>
          <w:color w:val="000000" w:themeColor="text1"/>
          <w:szCs w:val="24"/>
        </w:rPr>
        <w:t xml:space="preserve"> dionice Ulice Bože</w:t>
      </w:r>
      <w:r w:rsidR="005E67FC" w:rsidRPr="00772B79">
        <w:rPr>
          <w:b w:val="0"/>
          <w:color w:val="000000" w:themeColor="text1"/>
          <w:szCs w:val="24"/>
        </w:rPr>
        <w:t xml:space="preserve"> </w:t>
      </w:r>
      <w:proofErr w:type="spellStart"/>
      <w:r w:rsidR="005E67FC" w:rsidRPr="00772B79">
        <w:rPr>
          <w:b w:val="0"/>
          <w:color w:val="000000" w:themeColor="text1"/>
          <w:szCs w:val="24"/>
        </w:rPr>
        <w:t>Gumbca</w:t>
      </w:r>
      <w:proofErr w:type="spellEnd"/>
      <w:r w:rsidR="005E67FC" w:rsidRPr="00772B79">
        <w:rPr>
          <w:b w:val="0"/>
          <w:color w:val="000000" w:themeColor="text1"/>
          <w:szCs w:val="24"/>
        </w:rPr>
        <w:t xml:space="preserve"> u duljini od cca. 100 m</w:t>
      </w:r>
      <w:r w:rsidR="00E57649" w:rsidRPr="00772B79">
        <w:rPr>
          <w:b w:val="0"/>
          <w:color w:val="000000" w:themeColor="text1"/>
          <w:szCs w:val="24"/>
        </w:rPr>
        <w:t xml:space="preserve"> kojom bi se </w:t>
      </w:r>
      <w:proofErr w:type="spellStart"/>
      <w:r w:rsidR="00E57649" w:rsidRPr="00772B79">
        <w:rPr>
          <w:b w:val="0"/>
          <w:color w:val="000000" w:themeColor="text1"/>
          <w:szCs w:val="24"/>
        </w:rPr>
        <w:t>Valturska</w:t>
      </w:r>
      <w:proofErr w:type="spellEnd"/>
      <w:r w:rsidR="00E57649" w:rsidRPr="00772B79">
        <w:rPr>
          <w:b w:val="0"/>
          <w:color w:val="000000" w:themeColor="text1"/>
          <w:szCs w:val="24"/>
        </w:rPr>
        <w:t xml:space="preserve"> ulica spojila s Ulicom Bože </w:t>
      </w:r>
      <w:proofErr w:type="spellStart"/>
      <w:r w:rsidR="00E57649" w:rsidRPr="00772B79">
        <w:rPr>
          <w:b w:val="0"/>
          <w:color w:val="000000" w:themeColor="text1"/>
          <w:szCs w:val="24"/>
        </w:rPr>
        <w:t>Gumbca</w:t>
      </w:r>
      <w:proofErr w:type="spellEnd"/>
      <w:r w:rsidR="00E57649" w:rsidRPr="00772B79">
        <w:rPr>
          <w:b w:val="0"/>
          <w:color w:val="000000" w:themeColor="text1"/>
          <w:szCs w:val="24"/>
        </w:rPr>
        <w:t>.</w:t>
      </w:r>
    </w:p>
    <w:p w14:paraId="3B67BF1E" w14:textId="77777777" w:rsidR="00314658" w:rsidRPr="00772B79" w:rsidRDefault="00314658" w:rsidP="005E1C1F">
      <w:pPr>
        <w:pStyle w:val="Naslov5"/>
        <w:ind w:left="142" w:firstLine="567"/>
        <w:jc w:val="both"/>
        <w:rPr>
          <w:b w:val="0"/>
          <w:i/>
          <w:szCs w:val="24"/>
        </w:rPr>
      </w:pPr>
    </w:p>
    <w:p w14:paraId="161BAD34" w14:textId="77777777" w:rsidR="00FE4F07" w:rsidRPr="00772B79" w:rsidRDefault="00EC24B5" w:rsidP="005E1C1F">
      <w:pPr>
        <w:pStyle w:val="Naslov5"/>
        <w:ind w:left="142" w:firstLine="567"/>
        <w:jc w:val="both"/>
        <w:rPr>
          <w:szCs w:val="24"/>
        </w:rPr>
      </w:pPr>
      <w:r w:rsidRPr="00772B79">
        <w:rPr>
          <w:b w:val="0"/>
          <w:i/>
          <w:szCs w:val="24"/>
        </w:rPr>
        <w:t xml:space="preserve">Kapitalni projekt: </w:t>
      </w:r>
      <w:proofErr w:type="spellStart"/>
      <w:r w:rsidRPr="00772B79">
        <w:rPr>
          <w:b w:val="0"/>
          <w:i/>
          <w:szCs w:val="24"/>
        </w:rPr>
        <w:t>Mardeganijeva</w:t>
      </w:r>
      <w:proofErr w:type="spellEnd"/>
      <w:r w:rsidRPr="00772B79">
        <w:rPr>
          <w:b w:val="0"/>
          <w:i/>
          <w:szCs w:val="24"/>
        </w:rPr>
        <w:t xml:space="preserve"> ulica - </w:t>
      </w:r>
      <w:proofErr w:type="spellStart"/>
      <w:r w:rsidRPr="00772B79">
        <w:rPr>
          <w:b w:val="0"/>
          <w:i/>
          <w:szCs w:val="24"/>
        </w:rPr>
        <w:t>Palisina</w:t>
      </w:r>
      <w:proofErr w:type="spellEnd"/>
      <w:r w:rsidRPr="00772B79">
        <w:rPr>
          <w:b w:val="0"/>
          <w:i/>
          <w:szCs w:val="24"/>
        </w:rPr>
        <w:t xml:space="preserve"> ulica (parkiralište), </w:t>
      </w:r>
      <w:r w:rsidR="00FC63C8" w:rsidRPr="00772B79">
        <w:rPr>
          <w:b w:val="0"/>
          <w:szCs w:val="24"/>
        </w:rPr>
        <w:t xml:space="preserve">rashodi za izvršenje projekta planirani su u iznosu od </w:t>
      </w:r>
      <w:r w:rsidR="00996A40" w:rsidRPr="00772B79">
        <w:rPr>
          <w:b w:val="0"/>
          <w:szCs w:val="24"/>
        </w:rPr>
        <w:t>1.530</w:t>
      </w:r>
      <w:r w:rsidR="00FC63C8" w:rsidRPr="00772B79">
        <w:rPr>
          <w:b w:val="0"/>
          <w:szCs w:val="24"/>
        </w:rPr>
        <w:t xml:space="preserve">.000,00 kuna, </w:t>
      </w:r>
      <w:r w:rsidR="00E57649" w:rsidRPr="00772B79">
        <w:rPr>
          <w:b w:val="0"/>
          <w:noProof/>
          <w:szCs w:val="24"/>
        </w:rPr>
        <w:t xml:space="preserve">a izvršeni u iznosu od </w:t>
      </w:r>
      <w:r w:rsidR="00996A40" w:rsidRPr="00772B79">
        <w:rPr>
          <w:b w:val="0"/>
          <w:noProof/>
          <w:szCs w:val="24"/>
        </w:rPr>
        <w:t>1.017.436,75</w:t>
      </w:r>
      <w:r w:rsidR="00E57649" w:rsidRPr="00772B79">
        <w:rPr>
          <w:b w:val="0"/>
          <w:noProof/>
          <w:szCs w:val="24"/>
        </w:rPr>
        <w:t xml:space="preserve"> kuna ili </w:t>
      </w:r>
      <w:r w:rsidR="00996A40" w:rsidRPr="00772B79">
        <w:rPr>
          <w:b w:val="0"/>
          <w:noProof/>
          <w:szCs w:val="24"/>
        </w:rPr>
        <w:t>66,50</w:t>
      </w:r>
      <w:r w:rsidR="00E57649" w:rsidRPr="00772B79">
        <w:rPr>
          <w:b w:val="0"/>
          <w:noProof/>
          <w:szCs w:val="24"/>
        </w:rPr>
        <w:t xml:space="preserve">% u odnosu na plan. </w:t>
      </w:r>
      <w:r w:rsidR="005E1C1F" w:rsidRPr="00772B79">
        <w:rPr>
          <w:b w:val="0"/>
          <w:szCs w:val="24"/>
        </w:rPr>
        <w:t>Odnose se na izgradnju parkirališta na navedenoj lokaciji.</w:t>
      </w:r>
      <w:r w:rsidR="00351D30" w:rsidRPr="00772B79">
        <w:rPr>
          <w:szCs w:val="24"/>
        </w:rPr>
        <w:t xml:space="preserve"> </w:t>
      </w:r>
    </w:p>
    <w:p w14:paraId="3ED06C6C" w14:textId="77777777" w:rsidR="00EC24B5" w:rsidRPr="00772B79" w:rsidRDefault="00EC24B5" w:rsidP="005E1C1F">
      <w:pPr>
        <w:pStyle w:val="Naslov5"/>
        <w:ind w:left="142" w:firstLine="567"/>
        <w:jc w:val="both"/>
        <w:rPr>
          <w:b w:val="0"/>
          <w:i/>
          <w:szCs w:val="24"/>
        </w:rPr>
      </w:pPr>
    </w:p>
    <w:p w14:paraId="5CDC3E7A" w14:textId="77777777" w:rsidR="00C80D5D" w:rsidRPr="00772B79" w:rsidRDefault="00EC24B5" w:rsidP="00C80D5D">
      <w:pPr>
        <w:pStyle w:val="Naslov5"/>
        <w:ind w:left="142" w:right="-1" w:firstLine="567"/>
        <w:jc w:val="both"/>
        <w:rPr>
          <w:b w:val="0"/>
          <w:szCs w:val="24"/>
        </w:rPr>
      </w:pPr>
      <w:r w:rsidRPr="00772B79">
        <w:rPr>
          <w:b w:val="0"/>
          <w:i/>
          <w:szCs w:val="24"/>
        </w:rPr>
        <w:t xml:space="preserve">Kapitalni projekt: ITU Pulski fortifikacijski sustav/Kaštel, </w:t>
      </w:r>
      <w:r w:rsidR="00FC63C8" w:rsidRPr="00772B79">
        <w:rPr>
          <w:b w:val="0"/>
          <w:szCs w:val="24"/>
        </w:rPr>
        <w:t xml:space="preserve">rashodi za izvršenje projekta planirani su u iznosu od </w:t>
      </w:r>
      <w:r w:rsidR="00C965CD" w:rsidRPr="00772B79">
        <w:rPr>
          <w:b w:val="0"/>
          <w:szCs w:val="24"/>
        </w:rPr>
        <w:t>6.516.450,00</w:t>
      </w:r>
      <w:r w:rsidR="00FC63C8" w:rsidRPr="00772B79">
        <w:rPr>
          <w:b w:val="0"/>
          <w:szCs w:val="24"/>
        </w:rPr>
        <w:t xml:space="preserve"> kuna, </w:t>
      </w:r>
      <w:r w:rsidR="00FC63C8" w:rsidRPr="00772B79">
        <w:rPr>
          <w:b w:val="0"/>
          <w:noProof/>
          <w:szCs w:val="24"/>
        </w:rPr>
        <w:t xml:space="preserve">a izvršeni u iznosu od </w:t>
      </w:r>
      <w:r w:rsidR="00C965CD" w:rsidRPr="00772B79">
        <w:rPr>
          <w:b w:val="0"/>
          <w:noProof/>
          <w:szCs w:val="24"/>
        </w:rPr>
        <w:t>88.457,16</w:t>
      </w:r>
      <w:r w:rsidR="00FC63C8" w:rsidRPr="00772B79">
        <w:rPr>
          <w:b w:val="0"/>
          <w:noProof/>
          <w:szCs w:val="24"/>
        </w:rPr>
        <w:t xml:space="preserve"> kuna ili </w:t>
      </w:r>
      <w:r w:rsidR="00C965CD" w:rsidRPr="00772B79">
        <w:rPr>
          <w:b w:val="0"/>
          <w:noProof/>
          <w:szCs w:val="24"/>
        </w:rPr>
        <w:t>1,36</w:t>
      </w:r>
      <w:r w:rsidR="00FC63C8" w:rsidRPr="00772B79">
        <w:rPr>
          <w:b w:val="0"/>
          <w:noProof/>
          <w:szCs w:val="24"/>
        </w:rPr>
        <w:t>% u odnosu na plan</w:t>
      </w:r>
      <w:r w:rsidR="00907368" w:rsidRPr="00772B79">
        <w:rPr>
          <w:b w:val="0"/>
          <w:szCs w:val="24"/>
        </w:rPr>
        <w:t>.</w:t>
      </w:r>
      <w:r w:rsidR="00FC63C8" w:rsidRPr="00772B79">
        <w:rPr>
          <w:b w:val="0"/>
          <w:szCs w:val="24"/>
        </w:rPr>
        <w:t xml:space="preserve"> </w:t>
      </w:r>
      <w:r w:rsidR="00C80D5D" w:rsidRPr="00772B79">
        <w:rPr>
          <w:b w:val="0"/>
          <w:szCs w:val="24"/>
        </w:rPr>
        <w:t xml:space="preserve">Odnose se na ugovorene aktivnosti voditelja projekta. Projektne aktivnosti planirane su u utvrdi Kaštel (uređenje i proširenje sanitarnog čvora, uređenje prostora ugostiteljskog objekta do faze pred opremanje i uređenje istočne </w:t>
      </w:r>
      <w:proofErr w:type="spellStart"/>
      <w:r w:rsidR="00C80D5D" w:rsidRPr="00772B79">
        <w:rPr>
          <w:b w:val="0"/>
          <w:szCs w:val="24"/>
        </w:rPr>
        <w:t>kortine</w:t>
      </w:r>
      <w:proofErr w:type="spellEnd"/>
      <w:r w:rsidR="00C80D5D" w:rsidRPr="00772B79">
        <w:rPr>
          <w:b w:val="0"/>
          <w:szCs w:val="24"/>
        </w:rPr>
        <w:t xml:space="preserve"> koje obuhvaća unutarnje uređenje prostora i uvođenje klimatizacije te opreme za suvenirnicu i vanjsku sanaciju krova), u podzemnim prostorijama utvrde i tunelima Zero </w:t>
      </w:r>
      <w:proofErr w:type="spellStart"/>
      <w:r w:rsidR="00C80D5D" w:rsidRPr="00772B79">
        <w:rPr>
          <w:b w:val="0"/>
          <w:szCs w:val="24"/>
        </w:rPr>
        <w:t>strasse</w:t>
      </w:r>
      <w:proofErr w:type="spellEnd"/>
      <w:r w:rsidR="00C80D5D" w:rsidRPr="00772B79">
        <w:rPr>
          <w:b w:val="0"/>
          <w:szCs w:val="24"/>
        </w:rPr>
        <w:t xml:space="preserve">. </w:t>
      </w:r>
    </w:p>
    <w:p w14:paraId="0855C6F5" w14:textId="77777777" w:rsidR="00281360" w:rsidRPr="00772B79" w:rsidRDefault="00281360" w:rsidP="00C80D5D">
      <w:pPr>
        <w:pStyle w:val="Naslov5"/>
        <w:ind w:left="142" w:right="-1" w:firstLine="567"/>
        <w:jc w:val="both"/>
        <w:rPr>
          <w:b w:val="0"/>
          <w:noProof/>
          <w:szCs w:val="24"/>
        </w:rPr>
      </w:pPr>
      <w:r w:rsidRPr="00772B79">
        <w:rPr>
          <w:b w:val="0"/>
          <w:noProof/>
          <w:szCs w:val="24"/>
        </w:rPr>
        <w:t>U izvještajnom razdoblju:</w:t>
      </w:r>
    </w:p>
    <w:p w14:paraId="5DBE6969" w14:textId="77777777" w:rsidR="00281360" w:rsidRPr="00772B79" w:rsidRDefault="00281360" w:rsidP="006960D2">
      <w:pPr>
        <w:pStyle w:val="Odlomakpopisa"/>
        <w:numPr>
          <w:ilvl w:val="0"/>
          <w:numId w:val="48"/>
        </w:numPr>
        <w:spacing w:line="240" w:lineRule="auto"/>
        <w:ind w:left="993" w:hanging="284"/>
        <w:rPr>
          <w:noProof/>
          <w:sz w:val="24"/>
          <w:szCs w:val="24"/>
          <w:lang w:val="hr-HR"/>
        </w:rPr>
      </w:pPr>
      <w:r w:rsidRPr="00772B79">
        <w:rPr>
          <w:noProof/>
          <w:sz w:val="24"/>
          <w:szCs w:val="24"/>
          <w:lang w:val="hr-HR"/>
        </w:rPr>
        <w:t xml:space="preserve">potpisan </w:t>
      </w:r>
      <w:r w:rsidR="00660355" w:rsidRPr="00772B79">
        <w:rPr>
          <w:noProof/>
          <w:sz w:val="24"/>
          <w:szCs w:val="24"/>
          <w:lang w:val="hr-HR"/>
        </w:rPr>
        <w:t xml:space="preserve">je </w:t>
      </w:r>
      <w:r w:rsidRPr="00772B79">
        <w:rPr>
          <w:noProof/>
          <w:sz w:val="24"/>
          <w:szCs w:val="24"/>
          <w:lang w:val="hr-HR"/>
        </w:rPr>
        <w:t>Ugovor o dodjeli bespovratnih sredstava za projekte financirane iz europskih strukturnih i investicijskih fondova u financijskom razdoblju 2014.-2020.,</w:t>
      </w:r>
    </w:p>
    <w:p w14:paraId="6CDEDB20" w14:textId="77777777" w:rsidR="00281360" w:rsidRPr="00772B79" w:rsidRDefault="00281360" w:rsidP="006960D2">
      <w:pPr>
        <w:pStyle w:val="Odlomakpopisa"/>
        <w:numPr>
          <w:ilvl w:val="0"/>
          <w:numId w:val="48"/>
        </w:numPr>
        <w:spacing w:line="240" w:lineRule="auto"/>
        <w:ind w:left="993" w:hanging="284"/>
        <w:rPr>
          <w:noProof/>
          <w:sz w:val="24"/>
          <w:szCs w:val="24"/>
          <w:lang w:val="hr-HR"/>
        </w:rPr>
      </w:pPr>
      <w:r w:rsidRPr="00772B79">
        <w:rPr>
          <w:noProof/>
          <w:sz w:val="24"/>
          <w:szCs w:val="24"/>
          <w:lang w:val="hr-HR"/>
        </w:rPr>
        <w:t>proveden je postupak nabave za radove na izgradnji horizontalnih i vertikalne komunikacije – dizalo koje povezuje tunele Zero strasse i tunele na međuetaži s utvrdom, Kaštel (grupa I), te radove na uređenju i dogradnji objekata na razini utvrde Kaštel (grupa II) koji obuhvaćaju uređenje istočne kortine, proširenje i uređenje sanitarnog čvora za posjetitelje i uređenje ugostiteljskog objekta</w:t>
      </w:r>
      <w:r w:rsidR="00660355" w:rsidRPr="00772B79">
        <w:rPr>
          <w:noProof/>
          <w:sz w:val="24"/>
          <w:szCs w:val="24"/>
          <w:lang w:val="hr-HR"/>
        </w:rPr>
        <w:t>,</w:t>
      </w:r>
    </w:p>
    <w:p w14:paraId="3C894FBD" w14:textId="77777777" w:rsidR="00281360" w:rsidRPr="00772B79" w:rsidRDefault="00281360" w:rsidP="006960D2">
      <w:pPr>
        <w:pStyle w:val="Odlomakpopisa"/>
        <w:numPr>
          <w:ilvl w:val="0"/>
          <w:numId w:val="48"/>
        </w:numPr>
        <w:spacing w:line="240" w:lineRule="auto"/>
        <w:ind w:left="993" w:hanging="284"/>
        <w:rPr>
          <w:rFonts w:eastAsia="Calibri"/>
          <w:noProof/>
          <w:sz w:val="24"/>
          <w:szCs w:val="24"/>
          <w:lang w:val="hr-HR" w:eastAsia="en-US"/>
        </w:rPr>
      </w:pPr>
      <w:r w:rsidRPr="00772B79">
        <w:rPr>
          <w:rFonts w:eastAsia="Calibri"/>
          <w:noProof/>
          <w:sz w:val="24"/>
          <w:szCs w:val="24"/>
          <w:lang w:val="hr-HR" w:eastAsia="en-US"/>
        </w:rPr>
        <w:t xml:space="preserve">pripremljena je dokumentacija o nabavi za </w:t>
      </w:r>
      <w:bookmarkStart w:id="2" w:name="_Hlk32233546"/>
      <w:r w:rsidRPr="00772B79">
        <w:rPr>
          <w:rFonts w:eastAsia="Calibri"/>
          <w:noProof/>
          <w:sz w:val="24"/>
          <w:szCs w:val="24"/>
          <w:lang w:val="hr-HR" w:eastAsia="en-US"/>
        </w:rPr>
        <w:t>sustav tehničke zaštite (centralni sustav upravljanja posjetiteljima, sustavi protuprovale i videonadzora) te vatrodojava</w:t>
      </w:r>
      <w:bookmarkEnd w:id="2"/>
      <w:r w:rsidRPr="00772B79">
        <w:rPr>
          <w:rFonts w:eastAsia="Calibri"/>
          <w:noProof/>
          <w:sz w:val="24"/>
          <w:szCs w:val="24"/>
          <w:lang w:val="hr-HR" w:eastAsia="en-US"/>
        </w:rPr>
        <w:t xml:space="preserve"> tunela Zerostrasse, tunela na međuetaži i prostora na utvrdi Kaštel i poslana na prethodnu provjeru u SAFU,</w:t>
      </w:r>
    </w:p>
    <w:p w14:paraId="7AC4DBE6" w14:textId="77777777" w:rsidR="00281360" w:rsidRPr="00772B79" w:rsidRDefault="00281360" w:rsidP="006960D2">
      <w:pPr>
        <w:pStyle w:val="Odlomakpopisa"/>
        <w:widowControl/>
        <w:numPr>
          <w:ilvl w:val="0"/>
          <w:numId w:val="48"/>
        </w:numPr>
        <w:adjustRightInd/>
        <w:spacing w:line="240" w:lineRule="auto"/>
        <w:ind w:left="993" w:hanging="284"/>
        <w:textAlignment w:val="auto"/>
        <w:rPr>
          <w:noProof/>
          <w:sz w:val="24"/>
          <w:szCs w:val="24"/>
          <w:lang w:val="hr-HR"/>
        </w:rPr>
      </w:pPr>
      <w:r w:rsidRPr="00772B79">
        <w:rPr>
          <w:noProof/>
          <w:sz w:val="24"/>
          <w:szCs w:val="24"/>
          <w:lang w:val="hr-HR"/>
        </w:rPr>
        <w:t xml:space="preserve">u </w:t>
      </w:r>
      <w:r w:rsidR="00660355" w:rsidRPr="00772B79">
        <w:rPr>
          <w:noProof/>
          <w:sz w:val="24"/>
          <w:szCs w:val="24"/>
          <w:lang w:val="hr-HR"/>
        </w:rPr>
        <w:t>pripremi</w:t>
      </w:r>
      <w:r w:rsidRPr="00772B79">
        <w:rPr>
          <w:noProof/>
          <w:sz w:val="24"/>
          <w:szCs w:val="24"/>
          <w:lang w:val="hr-HR"/>
        </w:rPr>
        <w:t xml:space="preserve"> je i dokumentacija o nabavi za usluge nadzora nad radovima, tehnološkog nadzora te zaštite na radu,</w:t>
      </w:r>
    </w:p>
    <w:p w14:paraId="6D350961" w14:textId="77777777" w:rsidR="00281360" w:rsidRPr="00772B79" w:rsidRDefault="00281360" w:rsidP="006960D2">
      <w:pPr>
        <w:pStyle w:val="Odlomakpopisa"/>
        <w:widowControl/>
        <w:numPr>
          <w:ilvl w:val="0"/>
          <w:numId w:val="48"/>
        </w:numPr>
        <w:adjustRightInd/>
        <w:spacing w:line="240" w:lineRule="auto"/>
        <w:ind w:left="993" w:hanging="284"/>
        <w:textAlignment w:val="auto"/>
        <w:rPr>
          <w:noProof/>
          <w:sz w:val="24"/>
          <w:szCs w:val="24"/>
          <w:lang w:val="hr-HR"/>
        </w:rPr>
      </w:pPr>
      <w:r w:rsidRPr="00772B79">
        <w:rPr>
          <w:noProof/>
          <w:sz w:val="24"/>
          <w:szCs w:val="24"/>
          <w:lang w:val="hr-HR"/>
        </w:rPr>
        <w:lastRenderedPageBreak/>
        <w:t>provedena je jednostavna nabava za grafičkog dizajnera koji će izvršiti uslugu oblikovanja izložbenog postava za izložbu „Pulski fortifikaci</w:t>
      </w:r>
      <w:r w:rsidR="00660355" w:rsidRPr="00772B79">
        <w:rPr>
          <w:noProof/>
          <w:sz w:val="24"/>
          <w:szCs w:val="24"/>
          <w:lang w:val="hr-HR"/>
        </w:rPr>
        <w:t>jski sustav i ratna luka Pula“.</w:t>
      </w:r>
    </w:p>
    <w:p w14:paraId="26B5ADC6" w14:textId="77777777" w:rsidR="00C965CD" w:rsidRPr="00772B79" w:rsidRDefault="00C965CD" w:rsidP="0053077A">
      <w:pPr>
        <w:pStyle w:val="Naslov5"/>
        <w:ind w:left="142" w:firstLine="567"/>
        <w:jc w:val="both"/>
      </w:pPr>
    </w:p>
    <w:p w14:paraId="22D84F30" w14:textId="77777777" w:rsidR="005E1C1F" w:rsidRPr="00772B79" w:rsidRDefault="00EC24B5" w:rsidP="005E1C1F">
      <w:pPr>
        <w:pStyle w:val="Naslov5"/>
        <w:ind w:left="142" w:firstLine="567"/>
        <w:jc w:val="both"/>
        <w:rPr>
          <w:b w:val="0"/>
          <w:szCs w:val="24"/>
        </w:rPr>
      </w:pPr>
      <w:r w:rsidRPr="00772B79">
        <w:rPr>
          <w:b w:val="0"/>
          <w:i/>
          <w:szCs w:val="24"/>
        </w:rPr>
        <w:t xml:space="preserve">Kapitalni projekt: </w:t>
      </w:r>
      <w:proofErr w:type="spellStart"/>
      <w:r w:rsidRPr="00772B79">
        <w:rPr>
          <w:b w:val="0"/>
          <w:i/>
          <w:szCs w:val="24"/>
        </w:rPr>
        <w:t>Paduljski</w:t>
      </w:r>
      <w:proofErr w:type="spellEnd"/>
      <w:r w:rsidRPr="00772B79">
        <w:rPr>
          <w:b w:val="0"/>
          <w:i/>
          <w:szCs w:val="24"/>
        </w:rPr>
        <w:t xml:space="preserve"> put, </w:t>
      </w:r>
      <w:r w:rsidR="00534631" w:rsidRPr="00772B79">
        <w:rPr>
          <w:b w:val="0"/>
          <w:szCs w:val="24"/>
        </w:rPr>
        <w:t>rashodi za izvršenje projekta planirani su u iznosu od 1</w:t>
      </w:r>
      <w:r w:rsidR="00983471" w:rsidRPr="00772B79">
        <w:rPr>
          <w:b w:val="0"/>
          <w:szCs w:val="24"/>
        </w:rPr>
        <w:t>00</w:t>
      </w:r>
      <w:r w:rsidR="00534631" w:rsidRPr="00772B79">
        <w:rPr>
          <w:b w:val="0"/>
          <w:szCs w:val="24"/>
        </w:rPr>
        <w:t xml:space="preserve">.000,00 kuna, </w:t>
      </w:r>
      <w:r w:rsidR="00534631" w:rsidRPr="00772B79">
        <w:rPr>
          <w:b w:val="0"/>
          <w:noProof/>
          <w:szCs w:val="24"/>
        </w:rPr>
        <w:t>u izvještajnom razdoblju nisu izvršeni</w:t>
      </w:r>
      <w:r w:rsidR="00534631" w:rsidRPr="00772B79">
        <w:rPr>
          <w:b w:val="0"/>
          <w:szCs w:val="24"/>
        </w:rPr>
        <w:t xml:space="preserve">. </w:t>
      </w:r>
      <w:r w:rsidR="00983471" w:rsidRPr="00772B79">
        <w:rPr>
          <w:b w:val="0"/>
          <w:color w:val="000000" w:themeColor="text1"/>
          <w:szCs w:val="24"/>
        </w:rPr>
        <w:t xml:space="preserve">Odnose se na izradu projektne dokumentacije za izgradnju/rekonstrukciju prometnice </w:t>
      </w:r>
      <w:proofErr w:type="spellStart"/>
      <w:r w:rsidR="00983471" w:rsidRPr="00772B79">
        <w:rPr>
          <w:b w:val="0"/>
          <w:color w:val="000000" w:themeColor="text1"/>
          <w:szCs w:val="24"/>
        </w:rPr>
        <w:t>Paduljski</w:t>
      </w:r>
      <w:proofErr w:type="spellEnd"/>
      <w:r w:rsidR="00983471" w:rsidRPr="00772B79">
        <w:rPr>
          <w:b w:val="0"/>
          <w:color w:val="000000" w:themeColor="text1"/>
          <w:szCs w:val="24"/>
        </w:rPr>
        <w:t xml:space="preserve"> put, sa pripadajućom oborinskom odvodnjom i javnom rasvjetom</w:t>
      </w:r>
      <w:r w:rsidR="005E1C1F" w:rsidRPr="00772B79">
        <w:rPr>
          <w:b w:val="0"/>
          <w:szCs w:val="24"/>
        </w:rPr>
        <w:t>.</w:t>
      </w:r>
      <w:r w:rsidR="00B43843" w:rsidRPr="00772B79">
        <w:rPr>
          <w:b w:val="0"/>
          <w:szCs w:val="24"/>
        </w:rPr>
        <w:t xml:space="preserve"> </w:t>
      </w:r>
      <w:r w:rsidR="00B43843" w:rsidRPr="00772B79">
        <w:rPr>
          <w:b w:val="0"/>
          <w:noProof/>
          <w:szCs w:val="24"/>
          <w:lang w:eastAsia="en-US"/>
        </w:rPr>
        <w:t>U tijeku je rješavanje imovinsko pravnih odnosa.</w:t>
      </w:r>
    </w:p>
    <w:p w14:paraId="5F629823" w14:textId="77777777" w:rsidR="00534631" w:rsidRPr="00772B79" w:rsidRDefault="00534631" w:rsidP="005E1C1F">
      <w:pPr>
        <w:pStyle w:val="Naslov5"/>
        <w:ind w:left="142" w:firstLine="567"/>
        <w:jc w:val="both"/>
        <w:rPr>
          <w:b w:val="0"/>
          <w:i/>
          <w:szCs w:val="24"/>
        </w:rPr>
      </w:pPr>
    </w:p>
    <w:p w14:paraId="64735D4A" w14:textId="77777777" w:rsidR="00275128" w:rsidRPr="00772B79" w:rsidRDefault="00EC24B5" w:rsidP="003B4284">
      <w:pPr>
        <w:ind w:left="142" w:firstLine="563"/>
        <w:jc w:val="both"/>
        <w:rPr>
          <w:sz w:val="24"/>
          <w:szCs w:val="24"/>
          <w:lang w:val="hr-HR"/>
        </w:rPr>
      </w:pPr>
      <w:r w:rsidRPr="00772B79">
        <w:rPr>
          <w:i/>
          <w:sz w:val="24"/>
          <w:szCs w:val="24"/>
          <w:lang w:val="hr-HR"/>
        </w:rPr>
        <w:t xml:space="preserve">Kapitalni projekt: </w:t>
      </w:r>
      <w:proofErr w:type="spellStart"/>
      <w:r w:rsidRPr="00772B79">
        <w:rPr>
          <w:i/>
          <w:sz w:val="24"/>
          <w:szCs w:val="24"/>
          <w:lang w:val="hr-HR"/>
        </w:rPr>
        <w:t>Valdebečki</w:t>
      </w:r>
      <w:proofErr w:type="spellEnd"/>
      <w:r w:rsidRPr="00772B79">
        <w:rPr>
          <w:i/>
          <w:sz w:val="24"/>
          <w:szCs w:val="24"/>
          <w:lang w:val="hr-HR"/>
        </w:rPr>
        <w:t xml:space="preserve"> put, </w:t>
      </w:r>
      <w:r w:rsidR="00534631" w:rsidRPr="00772B79">
        <w:rPr>
          <w:sz w:val="24"/>
          <w:szCs w:val="24"/>
          <w:lang w:val="hr-HR"/>
        </w:rPr>
        <w:t xml:space="preserve">rashodi za izvršenje projekta planirani su u iznosu od </w:t>
      </w:r>
      <w:r w:rsidR="00DA7AE4" w:rsidRPr="00772B79">
        <w:rPr>
          <w:sz w:val="24"/>
          <w:szCs w:val="24"/>
          <w:lang w:val="hr-HR"/>
        </w:rPr>
        <w:t>4</w:t>
      </w:r>
      <w:r w:rsidR="00481184" w:rsidRPr="00772B79">
        <w:rPr>
          <w:sz w:val="24"/>
          <w:szCs w:val="24"/>
          <w:lang w:val="hr-HR"/>
        </w:rPr>
        <w:t>.</w:t>
      </w:r>
      <w:r w:rsidR="00DA7AE4" w:rsidRPr="00772B79">
        <w:rPr>
          <w:sz w:val="24"/>
          <w:szCs w:val="24"/>
          <w:lang w:val="hr-HR"/>
        </w:rPr>
        <w:t>0</w:t>
      </w:r>
      <w:r w:rsidR="00481184" w:rsidRPr="00772B79">
        <w:rPr>
          <w:sz w:val="24"/>
          <w:szCs w:val="24"/>
          <w:lang w:val="hr-HR"/>
        </w:rPr>
        <w:t>00.</w:t>
      </w:r>
      <w:r w:rsidR="00534631" w:rsidRPr="00772B79">
        <w:rPr>
          <w:sz w:val="24"/>
          <w:szCs w:val="24"/>
          <w:lang w:val="hr-HR"/>
        </w:rPr>
        <w:t xml:space="preserve">000,00 kuna, u izvještajnom razdoblju nisu izvršeni. </w:t>
      </w:r>
      <w:r w:rsidR="00275128" w:rsidRPr="00772B79">
        <w:rPr>
          <w:sz w:val="24"/>
          <w:szCs w:val="24"/>
          <w:lang w:val="hr-HR"/>
        </w:rPr>
        <w:t>Odnose se na izradu projektne dokumentacije za izgradnju/rekonstrukciju te izvođenje radova na izgradnju/rekonstrukciji d</w:t>
      </w:r>
      <w:r w:rsidR="004F6AE4" w:rsidRPr="00772B79">
        <w:rPr>
          <w:sz w:val="24"/>
          <w:szCs w:val="24"/>
          <w:lang w:val="hr-HR"/>
        </w:rPr>
        <w:t xml:space="preserve">ijela prometnice </w:t>
      </w:r>
      <w:proofErr w:type="spellStart"/>
      <w:r w:rsidR="004F6AE4" w:rsidRPr="00772B79">
        <w:rPr>
          <w:sz w:val="24"/>
          <w:szCs w:val="24"/>
          <w:lang w:val="hr-HR"/>
        </w:rPr>
        <w:t>Valdebečki</w:t>
      </w:r>
      <w:proofErr w:type="spellEnd"/>
      <w:r w:rsidR="004F6AE4" w:rsidRPr="00772B79">
        <w:rPr>
          <w:sz w:val="24"/>
          <w:szCs w:val="24"/>
          <w:lang w:val="hr-HR"/>
        </w:rPr>
        <w:t xml:space="preserve"> put</w:t>
      </w:r>
      <w:r w:rsidR="00275128" w:rsidRPr="00772B79">
        <w:rPr>
          <w:sz w:val="24"/>
          <w:szCs w:val="24"/>
          <w:lang w:val="hr-HR"/>
        </w:rPr>
        <w:t xml:space="preserve"> sa pripadajućom oborinskom odvodnjom i javnom rasvjetom. U tijeku je </w:t>
      </w:r>
      <w:r w:rsidR="003B4284" w:rsidRPr="00772B79">
        <w:rPr>
          <w:sz w:val="24"/>
          <w:szCs w:val="24"/>
          <w:lang w:val="hr-HR"/>
        </w:rPr>
        <w:t xml:space="preserve">rješavanje imovinsko pravnih odnosa za 1.fazu izgradnje, </w:t>
      </w:r>
      <w:proofErr w:type="spellStart"/>
      <w:r w:rsidR="003B4284" w:rsidRPr="00772B79">
        <w:rPr>
          <w:sz w:val="24"/>
          <w:szCs w:val="24"/>
          <w:lang w:val="hr-HR"/>
        </w:rPr>
        <w:t>ishodovanje</w:t>
      </w:r>
      <w:proofErr w:type="spellEnd"/>
      <w:r w:rsidR="003B4284" w:rsidRPr="00772B79">
        <w:rPr>
          <w:sz w:val="24"/>
          <w:szCs w:val="24"/>
          <w:lang w:val="hr-HR"/>
        </w:rPr>
        <w:t xml:space="preserve"> građevinske dozvole za 1.fazu izgradnje te  priprema javne nabave za izgradnju 1. faze.</w:t>
      </w:r>
    </w:p>
    <w:p w14:paraId="38CED346" w14:textId="77777777" w:rsidR="00EC24B5" w:rsidRPr="00772B79" w:rsidRDefault="00EC24B5" w:rsidP="005E1C1F">
      <w:pPr>
        <w:pStyle w:val="Naslov5"/>
        <w:ind w:left="142" w:firstLine="567"/>
        <w:jc w:val="both"/>
        <w:rPr>
          <w:b w:val="0"/>
          <w:i/>
          <w:szCs w:val="24"/>
        </w:rPr>
      </w:pPr>
    </w:p>
    <w:p w14:paraId="718BF3C7" w14:textId="77777777" w:rsidR="00275128" w:rsidRPr="00772B79" w:rsidRDefault="00907368" w:rsidP="00275128">
      <w:pPr>
        <w:ind w:left="142" w:firstLine="563"/>
        <w:jc w:val="both"/>
        <w:rPr>
          <w:sz w:val="24"/>
          <w:szCs w:val="24"/>
          <w:lang w:val="hr-HR"/>
        </w:rPr>
      </w:pPr>
      <w:r w:rsidRPr="00772B79">
        <w:rPr>
          <w:i/>
          <w:sz w:val="24"/>
          <w:szCs w:val="24"/>
          <w:lang w:val="hr-HR"/>
        </w:rPr>
        <w:t xml:space="preserve">Kapitalni projekt: </w:t>
      </w:r>
      <w:proofErr w:type="spellStart"/>
      <w:r w:rsidRPr="00772B79">
        <w:rPr>
          <w:i/>
          <w:sz w:val="24"/>
          <w:szCs w:val="24"/>
          <w:lang w:val="hr-HR"/>
        </w:rPr>
        <w:t>Giardini</w:t>
      </w:r>
      <w:proofErr w:type="spellEnd"/>
      <w:r w:rsidRPr="00772B79">
        <w:rPr>
          <w:i/>
          <w:sz w:val="24"/>
          <w:szCs w:val="24"/>
          <w:lang w:val="hr-HR"/>
        </w:rPr>
        <w:t xml:space="preserve">-rekonstrukcija, </w:t>
      </w:r>
      <w:r w:rsidRPr="00772B79">
        <w:rPr>
          <w:sz w:val="24"/>
          <w:szCs w:val="24"/>
          <w:lang w:val="hr-HR"/>
        </w:rPr>
        <w:t>rashodi za izvršenje projekta planira</w:t>
      </w:r>
      <w:r w:rsidR="00AF7624" w:rsidRPr="00772B79">
        <w:rPr>
          <w:sz w:val="24"/>
          <w:szCs w:val="24"/>
          <w:lang w:val="hr-HR"/>
        </w:rPr>
        <w:t>ni</w:t>
      </w:r>
      <w:r w:rsidRPr="00772B79">
        <w:rPr>
          <w:sz w:val="24"/>
          <w:szCs w:val="24"/>
          <w:lang w:val="hr-HR"/>
        </w:rPr>
        <w:t xml:space="preserve"> s</w:t>
      </w:r>
      <w:r w:rsidR="00AF7624" w:rsidRPr="00772B79">
        <w:rPr>
          <w:sz w:val="24"/>
          <w:szCs w:val="24"/>
          <w:lang w:val="hr-HR"/>
        </w:rPr>
        <w:t>u</w:t>
      </w:r>
      <w:r w:rsidRPr="00772B79">
        <w:rPr>
          <w:sz w:val="24"/>
          <w:szCs w:val="24"/>
          <w:lang w:val="hr-HR"/>
        </w:rPr>
        <w:t xml:space="preserve"> u iznosu </w:t>
      </w:r>
      <w:r w:rsidR="00DA7AE4" w:rsidRPr="00772B79">
        <w:rPr>
          <w:sz w:val="24"/>
          <w:szCs w:val="24"/>
          <w:lang w:val="hr-HR"/>
        </w:rPr>
        <w:t>500.000,00</w:t>
      </w:r>
      <w:r w:rsidRPr="00772B79">
        <w:rPr>
          <w:sz w:val="24"/>
          <w:szCs w:val="24"/>
          <w:lang w:val="hr-HR"/>
        </w:rPr>
        <w:t xml:space="preserve"> kuna,</w:t>
      </w:r>
      <w:r w:rsidR="00AF7624" w:rsidRPr="00772B79">
        <w:rPr>
          <w:sz w:val="24"/>
          <w:szCs w:val="24"/>
          <w:lang w:val="hr-HR"/>
        </w:rPr>
        <w:t xml:space="preserve"> </w:t>
      </w:r>
      <w:r w:rsidR="00AF7624" w:rsidRPr="00772B79">
        <w:rPr>
          <w:noProof/>
          <w:sz w:val="24"/>
          <w:szCs w:val="24"/>
          <w:lang w:val="hr-HR"/>
        </w:rPr>
        <w:t xml:space="preserve">a izvršeni u iznosu od </w:t>
      </w:r>
      <w:r w:rsidR="00DA7AE4" w:rsidRPr="00772B79">
        <w:rPr>
          <w:noProof/>
          <w:sz w:val="24"/>
          <w:szCs w:val="24"/>
          <w:lang w:val="hr-HR"/>
        </w:rPr>
        <w:t>109.063,00</w:t>
      </w:r>
      <w:r w:rsidR="00AF7624" w:rsidRPr="00772B79">
        <w:rPr>
          <w:noProof/>
          <w:sz w:val="24"/>
          <w:szCs w:val="24"/>
          <w:lang w:val="hr-HR"/>
        </w:rPr>
        <w:t xml:space="preserve"> ku</w:t>
      </w:r>
      <w:r w:rsidR="00DA7AE4" w:rsidRPr="00772B79">
        <w:rPr>
          <w:noProof/>
          <w:sz w:val="24"/>
          <w:szCs w:val="24"/>
          <w:lang w:val="hr-HR"/>
        </w:rPr>
        <w:t>ne</w:t>
      </w:r>
      <w:r w:rsidR="00AF7624" w:rsidRPr="00772B79">
        <w:rPr>
          <w:noProof/>
          <w:sz w:val="24"/>
          <w:szCs w:val="24"/>
          <w:lang w:val="hr-HR"/>
        </w:rPr>
        <w:t xml:space="preserve"> ili </w:t>
      </w:r>
      <w:r w:rsidR="00DA7AE4" w:rsidRPr="00772B79">
        <w:rPr>
          <w:noProof/>
          <w:sz w:val="24"/>
          <w:szCs w:val="24"/>
          <w:lang w:val="hr-HR"/>
        </w:rPr>
        <w:t>21,81</w:t>
      </w:r>
      <w:r w:rsidR="00AF7624" w:rsidRPr="00772B79">
        <w:rPr>
          <w:noProof/>
          <w:sz w:val="24"/>
          <w:szCs w:val="24"/>
          <w:lang w:val="hr-HR"/>
        </w:rPr>
        <w:t xml:space="preserve">% u odnosu na plan. </w:t>
      </w:r>
      <w:r w:rsidR="00275128" w:rsidRPr="00772B79">
        <w:rPr>
          <w:noProof/>
          <w:sz w:val="24"/>
          <w:szCs w:val="24"/>
          <w:lang w:val="hr-HR"/>
        </w:rPr>
        <w:t>O</w:t>
      </w:r>
      <w:proofErr w:type="spellStart"/>
      <w:r w:rsidR="00275128" w:rsidRPr="00772B79">
        <w:rPr>
          <w:sz w:val="24"/>
          <w:szCs w:val="24"/>
          <w:lang w:val="hr-HR"/>
        </w:rPr>
        <w:t>dnose</w:t>
      </w:r>
      <w:proofErr w:type="spellEnd"/>
      <w:r w:rsidR="00275128" w:rsidRPr="00772B79">
        <w:rPr>
          <w:sz w:val="24"/>
          <w:szCs w:val="24"/>
          <w:lang w:val="hr-HR"/>
        </w:rPr>
        <w:t xml:space="preserve"> se na </w:t>
      </w:r>
      <w:r w:rsidR="00FE0A50" w:rsidRPr="00772B79">
        <w:rPr>
          <w:sz w:val="24"/>
          <w:szCs w:val="24"/>
          <w:lang w:val="hr-HR"/>
        </w:rPr>
        <w:t>izradu projektne dokumentacije (privremena regulacija prometa), geodeziju te arheološka istraživanja i uz to vezanu uslugu voditelja projekta</w:t>
      </w:r>
      <w:r w:rsidR="00275128" w:rsidRPr="00772B79">
        <w:rPr>
          <w:sz w:val="24"/>
          <w:szCs w:val="24"/>
          <w:lang w:val="hr-HR"/>
        </w:rPr>
        <w:t>.</w:t>
      </w:r>
    </w:p>
    <w:p w14:paraId="211400D9" w14:textId="77777777" w:rsidR="00DB1B69" w:rsidRPr="00772B79" w:rsidRDefault="00DB1B69" w:rsidP="00DB1B69">
      <w:pPr>
        <w:ind w:left="142" w:firstLine="563"/>
        <w:jc w:val="both"/>
        <w:rPr>
          <w:i/>
          <w:color w:val="000000" w:themeColor="text1"/>
          <w:szCs w:val="24"/>
          <w:lang w:val="hr-HR"/>
        </w:rPr>
      </w:pPr>
    </w:p>
    <w:p w14:paraId="17713982" w14:textId="77777777" w:rsidR="00942B68" w:rsidRPr="00772B79" w:rsidRDefault="00907368" w:rsidP="00942B68">
      <w:pPr>
        <w:ind w:left="142" w:firstLine="563"/>
        <w:jc w:val="both"/>
        <w:rPr>
          <w:sz w:val="24"/>
          <w:szCs w:val="24"/>
          <w:lang w:val="hr-HR"/>
        </w:rPr>
      </w:pPr>
      <w:r w:rsidRPr="00772B79">
        <w:rPr>
          <w:i/>
          <w:color w:val="000000" w:themeColor="text1"/>
          <w:sz w:val="24"/>
          <w:szCs w:val="24"/>
          <w:lang w:val="hr-HR"/>
        </w:rPr>
        <w:t xml:space="preserve">Kapitalni projekt: </w:t>
      </w:r>
      <w:proofErr w:type="spellStart"/>
      <w:r w:rsidRPr="00772B79">
        <w:rPr>
          <w:i/>
          <w:color w:val="000000" w:themeColor="text1"/>
          <w:sz w:val="24"/>
          <w:szCs w:val="24"/>
          <w:lang w:val="hr-HR"/>
        </w:rPr>
        <w:t>Kandlerova</w:t>
      </w:r>
      <w:proofErr w:type="spellEnd"/>
      <w:r w:rsidRPr="00772B79">
        <w:rPr>
          <w:i/>
          <w:color w:val="000000" w:themeColor="text1"/>
          <w:sz w:val="24"/>
          <w:szCs w:val="24"/>
          <w:lang w:val="hr-HR"/>
        </w:rPr>
        <w:t xml:space="preserve"> ulica-rekonstrukcija, </w:t>
      </w:r>
      <w:r w:rsidRPr="00772B79">
        <w:rPr>
          <w:color w:val="000000" w:themeColor="text1"/>
          <w:sz w:val="24"/>
          <w:szCs w:val="24"/>
          <w:lang w:val="hr-HR"/>
        </w:rPr>
        <w:t>rashodi za izvršenje projekta planira</w:t>
      </w:r>
      <w:r w:rsidR="00AF7624" w:rsidRPr="00772B79">
        <w:rPr>
          <w:color w:val="000000" w:themeColor="text1"/>
          <w:sz w:val="24"/>
          <w:szCs w:val="24"/>
          <w:lang w:val="hr-HR"/>
        </w:rPr>
        <w:t>ni su</w:t>
      </w:r>
      <w:r w:rsidRPr="00772B79">
        <w:rPr>
          <w:color w:val="000000" w:themeColor="text1"/>
          <w:sz w:val="24"/>
          <w:szCs w:val="24"/>
          <w:lang w:val="hr-HR"/>
        </w:rPr>
        <w:t xml:space="preserve"> u iznosu </w:t>
      </w:r>
      <w:r w:rsidR="00FE0A50" w:rsidRPr="00772B79">
        <w:rPr>
          <w:color w:val="000000" w:themeColor="text1"/>
          <w:sz w:val="24"/>
          <w:szCs w:val="24"/>
          <w:lang w:val="hr-HR"/>
        </w:rPr>
        <w:t>3.300</w:t>
      </w:r>
      <w:r w:rsidRPr="00772B79">
        <w:rPr>
          <w:color w:val="000000" w:themeColor="text1"/>
          <w:sz w:val="24"/>
          <w:szCs w:val="24"/>
          <w:lang w:val="hr-HR"/>
        </w:rPr>
        <w:t xml:space="preserve">.000,00 kuna, </w:t>
      </w:r>
      <w:r w:rsidR="00AF7624" w:rsidRPr="00772B79">
        <w:rPr>
          <w:noProof/>
          <w:sz w:val="24"/>
          <w:szCs w:val="24"/>
          <w:lang w:val="hr-HR"/>
        </w:rPr>
        <w:t xml:space="preserve">a izvršeni su u iznosu od </w:t>
      </w:r>
      <w:r w:rsidR="00FE0A50" w:rsidRPr="00772B79">
        <w:rPr>
          <w:noProof/>
          <w:sz w:val="24"/>
          <w:szCs w:val="24"/>
          <w:lang w:val="hr-HR"/>
        </w:rPr>
        <w:t>103.740,88</w:t>
      </w:r>
      <w:r w:rsidR="00AF7624" w:rsidRPr="00772B79">
        <w:rPr>
          <w:noProof/>
          <w:sz w:val="24"/>
          <w:szCs w:val="24"/>
          <w:lang w:val="hr-HR"/>
        </w:rPr>
        <w:t xml:space="preserve"> kuna ili </w:t>
      </w:r>
      <w:r w:rsidR="00FE0A50" w:rsidRPr="00772B79">
        <w:rPr>
          <w:noProof/>
          <w:sz w:val="24"/>
          <w:szCs w:val="24"/>
          <w:lang w:val="hr-HR"/>
        </w:rPr>
        <w:t>3,14</w:t>
      </w:r>
      <w:r w:rsidR="00AF7624" w:rsidRPr="00772B79">
        <w:rPr>
          <w:noProof/>
          <w:sz w:val="24"/>
          <w:szCs w:val="24"/>
          <w:lang w:val="hr-HR"/>
        </w:rPr>
        <w:t xml:space="preserve">% u odnosu na plan. </w:t>
      </w:r>
      <w:r w:rsidR="00942B68" w:rsidRPr="00772B79">
        <w:rPr>
          <w:noProof/>
          <w:sz w:val="24"/>
          <w:szCs w:val="24"/>
          <w:lang w:val="hr-HR"/>
        </w:rPr>
        <w:t>O</w:t>
      </w:r>
      <w:proofErr w:type="spellStart"/>
      <w:r w:rsidR="00942B68" w:rsidRPr="00772B79">
        <w:rPr>
          <w:sz w:val="24"/>
          <w:szCs w:val="24"/>
          <w:lang w:val="hr-HR"/>
        </w:rPr>
        <w:t>dnose</w:t>
      </w:r>
      <w:proofErr w:type="spellEnd"/>
      <w:r w:rsidR="00942B68" w:rsidRPr="00772B79">
        <w:rPr>
          <w:sz w:val="24"/>
          <w:szCs w:val="24"/>
          <w:lang w:val="hr-HR"/>
        </w:rPr>
        <w:t xml:space="preserve"> se </w:t>
      </w:r>
      <w:r w:rsidR="00FE0A50" w:rsidRPr="00772B79">
        <w:rPr>
          <w:color w:val="000000" w:themeColor="text1"/>
          <w:sz w:val="24"/>
          <w:szCs w:val="24"/>
          <w:lang w:val="hr-HR"/>
        </w:rPr>
        <w:t xml:space="preserve">pripremne aktivnosti uključujući izradu projektne dokumentacije za rekonstrukciju </w:t>
      </w:r>
      <w:proofErr w:type="spellStart"/>
      <w:r w:rsidR="00FE0A50" w:rsidRPr="00772B79">
        <w:rPr>
          <w:color w:val="000000" w:themeColor="text1"/>
          <w:sz w:val="24"/>
          <w:szCs w:val="24"/>
          <w:lang w:val="hr-HR"/>
        </w:rPr>
        <w:t>Kandlerove</w:t>
      </w:r>
      <w:proofErr w:type="spellEnd"/>
      <w:r w:rsidR="00FE0A50" w:rsidRPr="00772B79">
        <w:rPr>
          <w:color w:val="000000" w:themeColor="text1"/>
          <w:sz w:val="24"/>
          <w:szCs w:val="24"/>
          <w:lang w:val="hr-HR"/>
        </w:rPr>
        <w:t xml:space="preserve"> ulice</w:t>
      </w:r>
      <w:r w:rsidR="00942B68" w:rsidRPr="00772B79">
        <w:rPr>
          <w:sz w:val="24"/>
          <w:szCs w:val="24"/>
          <w:lang w:val="hr-HR"/>
        </w:rPr>
        <w:t>.</w:t>
      </w:r>
    </w:p>
    <w:p w14:paraId="6DB7FE4D" w14:textId="77777777" w:rsidR="00DB1B69" w:rsidRPr="00772B79" w:rsidRDefault="00DB1B69" w:rsidP="00DB1B69">
      <w:pPr>
        <w:ind w:left="142" w:firstLine="563"/>
        <w:jc w:val="both"/>
        <w:rPr>
          <w:i/>
          <w:color w:val="000000" w:themeColor="text1"/>
          <w:szCs w:val="24"/>
          <w:lang w:val="hr-HR"/>
        </w:rPr>
      </w:pPr>
    </w:p>
    <w:p w14:paraId="46A3B427" w14:textId="77777777" w:rsidR="00B43843" w:rsidRPr="00772B79" w:rsidRDefault="00907368" w:rsidP="00B43843">
      <w:pPr>
        <w:ind w:left="142" w:firstLine="563"/>
        <w:jc w:val="both"/>
        <w:rPr>
          <w:noProof/>
          <w:sz w:val="24"/>
          <w:szCs w:val="24"/>
          <w:lang w:val="hr-HR" w:eastAsia="en-US"/>
        </w:rPr>
      </w:pPr>
      <w:r w:rsidRPr="00772B79">
        <w:rPr>
          <w:i/>
          <w:color w:val="000000" w:themeColor="text1"/>
          <w:sz w:val="24"/>
          <w:szCs w:val="24"/>
          <w:lang w:val="hr-HR"/>
        </w:rPr>
        <w:t xml:space="preserve">Kapitalni projekt: Rotor </w:t>
      </w:r>
      <w:proofErr w:type="spellStart"/>
      <w:r w:rsidRPr="00772B79">
        <w:rPr>
          <w:i/>
          <w:color w:val="000000" w:themeColor="text1"/>
          <w:sz w:val="24"/>
          <w:szCs w:val="24"/>
          <w:lang w:val="hr-HR"/>
        </w:rPr>
        <w:t>Valturska</w:t>
      </w:r>
      <w:proofErr w:type="spellEnd"/>
      <w:r w:rsidRPr="00772B79">
        <w:rPr>
          <w:i/>
          <w:color w:val="000000" w:themeColor="text1"/>
          <w:sz w:val="24"/>
          <w:szCs w:val="24"/>
          <w:lang w:val="hr-HR"/>
        </w:rPr>
        <w:t xml:space="preserve">-Jurja </w:t>
      </w:r>
      <w:proofErr w:type="spellStart"/>
      <w:r w:rsidRPr="00772B79">
        <w:rPr>
          <w:i/>
          <w:color w:val="000000" w:themeColor="text1"/>
          <w:sz w:val="24"/>
          <w:szCs w:val="24"/>
          <w:lang w:val="hr-HR"/>
        </w:rPr>
        <w:t>Žakna</w:t>
      </w:r>
      <w:proofErr w:type="spellEnd"/>
      <w:r w:rsidRPr="00772B79">
        <w:rPr>
          <w:i/>
          <w:color w:val="000000" w:themeColor="text1"/>
          <w:sz w:val="24"/>
          <w:szCs w:val="24"/>
          <w:lang w:val="hr-HR"/>
        </w:rPr>
        <w:t xml:space="preserve">, </w:t>
      </w:r>
      <w:r w:rsidRPr="00772B79">
        <w:rPr>
          <w:color w:val="000000" w:themeColor="text1"/>
          <w:sz w:val="24"/>
          <w:szCs w:val="24"/>
          <w:lang w:val="hr-HR"/>
        </w:rPr>
        <w:t>rashodi za izvršenje projekta planira</w:t>
      </w:r>
      <w:r w:rsidR="00AF7624" w:rsidRPr="00772B79">
        <w:rPr>
          <w:color w:val="000000" w:themeColor="text1"/>
          <w:sz w:val="24"/>
          <w:szCs w:val="24"/>
          <w:lang w:val="hr-HR"/>
        </w:rPr>
        <w:t>ni</w:t>
      </w:r>
      <w:r w:rsidRPr="00772B79">
        <w:rPr>
          <w:color w:val="000000" w:themeColor="text1"/>
          <w:sz w:val="24"/>
          <w:szCs w:val="24"/>
          <w:lang w:val="hr-HR"/>
        </w:rPr>
        <w:t xml:space="preserve"> s</w:t>
      </w:r>
      <w:r w:rsidR="00AF7624" w:rsidRPr="00772B79">
        <w:rPr>
          <w:color w:val="000000" w:themeColor="text1"/>
          <w:sz w:val="24"/>
          <w:szCs w:val="24"/>
          <w:lang w:val="hr-HR"/>
        </w:rPr>
        <w:t>u</w:t>
      </w:r>
      <w:r w:rsidRPr="00772B79">
        <w:rPr>
          <w:color w:val="000000" w:themeColor="text1"/>
          <w:sz w:val="24"/>
          <w:szCs w:val="24"/>
          <w:lang w:val="hr-HR"/>
        </w:rPr>
        <w:t xml:space="preserve"> u iznosu </w:t>
      </w:r>
      <w:r w:rsidR="009957D8" w:rsidRPr="00772B79">
        <w:rPr>
          <w:color w:val="000000" w:themeColor="text1"/>
          <w:sz w:val="24"/>
          <w:szCs w:val="24"/>
          <w:lang w:val="hr-HR"/>
        </w:rPr>
        <w:t>4.8</w:t>
      </w:r>
      <w:r w:rsidRPr="00772B79">
        <w:rPr>
          <w:color w:val="000000" w:themeColor="text1"/>
          <w:sz w:val="24"/>
          <w:szCs w:val="24"/>
          <w:lang w:val="hr-HR"/>
        </w:rPr>
        <w:t xml:space="preserve">50.000,00 kuna, </w:t>
      </w:r>
      <w:r w:rsidR="009957D8" w:rsidRPr="00772B79">
        <w:rPr>
          <w:noProof/>
          <w:sz w:val="24"/>
          <w:szCs w:val="24"/>
          <w:lang w:val="hr-HR"/>
        </w:rPr>
        <w:t>a izvršeni su u iznosu od 4.843.924,70 kuna ili 99,87% u odnosu na plan.</w:t>
      </w:r>
      <w:r w:rsidRPr="00772B79">
        <w:rPr>
          <w:color w:val="000000" w:themeColor="text1"/>
          <w:sz w:val="24"/>
          <w:szCs w:val="24"/>
          <w:lang w:val="hr-HR"/>
        </w:rPr>
        <w:t xml:space="preserve"> </w:t>
      </w:r>
      <w:r w:rsidR="00AF7624" w:rsidRPr="00772B79">
        <w:rPr>
          <w:color w:val="000000" w:themeColor="text1"/>
          <w:sz w:val="24"/>
          <w:szCs w:val="24"/>
          <w:lang w:val="hr-HR"/>
        </w:rPr>
        <w:t>O</w:t>
      </w:r>
      <w:r w:rsidRPr="00772B79">
        <w:rPr>
          <w:color w:val="000000" w:themeColor="text1"/>
          <w:sz w:val="24"/>
          <w:szCs w:val="24"/>
          <w:lang w:val="hr-HR"/>
        </w:rPr>
        <w:t>dnose se na rekonstrukcij</w:t>
      </w:r>
      <w:r w:rsidR="009957D8" w:rsidRPr="00772B79">
        <w:rPr>
          <w:color w:val="000000" w:themeColor="text1"/>
          <w:sz w:val="24"/>
          <w:szCs w:val="24"/>
          <w:lang w:val="hr-HR"/>
        </w:rPr>
        <w:t>u</w:t>
      </w:r>
      <w:r w:rsidRPr="00772B79">
        <w:rPr>
          <w:color w:val="000000" w:themeColor="text1"/>
          <w:sz w:val="24"/>
          <w:szCs w:val="24"/>
          <w:lang w:val="hr-HR"/>
        </w:rPr>
        <w:t xml:space="preserve"> postojećeg raskrižja u kružno s pratećom izgradnjom nove i izmještanjem postojeće infrastrukture.</w:t>
      </w:r>
    </w:p>
    <w:p w14:paraId="11431077" w14:textId="77777777" w:rsidR="00B43843" w:rsidRPr="00772B79" w:rsidRDefault="00B43843" w:rsidP="00B43843">
      <w:pPr>
        <w:ind w:left="142" w:firstLine="563"/>
        <w:jc w:val="both"/>
        <w:rPr>
          <w:b/>
          <w:i/>
          <w:color w:val="000000" w:themeColor="text1"/>
          <w:szCs w:val="24"/>
          <w:lang w:val="hr-HR"/>
        </w:rPr>
      </w:pPr>
    </w:p>
    <w:p w14:paraId="54DB65F8" w14:textId="77777777" w:rsidR="00942B68" w:rsidRPr="00772B79" w:rsidRDefault="00907368" w:rsidP="00942B68">
      <w:pPr>
        <w:ind w:left="142" w:firstLine="563"/>
        <w:jc w:val="both"/>
        <w:rPr>
          <w:sz w:val="24"/>
          <w:szCs w:val="24"/>
          <w:lang w:val="hr-HR"/>
        </w:rPr>
      </w:pPr>
      <w:r w:rsidRPr="00772B79">
        <w:rPr>
          <w:i/>
          <w:sz w:val="24"/>
          <w:szCs w:val="24"/>
          <w:lang w:val="hr-HR"/>
        </w:rPr>
        <w:t xml:space="preserve">Kapitalni projekt: </w:t>
      </w:r>
      <w:proofErr w:type="spellStart"/>
      <w:r w:rsidRPr="00772B79">
        <w:rPr>
          <w:i/>
          <w:sz w:val="24"/>
          <w:szCs w:val="24"/>
          <w:lang w:val="hr-HR"/>
        </w:rPr>
        <w:t>Premanturska</w:t>
      </w:r>
      <w:proofErr w:type="spellEnd"/>
      <w:r w:rsidRPr="00772B79">
        <w:rPr>
          <w:i/>
          <w:sz w:val="24"/>
          <w:szCs w:val="24"/>
          <w:lang w:val="hr-HR"/>
        </w:rPr>
        <w:t xml:space="preserve"> cesta, </w:t>
      </w:r>
      <w:r w:rsidRPr="00772B79">
        <w:rPr>
          <w:sz w:val="24"/>
          <w:szCs w:val="24"/>
          <w:lang w:val="hr-HR"/>
        </w:rPr>
        <w:t>rashodi za izvršenje projekta planira</w:t>
      </w:r>
      <w:r w:rsidR="001357D9" w:rsidRPr="00772B79">
        <w:rPr>
          <w:sz w:val="24"/>
          <w:szCs w:val="24"/>
          <w:lang w:val="hr-HR"/>
        </w:rPr>
        <w:t>ni</w:t>
      </w:r>
      <w:r w:rsidRPr="00772B79">
        <w:rPr>
          <w:sz w:val="24"/>
          <w:szCs w:val="24"/>
          <w:lang w:val="hr-HR"/>
        </w:rPr>
        <w:t xml:space="preserve"> s</w:t>
      </w:r>
      <w:r w:rsidR="001357D9" w:rsidRPr="00772B79">
        <w:rPr>
          <w:sz w:val="24"/>
          <w:szCs w:val="24"/>
          <w:lang w:val="hr-HR"/>
        </w:rPr>
        <w:t>u</w:t>
      </w:r>
      <w:r w:rsidRPr="00772B79">
        <w:rPr>
          <w:sz w:val="24"/>
          <w:szCs w:val="24"/>
          <w:lang w:val="hr-HR"/>
        </w:rPr>
        <w:t xml:space="preserve"> u iznosu </w:t>
      </w:r>
      <w:r w:rsidR="00CE36DC" w:rsidRPr="00772B79">
        <w:rPr>
          <w:sz w:val="24"/>
          <w:szCs w:val="24"/>
          <w:lang w:val="hr-HR"/>
        </w:rPr>
        <w:t>5</w:t>
      </w:r>
      <w:r w:rsidRPr="00772B79">
        <w:rPr>
          <w:sz w:val="24"/>
          <w:szCs w:val="24"/>
          <w:lang w:val="hr-HR"/>
        </w:rPr>
        <w:t>.8</w:t>
      </w:r>
      <w:r w:rsidR="00CE36DC" w:rsidRPr="00772B79">
        <w:rPr>
          <w:sz w:val="24"/>
          <w:szCs w:val="24"/>
          <w:lang w:val="hr-HR"/>
        </w:rPr>
        <w:t>5</w:t>
      </w:r>
      <w:r w:rsidRPr="00772B79">
        <w:rPr>
          <w:sz w:val="24"/>
          <w:szCs w:val="24"/>
          <w:lang w:val="hr-HR"/>
        </w:rPr>
        <w:t xml:space="preserve">0.000,00 kuna, </w:t>
      </w:r>
      <w:r w:rsidR="001357D9" w:rsidRPr="00772B79">
        <w:rPr>
          <w:sz w:val="24"/>
          <w:szCs w:val="24"/>
          <w:lang w:val="hr-HR"/>
        </w:rPr>
        <w:t xml:space="preserve">u izvještajnom razdoblju nisu izvršeni. </w:t>
      </w:r>
      <w:r w:rsidR="00942B68" w:rsidRPr="00772B79">
        <w:rPr>
          <w:sz w:val="24"/>
          <w:szCs w:val="24"/>
          <w:lang w:val="hr-HR"/>
        </w:rPr>
        <w:t xml:space="preserve">Odnose se na pripremu za izvođenje i izvođenje radova na rekonstrukciji postojeće prometnice s izgradnjom nogostupa, javne rasvjete i oborinske odvodnje, uređenjem raskrižja s </w:t>
      </w:r>
      <w:proofErr w:type="spellStart"/>
      <w:r w:rsidR="00942B68" w:rsidRPr="00772B79">
        <w:rPr>
          <w:sz w:val="24"/>
          <w:szCs w:val="24"/>
          <w:lang w:val="hr-HR"/>
        </w:rPr>
        <w:t>Valdebečkim</w:t>
      </w:r>
      <w:proofErr w:type="spellEnd"/>
      <w:r w:rsidR="00942B68" w:rsidRPr="00772B79">
        <w:rPr>
          <w:sz w:val="24"/>
          <w:szCs w:val="24"/>
          <w:lang w:val="hr-HR"/>
        </w:rPr>
        <w:t xml:space="preserve"> i </w:t>
      </w:r>
      <w:proofErr w:type="spellStart"/>
      <w:r w:rsidR="00942B68" w:rsidRPr="00772B79">
        <w:rPr>
          <w:sz w:val="24"/>
          <w:szCs w:val="24"/>
          <w:lang w:val="hr-HR"/>
        </w:rPr>
        <w:t>Kavrerskim</w:t>
      </w:r>
      <w:proofErr w:type="spellEnd"/>
      <w:r w:rsidR="00942B68" w:rsidRPr="00772B79">
        <w:rPr>
          <w:sz w:val="24"/>
          <w:szCs w:val="24"/>
          <w:lang w:val="hr-HR"/>
        </w:rPr>
        <w:t xml:space="preserve"> putem u ukupnoj duljini od 630 m. U tijeku</w:t>
      </w:r>
      <w:r w:rsidR="00970868" w:rsidRPr="00772B79">
        <w:rPr>
          <w:sz w:val="24"/>
          <w:szCs w:val="24"/>
          <w:lang w:val="hr-HR"/>
        </w:rPr>
        <w:t xml:space="preserve"> je </w:t>
      </w:r>
      <w:proofErr w:type="spellStart"/>
      <w:r w:rsidR="00970868" w:rsidRPr="00772B79">
        <w:rPr>
          <w:sz w:val="24"/>
          <w:szCs w:val="24"/>
          <w:lang w:val="hr-HR"/>
        </w:rPr>
        <w:t>i</w:t>
      </w:r>
      <w:r w:rsidR="00970868" w:rsidRPr="00772B79">
        <w:rPr>
          <w:noProof/>
          <w:sz w:val="24"/>
          <w:szCs w:val="24"/>
          <w:lang w:val="hr-HR" w:eastAsia="en-US"/>
        </w:rPr>
        <w:t>shodovanje</w:t>
      </w:r>
      <w:proofErr w:type="spellEnd"/>
      <w:r w:rsidR="00970868" w:rsidRPr="00772B79">
        <w:rPr>
          <w:noProof/>
          <w:sz w:val="24"/>
          <w:szCs w:val="24"/>
          <w:lang w:val="hr-HR" w:eastAsia="en-US"/>
        </w:rPr>
        <w:t xml:space="preserve"> građevinske dozvole, rješavanje imovinsko pravnih odnosa te u pripremi je izrada dokumentacija o nabavi.</w:t>
      </w:r>
    </w:p>
    <w:p w14:paraId="7FE3B288" w14:textId="77777777" w:rsidR="00B43843" w:rsidRPr="00772B79" w:rsidRDefault="00B43843" w:rsidP="00B43843">
      <w:pPr>
        <w:ind w:left="142" w:firstLine="563"/>
        <w:jc w:val="both"/>
        <w:rPr>
          <w:b/>
          <w:i/>
          <w:color w:val="000000" w:themeColor="text1"/>
          <w:szCs w:val="24"/>
          <w:lang w:val="hr-HR"/>
        </w:rPr>
      </w:pPr>
    </w:p>
    <w:p w14:paraId="5D450AA2" w14:textId="77777777" w:rsidR="00942B68" w:rsidRPr="00772B79" w:rsidRDefault="00907368" w:rsidP="00B43843">
      <w:pPr>
        <w:ind w:left="142" w:firstLine="563"/>
        <w:jc w:val="both"/>
        <w:rPr>
          <w:noProof/>
          <w:sz w:val="24"/>
          <w:szCs w:val="24"/>
          <w:lang w:val="hr-HR" w:eastAsia="en-US"/>
        </w:rPr>
      </w:pPr>
      <w:r w:rsidRPr="00772B79">
        <w:rPr>
          <w:i/>
          <w:sz w:val="24"/>
          <w:szCs w:val="24"/>
          <w:lang w:val="hr-HR"/>
        </w:rPr>
        <w:t xml:space="preserve">Kapitalni projekt: Ulica </w:t>
      </w:r>
      <w:proofErr w:type="spellStart"/>
      <w:r w:rsidRPr="00772B79">
        <w:rPr>
          <w:i/>
          <w:sz w:val="24"/>
          <w:szCs w:val="24"/>
          <w:lang w:val="hr-HR"/>
        </w:rPr>
        <w:t>Puntižela</w:t>
      </w:r>
      <w:proofErr w:type="spellEnd"/>
      <w:r w:rsidRPr="00772B79">
        <w:rPr>
          <w:i/>
          <w:sz w:val="24"/>
          <w:szCs w:val="24"/>
          <w:lang w:val="hr-HR"/>
        </w:rPr>
        <w:t xml:space="preserve">, </w:t>
      </w:r>
      <w:r w:rsidRPr="00772B79">
        <w:rPr>
          <w:sz w:val="24"/>
          <w:szCs w:val="24"/>
          <w:lang w:val="hr-HR"/>
        </w:rPr>
        <w:t>rashodi za izvršenje projekta planira</w:t>
      </w:r>
      <w:r w:rsidR="001357D9" w:rsidRPr="00772B79">
        <w:rPr>
          <w:sz w:val="24"/>
          <w:szCs w:val="24"/>
          <w:lang w:val="hr-HR"/>
        </w:rPr>
        <w:t>ni</w:t>
      </w:r>
      <w:r w:rsidRPr="00772B79">
        <w:rPr>
          <w:sz w:val="24"/>
          <w:szCs w:val="24"/>
          <w:lang w:val="hr-HR"/>
        </w:rPr>
        <w:t xml:space="preserve"> s</w:t>
      </w:r>
      <w:r w:rsidR="001357D9" w:rsidRPr="00772B79">
        <w:rPr>
          <w:sz w:val="24"/>
          <w:szCs w:val="24"/>
          <w:lang w:val="hr-HR"/>
        </w:rPr>
        <w:t>u</w:t>
      </w:r>
      <w:r w:rsidRPr="00772B79">
        <w:rPr>
          <w:sz w:val="24"/>
          <w:szCs w:val="24"/>
          <w:lang w:val="hr-HR"/>
        </w:rPr>
        <w:t xml:space="preserve"> u iznosu 200.000,00 kuna, </w:t>
      </w:r>
      <w:r w:rsidR="00CE36DC" w:rsidRPr="00772B79">
        <w:rPr>
          <w:noProof/>
          <w:sz w:val="24"/>
          <w:szCs w:val="24"/>
          <w:lang w:val="hr-HR"/>
        </w:rPr>
        <w:t>u izvještajnom razdoblju nisu izvršeni</w:t>
      </w:r>
      <w:r w:rsidR="001357D9" w:rsidRPr="00772B79">
        <w:rPr>
          <w:sz w:val="24"/>
          <w:szCs w:val="24"/>
          <w:lang w:val="hr-HR"/>
        </w:rPr>
        <w:t>.</w:t>
      </w:r>
      <w:r w:rsidR="00724F35" w:rsidRPr="00772B79">
        <w:rPr>
          <w:sz w:val="24"/>
          <w:szCs w:val="24"/>
          <w:lang w:val="hr-HR"/>
        </w:rPr>
        <w:t xml:space="preserve"> </w:t>
      </w:r>
      <w:r w:rsidR="00942B68" w:rsidRPr="00772B79">
        <w:rPr>
          <w:sz w:val="24"/>
          <w:szCs w:val="24"/>
          <w:lang w:val="hr-HR"/>
        </w:rPr>
        <w:t xml:space="preserve">Odnose se na izradu projektne dokumentacije za izgradnju/rekonstrukciju prometnice Ulica </w:t>
      </w:r>
      <w:proofErr w:type="spellStart"/>
      <w:r w:rsidR="00942B68" w:rsidRPr="00772B79">
        <w:rPr>
          <w:sz w:val="24"/>
          <w:szCs w:val="24"/>
          <w:lang w:val="hr-HR"/>
        </w:rPr>
        <w:t>Puntižela</w:t>
      </w:r>
      <w:proofErr w:type="spellEnd"/>
      <w:r w:rsidR="00942B68" w:rsidRPr="00772B79">
        <w:rPr>
          <w:sz w:val="24"/>
          <w:szCs w:val="24"/>
          <w:lang w:val="hr-HR"/>
        </w:rPr>
        <w:t xml:space="preserve"> sa pripadajućom oborinskom odvodnjom i javnom rasvjetom. </w:t>
      </w:r>
      <w:r w:rsidR="00970868" w:rsidRPr="00772B79">
        <w:rPr>
          <w:noProof/>
          <w:sz w:val="24"/>
          <w:szCs w:val="24"/>
          <w:lang w:val="hr-HR" w:eastAsia="en-US"/>
        </w:rPr>
        <w:t>U tijeku izmjena i dopuna lokacijske dozvole.</w:t>
      </w:r>
    </w:p>
    <w:p w14:paraId="3CB5D32D" w14:textId="77777777" w:rsidR="00970868" w:rsidRPr="00772B79" w:rsidRDefault="00970868" w:rsidP="00B43843">
      <w:pPr>
        <w:ind w:left="142" w:firstLine="563"/>
        <w:jc w:val="both"/>
        <w:rPr>
          <w:b/>
          <w:i/>
          <w:szCs w:val="24"/>
          <w:lang w:val="hr-HR"/>
        </w:rPr>
      </w:pPr>
    </w:p>
    <w:p w14:paraId="26733586" w14:textId="77777777" w:rsidR="00860C22" w:rsidRPr="00772B79" w:rsidRDefault="00907368" w:rsidP="00860C22">
      <w:pPr>
        <w:ind w:left="142" w:firstLine="563"/>
        <w:jc w:val="both"/>
        <w:rPr>
          <w:noProof/>
          <w:sz w:val="24"/>
          <w:szCs w:val="24"/>
          <w:lang w:val="hr-HR" w:eastAsia="en-US"/>
        </w:rPr>
      </w:pPr>
      <w:r w:rsidRPr="00772B79">
        <w:rPr>
          <w:i/>
          <w:sz w:val="24"/>
          <w:szCs w:val="24"/>
          <w:lang w:val="hr-HR"/>
        </w:rPr>
        <w:t xml:space="preserve">Kapitalni projekt: </w:t>
      </w:r>
      <w:proofErr w:type="spellStart"/>
      <w:r w:rsidRPr="00772B79">
        <w:rPr>
          <w:i/>
          <w:sz w:val="24"/>
          <w:szCs w:val="24"/>
          <w:lang w:val="hr-HR"/>
        </w:rPr>
        <w:t>Šandaljska</w:t>
      </w:r>
      <w:proofErr w:type="spellEnd"/>
      <w:r w:rsidRPr="00772B79">
        <w:rPr>
          <w:i/>
          <w:sz w:val="24"/>
          <w:szCs w:val="24"/>
          <w:lang w:val="hr-HR"/>
        </w:rPr>
        <w:t xml:space="preserve"> ulica, </w:t>
      </w:r>
      <w:r w:rsidRPr="00772B79">
        <w:rPr>
          <w:sz w:val="24"/>
          <w:szCs w:val="24"/>
          <w:lang w:val="hr-HR"/>
        </w:rPr>
        <w:t>rashodi za izvršenje projekta planira</w:t>
      </w:r>
      <w:r w:rsidR="002115B0" w:rsidRPr="00772B79">
        <w:rPr>
          <w:sz w:val="24"/>
          <w:szCs w:val="24"/>
          <w:lang w:val="hr-HR"/>
        </w:rPr>
        <w:t>ni</w:t>
      </w:r>
      <w:r w:rsidRPr="00772B79">
        <w:rPr>
          <w:sz w:val="24"/>
          <w:szCs w:val="24"/>
          <w:lang w:val="hr-HR"/>
        </w:rPr>
        <w:t xml:space="preserve"> s</w:t>
      </w:r>
      <w:r w:rsidR="002115B0" w:rsidRPr="00772B79">
        <w:rPr>
          <w:sz w:val="24"/>
          <w:szCs w:val="24"/>
          <w:lang w:val="hr-HR"/>
        </w:rPr>
        <w:t>u</w:t>
      </w:r>
      <w:r w:rsidRPr="00772B79">
        <w:rPr>
          <w:sz w:val="24"/>
          <w:szCs w:val="24"/>
          <w:lang w:val="hr-HR"/>
        </w:rPr>
        <w:t xml:space="preserve"> u iznosu 100.000,00 kuna, </w:t>
      </w:r>
      <w:r w:rsidR="00CE36DC" w:rsidRPr="00772B79">
        <w:rPr>
          <w:noProof/>
          <w:sz w:val="24"/>
          <w:szCs w:val="24"/>
          <w:lang w:val="hr-HR"/>
        </w:rPr>
        <w:t>a izvršeni su u iznosu od 816,76 kuna ili 0,82% u odnosu na plan.</w:t>
      </w:r>
      <w:r w:rsidR="00B50D8C" w:rsidRPr="00772B79">
        <w:rPr>
          <w:sz w:val="24"/>
          <w:szCs w:val="24"/>
          <w:lang w:val="hr-HR"/>
        </w:rPr>
        <w:t xml:space="preserve"> </w:t>
      </w:r>
      <w:r w:rsidR="00860C22" w:rsidRPr="00772B79">
        <w:rPr>
          <w:sz w:val="24"/>
          <w:szCs w:val="24"/>
          <w:lang w:val="hr-HR"/>
        </w:rPr>
        <w:t xml:space="preserve">Odnose se na izradu projektne dokumentacije za izgradnju/rekonstrukciju prometnice </w:t>
      </w:r>
      <w:proofErr w:type="spellStart"/>
      <w:r w:rsidR="00860C22" w:rsidRPr="00772B79">
        <w:rPr>
          <w:sz w:val="24"/>
          <w:szCs w:val="24"/>
          <w:lang w:val="hr-HR"/>
        </w:rPr>
        <w:t>Šandaljske</w:t>
      </w:r>
      <w:proofErr w:type="spellEnd"/>
      <w:r w:rsidR="00860C22" w:rsidRPr="00772B79">
        <w:rPr>
          <w:sz w:val="24"/>
          <w:szCs w:val="24"/>
          <w:lang w:val="hr-HR"/>
        </w:rPr>
        <w:t xml:space="preserve"> ulice sa pripadajućom oborinskom odvodnjom i javnom rasvjetom. </w:t>
      </w:r>
      <w:r w:rsidR="00970868" w:rsidRPr="00772B79">
        <w:rPr>
          <w:noProof/>
          <w:sz w:val="24"/>
          <w:szCs w:val="24"/>
          <w:lang w:val="hr-HR" w:eastAsia="en-US"/>
        </w:rPr>
        <w:t>Ishodovana je pravomoćna izmjena lokacijske dozvole. U tijeku je izrada izmjene glavnog projekta te postupak jednostavne nabave za izradu elaborata parcelacije.</w:t>
      </w:r>
    </w:p>
    <w:p w14:paraId="2CD916CB" w14:textId="77777777" w:rsidR="00635FCE" w:rsidRPr="00772B79" w:rsidRDefault="00635FCE" w:rsidP="00635FCE">
      <w:pPr>
        <w:ind w:left="142" w:firstLine="563"/>
        <w:jc w:val="both"/>
        <w:rPr>
          <w:i/>
          <w:szCs w:val="24"/>
          <w:lang w:val="hr-HR"/>
        </w:rPr>
      </w:pPr>
    </w:p>
    <w:p w14:paraId="1F4C3DAB" w14:textId="77777777" w:rsidR="00143D4A" w:rsidRPr="00772B79" w:rsidRDefault="00907368" w:rsidP="00143D4A">
      <w:pPr>
        <w:ind w:left="142" w:firstLine="563"/>
        <w:jc w:val="both"/>
        <w:rPr>
          <w:noProof/>
          <w:sz w:val="24"/>
          <w:szCs w:val="24"/>
          <w:lang w:val="hr-HR" w:eastAsia="en-US"/>
        </w:rPr>
      </w:pPr>
      <w:r w:rsidRPr="00772B79">
        <w:rPr>
          <w:i/>
          <w:sz w:val="24"/>
          <w:szCs w:val="24"/>
          <w:lang w:val="hr-HR"/>
        </w:rPr>
        <w:t xml:space="preserve">Kapitalni projekt: Ulica Bože </w:t>
      </w:r>
      <w:proofErr w:type="spellStart"/>
      <w:r w:rsidRPr="00772B79">
        <w:rPr>
          <w:i/>
          <w:sz w:val="24"/>
          <w:szCs w:val="24"/>
          <w:lang w:val="hr-HR"/>
        </w:rPr>
        <w:t>Gumbca</w:t>
      </w:r>
      <w:proofErr w:type="spellEnd"/>
      <w:r w:rsidRPr="00772B79">
        <w:rPr>
          <w:i/>
          <w:sz w:val="24"/>
          <w:szCs w:val="24"/>
          <w:lang w:val="hr-HR"/>
        </w:rPr>
        <w:t xml:space="preserve">-spoj na Rimske Centurijacije, </w:t>
      </w:r>
      <w:r w:rsidRPr="00772B79">
        <w:rPr>
          <w:sz w:val="24"/>
          <w:szCs w:val="24"/>
          <w:lang w:val="hr-HR"/>
        </w:rPr>
        <w:t>rashodi</w:t>
      </w:r>
      <w:r w:rsidR="002115B0" w:rsidRPr="00772B79">
        <w:rPr>
          <w:sz w:val="24"/>
          <w:szCs w:val="24"/>
          <w:lang w:val="hr-HR"/>
        </w:rPr>
        <w:t xml:space="preserve"> za izvršenje projekta planirani</w:t>
      </w:r>
      <w:r w:rsidRPr="00772B79">
        <w:rPr>
          <w:sz w:val="24"/>
          <w:szCs w:val="24"/>
          <w:lang w:val="hr-HR"/>
        </w:rPr>
        <w:t xml:space="preserve"> s</w:t>
      </w:r>
      <w:r w:rsidR="009F25A1" w:rsidRPr="00772B79">
        <w:rPr>
          <w:sz w:val="24"/>
          <w:szCs w:val="24"/>
          <w:lang w:val="hr-HR"/>
        </w:rPr>
        <w:t>u</w:t>
      </w:r>
      <w:r w:rsidRPr="00772B79">
        <w:rPr>
          <w:sz w:val="24"/>
          <w:szCs w:val="24"/>
          <w:lang w:val="hr-HR"/>
        </w:rPr>
        <w:t xml:space="preserve"> u iznosu </w:t>
      </w:r>
      <w:r w:rsidR="00CE36DC" w:rsidRPr="00772B79">
        <w:rPr>
          <w:sz w:val="24"/>
          <w:szCs w:val="24"/>
          <w:lang w:val="hr-HR"/>
        </w:rPr>
        <w:t>2</w:t>
      </w:r>
      <w:r w:rsidRPr="00772B79">
        <w:rPr>
          <w:sz w:val="24"/>
          <w:szCs w:val="24"/>
          <w:lang w:val="hr-HR"/>
        </w:rPr>
        <w:t>.</w:t>
      </w:r>
      <w:r w:rsidR="00CE36DC" w:rsidRPr="00772B79">
        <w:rPr>
          <w:sz w:val="24"/>
          <w:szCs w:val="24"/>
          <w:lang w:val="hr-HR"/>
        </w:rPr>
        <w:t>4</w:t>
      </w:r>
      <w:r w:rsidRPr="00772B79">
        <w:rPr>
          <w:sz w:val="24"/>
          <w:szCs w:val="24"/>
          <w:lang w:val="hr-HR"/>
        </w:rPr>
        <w:t xml:space="preserve">00.000,00 kuna, </w:t>
      </w:r>
      <w:r w:rsidR="00CE36DC" w:rsidRPr="00772B79">
        <w:rPr>
          <w:noProof/>
          <w:sz w:val="24"/>
          <w:szCs w:val="24"/>
          <w:lang w:val="hr-HR"/>
        </w:rPr>
        <w:t>u izvještajnom razdoblju nisu izvršeni</w:t>
      </w:r>
      <w:r w:rsidR="009F25A1" w:rsidRPr="00772B79">
        <w:rPr>
          <w:sz w:val="24"/>
          <w:szCs w:val="24"/>
          <w:lang w:val="hr-HR"/>
        </w:rPr>
        <w:t>. O</w:t>
      </w:r>
      <w:r w:rsidRPr="00772B79">
        <w:rPr>
          <w:sz w:val="24"/>
          <w:szCs w:val="24"/>
          <w:lang w:val="hr-HR"/>
        </w:rPr>
        <w:t>dnose se na rekonstrukciju postojeće prometnice s izgradnjom nogostupa, javne rasvjete i oborinske odvodnje, u ukupnoj duljini od 200</w:t>
      </w:r>
      <w:r w:rsidR="00FF36F1" w:rsidRPr="00772B79">
        <w:rPr>
          <w:sz w:val="24"/>
          <w:szCs w:val="24"/>
          <w:lang w:val="hr-HR"/>
        </w:rPr>
        <w:t xml:space="preserve"> </w:t>
      </w:r>
      <w:r w:rsidRPr="00772B79">
        <w:rPr>
          <w:sz w:val="24"/>
          <w:szCs w:val="24"/>
          <w:lang w:val="hr-HR"/>
        </w:rPr>
        <w:t>m.</w:t>
      </w:r>
      <w:r w:rsidR="005967D1" w:rsidRPr="00772B79">
        <w:rPr>
          <w:noProof/>
          <w:sz w:val="24"/>
          <w:szCs w:val="24"/>
          <w:lang w:val="hr-HR" w:eastAsia="en-US"/>
        </w:rPr>
        <w:t xml:space="preserve"> </w:t>
      </w:r>
      <w:r w:rsidR="003B4284" w:rsidRPr="00772B79">
        <w:rPr>
          <w:noProof/>
          <w:sz w:val="24"/>
          <w:szCs w:val="24"/>
          <w:lang w:val="hr-HR" w:eastAsia="en-US"/>
        </w:rPr>
        <w:t>Poništen je postupak javne nabave za izvođenje radova.</w:t>
      </w:r>
    </w:p>
    <w:p w14:paraId="4AE68D61" w14:textId="77777777" w:rsidR="00FE4F07" w:rsidRPr="00772B79" w:rsidRDefault="00907368" w:rsidP="00DF4283">
      <w:pPr>
        <w:ind w:left="142" w:firstLine="563"/>
        <w:jc w:val="both"/>
        <w:rPr>
          <w:noProof/>
          <w:sz w:val="24"/>
          <w:szCs w:val="24"/>
          <w:lang w:val="hr-HR" w:eastAsia="en-US"/>
        </w:rPr>
      </w:pPr>
      <w:r w:rsidRPr="00772B79">
        <w:rPr>
          <w:i/>
          <w:color w:val="000000" w:themeColor="text1"/>
          <w:sz w:val="24"/>
          <w:szCs w:val="24"/>
          <w:lang w:val="hr-HR"/>
        </w:rPr>
        <w:lastRenderedPageBreak/>
        <w:t xml:space="preserve">Kapitalni projekt: Ulica Monte </w:t>
      </w:r>
      <w:proofErr w:type="spellStart"/>
      <w:r w:rsidRPr="00772B79">
        <w:rPr>
          <w:i/>
          <w:color w:val="000000" w:themeColor="text1"/>
          <w:sz w:val="24"/>
          <w:szCs w:val="24"/>
          <w:lang w:val="hr-HR"/>
        </w:rPr>
        <w:t>Lesso</w:t>
      </w:r>
      <w:proofErr w:type="spellEnd"/>
      <w:r w:rsidRPr="00772B79">
        <w:rPr>
          <w:i/>
          <w:color w:val="000000" w:themeColor="text1"/>
          <w:sz w:val="24"/>
          <w:szCs w:val="24"/>
          <w:lang w:val="hr-HR"/>
        </w:rPr>
        <w:t xml:space="preserve">, </w:t>
      </w:r>
      <w:r w:rsidRPr="00772B79">
        <w:rPr>
          <w:color w:val="000000" w:themeColor="text1"/>
          <w:sz w:val="24"/>
          <w:szCs w:val="24"/>
          <w:lang w:val="hr-HR"/>
        </w:rPr>
        <w:t>rashodi za izvršenje projekta planira</w:t>
      </w:r>
      <w:r w:rsidR="00DB2B95" w:rsidRPr="00772B79">
        <w:rPr>
          <w:color w:val="000000" w:themeColor="text1"/>
          <w:sz w:val="24"/>
          <w:szCs w:val="24"/>
          <w:lang w:val="hr-HR"/>
        </w:rPr>
        <w:t>ni</w:t>
      </w:r>
      <w:r w:rsidRPr="00772B79">
        <w:rPr>
          <w:color w:val="000000" w:themeColor="text1"/>
          <w:sz w:val="24"/>
          <w:szCs w:val="24"/>
          <w:lang w:val="hr-HR"/>
        </w:rPr>
        <w:t xml:space="preserve"> s</w:t>
      </w:r>
      <w:r w:rsidR="00DB2B95" w:rsidRPr="00772B79">
        <w:rPr>
          <w:color w:val="000000" w:themeColor="text1"/>
          <w:sz w:val="24"/>
          <w:szCs w:val="24"/>
          <w:lang w:val="hr-HR"/>
        </w:rPr>
        <w:t>u</w:t>
      </w:r>
      <w:r w:rsidRPr="00772B79">
        <w:rPr>
          <w:color w:val="000000" w:themeColor="text1"/>
          <w:sz w:val="24"/>
          <w:szCs w:val="24"/>
          <w:lang w:val="hr-HR"/>
        </w:rPr>
        <w:t xml:space="preserve"> u iznosu 200.000,00 kuna, </w:t>
      </w:r>
      <w:r w:rsidR="00DB2B95" w:rsidRPr="00772B79">
        <w:rPr>
          <w:noProof/>
          <w:sz w:val="24"/>
          <w:szCs w:val="24"/>
          <w:lang w:val="hr-HR"/>
        </w:rPr>
        <w:t>u izvještajnom razdoblju nisu izvršeni.</w:t>
      </w:r>
      <w:r w:rsidR="00DB2B95" w:rsidRPr="00772B79">
        <w:rPr>
          <w:color w:val="000000" w:themeColor="text1"/>
          <w:sz w:val="24"/>
          <w:szCs w:val="24"/>
          <w:lang w:val="hr-HR"/>
        </w:rPr>
        <w:t xml:space="preserve"> O</w:t>
      </w:r>
      <w:r w:rsidRPr="00772B79">
        <w:rPr>
          <w:color w:val="000000" w:themeColor="text1"/>
          <w:sz w:val="24"/>
          <w:szCs w:val="24"/>
          <w:lang w:val="hr-HR"/>
        </w:rPr>
        <w:t>dnose se na izradu projektne dokumentacije za izgradnju/rekonstrukci</w:t>
      </w:r>
      <w:r w:rsidR="004F6AE4" w:rsidRPr="00772B79">
        <w:rPr>
          <w:color w:val="000000" w:themeColor="text1"/>
          <w:sz w:val="24"/>
          <w:szCs w:val="24"/>
          <w:lang w:val="hr-HR"/>
        </w:rPr>
        <w:t xml:space="preserve">ju prometnice Ulica Monte </w:t>
      </w:r>
      <w:proofErr w:type="spellStart"/>
      <w:r w:rsidR="004F6AE4" w:rsidRPr="00772B79">
        <w:rPr>
          <w:color w:val="000000" w:themeColor="text1"/>
          <w:sz w:val="24"/>
          <w:szCs w:val="24"/>
          <w:lang w:val="hr-HR"/>
        </w:rPr>
        <w:t>Lesso</w:t>
      </w:r>
      <w:proofErr w:type="spellEnd"/>
      <w:r w:rsidRPr="00772B79">
        <w:rPr>
          <w:color w:val="000000" w:themeColor="text1"/>
          <w:sz w:val="24"/>
          <w:szCs w:val="24"/>
          <w:lang w:val="hr-HR"/>
        </w:rPr>
        <w:t xml:space="preserve"> sa pripadajućom oborinskom odvodnjom i javnom rasvjetom.</w:t>
      </w:r>
      <w:r w:rsidR="005967D1" w:rsidRPr="00772B79">
        <w:rPr>
          <w:noProof/>
          <w:sz w:val="24"/>
          <w:szCs w:val="24"/>
          <w:lang w:val="hr-HR" w:eastAsia="en-US"/>
        </w:rPr>
        <w:t xml:space="preserve"> </w:t>
      </w:r>
      <w:r w:rsidR="00970868" w:rsidRPr="00772B79">
        <w:rPr>
          <w:noProof/>
          <w:sz w:val="24"/>
          <w:szCs w:val="24"/>
          <w:lang w:val="hr-HR" w:eastAsia="en-US"/>
        </w:rPr>
        <w:t>U pripremi je postupak jednostavne nabave za izradu projektne dokumentacije.</w:t>
      </w:r>
    </w:p>
    <w:p w14:paraId="09CAAE4A" w14:textId="77777777" w:rsidR="000642D9" w:rsidRDefault="000642D9" w:rsidP="00DF4283">
      <w:pPr>
        <w:ind w:left="142" w:firstLine="563"/>
        <w:jc w:val="both"/>
        <w:rPr>
          <w:i/>
          <w:color w:val="000000" w:themeColor="text1"/>
          <w:sz w:val="24"/>
          <w:szCs w:val="24"/>
          <w:lang w:val="hr-HR"/>
        </w:rPr>
      </w:pPr>
    </w:p>
    <w:p w14:paraId="3F8CFD83" w14:textId="77777777" w:rsidR="00FE4F07" w:rsidRPr="00772B79" w:rsidRDefault="00907368" w:rsidP="00DF4283">
      <w:pPr>
        <w:ind w:left="142" w:firstLine="563"/>
        <w:jc w:val="both"/>
        <w:rPr>
          <w:noProof/>
          <w:sz w:val="24"/>
          <w:szCs w:val="24"/>
          <w:lang w:val="hr-HR" w:eastAsia="en-US"/>
        </w:rPr>
      </w:pPr>
      <w:r w:rsidRPr="00772B79">
        <w:rPr>
          <w:i/>
          <w:color w:val="000000" w:themeColor="text1"/>
          <w:sz w:val="24"/>
          <w:szCs w:val="24"/>
          <w:lang w:val="hr-HR"/>
        </w:rPr>
        <w:t xml:space="preserve">Kapitalni projekt: Fažanska cesta, </w:t>
      </w:r>
      <w:r w:rsidRPr="00772B79">
        <w:rPr>
          <w:color w:val="000000" w:themeColor="text1"/>
          <w:sz w:val="24"/>
          <w:szCs w:val="24"/>
          <w:lang w:val="hr-HR"/>
        </w:rPr>
        <w:t>rashodi za izvršenje projekta planira</w:t>
      </w:r>
      <w:r w:rsidR="00DB2B95" w:rsidRPr="00772B79">
        <w:rPr>
          <w:color w:val="000000" w:themeColor="text1"/>
          <w:sz w:val="24"/>
          <w:szCs w:val="24"/>
          <w:lang w:val="hr-HR"/>
        </w:rPr>
        <w:t>ni</w:t>
      </w:r>
      <w:r w:rsidRPr="00772B79">
        <w:rPr>
          <w:color w:val="000000" w:themeColor="text1"/>
          <w:sz w:val="24"/>
          <w:szCs w:val="24"/>
          <w:lang w:val="hr-HR"/>
        </w:rPr>
        <w:t xml:space="preserve"> s</w:t>
      </w:r>
      <w:r w:rsidR="00DB2B95" w:rsidRPr="00772B79">
        <w:rPr>
          <w:color w:val="000000" w:themeColor="text1"/>
          <w:sz w:val="24"/>
          <w:szCs w:val="24"/>
          <w:lang w:val="hr-HR"/>
        </w:rPr>
        <w:t>u</w:t>
      </w:r>
      <w:r w:rsidRPr="00772B79">
        <w:rPr>
          <w:color w:val="000000" w:themeColor="text1"/>
          <w:sz w:val="24"/>
          <w:szCs w:val="24"/>
          <w:lang w:val="hr-HR"/>
        </w:rPr>
        <w:t xml:space="preserve"> u iznosu 300.000,00 kuna, </w:t>
      </w:r>
      <w:r w:rsidR="00DB2B95" w:rsidRPr="00772B79">
        <w:rPr>
          <w:noProof/>
          <w:sz w:val="24"/>
          <w:szCs w:val="24"/>
          <w:lang w:val="hr-HR"/>
        </w:rPr>
        <w:t>u izvještajnom razdoblju nisu izvršeni.</w:t>
      </w:r>
      <w:r w:rsidR="00DB2B95" w:rsidRPr="00772B79">
        <w:rPr>
          <w:color w:val="000000" w:themeColor="text1"/>
          <w:sz w:val="24"/>
          <w:szCs w:val="24"/>
          <w:lang w:val="hr-HR"/>
        </w:rPr>
        <w:t xml:space="preserve"> O</w:t>
      </w:r>
      <w:r w:rsidRPr="00772B79">
        <w:rPr>
          <w:color w:val="000000" w:themeColor="text1"/>
          <w:sz w:val="24"/>
          <w:szCs w:val="24"/>
          <w:lang w:val="hr-HR"/>
        </w:rPr>
        <w:t>dnose se na izradu projektne dokumentacije za izgradnju/rekonstru</w:t>
      </w:r>
      <w:r w:rsidR="004F6AE4" w:rsidRPr="00772B79">
        <w:rPr>
          <w:color w:val="000000" w:themeColor="text1"/>
          <w:sz w:val="24"/>
          <w:szCs w:val="24"/>
          <w:lang w:val="hr-HR"/>
        </w:rPr>
        <w:t>kciju prometnice Fažanska cesta</w:t>
      </w:r>
      <w:r w:rsidRPr="00772B79">
        <w:rPr>
          <w:color w:val="000000" w:themeColor="text1"/>
          <w:sz w:val="24"/>
          <w:szCs w:val="24"/>
          <w:lang w:val="hr-HR"/>
        </w:rPr>
        <w:t xml:space="preserve"> sa pripadajućom </w:t>
      </w:r>
      <w:r w:rsidRPr="00772B79">
        <w:rPr>
          <w:sz w:val="24"/>
          <w:szCs w:val="24"/>
          <w:lang w:val="hr-HR"/>
        </w:rPr>
        <w:t>oborinskom odvodnjom i javnom rasvjetom.</w:t>
      </w:r>
      <w:r w:rsidR="005967D1" w:rsidRPr="00772B79">
        <w:rPr>
          <w:sz w:val="24"/>
          <w:szCs w:val="24"/>
          <w:lang w:val="hr-HR"/>
        </w:rPr>
        <w:t xml:space="preserve"> </w:t>
      </w:r>
      <w:r w:rsidR="00970868" w:rsidRPr="00772B79">
        <w:rPr>
          <w:noProof/>
          <w:sz w:val="24"/>
          <w:szCs w:val="24"/>
          <w:lang w:val="hr-HR" w:eastAsia="en-US"/>
        </w:rPr>
        <w:t>U tijeku je evidentiranje dijela nerazvrstane ceste između županijske ceste i državne ceste. Proveden je postupak jednstavne nabave i ugovorena izrada projektne dokumentacije rekonstrukcije raskrižja Fažanske ceste s lokalnom cestom (skretanje za Puntiželu) te je u tijeku izrada idejnog rješenja.</w:t>
      </w:r>
    </w:p>
    <w:p w14:paraId="1EE66003" w14:textId="77777777" w:rsidR="00FE4F07" w:rsidRPr="00772B79" w:rsidRDefault="00FE4F07" w:rsidP="00DF4283">
      <w:pPr>
        <w:ind w:left="142" w:firstLine="563"/>
        <w:jc w:val="both"/>
        <w:rPr>
          <w:noProof/>
          <w:sz w:val="24"/>
          <w:szCs w:val="24"/>
          <w:lang w:val="hr-HR" w:eastAsia="en-US"/>
        </w:rPr>
      </w:pPr>
    </w:p>
    <w:p w14:paraId="06FE0944" w14:textId="77777777" w:rsidR="00FE4F07" w:rsidRPr="00772B79" w:rsidRDefault="00907368" w:rsidP="00DF4283">
      <w:pPr>
        <w:ind w:left="142" w:firstLine="563"/>
        <w:jc w:val="both"/>
        <w:rPr>
          <w:noProof/>
          <w:sz w:val="24"/>
          <w:szCs w:val="24"/>
          <w:lang w:val="hr-HR" w:eastAsia="en-US"/>
        </w:rPr>
      </w:pPr>
      <w:r w:rsidRPr="00772B79">
        <w:rPr>
          <w:i/>
          <w:sz w:val="24"/>
          <w:szCs w:val="24"/>
          <w:lang w:val="hr-HR"/>
        </w:rPr>
        <w:t xml:space="preserve">Kapitalni projekt: </w:t>
      </w:r>
      <w:proofErr w:type="spellStart"/>
      <w:r w:rsidRPr="00772B79">
        <w:rPr>
          <w:i/>
          <w:sz w:val="24"/>
          <w:szCs w:val="24"/>
          <w:lang w:val="hr-HR"/>
        </w:rPr>
        <w:t>Šišanska</w:t>
      </w:r>
      <w:proofErr w:type="spellEnd"/>
      <w:r w:rsidRPr="00772B79">
        <w:rPr>
          <w:i/>
          <w:sz w:val="24"/>
          <w:szCs w:val="24"/>
          <w:lang w:val="hr-HR"/>
        </w:rPr>
        <w:t xml:space="preserve"> cesta, </w:t>
      </w:r>
      <w:r w:rsidRPr="00772B79">
        <w:rPr>
          <w:sz w:val="24"/>
          <w:szCs w:val="24"/>
          <w:lang w:val="hr-HR"/>
        </w:rPr>
        <w:t>rashodi za izvršenje projekta planira</w:t>
      </w:r>
      <w:r w:rsidR="009D36A1" w:rsidRPr="00772B79">
        <w:rPr>
          <w:sz w:val="24"/>
          <w:szCs w:val="24"/>
          <w:lang w:val="hr-HR"/>
        </w:rPr>
        <w:t>ni</w:t>
      </w:r>
      <w:r w:rsidRPr="00772B79">
        <w:rPr>
          <w:sz w:val="24"/>
          <w:szCs w:val="24"/>
          <w:lang w:val="hr-HR"/>
        </w:rPr>
        <w:t xml:space="preserve"> s</w:t>
      </w:r>
      <w:r w:rsidR="009D36A1" w:rsidRPr="00772B79">
        <w:rPr>
          <w:sz w:val="24"/>
          <w:szCs w:val="24"/>
          <w:lang w:val="hr-HR"/>
        </w:rPr>
        <w:t>u</w:t>
      </w:r>
      <w:r w:rsidRPr="00772B79">
        <w:rPr>
          <w:sz w:val="24"/>
          <w:szCs w:val="24"/>
          <w:lang w:val="hr-HR"/>
        </w:rPr>
        <w:t xml:space="preserve"> u iznosu </w:t>
      </w:r>
      <w:r w:rsidR="001C64F3" w:rsidRPr="00772B79">
        <w:rPr>
          <w:sz w:val="24"/>
          <w:szCs w:val="24"/>
          <w:lang w:val="hr-HR"/>
        </w:rPr>
        <w:t>5</w:t>
      </w:r>
      <w:r w:rsidRPr="00772B79">
        <w:rPr>
          <w:sz w:val="24"/>
          <w:szCs w:val="24"/>
          <w:lang w:val="hr-HR"/>
        </w:rPr>
        <w:t xml:space="preserve">00.000,00 kuna, </w:t>
      </w:r>
      <w:r w:rsidR="001C64F3" w:rsidRPr="00772B79">
        <w:rPr>
          <w:noProof/>
          <w:sz w:val="24"/>
          <w:szCs w:val="24"/>
          <w:lang w:val="hr-HR"/>
        </w:rPr>
        <w:t>a izvršeni su u iznosu od 36.750,00 kuna ili 7,35% u odnosu na plan</w:t>
      </w:r>
      <w:r w:rsidR="009D36A1" w:rsidRPr="00772B79">
        <w:rPr>
          <w:sz w:val="24"/>
          <w:szCs w:val="24"/>
          <w:lang w:val="hr-HR"/>
        </w:rPr>
        <w:t xml:space="preserve">. </w:t>
      </w:r>
      <w:r w:rsidR="00970868" w:rsidRPr="00772B79">
        <w:rPr>
          <w:noProof/>
          <w:sz w:val="24"/>
          <w:szCs w:val="24"/>
          <w:lang w:val="hr-HR" w:eastAsia="en-US"/>
        </w:rPr>
        <w:t>Izrađeno je idejno rješenje, ishodovani su posebni uvjeti javnopravnih tijela, u tijeku razmatranje načina i mjesta dispozicije oborinskih voda što predhodi pripremi jednostavne nabave za izradu glavnog projekta i troškovnika za I fazu rekonstrukcije (od postojećeg nogostupa na Busoleru do autobusnih ugibališta u naselju Škatari).</w:t>
      </w:r>
    </w:p>
    <w:p w14:paraId="5AB635B1" w14:textId="77777777" w:rsidR="00FE4F07" w:rsidRPr="00772B79" w:rsidRDefault="00FE4F07" w:rsidP="00DF4283">
      <w:pPr>
        <w:ind w:left="142" w:firstLine="563"/>
        <w:jc w:val="both"/>
        <w:rPr>
          <w:noProof/>
          <w:sz w:val="24"/>
          <w:szCs w:val="24"/>
          <w:lang w:val="hr-HR" w:eastAsia="en-US"/>
        </w:rPr>
      </w:pPr>
    </w:p>
    <w:p w14:paraId="1B36A5CA" w14:textId="77777777" w:rsidR="00FE4F07" w:rsidRPr="00772B79" w:rsidRDefault="00907368" w:rsidP="00DF4283">
      <w:pPr>
        <w:ind w:left="142" w:firstLine="563"/>
        <w:jc w:val="both"/>
        <w:rPr>
          <w:noProof/>
          <w:sz w:val="24"/>
          <w:szCs w:val="24"/>
          <w:lang w:val="hr-HR" w:eastAsia="en-US"/>
        </w:rPr>
      </w:pPr>
      <w:r w:rsidRPr="00772B79">
        <w:rPr>
          <w:i/>
          <w:color w:val="000000" w:themeColor="text1"/>
          <w:sz w:val="24"/>
          <w:szCs w:val="24"/>
          <w:lang w:val="hr-HR"/>
        </w:rPr>
        <w:t xml:space="preserve">Kapitalni projekt: Ulica </w:t>
      </w:r>
      <w:proofErr w:type="spellStart"/>
      <w:r w:rsidRPr="00772B79">
        <w:rPr>
          <w:i/>
          <w:color w:val="000000" w:themeColor="text1"/>
          <w:sz w:val="24"/>
          <w:szCs w:val="24"/>
          <w:lang w:val="hr-HR"/>
        </w:rPr>
        <w:t>Fižela</w:t>
      </w:r>
      <w:proofErr w:type="spellEnd"/>
      <w:r w:rsidRPr="00772B79">
        <w:rPr>
          <w:i/>
          <w:color w:val="000000" w:themeColor="text1"/>
          <w:sz w:val="24"/>
          <w:szCs w:val="24"/>
          <w:lang w:val="hr-HR"/>
        </w:rPr>
        <w:t xml:space="preserve">, </w:t>
      </w:r>
      <w:r w:rsidRPr="00772B79">
        <w:rPr>
          <w:color w:val="000000" w:themeColor="text1"/>
          <w:sz w:val="24"/>
          <w:szCs w:val="24"/>
          <w:lang w:val="hr-HR"/>
        </w:rPr>
        <w:t>rashodi za izvršenje projekta planira</w:t>
      </w:r>
      <w:r w:rsidR="009D36A1" w:rsidRPr="00772B79">
        <w:rPr>
          <w:color w:val="000000" w:themeColor="text1"/>
          <w:sz w:val="24"/>
          <w:szCs w:val="24"/>
          <w:lang w:val="hr-HR"/>
        </w:rPr>
        <w:t>ni su</w:t>
      </w:r>
      <w:r w:rsidRPr="00772B79">
        <w:rPr>
          <w:color w:val="000000" w:themeColor="text1"/>
          <w:sz w:val="24"/>
          <w:szCs w:val="24"/>
          <w:lang w:val="hr-HR"/>
        </w:rPr>
        <w:t xml:space="preserve"> u iznosu 320.000,00 </w:t>
      </w:r>
      <w:r w:rsidRPr="00772B79">
        <w:rPr>
          <w:sz w:val="24"/>
          <w:szCs w:val="24"/>
          <w:lang w:val="hr-HR"/>
        </w:rPr>
        <w:t xml:space="preserve">kuna, </w:t>
      </w:r>
      <w:r w:rsidR="001C64F3" w:rsidRPr="00772B79">
        <w:rPr>
          <w:noProof/>
          <w:sz w:val="24"/>
          <w:szCs w:val="24"/>
          <w:lang w:val="hr-HR"/>
        </w:rPr>
        <w:t>a izvršeni su u iznosu od 11.399,93 kune ili 3,56% u odnosu na plan</w:t>
      </w:r>
      <w:r w:rsidR="009D36A1" w:rsidRPr="00772B79">
        <w:rPr>
          <w:noProof/>
          <w:sz w:val="24"/>
          <w:szCs w:val="24"/>
          <w:lang w:val="hr-HR"/>
        </w:rPr>
        <w:t xml:space="preserve">. </w:t>
      </w:r>
      <w:r w:rsidR="00970868" w:rsidRPr="00772B79">
        <w:rPr>
          <w:noProof/>
          <w:sz w:val="24"/>
          <w:szCs w:val="24"/>
          <w:lang w:val="hr-HR" w:eastAsia="en-US"/>
        </w:rPr>
        <w:t>U tijeku je izrada idejnog projekta</w:t>
      </w:r>
      <w:r w:rsidR="00970868" w:rsidRPr="00772B79">
        <w:rPr>
          <w:sz w:val="24"/>
          <w:szCs w:val="24"/>
          <w:lang w:val="hr-HR"/>
        </w:rPr>
        <w:t xml:space="preserve"> za izgradnju/rekonstrukciju prometnice Ulica </w:t>
      </w:r>
      <w:proofErr w:type="spellStart"/>
      <w:r w:rsidR="00970868" w:rsidRPr="00772B79">
        <w:rPr>
          <w:sz w:val="24"/>
          <w:szCs w:val="24"/>
          <w:lang w:val="hr-HR"/>
        </w:rPr>
        <w:t>Fižela</w:t>
      </w:r>
      <w:proofErr w:type="spellEnd"/>
      <w:r w:rsidR="00970868" w:rsidRPr="00772B79">
        <w:rPr>
          <w:sz w:val="24"/>
          <w:szCs w:val="24"/>
          <w:lang w:val="hr-HR"/>
        </w:rPr>
        <w:t xml:space="preserve"> sa pripadajućom oborinskom odvodnjom i javnom rasvjetom.</w:t>
      </w:r>
    </w:p>
    <w:p w14:paraId="1A82EBBC" w14:textId="77777777" w:rsidR="00FE4F07" w:rsidRPr="00772B79" w:rsidRDefault="00FE4F07" w:rsidP="00DF4283">
      <w:pPr>
        <w:ind w:left="142" w:firstLine="563"/>
        <w:jc w:val="both"/>
        <w:rPr>
          <w:noProof/>
          <w:sz w:val="24"/>
          <w:szCs w:val="24"/>
          <w:lang w:val="hr-HR" w:eastAsia="en-US"/>
        </w:rPr>
      </w:pPr>
    </w:p>
    <w:p w14:paraId="2B9A4B5D" w14:textId="77777777" w:rsidR="001C64F3" w:rsidRPr="00772B79" w:rsidRDefault="00907368" w:rsidP="00DF4283">
      <w:pPr>
        <w:ind w:left="142" w:firstLine="563"/>
        <w:jc w:val="both"/>
        <w:rPr>
          <w:noProof/>
          <w:sz w:val="24"/>
          <w:szCs w:val="24"/>
          <w:lang w:val="hr-HR" w:eastAsia="en-US"/>
        </w:rPr>
      </w:pPr>
      <w:r w:rsidRPr="00772B79">
        <w:rPr>
          <w:i/>
          <w:sz w:val="24"/>
          <w:szCs w:val="24"/>
          <w:lang w:val="hr-HR"/>
        </w:rPr>
        <w:t xml:space="preserve">Kapitalni projekt: Ulica </w:t>
      </w:r>
      <w:proofErr w:type="spellStart"/>
      <w:r w:rsidRPr="00772B79">
        <w:rPr>
          <w:i/>
          <w:sz w:val="24"/>
          <w:szCs w:val="24"/>
          <w:lang w:val="hr-HR"/>
        </w:rPr>
        <w:t>Fojba</w:t>
      </w:r>
      <w:proofErr w:type="spellEnd"/>
      <w:r w:rsidRPr="00772B79">
        <w:rPr>
          <w:i/>
          <w:sz w:val="24"/>
          <w:szCs w:val="24"/>
          <w:lang w:val="hr-HR"/>
        </w:rPr>
        <w:t xml:space="preserve">, </w:t>
      </w:r>
      <w:r w:rsidRPr="00772B79">
        <w:rPr>
          <w:sz w:val="24"/>
          <w:szCs w:val="24"/>
          <w:lang w:val="hr-HR"/>
        </w:rPr>
        <w:t>rashodi za izvršenje projekta planira</w:t>
      </w:r>
      <w:r w:rsidR="009D36A1" w:rsidRPr="00772B79">
        <w:rPr>
          <w:sz w:val="24"/>
          <w:szCs w:val="24"/>
          <w:lang w:val="hr-HR"/>
        </w:rPr>
        <w:t>ni</w:t>
      </w:r>
      <w:r w:rsidRPr="00772B79">
        <w:rPr>
          <w:sz w:val="24"/>
          <w:szCs w:val="24"/>
          <w:lang w:val="hr-HR"/>
        </w:rPr>
        <w:t xml:space="preserve"> s</w:t>
      </w:r>
      <w:r w:rsidR="009D36A1" w:rsidRPr="00772B79">
        <w:rPr>
          <w:sz w:val="24"/>
          <w:szCs w:val="24"/>
          <w:lang w:val="hr-HR"/>
        </w:rPr>
        <w:t>u</w:t>
      </w:r>
      <w:r w:rsidRPr="00772B79">
        <w:rPr>
          <w:sz w:val="24"/>
          <w:szCs w:val="24"/>
          <w:lang w:val="hr-HR"/>
        </w:rPr>
        <w:t xml:space="preserve"> u iznosu 100.000,00 kuna, </w:t>
      </w:r>
      <w:r w:rsidR="009D36A1" w:rsidRPr="00772B79">
        <w:rPr>
          <w:noProof/>
          <w:sz w:val="24"/>
          <w:szCs w:val="24"/>
          <w:lang w:val="hr-HR"/>
        </w:rPr>
        <w:t>u izvještajnom razdoblju nisu izvršeni. O</w:t>
      </w:r>
      <w:proofErr w:type="spellStart"/>
      <w:r w:rsidRPr="00772B79">
        <w:rPr>
          <w:sz w:val="24"/>
          <w:szCs w:val="24"/>
          <w:lang w:val="hr-HR"/>
        </w:rPr>
        <w:t>dnose</w:t>
      </w:r>
      <w:proofErr w:type="spellEnd"/>
      <w:r w:rsidRPr="00772B79">
        <w:rPr>
          <w:sz w:val="24"/>
          <w:szCs w:val="24"/>
          <w:lang w:val="hr-HR"/>
        </w:rPr>
        <w:t xml:space="preserve"> se na izradu projektne dokumentacije za izgradnju/rekonstrukciju prometnice Ulica </w:t>
      </w:r>
      <w:proofErr w:type="spellStart"/>
      <w:r w:rsidRPr="00772B79">
        <w:rPr>
          <w:sz w:val="24"/>
          <w:szCs w:val="24"/>
          <w:lang w:val="hr-HR"/>
        </w:rPr>
        <w:t>Fojba</w:t>
      </w:r>
      <w:proofErr w:type="spellEnd"/>
      <w:r w:rsidRPr="00772B79">
        <w:rPr>
          <w:sz w:val="24"/>
          <w:szCs w:val="24"/>
          <w:lang w:val="hr-HR"/>
        </w:rPr>
        <w:t xml:space="preserve"> sa pripadajućom oborinskom odvodnjom i javnom rasvjetom.</w:t>
      </w:r>
      <w:r w:rsidR="005967D1" w:rsidRPr="00772B79">
        <w:rPr>
          <w:sz w:val="24"/>
          <w:szCs w:val="24"/>
          <w:lang w:val="hr-HR"/>
        </w:rPr>
        <w:t xml:space="preserve"> </w:t>
      </w:r>
      <w:r w:rsidR="005967D1" w:rsidRPr="00772B79">
        <w:rPr>
          <w:noProof/>
          <w:sz w:val="24"/>
          <w:szCs w:val="24"/>
          <w:lang w:val="hr-HR" w:eastAsia="en-US"/>
        </w:rPr>
        <w:t>U tijeku je</w:t>
      </w:r>
      <w:r w:rsidR="00970868" w:rsidRPr="00772B79">
        <w:rPr>
          <w:noProof/>
          <w:sz w:val="24"/>
          <w:szCs w:val="24"/>
          <w:lang w:val="hr-HR" w:eastAsia="en-US"/>
        </w:rPr>
        <w:t xml:space="preserve"> rješavanje imovinsko pravnih odnosa.</w:t>
      </w:r>
    </w:p>
    <w:p w14:paraId="5949EDE0" w14:textId="77777777" w:rsidR="00331BB3" w:rsidRPr="00772B79" w:rsidRDefault="00331BB3" w:rsidP="00907368">
      <w:pPr>
        <w:pStyle w:val="Naslov5"/>
        <w:ind w:right="-1" w:firstLine="709"/>
        <w:jc w:val="both"/>
        <w:rPr>
          <w:b w:val="0"/>
          <w:i/>
          <w:szCs w:val="24"/>
        </w:rPr>
      </w:pPr>
    </w:p>
    <w:p w14:paraId="043781F8" w14:textId="77777777" w:rsidR="00364099" w:rsidRPr="00772B79" w:rsidRDefault="00907368" w:rsidP="00DF4283">
      <w:pPr>
        <w:ind w:left="142" w:firstLine="421"/>
        <w:jc w:val="both"/>
        <w:rPr>
          <w:sz w:val="24"/>
          <w:szCs w:val="24"/>
          <w:lang w:val="hr-HR"/>
        </w:rPr>
      </w:pPr>
      <w:r w:rsidRPr="00772B79">
        <w:rPr>
          <w:i/>
          <w:color w:val="000000" w:themeColor="text1"/>
          <w:sz w:val="24"/>
          <w:szCs w:val="24"/>
          <w:lang w:val="hr-HR"/>
        </w:rPr>
        <w:t xml:space="preserve">Kapitalni projekt: Centar-Stara Mehanika, </w:t>
      </w:r>
      <w:r w:rsidRPr="00772B79">
        <w:rPr>
          <w:color w:val="000000" w:themeColor="text1"/>
          <w:sz w:val="24"/>
          <w:szCs w:val="24"/>
          <w:lang w:val="hr-HR"/>
        </w:rPr>
        <w:t>rashodi za izvršenje projekta planira</w:t>
      </w:r>
      <w:r w:rsidR="00F544B0" w:rsidRPr="00772B79">
        <w:rPr>
          <w:color w:val="000000" w:themeColor="text1"/>
          <w:sz w:val="24"/>
          <w:szCs w:val="24"/>
          <w:lang w:val="hr-HR"/>
        </w:rPr>
        <w:t>ni</w:t>
      </w:r>
      <w:r w:rsidRPr="00772B79">
        <w:rPr>
          <w:color w:val="000000" w:themeColor="text1"/>
          <w:sz w:val="24"/>
          <w:szCs w:val="24"/>
          <w:lang w:val="hr-HR"/>
        </w:rPr>
        <w:t xml:space="preserve"> s</w:t>
      </w:r>
      <w:r w:rsidR="00F544B0" w:rsidRPr="00772B79">
        <w:rPr>
          <w:color w:val="000000" w:themeColor="text1"/>
          <w:sz w:val="24"/>
          <w:szCs w:val="24"/>
          <w:lang w:val="hr-HR"/>
        </w:rPr>
        <w:t>u</w:t>
      </w:r>
      <w:r w:rsidRPr="00772B79">
        <w:rPr>
          <w:color w:val="000000" w:themeColor="text1"/>
          <w:sz w:val="24"/>
          <w:szCs w:val="24"/>
          <w:lang w:val="hr-HR"/>
        </w:rPr>
        <w:t xml:space="preserve"> u iznosu </w:t>
      </w:r>
      <w:r w:rsidR="00331BB3" w:rsidRPr="00772B79">
        <w:rPr>
          <w:color w:val="000000" w:themeColor="text1"/>
          <w:sz w:val="24"/>
          <w:szCs w:val="24"/>
          <w:lang w:val="hr-HR"/>
        </w:rPr>
        <w:t>9</w:t>
      </w:r>
      <w:r w:rsidRPr="00772B79">
        <w:rPr>
          <w:color w:val="000000" w:themeColor="text1"/>
          <w:sz w:val="24"/>
          <w:szCs w:val="24"/>
          <w:lang w:val="hr-HR"/>
        </w:rPr>
        <w:t>.5</w:t>
      </w:r>
      <w:r w:rsidR="00331BB3" w:rsidRPr="00772B79">
        <w:rPr>
          <w:color w:val="000000" w:themeColor="text1"/>
          <w:sz w:val="24"/>
          <w:szCs w:val="24"/>
          <w:lang w:val="hr-HR"/>
        </w:rPr>
        <w:t>7</w:t>
      </w:r>
      <w:r w:rsidRPr="00772B79">
        <w:rPr>
          <w:color w:val="000000" w:themeColor="text1"/>
          <w:sz w:val="24"/>
          <w:szCs w:val="24"/>
          <w:lang w:val="hr-HR"/>
        </w:rPr>
        <w:t xml:space="preserve">0.000,00 kuna, </w:t>
      </w:r>
      <w:r w:rsidR="00F544B0" w:rsidRPr="00772B79">
        <w:rPr>
          <w:color w:val="000000" w:themeColor="text1"/>
          <w:sz w:val="24"/>
          <w:szCs w:val="24"/>
          <w:lang w:val="hr-HR"/>
        </w:rPr>
        <w:t xml:space="preserve">a izvršeni u iznosu od </w:t>
      </w:r>
      <w:r w:rsidR="00331BB3" w:rsidRPr="00772B79">
        <w:rPr>
          <w:color w:val="000000" w:themeColor="text1"/>
          <w:sz w:val="24"/>
          <w:szCs w:val="24"/>
          <w:lang w:val="hr-HR"/>
        </w:rPr>
        <w:t>175.569,79</w:t>
      </w:r>
      <w:r w:rsidR="00F544B0" w:rsidRPr="00772B79">
        <w:rPr>
          <w:color w:val="000000" w:themeColor="text1"/>
          <w:sz w:val="24"/>
          <w:szCs w:val="24"/>
          <w:lang w:val="hr-HR"/>
        </w:rPr>
        <w:t xml:space="preserve"> kuna ili </w:t>
      </w:r>
      <w:r w:rsidR="00331BB3" w:rsidRPr="00772B79">
        <w:rPr>
          <w:color w:val="000000" w:themeColor="text1"/>
          <w:sz w:val="24"/>
          <w:szCs w:val="24"/>
          <w:lang w:val="hr-HR"/>
        </w:rPr>
        <w:t>1,83</w:t>
      </w:r>
      <w:r w:rsidR="00F544B0" w:rsidRPr="00772B79">
        <w:rPr>
          <w:color w:val="000000" w:themeColor="text1"/>
          <w:sz w:val="24"/>
          <w:szCs w:val="24"/>
          <w:lang w:val="hr-HR"/>
        </w:rPr>
        <w:t>% u odnosu na plan.</w:t>
      </w:r>
      <w:r w:rsidR="00F544B0" w:rsidRPr="00772B79">
        <w:rPr>
          <w:b/>
          <w:color w:val="000000" w:themeColor="text1"/>
          <w:sz w:val="24"/>
          <w:szCs w:val="24"/>
          <w:lang w:val="hr-HR"/>
        </w:rPr>
        <w:t xml:space="preserve"> </w:t>
      </w:r>
      <w:r w:rsidR="00364099" w:rsidRPr="00772B79">
        <w:rPr>
          <w:sz w:val="24"/>
          <w:szCs w:val="24"/>
          <w:lang w:val="hr-HR"/>
        </w:rPr>
        <w:t xml:space="preserve">Odnose se </w:t>
      </w:r>
      <w:r w:rsidR="00331BB3" w:rsidRPr="00772B79">
        <w:rPr>
          <w:sz w:val="24"/>
          <w:szCs w:val="24"/>
          <w:lang w:val="hr-HR"/>
        </w:rPr>
        <w:t xml:space="preserve">na </w:t>
      </w:r>
      <w:r w:rsidR="00331BB3" w:rsidRPr="00772B79">
        <w:rPr>
          <w:color w:val="000000"/>
          <w:sz w:val="24"/>
          <w:szCs w:val="24"/>
          <w:lang w:val="hr-HR"/>
        </w:rPr>
        <w:t xml:space="preserve">početak izgradnje predmetnog objekta, sanaciju </w:t>
      </w:r>
      <w:proofErr w:type="spellStart"/>
      <w:r w:rsidR="00331BB3" w:rsidRPr="00772B79">
        <w:rPr>
          <w:color w:val="000000"/>
          <w:sz w:val="24"/>
          <w:szCs w:val="24"/>
          <w:lang w:val="hr-HR"/>
        </w:rPr>
        <w:t>brownfield</w:t>
      </w:r>
      <w:proofErr w:type="spellEnd"/>
      <w:r w:rsidR="00331BB3" w:rsidRPr="00772B79">
        <w:rPr>
          <w:color w:val="000000"/>
          <w:sz w:val="24"/>
          <w:szCs w:val="24"/>
          <w:lang w:val="hr-HR"/>
        </w:rPr>
        <w:t xml:space="preserve"> lokacije, odnosno izgradnju edukativnog centra/centra za poduzetništvo na lokaciju Stare Mehanike u Ulici </w:t>
      </w:r>
      <w:proofErr w:type="spellStart"/>
      <w:r w:rsidR="00331BB3" w:rsidRPr="00772B79">
        <w:rPr>
          <w:color w:val="000000"/>
          <w:sz w:val="24"/>
          <w:szCs w:val="24"/>
          <w:lang w:val="hr-HR"/>
        </w:rPr>
        <w:t>Marsovog</w:t>
      </w:r>
      <w:proofErr w:type="spellEnd"/>
      <w:r w:rsidR="00331BB3" w:rsidRPr="00772B79">
        <w:rPr>
          <w:color w:val="000000"/>
          <w:sz w:val="24"/>
          <w:szCs w:val="24"/>
          <w:lang w:val="hr-HR"/>
        </w:rPr>
        <w:t xml:space="preserve"> polja</w:t>
      </w:r>
      <w:r w:rsidR="00364099" w:rsidRPr="00772B79">
        <w:rPr>
          <w:sz w:val="24"/>
          <w:szCs w:val="24"/>
          <w:lang w:val="hr-HR"/>
        </w:rPr>
        <w:t>.</w:t>
      </w:r>
    </w:p>
    <w:p w14:paraId="6081C788" w14:textId="77777777" w:rsidR="00907368" w:rsidRPr="00772B79" w:rsidRDefault="00907368" w:rsidP="00DF4283">
      <w:pPr>
        <w:ind w:left="142" w:firstLine="421"/>
        <w:rPr>
          <w:lang w:val="hr-HR"/>
        </w:rPr>
      </w:pPr>
    </w:p>
    <w:p w14:paraId="6DD08E56" w14:textId="77777777" w:rsidR="00907368" w:rsidRPr="00772B79" w:rsidRDefault="00907368" w:rsidP="00DF4283">
      <w:pPr>
        <w:pStyle w:val="Naslov5"/>
        <w:ind w:left="142" w:right="-1" w:firstLine="421"/>
        <w:jc w:val="both"/>
        <w:rPr>
          <w:b w:val="0"/>
          <w:noProof/>
          <w:szCs w:val="24"/>
          <w:lang w:eastAsia="en-US"/>
        </w:rPr>
      </w:pPr>
      <w:r w:rsidRPr="00772B79">
        <w:rPr>
          <w:b w:val="0"/>
          <w:i/>
          <w:color w:val="000000" w:themeColor="text1"/>
          <w:szCs w:val="24"/>
        </w:rPr>
        <w:t xml:space="preserve">Kapitalni projekt: 43. Istarske divizije, </w:t>
      </w:r>
      <w:r w:rsidRPr="00772B79">
        <w:rPr>
          <w:b w:val="0"/>
          <w:color w:val="000000" w:themeColor="text1"/>
          <w:szCs w:val="24"/>
        </w:rPr>
        <w:t>rashod</w:t>
      </w:r>
      <w:r w:rsidR="00F544B0" w:rsidRPr="00772B79">
        <w:rPr>
          <w:b w:val="0"/>
          <w:color w:val="000000" w:themeColor="text1"/>
          <w:szCs w:val="24"/>
        </w:rPr>
        <w:t>i za izvršenje projekta planirani</w:t>
      </w:r>
      <w:r w:rsidRPr="00772B79">
        <w:rPr>
          <w:b w:val="0"/>
          <w:color w:val="000000" w:themeColor="text1"/>
          <w:szCs w:val="24"/>
        </w:rPr>
        <w:t xml:space="preserve"> s</w:t>
      </w:r>
      <w:r w:rsidR="00F544B0" w:rsidRPr="00772B79">
        <w:rPr>
          <w:b w:val="0"/>
          <w:color w:val="000000" w:themeColor="text1"/>
          <w:szCs w:val="24"/>
        </w:rPr>
        <w:t>u</w:t>
      </w:r>
      <w:r w:rsidRPr="00772B79">
        <w:rPr>
          <w:b w:val="0"/>
          <w:color w:val="000000" w:themeColor="text1"/>
          <w:szCs w:val="24"/>
        </w:rPr>
        <w:t xml:space="preserve"> u iznosu 3</w:t>
      </w:r>
      <w:r w:rsidR="00AD474D" w:rsidRPr="00772B79">
        <w:rPr>
          <w:b w:val="0"/>
          <w:color w:val="000000" w:themeColor="text1"/>
          <w:szCs w:val="24"/>
        </w:rPr>
        <w:t>0</w:t>
      </w:r>
      <w:r w:rsidRPr="00772B79">
        <w:rPr>
          <w:b w:val="0"/>
          <w:color w:val="000000" w:themeColor="text1"/>
          <w:szCs w:val="24"/>
        </w:rPr>
        <w:t xml:space="preserve">0.000,00 kuna, </w:t>
      </w:r>
      <w:r w:rsidR="00F544B0" w:rsidRPr="00772B79">
        <w:rPr>
          <w:b w:val="0"/>
          <w:color w:val="000000" w:themeColor="text1"/>
          <w:szCs w:val="24"/>
        </w:rPr>
        <w:t>u izvještajnom razdoblju nisu izvršeni. Od</w:t>
      </w:r>
      <w:r w:rsidRPr="00772B79">
        <w:rPr>
          <w:b w:val="0"/>
          <w:color w:val="000000" w:themeColor="text1"/>
          <w:szCs w:val="24"/>
        </w:rPr>
        <w:t xml:space="preserve">nose se na izradu projektne dokumentacije za izgradnju/rekonstrukciju Ulice 43. Istarske divizije duljini cca. 1 km (prometnica </w:t>
      </w:r>
      <w:r w:rsidRPr="00772B79">
        <w:rPr>
          <w:b w:val="0"/>
          <w:szCs w:val="24"/>
        </w:rPr>
        <w:t>sa pripadajućom odvodnjom i javnom rasvjetom).</w:t>
      </w:r>
      <w:r w:rsidR="00FE4227" w:rsidRPr="00772B79">
        <w:rPr>
          <w:b w:val="0"/>
          <w:szCs w:val="24"/>
        </w:rPr>
        <w:t xml:space="preserve"> </w:t>
      </w:r>
      <w:r w:rsidR="00FE4227" w:rsidRPr="00772B79">
        <w:rPr>
          <w:b w:val="0"/>
          <w:noProof/>
          <w:szCs w:val="24"/>
          <w:lang w:eastAsia="en-US"/>
        </w:rPr>
        <w:t>U tijeku je</w:t>
      </w:r>
      <w:r w:rsidR="00970868" w:rsidRPr="00772B79">
        <w:rPr>
          <w:b w:val="0"/>
          <w:noProof/>
          <w:szCs w:val="24"/>
          <w:lang w:eastAsia="en-US"/>
        </w:rPr>
        <w:t xml:space="preserve"> evidentiranje nerazvrstane ceste.</w:t>
      </w:r>
    </w:p>
    <w:p w14:paraId="74F16297" w14:textId="77777777" w:rsidR="00490F79" w:rsidRPr="00772B79" w:rsidRDefault="00490F79" w:rsidP="00DF4283">
      <w:pPr>
        <w:pStyle w:val="Naslov5"/>
        <w:ind w:left="142" w:right="-1" w:firstLine="421"/>
        <w:jc w:val="both"/>
        <w:rPr>
          <w:b w:val="0"/>
          <w:i/>
          <w:szCs w:val="24"/>
        </w:rPr>
      </w:pPr>
    </w:p>
    <w:p w14:paraId="6B6023AE" w14:textId="77777777" w:rsidR="00490F79" w:rsidRPr="00772B79" w:rsidRDefault="00490F79" w:rsidP="00DF4283">
      <w:pPr>
        <w:pStyle w:val="Naslov5"/>
        <w:ind w:left="142" w:right="-1" w:firstLine="421"/>
        <w:jc w:val="both"/>
        <w:rPr>
          <w:b w:val="0"/>
          <w:szCs w:val="24"/>
        </w:rPr>
      </w:pPr>
      <w:r w:rsidRPr="00772B79">
        <w:rPr>
          <w:b w:val="0"/>
          <w:i/>
          <w:szCs w:val="24"/>
        </w:rPr>
        <w:t xml:space="preserve">Kapitalni projekt: Danteov trg, </w:t>
      </w:r>
      <w:r w:rsidRPr="00772B79">
        <w:rPr>
          <w:b w:val="0"/>
          <w:color w:val="000000" w:themeColor="text1"/>
          <w:szCs w:val="24"/>
        </w:rPr>
        <w:t>rashodi za izvršenje projekta planirani su u iznosu 450.000,00 kuna, a izvršeni u iznosu od 235.296,00 kuna ili 52,29% u odnosu na plan</w:t>
      </w:r>
      <w:r w:rsidRPr="00772B79">
        <w:rPr>
          <w:b w:val="0"/>
          <w:szCs w:val="24"/>
        </w:rPr>
        <w:t>, a odnose se na geodeziju i arheološka istraživanja te uz to vezanu uslugu voditelja projekta.</w:t>
      </w:r>
    </w:p>
    <w:p w14:paraId="6245A88B" w14:textId="77777777" w:rsidR="00490F79" w:rsidRPr="00772B79" w:rsidRDefault="00490F79" w:rsidP="00DF4283">
      <w:pPr>
        <w:pStyle w:val="Naslov5"/>
        <w:ind w:left="142" w:right="-1" w:firstLine="421"/>
        <w:jc w:val="both"/>
        <w:rPr>
          <w:b w:val="0"/>
          <w:i/>
          <w:color w:val="000000"/>
          <w:szCs w:val="24"/>
          <w:highlight w:val="yellow"/>
        </w:rPr>
      </w:pPr>
    </w:p>
    <w:p w14:paraId="255FD0B6" w14:textId="77777777" w:rsidR="00C80D5D" w:rsidRPr="00772B79" w:rsidRDefault="00490F79" w:rsidP="00C80D5D">
      <w:pPr>
        <w:pStyle w:val="Naslov5"/>
        <w:ind w:left="142" w:right="-1" w:firstLine="421"/>
        <w:jc w:val="both"/>
        <w:rPr>
          <w:b w:val="0"/>
          <w:szCs w:val="24"/>
        </w:rPr>
      </w:pPr>
      <w:r w:rsidRPr="00772B79">
        <w:rPr>
          <w:b w:val="0"/>
          <w:i/>
          <w:szCs w:val="24"/>
        </w:rPr>
        <w:t xml:space="preserve">Kapitalni projekt: Dječja igrališta Veli Vrh, </w:t>
      </w:r>
      <w:r w:rsidRPr="00772B79">
        <w:rPr>
          <w:b w:val="0"/>
          <w:color w:val="000000" w:themeColor="text1"/>
          <w:szCs w:val="24"/>
        </w:rPr>
        <w:t>rashodi za izvršenje projekta planirani su u iznosu 1.000.000,00 kuna, u izvještajnom razdoblju nisu izvršeni.</w:t>
      </w:r>
      <w:r w:rsidR="00C80D5D" w:rsidRPr="00772B79">
        <w:rPr>
          <w:b w:val="0"/>
          <w:color w:val="00B0F0"/>
          <w:szCs w:val="24"/>
        </w:rPr>
        <w:t xml:space="preserve"> </w:t>
      </w:r>
      <w:r w:rsidR="00C80D5D" w:rsidRPr="00772B79">
        <w:rPr>
          <w:b w:val="0"/>
          <w:szCs w:val="24"/>
        </w:rPr>
        <w:t xml:space="preserve">Poništen je postupak javne nabave za izvođenje radova izgradnje i uređenja dječjeg igrališta u </w:t>
      </w:r>
      <w:proofErr w:type="spellStart"/>
      <w:r w:rsidR="00C80D5D" w:rsidRPr="00772B79">
        <w:rPr>
          <w:b w:val="0"/>
          <w:szCs w:val="24"/>
        </w:rPr>
        <w:t>Zahtilinoj</w:t>
      </w:r>
      <w:proofErr w:type="spellEnd"/>
      <w:r w:rsidR="00C80D5D" w:rsidRPr="00772B79">
        <w:rPr>
          <w:b w:val="0"/>
          <w:szCs w:val="24"/>
        </w:rPr>
        <w:t>.</w:t>
      </w:r>
    </w:p>
    <w:p w14:paraId="67D6A564" w14:textId="77777777" w:rsidR="00490F79" w:rsidRPr="00772B79" w:rsidRDefault="00490F79" w:rsidP="00DF4283">
      <w:pPr>
        <w:pStyle w:val="Naslov5"/>
        <w:ind w:left="142" w:right="-1" w:firstLine="421"/>
        <w:jc w:val="both"/>
        <w:rPr>
          <w:b w:val="0"/>
          <w:szCs w:val="24"/>
        </w:rPr>
      </w:pPr>
    </w:p>
    <w:p w14:paraId="3093CDE9" w14:textId="77777777" w:rsidR="00C80D5D" w:rsidRPr="00772B79" w:rsidRDefault="00490F79" w:rsidP="00C80D5D">
      <w:pPr>
        <w:pStyle w:val="Naslov5"/>
        <w:ind w:left="142" w:right="-1" w:firstLine="421"/>
        <w:jc w:val="both"/>
        <w:rPr>
          <w:b w:val="0"/>
          <w:szCs w:val="24"/>
        </w:rPr>
      </w:pPr>
      <w:r w:rsidRPr="00772B79">
        <w:rPr>
          <w:b w:val="0"/>
          <w:i/>
          <w:szCs w:val="24"/>
        </w:rPr>
        <w:t xml:space="preserve">Kapitalni projekt: Javna rasvjeta u </w:t>
      </w:r>
      <w:proofErr w:type="spellStart"/>
      <w:r w:rsidRPr="00772B79">
        <w:rPr>
          <w:b w:val="0"/>
          <w:i/>
          <w:szCs w:val="24"/>
        </w:rPr>
        <w:t>Carrarinoj</w:t>
      </w:r>
      <w:proofErr w:type="spellEnd"/>
      <w:r w:rsidRPr="00772B79">
        <w:rPr>
          <w:b w:val="0"/>
          <w:i/>
          <w:szCs w:val="24"/>
        </w:rPr>
        <w:t xml:space="preserve"> ulici</w:t>
      </w:r>
      <w:r w:rsidRPr="00772B79">
        <w:rPr>
          <w:b w:val="0"/>
          <w:color w:val="000000" w:themeColor="text1"/>
          <w:szCs w:val="24"/>
        </w:rPr>
        <w:t xml:space="preserve"> rashodi za izvršenje projekta planirani su u iznosu 800.000,00 kuna, a izvršeni u iznosu od 8.750,00 kuna ili 1,09% u odnosu na plan</w:t>
      </w:r>
      <w:r w:rsidRPr="00772B79">
        <w:rPr>
          <w:b w:val="0"/>
          <w:szCs w:val="24"/>
        </w:rPr>
        <w:t xml:space="preserve">, a </w:t>
      </w:r>
      <w:r w:rsidRPr="00772B79">
        <w:rPr>
          <w:b w:val="0"/>
          <w:szCs w:val="24"/>
        </w:rPr>
        <w:lastRenderedPageBreak/>
        <w:t>odnose se na izgradnju nove rasvjete uz gradski bedem i rekonstrukciju postojeće ulične javne rasvjete.</w:t>
      </w:r>
      <w:r w:rsidR="00C80D5D" w:rsidRPr="00772B79">
        <w:rPr>
          <w:b w:val="0"/>
          <w:noProof/>
          <w:color w:val="00B0F0"/>
          <w:szCs w:val="24"/>
          <w:lang w:eastAsia="en-US"/>
        </w:rPr>
        <w:t xml:space="preserve"> </w:t>
      </w:r>
      <w:r w:rsidR="00C80D5D" w:rsidRPr="00772B79">
        <w:rPr>
          <w:b w:val="0"/>
          <w:noProof/>
          <w:szCs w:val="24"/>
          <w:lang w:eastAsia="en-US"/>
        </w:rPr>
        <w:t>U tijeku je priprema postupka javne nabave za izvođenje radova.</w:t>
      </w:r>
    </w:p>
    <w:p w14:paraId="314F42A8" w14:textId="77777777" w:rsidR="00490F79" w:rsidRPr="00772B79" w:rsidRDefault="00490F79" w:rsidP="00DF4283">
      <w:pPr>
        <w:pStyle w:val="Naslov5"/>
        <w:ind w:left="142" w:right="-1" w:firstLine="421"/>
        <w:jc w:val="both"/>
        <w:rPr>
          <w:b w:val="0"/>
          <w:szCs w:val="24"/>
        </w:rPr>
      </w:pPr>
    </w:p>
    <w:p w14:paraId="48BCE6CC" w14:textId="77777777" w:rsidR="00490F79" w:rsidRPr="00772B79" w:rsidRDefault="00490F79" w:rsidP="00DF4283">
      <w:pPr>
        <w:pStyle w:val="Naslov5"/>
        <w:ind w:left="142" w:right="-1" w:firstLine="421"/>
        <w:jc w:val="both"/>
        <w:rPr>
          <w:b w:val="0"/>
          <w:noProof/>
          <w:szCs w:val="24"/>
          <w:lang w:eastAsia="en-US"/>
        </w:rPr>
      </w:pPr>
      <w:r w:rsidRPr="00772B79">
        <w:rPr>
          <w:b w:val="0"/>
          <w:i/>
          <w:szCs w:val="24"/>
        </w:rPr>
        <w:t xml:space="preserve">Kapitalni projekt: Marulićeva ulica, </w:t>
      </w:r>
      <w:r w:rsidRPr="00772B79">
        <w:rPr>
          <w:b w:val="0"/>
          <w:color w:val="000000" w:themeColor="text1"/>
          <w:szCs w:val="24"/>
        </w:rPr>
        <w:t>rashodi za izvršenje projekta planirani su u iznosu 100.000,00 kuna, u izvještajnom razdoblju nisu izvršeni</w:t>
      </w:r>
      <w:r w:rsidRPr="00772B79">
        <w:rPr>
          <w:b w:val="0"/>
          <w:szCs w:val="24"/>
        </w:rPr>
        <w:t>, a odnose se na izradu projektne dokumentacije za rekonstrukciju navedene ulice.</w:t>
      </w:r>
      <w:r w:rsidRPr="00772B79">
        <w:rPr>
          <w:b w:val="0"/>
          <w:noProof/>
          <w:color w:val="FF0000"/>
          <w:szCs w:val="24"/>
          <w:lang w:eastAsia="en-US"/>
        </w:rPr>
        <w:t xml:space="preserve"> </w:t>
      </w:r>
      <w:r w:rsidRPr="00772B79">
        <w:rPr>
          <w:b w:val="0"/>
          <w:noProof/>
          <w:szCs w:val="24"/>
          <w:lang w:eastAsia="en-US"/>
        </w:rPr>
        <w:t>U tijeku je</w:t>
      </w:r>
      <w:r w:rsidR="00970868" w:rsidRPr="00772B79">
        <w:rPr>
          <w:b w:val="0"/>
          <w:noProof/>
          <w:szCs w:val="24"/>
          <w:lang w:eastAsia="en-US"/>
        </w:rPr>
        <w:t xml:space="preserve"> evidentiranje nerazvrstane ceste.</w:t>
      </w:r>
    </w:p>
    <w:p w14:paraId="11EEE9B1" w14:textId="77777777" w:rsidR="00490F79" w:rsidRPr="00772B79" w:rsidRDefault="00490F79" w:rsidP="00DF4283">
      <w:pPr>
        <w:ind w:left="142" w:firstLine="421"/>
        <w:rPr>
          <w:lang w:val="hr-HR"/>
        </w:rPr>
      </w:pPr>
    </w:p>
    <w:p w14:paraId="1587ED04" w14:textId="77777777" w:rsidR="00BA3996" w:rsidRPr="00772B79" w:rsidRDefault="00490F79" w:rsidP="00DF4283">
      <w:pPr>
        <w:pStyle w:val="Naslov5"/>
        <w:ind w:left="142" w:right="-1" w:firstLine="421"/>
        <w:jc w:val="both"/>
        <w:rPr>
          <w:b w:val="0"/>
          <w:noProof/>
          <w:szCs w:val="24"/>
          <w:lang w:eastAsia="en-US"/>
        </w:rPr>
      </w:pPr>
      <w:r w:rsidRPr="00772B79">
        <w:rPr>
          <w:b w:val="0"/>
          <w:i/>
          <w:szCs w:val="24"/>
        </w:rPr>
        <w:t xml:space="preserve">Kapitalni projekt: Ulica Sv. </w:t>
      </w:r>
      <w:proofErr w:type="spellStart"/>
      <w:r w:rsidRPr="00772B79">
        <w:rPr>
          <w:b w:val="0"/>
          <w:i/>
          <w:szCs w:val="24"/>
        </w:rPr>
        <w:t>Felicite</w:t>
      </w:r>
      <w:proofErr w:type="spellEnd"/>
      <w:r w:rsidRPr="00772B79">
        <w:rPr>
          <w:b w:val="0"/>
          <w:i/>
          <w:szCs w:val="24"/>
        </w:rPr>
        <w:t xml:space="preserve">, </w:t>
      </w:r>
      <w:r w:rsidR="00BA3996" w:rsidRPr="00772B79">
        <w:rPr>
          <w:b w:val="0"/>
          <w:color w:val="000000" w:themeColor="text1"/>
          <w:szCs w:val="24"/>
        </w:rPr>
        <w:t>rashodi za izvršenje projekta planirani su u iznosu 200.000,00 kuna, u izvještajnom razdoblju nisu izvršeni</w:t>
      </w:r>
      <w:r w:rsidRPr="00772B79">
        <w:rPr>
          <w:b w:val="0"/>
          <w:szCs w:val="24"/>
        </w:rPr>
        <w:t>, a odnose se na izradu projektne dokumentacije za izgradnju/rekonstrukciju navedene ulice.</w:t>
      </w:r>
      <w:r w:rsidR="00BA3996" w:rsidRPr="00772B79">
        <w:rPr>
          <w:b w:val="0"/>
          <w:noProof/>
          <w:color w:val="FF0000"/>
          <w:szCs w:val="24"/>
          <w:lang w:eastAsia="en-US"/>
        </w:rPr>
        <w:t xml:space="preserve"> </w:t>
      </w:r>
      <w:r w:rsidR="00BA3996" w:rsidRPr="00772B79">
        <w:rPr>
          <w:b w:val="0"/>
          <w:noProof/>
          <w:szCs w:val="24"/>
          <w:lang w:eastAsia="en-US"/>
        </w:rPr>
        <w:t>U tijeku je</w:t>
      </w:r>
      <w:r w:rsidR="00970868" w:rsidRPr="00772B79">
        <w:rPr>
          <w:b w:val="0"/>
          <w:noProof/>
          <w:szCs w:val="24"/>
          <w:lang w:eastAsia="en-US"/>
        </w:rPr>
        <w:t xml:space="preserve"> ishodovanje lokacijske dozvole.</w:t>
      </w:r>
    </w:p>
    <w:p w14:paraId="1A9C7165" w14:textId="77777777" w:rsidR="00490F79" w:rsidRPr="00772B79" w:rsidRDefault="00490F79" w:rsidP="00490F79">
      <w:pPr>
        <w:pStyle w:val="Naslov5"/>
        <w:ind w:left="142" w:right="-1" w:firstLine="709"/>
        <w:jc w:val="both"/>
        <w:rPr>
          <w:b w:val="0"/>
          <w:i/>
          <w:szCs w:val="24"/>
        </w:rPr>
      </w:pPr>
    </w:p>
    <w:p w14:paraId="7EB6F958" w14:textId="77777777" w:rsidR="00970868" w:rsidRPr="00772B79" w:rsidRDefault="00490F79" w:rsidP="00DF4283">
      <w:pPr>
        <w:pStyle w:val="Naslov5"/>
        <w:ind w:left="142" w:right="-1" w:firstLine="567"/>
        <w:jc w:val="both"/>
        <w:rPr>
          <w:b w:val="0"/>
          <w:noProof/>
          <w:szCs w:val="24"/>
          <w:lang w:eastAsia="en-US"/>
        </w:rPr>
      </w:pPr>
      <w:r w:rsidRPr="00772B79">
        <w:rPr>
          <w:b w:val="0"/>
          <w:i/>
          <w:szCs w:val="24"/>
        </w:rPr>
        <w:t xml:space="preserve">Kapitalni projekt: Ulica Monte Magno, </w:t>
      </w:r>
      <w:r w:rsidR="00BA3996" w:rsidRPr="00772B79">
        <w:rPr>
          <w:b w:val="0"/>
          <w:color w:val="000000" w:themeColor="text1"/>
          <w:szCs w:val="24"/>
        </w:rPr>
        <w:t>rashodi za izvršenje projekta planirani su u iznosu 200.000,00 kuna, u izvještajnom razdoblju nisu izvršeni</w:t>
      </w:r>
      <w:r w:rsidRPr="00772B79">
        <w:rPr>
          <w:b w:val="0"/>
          <w:szCs w:val="24"/>
        </w:rPr>
        <w:t>, a odnose se na izradu projektne dokumentacije za izgradnju/rekonstrukciju navedene ulice.</w:t>
      </w:r>
      <w:r w:rsidR="00BA3996" w:rsidRPr="00772B79">
        <w:rPr>
          <w:b w:val="0"/>
          <w:noProof/>
          <w:color w:val="FF0000"/>
          <w:szCs w:val="24"/>
          <w:lang w:eastAsia="en-US"/>
        </w:rPr>
        <w:t xml:space="preserve"> </w:t>
      </w:r>
      <w:r w:rsidR="00970868" w:rsidRPr="00772B79">
        <w:rPr>
          <w:b w:val="0"/>
          <w:noProof/>
          <w:szCs w:val="24"/>
          <w:lang w:eastAsia="en-US"/>
        </w:rPr>
        <w:t>U tijeku je ishodovanje lokacijske dozvole.</w:t>
      </w:r>
    </w:p>
    <w:p w14:paraId="4C889403" w14:textId="77777777" w:rsidR="00907368" w:rsidRPr="00772B79" w:rsidRDefault="00907368" w:rsidP="00907368">
      <w:pPr>
        <w:rPr>
          <w:lang w:val="hr-HR"/>
        </w:rPr>
      </w:pPr>
    </w:p>
    <w:p w14:paraId="2EA3186C" w14:textId="77777777" w:rsidR="00E73B6C" w:rsidRPr="00772B79" w:rsidRDefault="00E73B6C" w:rsidP="00D25A04">
      <w:pPr>
        <w:pStyle w:val="Uvuenotijeloteksta"/>
        <w:tabs>
          <w:tab w:val="left" w:pos="7860"/>
        </w:tabs>
        <w:ind w:left="720" w:firstLine="0"/>
        <w:jc w:val="both"/>
        <w:rPr>
          <w:i w:val="0"/>
          <w:noProof/>
          <w:sz w:val="24"/>
          <w:szCs w:val="24"/>
          <w:lang w:val="hr-HR"/>
        </w:rPr>
      </w:pPr>
      <w:r w:rsidRPr="00772B79">
        <w:rPr>
          <w:i w:val="0"/>
          <w:noProof/>
          <w:sz w:val="24"/>
          <w:szCs w:val="24"/>
          <w:lang w:val="hr-HR"/>
        </w:rPr>
        <w:t>PROGRAM: ODRŽAVANJE KOMUNALNE INFRASTRUKTURE</w:t>
      </w:r>
      <w:r w:rsidRPr="00772B79">
        <w:rPr>
          <w:i w:val="0"/>
          <w:noProof/>
          <w:sz w:val="24"/>
          <w:szCs w:val="24"/>
          <w:lang w:val="hr-HR"/>
        </w:rPr>
        <w:tab/>
      </w:r>
    </w:p>
    <w:p w14:paraId="41ECBF33" w14:textId="77777777" w:rsidR="00E73B6C" w:rsidRPr="00772B79" w:rsidRDefault="00E73B6C" w:rsidP="00D25A04">
      <w:pPr>
        <w:pStyle w:val="Naslov2"/>
        <w:spacing w:line="240" w:lineRule="auto"/>
        <w:jc w:val="both"/>
        <w:rPr>
          <w:b w:val="0"/>
          <w:noProof/>
          <w:szCs w:val="24"/>
        </w:rPr>
      </w:pPr>
    </w:p>
    <w:p w14:paraId="326FEACF" w14:textId="77777777" w:rsidR="00364099" w:rsidRPr="00772B79" w:rsidRDefault="00364099" w:rsidP="00DF4283">
      <w:pPr>
        <w:autoSpaceDE w:val="0"/>
        <w:autoSpaceDN w:val="0"/>
        <w:ind w:left="142" w:firstLine="567"/>
        <w:jc w:val="both"/>
        <w:rPr>
          <w:sz w:val="24"/>
          <w:szCs w:val="24"/>
          <w:lang w:val="hr-HR"/>
        </w:rPr>
      </w:pPr>
      <w:r w:rsidRPr="00772B79">
        <w:rPr>
          <w:sz w:val="24"/>
          <w:szCs w:val="24"/>
          <w:lang w:val="hr-HR"/>
        </w:rPr>
        <w:t>Cilj programa je usklađenim zahvatima na javnim površinama osigurati svrhovito, trajno i kvalitetno obavljanje komunalnih djelatnosti, osigurati održavanje komunalnih objekata i uređaja u stanju funkcionalne sposobnosti sve radi postizanja zadovoljavajućeg nivoa komunalnog uređenja i komunalne opremljenosti grada.</w:t>
      </w:r>
    </w:p>
    <w:p w14:paraId="0A8FD487" w14:textId="77777777" w:rsidR="00364099" w:rsidRPr="00772B79" w:rsidRDefault="00364099" w:rsidP="00DF4283">
      <w:pPr>
        <w:autoSpaceDE w:val="0"/>
        <w:autoSpaceDN w:val="0"/>
        <w:ind w:left="142" w:firstLine="567"/>
        <w:jc w:val="both"/>
        <w:rPr>
          <w:sz w:val="24"/>
          <w:szCs w:val="24"/>
          <w:lang w:val="hr-HR"/>
        </w:rPr>
      </w:pPr>
      <w:r w:rsidRPr="00772B79">
        <w:rPr>
          <w:sz w:val="24"/>
          <w:szCs w:val="24"/>
          <w:lang w:val="hr-HR"/>
        </w:rPr>
        <w:t>Pravovremenim zahvatima na komunalnoj infrastrukturi smanjuju se direktne i indirektne štete koje mogu nastati kao posljedica nepravovremenih postupanja, dok se s druge strane podiže sigurnost, povećava se vijek trajanja komunalne infrastrukture, podiže standard i kvaliteta, a građanima omogućava korištenje funkcionalne i svrhovite komunalne infrastrukture i uređenih javnih gradskih površina.</w:t>
      </w:r>
    </w:p>
    <w:p w14:paraId="4AD903E7" w14:textId="77777777" w:rsidR="00364099" w:rsidRPr="00772B79" w:rsidRDefault="00364099" w:rsidP="00364099">
      <w:pPr>
        <w:autoSpaceDE w:val="0"/>
        <w:autoSpaceDN w:val="0"/>
        <w:ind w:firstLine="567"/>
        <w:jc w:val="both"/>
        <w:rPr>
          <w:sz w:val="24"/>
          <w:szCs w:val="24"/>
          <w:lang w:val="hr-HR"/>
        </w:rPr>
      </w:pPr>
      <w:r w:rsidRPr="00772B79">
        <w:rPr>
          <w:sz w:val="24"/>
          <w:szCs w:val="24"/>
          <w:lang w:val="hr-HR"/>
        </w:rPr>
        <w:tab/>
      </w:r>
    </w:p>
    <w:p w14:paraId="02778BFD" w14:textId="77777777" w:rsidR="00364099" w:rsidRPr="00772B79" w:rsidRDefault="00364099" w:rsidP="00DF4283">
      <w:pPr>
        <w:autoSpaceDE w:val="0"/>
        <w:autoSpaceDN w:val="0"/>
        <w:ind w:left="142" w:firstLine="567"/>
        <w:jc w:val="both"/>
        <w:rPr>
          <w:sz w:val="24"/>
          <w:szCs w:val="24"/>
          <w:lang w:val="hr-HR"/>
        </w:rPr>
      </w:pPr>
      <w:r w:rsidRPr="00772B79">
        <w:rPr>
          <w:sz w:val="24"/>
          <w:szCs w:val="24"/>
          <w:lang w:val="hr-HR"/>
        </w:rPr>
        <w:t>Ispunjenje ciljeva zadanih ovim programom očituje se povećanju komunalnog standarda, izgledu grada i stanju komunalne infrastrukture, a iskazano je kroz zadovoljstvo/nezadovoljstvo građana okruženjem te potpunim otklanjanjem ili smanjenjem mogućnosti nastanka šteta kod ljudi i/ili imovine koje mogu nastati kao posljedica nedovoljnog i nekvalitetnog održavanja komunalne infrastrukture i javnih površina.</w:t>
      </w:r>
    </w:p>
    <w:p w14:paraId="3F421EEF" w14:textId="77777777" w:rsidR="00364099" w:rsidRPr="00772B79" w:rsidRDefault="00364099" w:rsidP="00364099">
      <w:pPr>
        <w:autoSpaceDE w:val="0"/>
        <w:autoSpaceDN w:val="0"/>
        <w:adjustRightInd w:val="0"/>
        <w:jc w:val="both"/>
        <w:rPr>
          <w:i/>
          <w:noProof/>
          <w:sz w:val="24"/>
          <w:szCs w:val="24"/>
          <w:lang w:val="hr-HR"/>
        </w:rPr>
      </w:pPr>
      <w:r w:rsidRPr="00772B79">
        <w:rPr>
          <w:noProof/>
          <w:sz w:val="24"/>
          <w:szCs w:val="24"/>
          <w:lang w:val="hr-HR"/>
        </w:rPr>
        <w:tab/>
      </w:r>
    </w:p>
    <w:p w14:paraId="66A98F3D" w14:textId="77777777" w:rsidR="00364099" w:rsidRPr="00772B79" w:rsidRDefault="00364099" w:rsidP="00DF4283">
      <w:pPr>
        <w:autoSpaceDE w:val="0"/>
        <w:autoSpaceDN w:val="0"/>
        <w:adjustRightInd w:val="0"/>
        <w:ind w:left="142"/>
        <w:jc w:val="both"/>
        <w:rPr>
          <w:noProof/>
          <w:sz w:val="24"/>
          <w:szCs w:val="24"/>
          <w:lang w:val="hr-HR"/>
        </w:rPr>
      </w:pPr>
      <w:r w:rsidRPr="00772B79">
        <w:rPr>
          <w:i/>
          <w:noProof/>
          <w:sz w:val="24"/>
          <w:szCs w:val="24"/>
          <w:lang w:val="hr-HR"/>
        </w:rPr>
        <w:tab/>
      </w:r>
      <w:r w:rsidRPr="00772B79">
        <w:rPr>
          <w:iCs/>
          <w:noProof/>
          <w:sz w:val="24"/>
          <w:szCs w:val="24"/>
          <w:lang w:val="hr-HR"/>
        </w:rPr>
        <w:t>Pokazatelji uspješnosti:</w:t>
      </w:r>
      <w:r w:rsidRPr="00772B79">
        <w:rPr>
          <w:noProof/>
          <w:sz w:val="24"/>
          <w:szCs w:val="24"/>
          <w:lang w:val="hr-HR"/>
        </w:rPr>
        <w:t xml:space="preserve"> </w:t>
      </w:r>
      <w:r w:rsidR="00C31970" w:rsidRPr="00772B79">
        <w:rPr>
          <w:noProof/>
          <w:sz w:val="24"/>
          <w:szCs w:val="24"/>
          <w:lang w:val="hr-HR"/>
        </w:rPr>
        <w:t>K</w:t>
      </w:r>
      <w:r w:rsidRPr="00772B79">
        <w:rPr>
          <w:noProof/>
          <w:sz w:val="24"/>
          <w:szCs w:val="24"/>
          <w:lang w:val="hr-HR"/>
        </w:rPr>
        <w:t xml:space="preserve">omunalna infrastruktura </w:t>
      </w:r>
      <w:r w:rsidR="00C31970" w:rsidRPr="00772B79">
        <w:rPr>
          <w:noProof/>
          <w:sz w:val="24"/>
          <w:szCs w:val="24"/>
          <w:lang w:val="hr-HR"/>
        </w:rPr>
        <w:t xml:space="preserve">je </w:t>
      </w:r>
      <w:r w:rsidRPr="00772B79">
        <w:rPr>
          <w:noProof/>
          <w:sz w:val="24"/>
          <w:szCs w:val="24"/>
          <w:lang w:val="hr-HR"/>
        </w:rPr>
        <w:t>u funkcionalnom stanju i standard je održan te produžen vijek trajanja objekata i uređaja komunalne infrastrukture. Program se u svojoj realizaciji provodio na cjelovit i svrsishodan način kako bi se osigurali maksimalni efekti s manjim ulaganjima. U realizaciju programa uključivana su i komunalna poduzeća te trgovačka društva koja upravljaju pojedinim infrastrukturama koje se nalaze u ili na javnim površinama. Podizanjem svijesti o mogućnosti utjecaja građana na direktno rješavanje problematike u njihovom neposrednom okruženju evidentirano je i njihovo intenzivnije sudjelovanje u planovima i akcijama, direktno u suradnji s gradskom upravom ili putem mjesnih odbora koje se nastoji maksimalno uključiti u realizaciju rješavanja javnih interesa na njihovom području.</w:t>
      </w:r>
    </w:p>
    <w:p w14:paraId="11E914E5" w14:textId="77777777" w:rsidR="00A51711" w:rsidRPr="00772B79" w:rsidRDefault="00A51711" w:rsidP="00DF4283">
      <w:pPr>
        <w:autoSpaceDE w:val="0"/>
        <w:autoSpaceDN w:val="0"/>
        <w:ind w:left="142" w:firstLine="567"/>
        <w:jc w:val="both"/>
        <w:rPr>
          <w:i/>
          <w:noProof/>
          <w:sz w:val="24"/>
          <w:szCs w:val="24"/>
          <w:lang w:val="hr-HR"/>
        </w:rPr>
      </w:pPr>
    </w:p>
    <w:p w14:paraId="35D340BA" w14:textId="77777777" w:rsidR="00E73B6C" w:rsidRPr="00772B79" w:rsidRDefault="00E73B6C" w:rsidP="00DF4283">
      <w:pPr>
        <w:pStyle w:val="Uvuenotijeloteksta"/>
        <w:ind w:left="142"/>
        <w:jc w:val="both"/>
        <w:rPr>
          <w:i w:val="0"/>
          <w:noProof/>
          <w:sz w:val="24"/>
          <w:szCs w:val="24"/>
          <w:lang w:val="hr-HR"/>
        </w:rPr>
      </w:pPr>
      <w:r w:rsidRPr="00772B79">
        <w:rPr>
          <w:i w:val="0"/>
          <w:noProof/>
          <w:sz w:val="24"/>
          <w:szCs w:val="24"/>
          <w:lang w:val="hr-HR"/>
        </w:rPr>
        <w:t xml:space="preserve">Program održavanja komunalne infrastrukture; rashodi za provođenje programa planirani su u iznosu od </w:t>
      </w:r>
      <w:r w:rsidR="00AA7253" w:rsidRPr="00772B79">
        <w:rPr>
          <w:i w:val="0"/>
          <w:noProof/>
          <w:sz w:val="24"/>
          <w:szCs w:val="24"/>
          <w:lang w:val="hr-HR"/>
        </w:rPr>
        <w:t>48.502.894,43</w:t>
      </w:r>
      <w:r w:rsidRPr="00772B79">
        <w:rPr>
          <w:i w:val="0"/>
          <w:noProof/>
          <w:sz w:val="24"/>
          <w:szCs w:val="24"/>
          <w:lang w:val="hr-HR"/>
        </w:rPr>
        <w:t xml:space="preserve"> kun</w:t>
      </w:r>
      <w:r w:rsidR="00AA7253" w:rsidRPr="00772B79">
        <w:rPr>
          <w:i w:val="0"/>
          <w:noProof/>
          <w:sz w:val="24"/>
          <w:szCs w:val="24"/>
          <w:lang w:val="hr-HR"/>
        </w:rPr>
        <w:t>e</w:t>
      </w:r>
      <w:r w:rsidRPr="00772B79">
        <w:rPr>
          <w:i w:val="0"/>
          <w:noProof/>
          <w:sz w:val="24"/>
          <w:szCs w:val="24"/>
          <w:lang w:val="hr-HR"/>
        </w:rPr>
        <w:t xml:space="preserve">, a izvršeni u iznosu od </w:t>
      </w:r>
      <w:r w:rsidR="00AA7253" w:rsidRPr="00772B79">
        <w:rPr>
          <w:i w:val="0"/>
          <w:noProof/>
          <w:sz w:val="24"/>
          <w:szCs w:val="24"/>
          <w:lang w:val="hr-HR"/>
        </w:rPr>
        <w:t>21.293.714,84</w:t>
      </w:r>
      <w:r w:rsidRPr="00772B79">
        <w:rPr>
          <w:i w:val="0"/>
          <w:noProof/>
          <w:sz w:val="24"/>
          <w:szCs w:val="24"/>
          <w:lang w:val="hr-HR"/>
        </w:rPr>
        <w:t xml:space="preserve"> kun</w:t>
      </w:r>
      <w:r w:rsidR="00AA7253" w:rsidRPr="00772B79">
        <w:rPr>
          <w:i w:val="0"/>
          <w:noProof/>
          <w:sz w:val="24"/>
          <w:szCs w:val="24"/>
          <w:lang w:val="hr-HR"/>
        </w:rPr>
        <w:t>e</w:t>
      </w:r>
      <w:r w:rsidRPr="00772B79">
        <w:rPr>
          <w:i w:val="0"/>
          <w:noProof/>
          <w:sz w:val="24"/>
          <w:szCs w:val="24"/>
          <w:lang w:val="hr-HR"/>
        </w:rPr>
        <w:t xml:space="preserve"> ili </w:t>
      </w:r>
      <w:r w:rsidR="00F438D2" w:rsidRPr="00772B79">
        <w:rPr>
          <w:i w:val="0"/>
          <w:noProof/>
          <w:sz w:val="24"/>
          <w:szCs w:val="24"/>
          <w:lang w:val="hr-HR"/>
        </w:rPr>
        <w:t>43,</w:t>
      </w:r>
      <w:r w:rsidR="00AA7253" w:rsidRPr="00772B79">
        <w:rPr>
          <w:i w:val="0"/>
          <w:noProof/>
          <w:sz w:val="24"/>
          <w:szCs w:val="24"/>
          <w:lang w:val="hr-HR"/>
        </w:rPr>
        <w:t>90</w:t>
      </w:r>
      <w:r w:rsidRPr="00772B79">
        <w:rPr>
          <w:i w:val="0"/>
          <w:noProof/>
          <w:sz w:val="24"/>
          <w:szCs w:val="24"/>
          <w:lang w:val="hr-HR"/>
        </w:rPr>
        <w:t>% u odnosu na plan. U okviru programa planirane su dvije Aktivnosti:</w:t>
      </w:r>
    </w:p>
    <w:p w14:paraId="0466E781" w14:textId="77777777" w:rsidR="00E73B6C" w:rsidRPr="00772B79" w:rsidRDefault="00E73B6C" w:rsidP="00D25A04">
      <w:pPr>
        <w:pStyle w:val="Uvuenotijeloteksta"/>
        <w:jc w:val="both"/>
        <w:rPr>
          <w:i w:val="0"/>
          <w:noProof/>
          <w:sz w:val="24"/>
          <w:szCs w:val="24"/>
          <w:lang w:val="hr-HR"/>
        </w:rPr>
      </w:pPr>
    </w:p>
    <w:p w14:paraId="7ACC01B9" w14:textId="77777777" w:rsidR="00E73B6C" w:rsidRPr="00772B79" w:rsidRDefault="00E73B6C" w:rsidP="00DF4283">
      <w:pPr>
        <w:pStyle w:val="Uvuenotijeloteksta"/>
        <w:ind w:left="142"/>
        <w:jc w:val="both"/>
        <w:rPr>
          <w:i w:val="0"/>
          <w:noProof/>
          <w:sz w:val="24"/>
          <w:szCs w:val="24"/>
          <w:lang w:val="hr-HR"/>
        </w:rPr>
      </w:pPr>
      <w:r w:rsidRPr="00772B79">
        <w:rPr>
          <w:noProof/>
          <w:sz w:val="24"/>
          <w:szCs w:val="24"/>
          <w:lang w:val="hr-HR"/>
        </w:rPr>
        <w:t xml:space="preserve">Aktivnost: Održavanje komunalne infrastrukture; </w:t>
      </w:r>
      <w:r w:rsidRPr="00772B79">
        <w:rPr>
          <w:i w:val="0"/>
          <w:noProof/>
          <w:sz w:val="24"/>
          <w:szCs w:val="24"/>
          <w:lang w:val="hr-HR"/>
        </w:rPr>
        <w:t xml:space="preserve">rashodi su planirani u iznosu od </w:t>
      </w:r>
      <w:r w:rsidR="00AA7253" w:rsidRPr="00772B79">
        <w:rPr>
          <w:i w:val="0"/>
          <w:noProof/>
          <w:sz w:val="24"/>
          <w:szCs w:val="24"/>
          <w:lang w:val="hr-HR"/>
        </w:rPr>
        <w:t>41.502.894,43</w:t>
      </w:r>
      <w:r w:rsidRPr="00772B79">
        <w:rPr>
          <w:i w:val="0"/>
          <w:noProof/>
          <w:sz w:val="24"/>
          <w:szCs w:val="24"/>
          <w:lang w:val="hr-HR"/>
        </w:rPr>
        <w:t xml:space="preserve"> kun</w:t>
      </w:r>
      <w:r w:rsidR="001A7DDA" w:rsidRPr="00772B79">
        <w:rPr>
          <w:i w:val="0"/>
          <w:noProof/>
          <w:sz w:val="24"/>
          <w:szCs w:val="24"/>
          <w:lang w:val="hr-HR"/>
        </w:rPr>
        <w:t>e</w:t>
      </w:r>
      <w:r w:rsidRPr="00772B79">
        <w:rPr>
          <w:i w:val="0"/>
          <w:noProof/>
          <w:sz w:val="24"/>
          <w:szCs w:val="24"/>
          <w:lang w:val="hr-HR"/>
        </w:rPr>
        <w:t xml:space="preserve">, a izvršeni u iznosu od </w:t>
      </w:r>
      <w:r w:rsidR="00AA7253" w:rsidRPr="00772B79">
        <w:rPr>
          <w:i w:val="0"/>
          <w:noProof/>
          <w:sz w:val="24"/>
          <w:szCs w:val="24"/>
          <w:lang w:val="hr-HR"/>
        </w:rPr>
        <w:t>18.079.505,68</w:t>
      </w:r>
      <w:r w:rsidRPr="00772B79">
        <w:rPr>
          <w:i w:val="0"/>
          <w:noProof/>
          <w:sz w:val="24"/>
          <w:szCs w:val="24"/>
          <w:lang w:val="hr-HR"/>
        </w:rPr>
        <w:t xml:space="preserve"> kun</w:t>
      </w:r>
      <w:r w:rsidR="00AA7253" w:rsidRPr="00772B79">
        <w:rPr>
          <w:i w:val="0"/>
          <w:noProof/>
          <w:sz w:val="24"/>
          <w:szCs w:val="24"/>
          <w:lang w:val="hr-HR"/>
        </w:rPr>
        <w:t>a</w:t>
      </w:r>
      <w:r w:rsidRPr="00772B79">
        <w:rPr>
          <w:i w:val="0"/>
          <w:noProof/>
          <w:sz w:val="24"/>
          <w:szCs w:val="24"/>
          <w:lang w:val="hr-HR"/>
        </w:rPr>
        <w:t xml:space="preserve"> ili </w:t>
      </w:r>
      <w:r w:rsidR="00AA7253" w:rsidRPr="00772B79">
        <w:rPr>
          <w:i w:val="0"/>
          <w:noProof/>
          <w:sz w:val="24"/>
          <w:szCs w:val="24"/>
          <w:lang w:val="hr-HR"/>
        </w:rPr>
        <w:t>43,56</w:t>
      </w:r>
      <w:r w:rsidRPr="00772B79">
        <w:rPr>
          <w:i w:val="0"/>
          <w:noProof/>
          <w:sz w:val="24"/>
          <w:szCs w:val="24"/>
          <w:lang w:val="hr-HR"/>
        </w:rPr>
        <w:t>% u odnosu na plan, odnose se na:</w:t>
      </w:r>
    </w:p>
    <w:p w14:paraId="7F6B0971" w14:textId="77777777" w:rsidR="00764335" w:rsidRPr="00772B79" w:rsidRDefault="00764335" w:rsidP="00264EAA">
      <w:pPr>
        <w:pStyle w:val="StandardWeb"/>
        <w:numPr>
          <w:ilvl w:val="0"/>
          <w:numId w:val="35"/>
        </w:numPr>
        <w:tabs>
          <w:tab w:val="clear" w:pos="1440"/>
          <w:tab w:val="num" w:pos="709"/>
        </w:tabs>
        <w:spacing w:before="0" w:after="0"/>
        <w:ind w:left="709" w:hanging="283"/>
        <w:jc w:val="both"/>
        <w:rPr>
          <w:noProof/>
          <w:szCs w:val="24"/>
          <w:lang w:val="hr-HR"/>
        </w:rPr>
      </w:pPr>
      <w:r w:rsidRPr="00772B79">
        <w:rPr>
          <w:noProof/>
          <w:szCs w:val="24"/>
          <w:lang w:val="hr-HR"/>
        </w:rPr>
        <w:lastRenderedPageBreak/>
        <w:t xml:space="preserve">održavanje nerazvrstanih cesta, </w:t>
      </w:r>
      <w:r w:rsidRPr="00772B79">
        <w:rPr>
          <w:noProof/>
          <w:color w:val="000000" w:themeColor="text1"/>
          <w:szCs w:val="24"/>
          <w:lang w:val="hr-HR"/>
        </w:rPr>
        <w:t>obuhvaćaju redovito i izvanredno održavanje, zimsku službu, održavanje prometnih znakova, signalizacije i opreme na cestama, turističke i ostale signalizacije, održavanje prometnih svjetala (semafora) sa svrhom održavanja potrebne prohodnosti i tehničke ispravnosti cesta, poboljšanja elemenata ceste, osiguranja sigurnosti i trajnosti ceste i cestovnih objekata, a sve s ciljem povećanja sigurnosti prometa</w:t>
      </w:r>
      <w:r w:rsidRPr="00772B79">
        <w:rPr>
          <w:noProof/>
          <w:szCs w:val="24"/>
          <w:lang w:val="hr-HR"/>
        </w:rPr>
        <w:t>, rashodi su izvršeni u iznosu u iznosu od 6.628.722,04 kune;</w:t>
      </w:r>
    </w:p>
    <w:p w14:paraId="48564257" w14:textId="77777777" w:rsidR="00764335" w:rsidRPr="00772B79" w:rsidRDefault="00764335" w:rsidP="00264EAA">
      <w:pPr>
        <w:pStyle w:val="StandardWeb"/>
        <w:numPr>
          <w:ilvl w:val="0"/>
          <w:numId w:val="35"/>
        </w:numPr>
        <w:tabs>
          <w:tab w:val="clear" w:pos="1440"/>
          <w:tab w:val="num" w:pos="709"/>
        </w:tabs>
        <w:spacing w:before="0" w:after="0"/>
        <w:ind w:left="709" w:hanging="283"/>
        <w:jc w:val="both"/>
        <w:rPr>
          <w:noProof/>
          <w:szCs w:val="24"/>
          <w:lang w:val="hr-HR"/>
        </w:rPr>
      </w:pPr>
      <w:r w:rsidRPr="00772B79">
        <w:rPr>
          <w:noProof/>
          <w:szCs w:val="24"/>
          <w:lang w:val="hr-HR"/>
        </w:rPr>
        <w:t xml:space="preserve">održavanje nerazvrstanih cesta prekategoriziranih iz županijskih i lokalnih, </w:t>
      </w:r>
      <w:r w:rsidRPr="00772B79">
        <w:rPr>
          <w:noProof/>
          <w:color w:val="000000" w:themeColor="text1"/>
          <w:szCs w:val="24"/>
          <w:lang w:val="hr-HR"/>
        </w:rPr>
        <w:t>obuhvaćaju sve poslove održavanja svih dijelova koji čine 28,7 km prenijetih cesta i cestovnih objekata, sa svrhom održavanja prohodnosti i tehničke ispravnosti cesta i sigurnosti prometa na njima</w:t>
      </w:r>
      <w:r w:rsidRPr="00772B79">
        <w:rPr>
          <w:noProof/>
          <w:szCs w:val="24"/>
          <w:lang w:val="hr-HR"/>
        </w:rPr>
        <w:t>, rashodi su izvršeni u iznosu u iznosu od 1.102.889,30 kuna;</w:t>
      </w:r>
    </w:p>
    <w:p w14:paraId="303BDB0C" w14:textId="77777777" w:rsidR="00764335" w:rsidRPr="00772B79" w:rsidRDefault="00764335" w:rsidP="00264EAA">
      <w:pPr>
        <w:pStyle w:val="StandardWeb"/>
        <w:numPr>
          <w:ilvl w:val="0"/>
          <w:numId w:val="35"/>
        </w:numPr>
        <w:tabs>
          <w:tab w:val="clear" w:pos="1440"/>
          <w:tab w:val="num" w:pos="709"/>
        </w:tabs>
        <w:spacing w:before="0" w:after="0"/>
        <w:ind w:left="709" w:hanging="283"/>
        <w:jc w:val="both"/>
        <w:rPr>
          <w:noProof/>
          <w:szCs w:val="24"/>
          <w:lang w:val="hr-HR"/>
        </w:rPr>
      </w:pPr>
      <w:r w:rsidRPr="00772B79">
        <w:rPr>
          <w:noProof/>
          <w:szCs w:val="24"/>
          <w:lang w:val="hr-HR"/>
        </w:rPr>
        <w:t xml:space="preserve">održavanje čistoće javnih površina, </w:t>
      </w:r>
      <w:r w:rsidRPr="00772B79">
        <w:rPr>
          <w:noProof/>
          <w:color w:val="000000" w:themeColor="text1"/>
          <w:szCs w:val="24"/>
          <w:lang w:val="hr-HR"/>
        </w:rPr>
        <w:t xml:space="preserve">obuhvaćaju poslove ručnog i strojnog pometanja, pranja javnih površina, pražnjenje košarica te obavljanje poslova zimske službe u pješačkim zonama, prilazima i stubama te drugim javnim površinama s ciljem postizanja zadovoljavajućeg nivoa čistoće </w:t>
      </w:r>
      <w:r w:rsidRPr="00772B79">
        <w:rPr>
          <w:noProof/>
          <w:szCs w:val="24"/>
          <w:lang w:val="hr-HR"/>
        </w:rPr>
        <w:t>javno prometnih površina, rashodi su izvršeni u iznosu u iznosu od 3.334.914,82 kune;</w:t>
      </w:r>
    </w:p>
    <w:p w14:paraId="034F343A" w14:textId="77777777" w:rsidR="00764335" w:rsidRPr="00772B79" w:rsidRDefault="00764335" w:rsidP="00264EAA">
      <w:pPr>
        <w:pStyle w:val="StandardWeb"/>
        <w:numPr>
          <w:ilvl w:val="0"/>
          <w:numId w:val="35"/>
        </w:numPr>
        <w:tabs>
          <w:tab w:val="clear" w:pos="1440"/>
          <w:tab w:val="left" w:pos="426"/>
          <w:tab w:val="num" w:pos="709"/>
        </w:tabs>
        <w:autoSpaceDE w:val="0"/>
        <w:autoSpaceDN w:val="0"/>
        <w:spacing w:before="0" w:after="0"/>
        <w:ind w:left="709" w:hanging="283"/>
        <w:contextualSpacing/>
        <w:jc w:val="both"/>
        <w:rPr>
          <w:noProof/>
          <w:szCs w:val="24"/>
          <w:lang w:val="hr-HR"/>
        </w:rPr>
      </w:pPr>
      <w:r w:rsidRPr="00772B79">
        <w:rPr>
          <w:noProof/>
          <w:szCs w:val="24"/>
          <w:lang w:val="hr-HR"/>
        </w:rPr>
        <w:t xml:space="preserve">održavanje javnih zelenih površina, </w:t>
      </w:r>
      <w:r w:rsidRPr="00772B79">
        <w:rPr>
          <w:noProof/>
          <w:color w:val="000000" w:themeColor="text1"/>
          <w:szCs w:val="24"/>
          <w:lang w:val="hr-HR"/>
        </w:rPr>
        <w:t xml:space="preserve">obuhvaćaju poslove održavanje javnih zelenih površina, </w:t>
      </w:r>
      <w:r w:rsidRPr="00772B79">
        <w:rPr>
          <w:color w:val="000000" w:themeColor="text1"/>
          <w:szCs w:val="24"/>
          <w:lang w:val="hr-HR"/>
        </w:rPr>
        <w:t xml:space="preserve"> održavanje dječjih igrališta i površina namijenjenih psima s pripadajućom opremom</w:t>
      </w:r>
      <w:r w:rsidR="00C31970" w:rsidRPr="00772B79">
        <w:rPr>
          <w:color w:val="000000" w:themeColor="text1"/>
          <w:szCs w:val="24"/>
          <w:lang w:val="hr-HR"/>
        </w:rPr>
        <w:t xml:space="preserve"> (</w:t>
      </w:r>
      <w:r w:rsidR="00C31970" w:rsidRPr="00772B79">
        <w:rPr>
          <w:noProof/>
          <w:szCs w:val="24"/>
          <w:lang w:val="hr-HR"/>
        </w:rPr>
        <w:t>67 dječjih igrališta i 2 površine nemijenjene psima)</w:t>
      </w:r>
      <w:r w:rsidRPr="00772B79">
        <w:rPr>
          <w:color w:val="000000" w:themeColor="text1"/>
          <w:szCs w:val="24"/>
          <w:lang w:val="hr-HR"/>
        </w:rPr>
        <w:t>, održavanje javnih sportskih i rekreacijskih prostora</w:t>
      </w:r>
      <w:r w:rsidR="00C31970" w:rsidRPr="00772B79">
        <w:rPr>
          <w:color w:val="000000" w:themeColor="text1"/>
          <w:szCs w:val="24"/>
          <w:lang w:val="hr-HR"/>
        </w:rPr>
        <w:t xml:space="preserve"> (</w:t>
      </w:r>
      <w:r w:rsidR="00C31970" w:rsidRPr="00772B79">
        <w:rPr>
          <w:szCs w:val="24"/>
          <w:lang w:val="hr-HR"/>
        </w:rPr>
        <w:t xml:space="preserve">35 sportskih igrališta - multifunkcionalna igrališta, igrališta za košarku, nogomet, odbojku na pijesku; terena za funkcionalni fitnes na otvorenom; boćališta te trim staza i </w:t>
      </w:r>
      <w:proofErr w:type="spellStart"/>
      <w:r w:rsidR="00C31970" w:rsidRPr="00772B79">
        <w:rPr>
          <w:szCs w:val="24"/>
          <w:lang w:val="hr-HR"/>
        </w:rPr>
        <w:t>skate</w:t>
      </w:r>
      <w:proofErr w:type="spellEnd"/>
      <w:r w:rsidR="00C31970" w:rsidRPr="00772B79">
        <w:rPr>
          <w:szCs w:val="24"/>
          <w:lang w:val="hr-HR"/>
        </w:rPr>
        <w:t xml:space="preserve"> parka na 21 lokaciji)</w:t>
      </w:r>
      <w:r w:rsidRPr="00772B79">
        <w:rPr>
          <w:color w:val="000000" w:themeColor="text1"/>
          <w:szCs w:val="24"/>
          <w:lang w:val="hr-HR"/>
        </w:rPr>
        <w:t xml:space="preserve">, </w:t>
      </w:r>
      <w:r w:rsidRPr="00772B79">
        <w:rPr>
          <w:noProof/>
          <w:color w:val="000000" w:themeColor="text1"/>
          <w:szCs w:val="24"/>
          <w:lang w:val="hr-HR"/>
        </w:rPr>
        <w:t>sve s ciljem uljepšanja grada, podizanja standarda i kvalitete življenja</w:t>
      </w:r>
      <w:r w:rsidRPr="00772B79">
        <w:rPr>
          <w:noProof/>
          <w:szCs w:val="24"/>
          <w:lang w:val="hr-HR"/>
        </w:rPr>
        <w:t>, rashodi su izvršeni u iznosu u iznosu od 3.500.891,06 kuna;</w:t>
      </w:r>
    </w:p>
    <w:p w14:paraId="109358E2" w14:textId="77777777" w:rsidR="00E14A65" w:rsidRPr="00772B79" w:rsidRDefault="00E14A65" w:rsidP="00264EAA">
      <w:pPr>
        <w:pStyle w:val="StandardWeb"/>
        <w:numPr>
          <w:ilvl w:val="0"/>
          <w:numId w:val="35"/>
        </w:numPr>
        <w:tabs>
          <w:tab w:val="clear" w:pos="1440"/>
          <w:tab w:val="num" w:pos="709"/>
        </w:tabs>
        <w:spacing w:before="0" w:after="0"/>
        <w:ind w:left="709" w:hanging="283"/>
        <w:jc w:val="both"/>
        <w:rPr>
          <w:noProof/>
          <w:szCs w:val="24"/>
          <w:lang w:val="hr-HR"/>
        </w:rPr>
      </w:pPr>
      <w:r w:rsidRPr="00772B79">
        <w:rPr>
          <w:noProof/>
          <w:szCs w:val="24"/>
          <w:lang w:val="hr-HR"/>
        </w:rPr>
        <w:t>održavanje javnih površina na kojima nije dozvoljen  promet motornim vozilima, odnose se na  redovito i izvanredno održavanje trgova, pločnika, javnih prolaza, javnih stuba, prečaca, šetališta, biciklističkih i pješačkih staza koji nisu sasavni dio nerazvrstane ili druge ceste, održavanje čistoće uređenih plaža te redovito i izvanredno održavanje uređenih plaža, rashodi su izvršeni u iznosu u iznosu od 257.474,83 kune;</w:t>
      </w:r>
    </w:p>
    <w:p w14:paraId="7FC59856" w14:textId="77777777" w:rsidR="00364099" w:rsidRPr="00772B79" w:rsidRDefault="00C80D5D" w:rsidP="00C80D5D">
      <w:pPr>
        <w:pStyle w:val="StandardWeb"/>
        <w:numPr>
          <w:ilvl w:val="0"/>
          <w:numId w:val="35"/>
        </w:numPr>
        <w:tabs>
          <w:tab w:val="clear" w:pos="1440"/>
          <w:tab w:val="num" w:pos="709"/>
        </w:tabs>
        <w:spacing w:before="0" w:after="0"/>
        <w:ind w:left="709" w:hanging="283"/>
        <w:jc w:val="both"/>
        <w:rPr>
          <w:noProof/>
          <w:szCs w:val="24"/>
          <w:lang w:val="hr-HR"/>
        </w:rPr>
      </w:pPr>
      <w:r w:rsidRPr="00772B79">
        <w:rPr>
          <w:noProof/>
          <w:szCs w:val="24"/>
          <w:lang w:val="hr-HR"/>
        </w:rPr>
        <w:t xml:space="preserve">održavanje građevina, uređaja i predmeta javne namjene, odnose se na održavanje 72 nadstrešnice na stajalištima javnog prometa, održavanje javnih zdenaca, vodoskoka i 10 fontana, 4 javne slavine, uređenih izvora vode te 38 sustava za navodnjavanje, održavanje javnih zahoda, održavanje oznaka ulica, parkova, trgova, ploča s planom naselja, oznaka kulturnih dobara, zaštićenih dijelova prirode i sadržaja turističke namjene, oglasnih ploča te ostalih informativno – promotivnih ploča (oznaka), održavanje spomenika, skulptura i spomen obilježja, uređenje naselja u vijeme blagdana, isticanje i skidanje zastava na javnim površinama, podmirivanje troškova za utrošenu vodu za funkcioniranje sustava za navodnjavanje, vodoskoka i fontana, javnih slavina, tuševa te javnih zahoda, a s konačnim ciljem kontinuiranog, kvalitetnog, ekonomičnog, učinkovitog, povećanja zadovoljstva građana i turista. Upravljanje i održavanje stanicama za elektrobicikle i javnim elektrobiciklima, te klasičnim stalcima za bicikle, uslijed </w:t>
      </w:r>
      <w:r w:rsidR="000642D9">
        <w:rPr>
          <w:noProof/>
          <w:szCs w:val="24"/>
          <w:lang w:val="hr-HR"/>
        </w:rPr>
        <w:t>epidemije bolesti COVID-19</w:t>
      </w:r>
      <w:r w:rsidR="000642D9" w:rsidRPr="00C80D5D">
        <w:rPr>
          <w:noProof/>
          <w:szCs w:val="24"/>
          <w:lang w:val="hr-HR"/>
        </w:rPr>
        <w:t xml:space="preserve"> </w:t>
      </w:r>
      <w:r w:rsidRPr="00772B79">
        <w:rPr>
          <w:noProof/>
          <w:szCs w:val="24"/>
          <w:lang w:val="hr-HR"/>
        </w:rPr>
        <w:t>nije aktivirano. Rashodi za navedene aktivnosti su izvršeni u iznosu u iznosu od 676.604,16 kuna;</w:t>
      </w:r>
    </w:p>
    <w:p w14:paraId="5A7221F6" w14:textId="77777777" w:rsidR="00364099" w:rsidRPr="00772B79" w:rsidRDefault="00364099" w:rsidP="00264EAA">
      <w:pPr>
        <w:pStyle w:val="StandardWeb"/>
        <w:numPr>
          <w:ilvl w:val="0"/>
          <w:numId w:val="35"/>
        </w:numPr>
        <w:tabs>
          <w:tab w:val="clear" w:pos="1440"/>
          <w:tab w:val="num" w:pos="709"/>
        </w:tabs>
        <w:spacing w:before="0" w:after="0"/>
        <w:ind w:left="709" w:hanging="283"/>
        <w:jc w:val="both"/>
        <w:rPr>
          <w:noProof/>
          <w:szCs w:val="24"/>
          <w:lang w:val="hr-HR"/>
        </w:rPr>
      </w:pPr>
      <w:r w:rsidRPr="00772B79">
        <w:rPr>
          <w:noProof/>
          <w:szCs w:val="24"/>
          <w:lang w:val="hr-HR"/>
        </w:rPr>
        <w:t>održavanje građevina javne odvodnje oborinskih voda, obuhvaćaju sve potrebne radove kojima se osigurava funkcioniranje javne odvodnje s nepropusnih površina mješovitom i razdjelnom oborinskom kanalizacijom kako bi se maksimalno spriječio nastanak štete na imovini koje često nastaju prilikom većih oborina</w:t>
      </w:r>
      <w:r w:rsidR="00C31970" w:rsidRPr="00772B79">
        <w:rPr>
          <w:noProof/>
          <w:szCs w:val="24"/>
          <w:lang w:val="hr-HR"/>
        </w:rPr>
        <w:t xml:space="preserve"> (izvršeno je čišćenje 3939 slivnika i 796,50 m' slivnih rešetki te probijanje i ispiranje 194 priključka slivnika)</w:t>
      </w:r>
      <w:r w:rsidRPr="00772B79">
        <w:rPr>
          <w:noProof/>
          <w:szCs w:val="24"/>
          <w:lang w:val="hr-HR"/>
        </w:rPr>
        <w:t xml:space="preserve">, rashodi su izvršeni u iznosu u iznosu od </w:t>
      </w:r>
      <w:r w:rsidR="00E14A65" w:rsidRPr="00772B79">
        <w:rPr>
          <w:noProof/>
          <w:szCs w:val="24"/>
          <w:lang w:val="hr-HR"/>
        </w:rPr>
        <w:t>2.249.022,52</w:t>
      </w:r>
      <w:r w:rsidRPr="00772B79">
        <w:rPr>
          <w:noProof/>
          <w:szCs w:val="24"/>
          <w:lang w:val="hr-HR"/>
        </w:rPr>
        <w:t xml:space="preserve"> kune;</w:t>
      </w:r>
    </w:p>
    <w:p w14:paraId="678DCAFB" w14:textId="77777777" w:rsidR="00364099" w:rsidRPr="00772B79" w:rsidRDefault="00364099" w:rsidP="00264EAA">
      <w:pPr>
        <w:pStyle w:val="StandardWeb"/>
        <w:numPr>
          <w:ilvl w:val="0"/>
          <w:numId w:val="35"/>
        </w:numPr>
        <w:tabs>
          <w:tab w:val="clear" w:pos="1440"/>
          <w:tab w:val="num" w:pos="709"/>
        </w:tabs>
        <w:spacing w:before="0" w:after="0"/>
        <w:ind w:left="709" w:hanging="283"/>
        <w:jc w:val="both"/>
        <w:rPr>
          <w:noProof/>
          <w:szCs w:val="24"/>
          <w:lang w:val="hr-HR"/>
        </w:rPr>
      </w:pPr>
      <w:r w:rsidRPr="00772B79">
        <w:rPr>
          <w:noProof/>
          <w:szCs w:val="24"/>
          <w:lang w:val="hr-HR"/>
        </w:rPr>
        <w:t xml:space="preserve">održavanje gradskog groblja, odnose se na učešće u troškovima održavanja Gradskog groblja Monte Giro, Mjesnog groblja Štinjan te Mornaričkog spomen groblja, rashodi su izvršeni u iznosu u iznosu od </w:t>
      </w:r>
      <w:r w:rsidR="00E14A65" w:rsidRPr="00772B79">
        <w:rPr>
          <w:noProof/>
          <w:szCs w:val="24"/>
          <w:lang w:val="hr-HR"/>
        </w:rPr>
        <w:t>63.348,75</w:t>
      </w:r>
      <w:r w:rsidRPr="00772B79">
        <w:rPr>
          <w:noProof/>
          <w:szCs w:val="24"/>
          <w:lang w:val="hr-HR"/>
        </w:rPr>
        <w:t xml:space="preserve"> kun</w:t>
      </w:r>
      <w:r w:rsidR="00E14A65" w:rsidRPr="00772B79">
        <w:rPr>
          <w:noProof/>
          <w:szCs w:val="24"/>
          <w:lang w:val="hr-HR"/>
        </w:rPr>
        <w:t>a</w:t>
      </w:r>
      <w:r w:rsidRPr="00772B79">
        <w:rPr>
          <w:noProof/>
          <w:szCs w:val="24"/>
          <w:lang w:val="hr-HR"/>
        </w:rPr>
        <w:t>;</w:t>
      </w:r>
    </w:p>
    <w:p w14:paraId="45B0FF9C" w14:textId="77777777" w:rsidR="00FE4F07" w:rsidRPr="00772B79" w:rsidRDefault="003A6325" w:rsidP="00364099">
      <w:pPr>
        <w:pStyle w:val="StandardWeb"/>
        <w:numPr>
          <w:ilvl w:val="0"/>
          <w:numId w:val="35"/>
        </w:numPr>
        <w:tabs>
          <w:tab w:val="clear" w:pos="1440"/>
          <w:tab w:val="num" w:pos="709"/>
        </w:tabs>
        <w:spacing w:before="0" w:after="0"/>
        <w:ind w:left="709" w:hanging="283"/>
        <w:jc w:val="both"/>
        <w:rPr>
          <w:noProof/>
          <w:szCs w:val="24"/>
          <w:lang w:val="hr-HR"/>
        </w:rPr>
      </w:pPr>
      <w:r w:rsidRPr="00772B79">
        <w:rPr>
          <w:noProof/>
          <w:szCs w:val="24"/>
          <w:lang w:val="hr-HR"/>
        </w:rPr>
        <w:t>p</w:t>
      </w:r>
      <w:r w:rsidR="00364099" w:rsidRPr="00772B79">
        <w:rPr>
          <w:noProof/>
          <w:szCs w:val="24"/>
          <w:lang w:val="hr-HR"/>
        </w:rPr>
        <w:t xml:space="preserve">lan malih komunalnih akcija mjesnih odbora, obuhvaćaju različite radove na uređenju i održavanju komunalne infrastrukture s ciljem poboljšanja komunalnog standarda građana na području mjesnih odbora, rashodi su izvršeni u iznosu u iznosu od </w:t>
      </w:r>
      <w:r w:rsidR="005663A8" w:rsidRPr="00772B79">
        <w:rPr>
          <w:noProof/>
          <w:szCs w:val="24"/>
          <w:lang w:val="hr-HR"/>
        </w:rPr>
        <w:t>265.638,20</w:t>
      </w:r>
      <w:r w:rsidR="00364099" w:rsidRPr="00772B79">
        <w:rPr>
          <w:noProof/>
          <w:szCs w:val="24"/>
          <w:lang w:val="hr-HR"/>
        </w:rPr>
        <w:t xml:space="preserve"> kun</w:t>
      </w:r>
      <w:r w:rsidR="005663A8" w:rsidRPr="00772B79">
        <w:rPr>
          <w:noProof/>
          <w:szCs w:val="24"/>
          <w:lang w:val="hr-HR"/>
        </w:rPr>
        <w:t>a</w:t>
      </w:r>
      <w:r w:rsidR="00364099" w:rsidRPr="00772B79">
        <w:rPr>
          <w:noProof/>
          <w:szCs w:val="24"/>
          <w:lang w:val="hr-HR"/>
        </w:rPr>
        <w:t>;</w:t>
      </w:r>
    </w:p>
    <w:p w14:paraId="324AEA40" w14:textId="77777777" w:rsidR="00364099" w:rsidRPr="00772B79" w:rsidRDefault="00364099" w:rsidP="00364099">
      <w:pPr>
        <w:pStyle w:val="StandardWeb"/>
        <w:spacing w:before="0" w:after="0"/>
        <w:ind w:left="709"/>
        <w:jc w:val="both"/>
        <w:rPr>
          <w:noProof/>
          <w:color w:val="000000" w:themeColor="text1"/>
          <w:szCs w:val="24"/>
          <w:lang w:val="hr-HR"/>
        </w:rPr>
      </w:pPr>
    </w:p>
    <w:tbl>
      <w:tblPr>
        <w:tblW w:w="8011" w:type="dxa"/>
        <w:jc w:val="center"/>
        <w:tblLook w:val="04A0" w:firstRow="1" w:lastRow="0" w:firstColumn="1" w:lastColumn="0" w:noHBand="0" w:noVBand="1"/>
      </w:tblPr>
      <w:tblGrid>
        <w:gridCol w:w="4380"/>
        <w:gridCol w:w="1380"/>
        <w:gridCol w:w="1451"/>
        <w:gridCol w:w="800"/>
      </w:tblGrid>
      <w:tr w:rsidR="005663A8" w:rsidRPr="00772B79" w14:paraId="3B901345" w14:textId="77777777" w:rsidTr="00AD474D">
        <w:trPr>
          <w:trHeight w:val="300"/>
          <w:jc w:val="center"/>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96646" w14:textId="77777777" w:rsidR="005663A8" w:rsidRPr="00772B79" w:rsidRDefault="005663A8" w:rsidP="005663A8">
            <w:pPr>
              <w:jc w:val="center"/>
              <w:rPr>
                <w:b/>
                <w:bCs/>
                <w:color w:val="000000"/>
                <w:sz w:val="22"/>
                <w:szCs w:val="22"/>
                <w:lang w:val="hr-HR"/>
              </w:rPr>
            </w:pPr>
            <w:r w:rsidRPr="00772B79">
              <w:rPr>
                <w:b/>
                <w:bCs/>
                <w:color w:val="000000"/>
                <w:sz w:val="22"/>
                <w:szCs w:val="22"/>
                <w:lang w:val="hr-HR"/>
              </w:rPr>
              <w:t>MJESNI ODBOR</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6A58125" w14:textId="77777777" w:rsidR="005663A8" w:rsidRPr="00772B79" w:rsidRDefault="005663A8" w:rsidP="005663A8">
            <w:pPr>
              <w:jc w:val="center"/>
              <w:rPr>
                <w:b/>
                <w:bCs/>
                <w:color w:val="000000"/>
                <w:sz w:val="22"/>
                <w:szCs w:val="22"/>
                <w:lang w:val="hr-HR"/>
              </w:rPr>
            </w:pPr>
            <w:r w:rsidRPr="00772B79">
              <w:rPr>
                <w:b/>
                <w:bCs/>
                <w:color w:val="000000"/>
                <w:sz w:val="22"/>
                <w:szCs w:val="22"/>
                <w:lang w:val="hr-HR"/>
              </w:rPr>
              <w:t>PLAN</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365829B4" w14:textId="77777777" w:rsidR="005663A8" w:rsidRPr="00772B79" w:rsidRDefault="005663A8" w:rsidP="005663A8">
            <w:pPr>
              <w:jc w:val="center"/>
              <w:rPr>
                <w:b/>
                <w:bCs/>
                <w:color w:val="000000"/>
                <w:sz w:val="22"/>
                <w:szCs w:val="22"/>
                <w:lang w:val="hr-HR"/>
              </w:rPr>
            </w:pPr>
            <w:r w:rsidRPr="00772B79">
              <w:rPr>
                <w:b/>
                <w:bCs/>
                <w:color w:val="000000"/>
                <w:sz w:val="22"/>
                <w:szCs w:val="22"/>
                <w:lang w:val="hr-HR"/>
              </w:rPr>
              <w:t>IZVRŠENJE</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6F44C03F" w14:textId="77777777" w:rsidR="005663A8" w:rsidRPr="00772B79" w:rsidRDefault="005663A8" w:rsidP="005663A8">
            <w:pPr>
              <w:jc w:val="center"/>
              <w:rPr>
                <w:b/>
                <w:bCs/>
                <w:color w:val="000000"/>
                <w:sz w:val="22"/>
                <w:szCs w:val="22"/>
                <w:lang w:val="hr-HR"/>
              </w:rPr>
            </w:pPr>
            <w:r w:rsidRPr="00772B79">
              <w:rPr>
                <w:b/>
                <w:bCs/>
                <w:color w:val="000000"/>
                <w:sz w:val="22"/>
                <w:szCs w:val="22"/>
                <w:lang w:val="hr-HR"/>
              </w:rPr>
              <w:t>%</w:t>
            </w:r>
          </w:p>
        </w:tc>
      </w:tr>
      <w:tr w:rsidR="005663A8" w:rsidRPr="00772B79" w14:paraId="122D1E0E" w14:textId="77777777" w:rsidTr="00AD474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1400493" w14:textId="77777777" w:rsidR="005663A8" w:rsidRPr="00772B79" w:rsidRDefault="005663A8" w:rsidP="005663A8">
            <w:pPr>
              <w:rPr>
                <w:color w:val="000000"/>
                <w:sz w:val="22"/>
                <w:szCs w:val="22"/>
                <w:lang w:val="hr-HR"/>
              </w:rPr>
            </w:pPr>
            <w:r w:rsidRPr="00772B79">
              <w:rPr>
                <w:color w:val="000000"/>
                <w:sz w:val="22"/>
                <w:szCs w:val="22"/>
                <w:lang w:val="hr-HR"/>
              </w:rPr>
              <w:t>Mjesni odbor Stari Grad</w:t>
            </w:r>
          </w:p>
        </w:tc>
        <w:tc>
          <w:tcPr>
            <w:tcW w:w="1380" w:type="dxa"/>
            <w:tcBorders>
              <w:top w:val="nil"/>
              <w:left w:val="nil"/>
              <w:bottom w:val="single" w:sz="4" w:space="0" w:color="000000"/>
              <w:right w:val="single" w:sz="4" w:space="0" w:color="000000"/>
            </w:tcBorders>
            <w:shd w:val="clear" w:color="auto" w:fill="auto"/>
            <w:hideMark/>
          </w:tcPr>
          <w:p w14:paraId="2FFC5252" w14:textId="77777777" w:rsidR="005663A8" w:rsidRPr="00772B79" w:rsidRDefault="005663A8" w:rsidP="005663A8">
            <w:pPr>
              <w:jc w:val="right"/>
              <w:rPr>
                <w:color w:val="000000"/>
                <w:sz w:val="22"/>
                <w:szCs w:val="22"/>
                <w:lang w:val="hr-HR"/>
              </w:rPr>
            </w:pPr>
            <w:r w:rsidRPr="00772B79">
              <w:rPr>
                <w:color w:val="000000"/>
                <w:sz w:val="22"/>
                <w:szCs w:val="22"/>
                <w:lang w:val="hr-HR"/>
              </w:rPr>
              <w:t>130.000,00</w:t>
            </w:r>
          </w:p>
        </w:tc>
        <w:tc>
          <w:tcPr>
            <w:tcW w:w="1451" w:type="dxa"/>
            <w:tcBorders>
              <w:top w:val="nil"/>
              <w:left w:val="nil"/>
              <w:bottom w:val="single" w:sz="4" w:space="0" w:color="000000"/>
              <w:right w:val="single" w:sz="4" w:space="0" w:color="000000"/>
            </w:tcBorders>
            <w:shd w:val="clear" w:color="auto" w:fill="auto"/>
            <w:hideMark/>
          </w:tcPr>
          <w:p w14:paraId="7DEEE23C" w14:textId="77777777" w:rsidR="005663A8" w:rsidRPr="00772B79" w:rsidRDefault="005663A8" w:rsidP="005663A8">
            <w:pPr>
              <w:jc w:val="right"/>
              <w:rPr>
                <w:color w:val="000000"/>
                <w:sz w:val="22"/>
                <w:szCs w:val="22"/>
                <w:lang w:val="hr-HR"/>
              </w:rPr>
            </w:pPr>
            <w:r w:rsidRPr="00772B79">
              <w:rPr>
                <w:color w:val="000000"/>
                <w:sz w:val="22"/>
                <w:szCs w:val="22"/>
                <w:lang w:val="hr-HR"/>
              </w:rPr>
              <w:t>26.386,28</w:t>
            </w:r>
          </w:p>
        </w:tc>
        <w:tc>
          <w:tcPr>
            <w:tcW w:w="800" w:type="dxa"/>
            <w:tcBorders>
              <w:top w:val="nil"/>
              <w:left w:val="nil"/>
              <w:bottom w:val="single" w:sz="4" w:space="0" w:color="auto"/>
              <w:right w:val="single" w:sz="4" w:space="0" w:color="auto"/>
            </w:tcBorders>
            <w:shd w:val="clear" w:color="auto" w:fill="auto"/>
            <w:noWrap/>
            <w:vAlign w:val="bottom"/>
            <w:hideMark/>
          </w:tcPr>
          <w:p w14:paraId="506A1ED1" w14:textId="77777777" w:rsidR="005663A8" w:rsidRPr="00772B79" w:rsidRDefault="005663A8" w:rsidP="005663A8">
            <w:pPr>
              <w:jc w:val="right"/>
              <w:rPr>
                <w:color w:val="000000"/>
                <w:sz w:val="22"/>
                <w:szCs w:val="22"/>
                <w:lang w:val="hr-HR"/>
              </w:rPr>
            </w:pPr>
            <w:r w:rsidRPr="00772B79">
              <w:rPr>
                <w:color w:val="000000"/>
                <w:sz w:val="22"/>
                <w:szCs w:val="22"/>
                <w:lang w:val="hr-HR"/>
              </w:rPr>
              <w:t>20,30</w:t>
            </w:r>
          </w:p>
        </w:tc>
      </w:tr>
      <w:tr w:rsidR="005663A8" w:rsidRPr="00772B79" w14:paraId="02DC341E" w14:textId="77777777" w:rsidTr="00AD474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7E6C8AA" w14:textId="77777777" w:rsidR="005663A8" w:rsidRPr="00772B79" w:rsidRDefault="005663A8" w:rsidP="005663A8">
            <w:pPr>
              <w:rPr>
                <w:color w:val="000000"/>
                <w:sz w:val="22"/>
                <w:szCs w:val="22"/>
                <w:lang w:val="hr-HR"/>
              </w:rPr>
            </w:pPr>
            <w:r w:rsidRPr="00772B79">
              <w:rPr>
                <w:color w:val="000000"/>
                <w:sz w:val="22"/>
                <w:szCs w:val="22"/>
                <w:lang w:val="hr-HR"/>
              </w:rPr>
              <w:t xml:space="preserve">Mjesni odbor </w:t>
            </w:r>
            <w:proofErr w:type="spellStart"/>
            <w:r w:rsidRPr="00772B79">
              <w:rPr>
                <w:color w:val="000000"/>
                <w:sz w:val="22"/>
                <w:szCs w:val="22"/>
                <w:lang w:val="hr-HR"/>
              </w:rPr>
              <w:t>Kaštanjer</w:t>
            </w:r>
            <w:proofErr w:type="spellEnd"/>
          </w:p>
        </w:tc>
        <w:tc>
          <w:tcPr>
            <w:tcW w:w="1380" w:type="dxa"/>
            <w:tcBorders>
              <w:top w:val="nil"/>
              <w:left w:val="nil"/>
              <w:bottom w:val="single" w:sz="4" w:space="0" w:color="000000"/>
              <w:right w:val="single" w:sz="4" w:space="0" w:color="000000"/>
            </w:tcBorders>
            <w:shd w:val="clear" w:color="auto" w:fill="auto"/>
            <w:hideMark/>
          </w:tcPr>
          <w:p w14:paraId="1BAD09D6" w14:textId="77777777" w:rsidR="005663A8" w:rsidRPr="00772B79" w:rsidRDefault="005663A8" w:rsidP="005663A8">
            <w:pPr>
              <w:jc w:val="right"/>
              <w:rPr>
                <w:color w:val="000000"/>
                <w:sz w:val="22"/>
                <w:szCs w:val="22"/>
                <w:lang w:val="hr-HR"/>
              </w:rPr>
            </w:pPr>
            <w:r w:rsidRPr="00772B79">
              <w:rPr>
                <w:color w:val="000000"/>
                <w:sz w:val="22"/>
                <w:szCs w:val="22"/>
                <w:lang w:val="hr-HR"/>
              </w:rPr>
              <w:t>130.000,00</w:t>
            </w:r>
          </w:p>
        </w:tc>
        <w:tc>
          <w:tcPr>
            <w:tcW w:w="1451" w:type="dxa"/>
            <w:tcBorders>
              <w:top w:val="nil"/>
              <w:left w:val="nil"/>
              <w:bottom w:val="single" w:sz="4" w:space="0" w:color="000000"/>
              <w:right w:val="single" w:sz="4" w:space="0" w:color="000000"/>
            </w:tcBorders>
            <w:shd w:val="clear" w:color="auto" w:fill="auto"/>
            <w:hideMark/>
          </w:tcPr>
          <w:p w14:paraId="585F15AE" w14:textId="77777777" w:rsidR="005663A8" w:rsidRPr="00772B79" w:rsidRDefault="005663A8" w:rsidP="005663A8">
            <w:pPr>
              <w:jc w:val="right"/>
              <w:rPr>
                <w:color w:val="000000"/>
                <w:sz w:val="22"/>
                <w:szCs w:val="22"/>
                <w:lang w:val="hr-HR"/>
              </w:rPr>
            </w:pPr>
            <w:r w:rsidRPr="00772B79">
              <w:rPr>
                <w:color w:val="000000"/>
                <w:sz w:val="22"/>
                <w:szCs w:val="22"/>
                <w:lang w:val="hr-HR"/>
              </w:rPr>
              <w:t>25.635,21</w:t>
            </w:r>
          </w:p>
        </w:tc>
        <w:tc>
          <w:tcPr>
            <w:tcW w:w="800" w:type="dxa"/>
            <w:tcBorders>
              <w:top w:val="nil"/>
              <w:left w:val="nil"/>
              <w:bottom w:val="single" w:sz="4" w:space="0" w:color="auto"/>
              <w:right w:val="single" w:sz="4" w:space="0" w:color="auto"/>
            </w:tcBorders>
            <w:shd w:val="clear" w:color="auto" w:fill="auto"/>
            <w:noWrap/>
            <w:vAlign w:val="bottom"/>
            <w:hideMark/>
          </w:tcPr>
          <w:p w14:paraId="52CFA43A" w14:textId="77777777" w:rsidR="005663A8" w:rsidRPr="00772B79" w:rsidRDefault="005663A8" w:rsidP="005663A8">
            <w:pPr>
              <w:jc w:val="right"/>
              <w:rPr>
                <w:color w:val="000000"/>
                <w:sz w:val="22"/>
                <w:szCs w:val="22"/>
                <w:lang w:val="hr-HR"/>
              </w:rPr>
            </w:pPr>
            <w:r w:rsidRPr="00772B79">
              <w:rPr>
                <w:color w:val="000000"/>
                <w:sz w:val="22"/>
                <w:szCs w:val="22"/>
                <w:lang w:val="hr-HR"/>
              </w:rPr>
              <w:t>19,72</w:t>
            </w:r>
          </w:p>
        </w:tc>
      </w:tr>
      <w:tr w:rsidR="005663A8" w:rsidRPr="00772B79" w14:paraId="1CB2A1AC" w14:textId="77777777" w:rsidTr="00AD474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4C81DB7" w14:textId="77777777" w:rsidR="005663A8" w:rsidRPr="00772B79" w:rsidRDefault="005663A8" w:rsidP="005663A8">
            <w:pPr>
              <w:rPr>
                <w:color w:val="000000"/>
                <w:sz w:val="22"/>
                <w:szCs w:val="22"/>
                <w:lang w:val="hr-HR"/>
              </w:rPr>
            </w:pPr>
            <w:r w:rsidRPr="00772B79">
              <w:rPr>
                <w:color w:val="000000"/>
                <w:sz w:val="22"/>
                <w:szCs w:val="22"/>
                <w:lang w:val="hr-HR"/>
              </w:rPr>
              <w:t xml:space="preserve">Mjesni odbor Monte Zaro </w:t>
            </w:r>
          </w:p>
        </w:tc>
        <w:tc>
          <w:tcPr>
            <w:tcW w:w="1380" w:type="dxa"/>
            <w:tcBorders>
              <w:top w:val="nil"/>
              <w:left w:val="nil"/>
              <w:bottom w:val="single" w:sz="4" w:space="0" w:color="000000"/>
              <w:right w:val="single" w:sz="4" w:space="0" w:color="000000"/>
            </w:tcBorders>
            <w:shd w:val="clear" w:color="auto" w:fill="auto"/>
            <w:hideMark/>
          </w:tcPr>
          <w:p w14:paraId="1C28E5E1" w14:textId="77777777" w:rsidR="005663A8" w:rsidRPr="00772B79" w:rsidRDefault="005663A8" w:rsidP="005663A8">
            <w:pPr>
              <w:jc w:val="right"/>
              <w:rPr>
                <w:color w:val="000000"/>
                <w:sz w:val="22"/>
                <w:szCs w:val="22"/>
                <w:lang w:val="hr-HR"/>
              </w:rPr>
            </w:pPr>
            <w:r w:rsidRPr="00772B79">
              <w:rPr>
                <w:color w:val="000000"/>
                <w:sz w:val="22"/>
                <w:szCs w:val="22"/>
                <w:lang w:val="hr-HR"/>
              </w:rPr>
              <w:t>130.000,00</w:t>
            </w:r>
          </w:p>
        </w:tc>
        <w:tc>
          <w:tcPr>
            <w:tcW w:w="1451" w:type="dxa"/>
            <w:tcBorders>
              <w:top w:val="nil"/>
              <w:left w:val="nil"/>
              <w:bottom w:val="single" w:sz="4" w:space="0" w:color="000000"/>
              <w:right w:val="single" w:sz="4" w:space="0" w:color="000000"/>
            </w:tcBorders>
            <w:shd w:val="clear" w:color="auto" w:fill="auto"/>
            <w:hideMark/>
          </w:tcPr>
          <w:p w14:paraId="68079E89" w14:textId="77777777" w:rsidR="005663A8" w:rsidRPr="00772B79" w:rsidRDefault="005663A8" w:rsidP="005663A8">
            <w:pPr>
              <w:jc w:val="right"/>
              <w:rPr>
                <w:color w:val="000000"/>
                <w:sz w:val="22"/>
                <w:szCs w:val="22"/>
                <w:lang w:val="hr-HR"/>
              </w:rPr>
            </w:pPr>
            <w:r w:rsidRPr="00772B79">
              <w:rPr>
                <w:color w:val="000000"/>
                <w:sz w:val="22"/>
                <w:szCs w:val="22"/>
                <w:lang w:val="hr-HR"/>
              </w:rPr>
              <w:t>13.945,89</w:t>
            </w:r>
          </w:p>
        </w:tc>
        <w:tc>
          <w:tcPr>
            <w:tcW w:w="800" w:type="dxa"/>
            <w:tcBorders>
              <w:top w:val="nil"/>
              <w:left w:val="nil"/>
              <w:bottom w:val="single" w:sz="4" w:space="0" w:color="auto"/>
              <w:right w:val="single" w:sz="4" w:space="0" w:color="auto"/>
            </w:tcBorders>
            <w:shd w:val="clear" w:color="auto" w:fill="auto"/>
            <w:noWrap/>
            <w:vAlign w:val="bottom"/>
            <w:hideMark/>
          </w:tcPr>
          <w:p w14:paraId="0759D7A6" w14:textId="77777777" w:rsidR="005663A8" w:rsidRPr="00772B79" w:rsidRDefault="005663A8" w:rsidP="005663A8">
            <w:pPr>
              <w:jc w:val="right"/>
              <w:rPr>
                <w:color w:val="000000"/>
                <w:sz w:val="22"/>
                <w:szCs w:val="22"/>
                <w:lang w:val="hr-HR"/>
              </w:rPr>
            </w:pPr>
            <w:r w:rsidRPr="00772B79">
              <w:rPr>
                <w:color w:val="000000"/>
                <w:sz w:val="22"/>
                <w:szCs w:val="22"/>
                <w:lang w:val="hr-HR"/>
              </w:rPr>
              <w:t>10,73</w:t>
            </w:r>
          </w:p>
        </w:tc>
      </w:tr>
      <w:tr w:rsidR="005663A8" w:rsidRPr="00772B79" w14:paraId="3D2AE789" w14:textId="77777777" w:rsidTr="00AD474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BF0F6F7" w14:textId="77777777" w:rsidR="005663A8" w:rsidRPr="00772B79" w:rsidRDefault="005663A8" w:rsidP="005663A8">
            <w:pPr>
              <w:rPr>
                <w:color w:val="000000"/>
                <w:sz w:val="22"/>
                <w:szCs w:val="22"/>
                <w:lang w:val="hr-HR"/>
              </w:rPr>
            </w:pPr>
            <w:r w:rsidRPr="00772B79">
              <w:rPr>
                <w:color w:val="000000"/>
                <w:sz w:val="22"/>
                <w:szCs w:val="22"/>
                <w:lang w:val="hr-HR"/>
              </w:rPr>
              <w:t xml:space="preserve">Mjesni odbor Sv. </w:t>
            </w:r>
            <w:proofErr w:type="spellStart"/>
            <w:r w:rsidRPr="00772B79">
              <w:rPr>
                <w:color w:val="000000"/>
                <w:sz w:val="22"/>
                <w:szCs w:val="22"/>
                <w:lang w:val="hr-HR"/>
              </w:rPr>
              <w:t>Polikarp</w:t>
            </w:r>
            <w:proofErr w:type="spellEnd"/>
            <w:r w:rsidRPr="00772B79">
              <w:rPr>
                <w:color w:val="000000"/>
                <w:sz w:val="22"/>
                <w:szCs w:val="22"/>
                <w:lang w:val="hr-HR"/>
              </w:rPr>
              <w:t xml:space="preserve"> </w:t>
            </w:r>
            <w:proofErr w:type="spellStart"/>
            <w:r w:rsidRPr="00772B79">
              <w:rPr>
                <w:color w:val="000000"/>
                <w:sz w:val="22"/>
                <w:szCs w:val="22"/>
                <w:lang w:val="hr-HR"/>
              </w:rPr>
              <w:t>Sisplac</w:t>
            </w:r>
            <w:proofErr w:type="spellEnd"/>
          </w:p>
        </w:tc>
        <w:tc>
          <w:tcPr>
            <w:tcW w:w="1380" w:type="dxa"/>
            <w:tcBorders>
              <w:top w:val="nil"/>
              <w:left w:val="nil"/>
              <w:bottom w:val="single" w:sz="4" w:space="0" w:color="000000"/>
              <w:right w:val="single" w:sz="4" w:space="0" w:color="000000"/>
            </w:tcBorders>
            <w:shd w:val="clear" w:color="auto" w:fill="auto"/>
            <w:hideMark/>
          </w:tcPr>
          <w:p w14:paraId="363F0D0A" w14:textId="77777777" w:rsidR="005663A8" w:rsidRPr="00772B79" w:rsidRDefault="005663A8" w:rsidP="005663A8">
            <w:pPr>
              <w:jc w:val="right"/>
              <w:rPr>
                <w:color w:val="000000"/>
                <w:sz w:val="22"/>
                <w:szCs w:val="22"/>
                <w:lang w:val="hr-HR"/>
              </w:rPr>
            </w:pPr>
            <w:r w:rsidRPr="00772B79">
              <w:rPr>
                <w:color w:val="000000"/>
                <w:sz w:val="22"/>
                <w:szCs w:val="22"/>
                <w:lang w:val="hr-HR"/>
              </w:rPr>
              <w:t>130.000,00</w:t>
            </w:r>
          </w:p>
        </w:tc>
        <w:tc>
          <w:tcPr>
            <w:tcW w:w="1451" w:type="dxa"/>
            <w:tcBorders>
              <w:top w:val="nil"/>
              <w:left w:val="nil"/>
              <w:bottom w:val="single" w:sz="4" w:space="0" w:color="000000"/>
              <w:right w:val="single" w:sz="4" w:space="0" w:color="000000"/>
            </w:tcBorders>
            <w:shd w:val="clear" w:color="auto" w:fill="auto"/>
            <w:hideMark/>
          </w:tcPr>
          <w:p w14:paraId="2BE41206" w14:textId="77777777" w:rsidR="005663A8" w:rsidRPr="00772B79" w:rsidRDefault="005663A8" w:rsidP="005663A8">
            <w:pPr>
              <w:jc w:val="right"/>
              <w:rPr>
                <w:color w:val="000000"/>
                <w:sz w:val="22"/>
                <w:szCs w:val="22"/>
                <w:lang w:val="hr-HR"/>
              </w:rPr>
            </w:pPr>
            <w:r w:rsidRPr="00772B79">
              <w:rPr>
                <w:color w:val="000000"/>
                <w:sz w:val="22"/>
                <w:szCs w:val="22"/>
                <w:lang w:val="hr-HR"/>
              </w:rPr>
              <w:t>50.680,91</w:t>
            </w:r>
          </w:p>
        </w:tc>
        <w:tc>
          <w:tcPr>
            <w:tcW w:w="800" w:type="dxa"/>
            <w:tcBorders>
              <w:top w:val="nil"/>
              <w:left w:val="nil"/>
              <w:bottom w:val="single" w:sz="4" w:space="0" w:color="auto"/>
              <w:right w:val="single" w:sz="4" w:space="0" w:color="auto"/>
            </w:tcBorders>
            <w:shd w:val="clear" w:color="auto" w:fill="auto"/>
            <w:noWrap/>
            <w:vAlign w:val="bottom"/>
            <w:hideMark/>
          </w:tcPr>
          <w:p w14:paraId="67943E67" w14:textId="77777777" w:rsidR="005663A8" w:rsidRPr="00772B79" w:rsidRDefault="005663A8" w:rsidP="005663A8">
            <w:pPr>
              <w:jc w:val="right"/>
              <w:rPr>
                <w:color w:val="000000"/>
                <w:sz w:val="22"/>
                <w:szCs w:val="22"/>
                <w:lang w:val="hr-HR"/>
              </w:rPr>
            </w:pPr>
            <w:r w:rsidRPr="00772B79">
              <w:rPr>
                <w:color w:val="000000"/>
                <w:sz w:val="22"/>
                <w:szCs w:val="22"/>
                <w:lang w:val="hr-HR"/>
              </w:rPr>
              <w:t>38,99</w:t>
            </w:r>
          </w:p>
        </w:tc>
      </w:tr>
      <w:tr w:rsidR="005663A8" w:rsidRPr="00772B79" w14:paraId="307AFACB" w14:textId="77777777" w:rsidTr="00AD474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2013EBF" w14:textId="77777777" w:rsidR="005663A8" w:rsidRPr="00772B79" w:rsidRDefault="005663A8" w:rsidP="005663A8">
            <w:pPr>
              <w:rPr>
                <w:color w:val="000000"/>
                <w:sz w:val="22"/>
                <w:szCs w:val="22"/>
                <w:lang w:val="hr-HR"/>
              </w:rPr>
            </w:pPr>
            <w:r w:rsidRPr="00772B79">
              <w:rPr>
                <w:color w:val="000000"/>
                <w:sz w:val="22"/>
                <w:szCs w:val="22"/>
                <w:lang w:val="hr-HR"/>
              </w:rPr>
              <w:t>Mjesni odbor Veruda</w:t>
            </w:r>
          </w:p>
        </w:tc>
        <w:tc>
          <w:tcPr>
            <w:tcW w:w="1380" w:type="dxa"/>
            <w:tcBorders>
              <w:top w:val="nil"/>
              <w:left w:val="nil"/>
              <w:bottom w:val="single" w:sz="4" w:space="0" w:color="000000"/>
              <w:right w:val="single" w:sz="4" w:space="0" w:color="000000"/>
            </w:tcBorders>
            <w:shd w:val="clear" w:color="auto" w:fill="auto"/>
            <w:hideMark/>
          </w:tcPr>
          <w:p w14:paraId="74D10644" w14:textId="77777777" w:rsidR="005663A8" w:rsidRPr="00772B79" w:rsidRDefault="005663A8" w:rsidP="005663A8">
            <w:pPr>
              <w:jc w:val="right"/>
              <w:rPr>
                <w:color w:val="000000"/>
                <w:sz w:val="22"/>
                <w:szCs w:val="22"/>
                <w:lang w:val="hr-HR"/>
              </w:rPr>
            </w:pPr>
            <w:r w:rsidRPr="00772B79">
              <w:rPr>
                <w:color w:val="000000"/>
                <w:sz w:val="22"/>
                <w:szCs w:val="22"/>
                <w:lang w:val="hr-HR"/>
              </w:rPr>
              <w:t>130.000,00</w:t>
            </w:r>
          </w:p>
        </w:tc>
        <w:tc>
          <w:tcPr>
            <w:tcW w:w="1451" w:type="dxa"/>
            <w:tcBorders>
              <w:top w:val="nil"/>
              <w:left w:val="nil"/>
              <w:bottom w:val="single" w:sz="4" w:space="0" w:color="000000"/>
              <w:right w:val="single" w:sz="4" w:space="0" w:color="000000"/>
            </w:tcBorders>
            <w:shd w:val="clear" w:color="auto" w:fill="auto"/>
            <w:hideMark/>
          </w:tcPr>
          <w:p w14:paraId="11EA5997" w14:textId="77777777" w:rsidR="005663A8" w:rsidRPr="00772B79" w:rsidRDefault="005663A8" w:rsidP="005663A8">
            <w:pPr>
              <w:jc w:val="right"/>
              <w:rPr>
                <w:color w:val="000000"/>
                <w:sz w:val="22"/>
                <w:szCs w:val="22"/>
                <w:lang w:val="hr-HR"/>
              </w:rPr>
            </w:pPr>
            <w:r w:rsidRPr="00772B79">
              <w:rPr>
                <w:color w:val="000000"/>
                <w:sz w:val="22"/>
                <w:szCs w:val="22"/>
                <w:lang w:val="hr-HR"/>
              </w:rPr>
              <w:t>17.500,00</w:t>
            </w:r>
          </w:p>
        </w:tc>
        <w:tc>
          <w:tcPr>
            <w:tcW w:w="800" w:type="dxa"/>
            <w:tcBorders>
              <w:top w:val="nil"/>
              <w:left w:val="nil"/>
              <w:bottom w:val="single" w:sz="4" w:space="0" w:color="auto"/>
              <w:right w:val="single" w:sz="4" w:space="0" w:color="auto"/>
            </w:tcBorders>
            <w:shd w:val="clear" w:color="auto" w:fill="auto"/>
            <w:noWrap/>
            <w:vAlign w:val="bottom"/>
            <w:hideMark/>
          </w:tcPr>
          <w:p w14:paraId="667BA522" w14:textId="77777777" w:rsidR="005663A8" w:rsidRPr="00772B79" w:rsidRDefault="005663A8" w:rsidP="005663A8">
            <w:pPr>
              <w:jc w:val="right"/>
              <w:rPr>
                <w:color w:val="000000"/>
                <w:sz w:val="22"/>
                <w:szCs w:val="22"/>
                <w:lang w:val="hr-HR"/>
              </w:rPr>
            </w:pPr>
            <w:r w:rsidRPr="00772B79">
              <w:rPr>
                <w:color w:val="000000"/>
                <w:sz w:val="22"/>
                <w:szCs w:val="22"/>
                <w:lang w:val="hr-HR"/>
              </w:rPr>
              <w:t>13,46</w:t>
            </w:r>
          </w:p>
        </w:tc>
      </w:tr>
      <w:tr w:rsidR="005663A8" w:rsidRPr="00772B79" w14:paraId="701A98E5" w14:textId="77777777" w:rsidTr="00AD474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8F417BB" w14:textId="77777777" w:rsidR="005663A8" w:rsidRPr="00772B79" w:rsidRDefault="005663A8" w:rsidP="005663A8">
            <w:pPr>
              <w:rPr>
                <w:color w:val="000000"/>
                <w:sz w:val="22"/>
                <w:szCs w:val="22"/>
                <w:lang w:val="hr-HR"/>
              </w:rPr>
            </w:pPr>
            <w:r w:rsidRPr="00772B79">
              <w:rPr>
                <w:color w:val="000000"/>
                <w:sz w:val="22"/>
                <w:szCs w:val="22"/>
                <w:lang w:val="hr-HR"/>
              </w:rPr>
              <w:t xml:space="preserve">Mjesni odbor </w:t>
            </w:r>
            <w:proofErr w:type="spellStart"/>
            <w:r w:rsidRPr="00772B79">
              <w:rPr>
                <w:color w:val="000000"/>
                <w:sz w:val="22"/>
                <w:szCs w:val="22"/>
                <w:lang w:val="hr-HR"/>
              </w:rPr>
              <w:t>Stoja</w:t>
            </w:r>
            <w:proofErr w:type="spellEnd"/>
          </w:p>
        </w:tc>
        <w:tc>
          <w:tcPr>
            <w:tcW w:w="1380" w:type="dxa"/>
            <w:tcBorders>
              <w:top w:val="nil"/>
              <w:left w:val="nil"/>
              <w:bottom w:val="single" w:sz="4" w:space="0" w:color="000000"/>
              <w:right w:val="single" w:sz="4" w:space="0" w:color="000000"/>
            </w:tcBorders>
            <w:shd w:val="clear" w:color="auto" w:fill="auto"/>
            <w:hideMark/>
          </w:tcPr>
          <w:p w14:paraId="473F66E8" w14:textId="77777777" w:rsidR="005663A8" w:rsidRPr="00772B79" w:rsidRDefault="005663A8" w:rsidP="005663A8">
            <w:pPr>
              <w:jc w:val="right"/>
              <w:rPr>
                <w:color w:val="000000"/>
                <w:sz w:val="22"/>
                <w:szCs w:val="22"/>
                <w:lang w:val="hr-HR"/>
              </w:rPr>
            </w:pPr>
            <w:r w:rsidRPr="00772B79">
              <w:rPr>
                <w:color w:val="000000"/>
                <w:sz w:val="22"/>
                <w:szCs w:val="22"/>
                <w:lang w:val="hr-HR"/>
              </w:rPr>
              <w:t>90.303,00</w:t>
            </w:r>
          </w:p>
        </w:tc>
        <w:tc>
          <w:tcPr>
            <w:tcW w:w="1451" w:type="dxa"/>
            <w:tcBorders>
              <w:top w:val="nil"/>
              <w:left w:val="nil"/>
              <w:bottom w:val="single" w:sz="4" w:space="0" w:color="000000"/>
              <w:right w:val="single" w:sz="4" w:space="0" w:color="000000"/>
            </w:tcBorders>
            <w:shd w:val="clear" w:color="auto" w:fill="auto"/>
            <w:hideMark/>
          </w:tcPr>
          <w:p w14:paraId="665BA36D" w14:textId="77777777" w:rsidR="005663A8" w:rsidRPr="00772B79" w:rsidRDefault="005663A8" w:rsidP="005663A8">
            <w:pPr>
              <w:jc w:val="right"/>
              <w:rPr>
                <w:color w:val="000000"/>
                <w:sz w:val="22"/>
                <w:szCs w:val="22"/>
                <w:lang w:val="hr-HR"/>
              </w:rPr>
            </w:pPr>
            <w:r w:rsidRPr="00772B79">
              <w:rPr>
                <w:color w:val="000000"/>
                <w:sz w:val="22"/>
                <w:szCs w:val="22"/>
                <w:lang w:val="hr-HR"/>
              </w:rPr>
              <w:t>21.229,69</w:t>
            </w:r>
          </w:p>
        </w:tc>
        <w:tc>
          <w:tcPr>
            <w:tcW w:w="800" w:type="dxa"/>
            <w:tcBorders>
              <w:top w:val="nil"/>
              <w:left w:val="nil"/>
              <w:bottom w:val="single" w:sz="4" w:space="0" w:color="auto"/>
              <w:right w:val="single" w:sz="4" w:space="0" w:color="auto"/>
            </w:tcBorders>
            <w:shd w:val="clear" w:color="auto" w:fill="auto"/>
            <w:noWrap/>
            <w:vAlign w:val="bottom"/>
            <w:hideMark/>
          </w:tcPr>
          <w:p w14:paraId="649981EF" w14:textId="77777777" w:rsidR="005663A8" w:rsidRPr="00772B79" w:rsidRDefault="005663A8" w:rsidP="005663A8">
            <w:pPr>
              <w:jc w:val="right"/>
              <w:rPr>
                <w:color w:val="000000"/>
                <w:sz w:val="22"/>
                <w:szCs w:val="22"/>
                <w:lang w:val="hr-HR"/>
              </w:rPr>
            </w:pPr>
            <w:r w:rsidRPr="00772B79">
              <w:rPr>
                <w:color w:val="000000"/>
                <w:sz w:val="22"/>
                <w:szCs w:val="22"/>
                <w:lang w:val="hr-HR"/>
              </w:rPr>
              <w:t>23,51</w:t>
            </w:r>
          </w:p>
        </w:tc>
      </w:tr>
      <w:tr w:rsidR="005663A8" w:rsidRPr="00772B79" w14:paraId="0CF881E0" w14:textId="77777777" w:rsidTr="00AD474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76878AF" w14:textId="77777777" w:rsidR="005663A8" w:rsidRPr="00772B79" w:rsidRDefault="005663A8" w:rsidP="005663A8">
            <w:pPr>
              <w:rPr>
                <w:color w:val="000000"/>
                <w:sz w:val="22"/>
                <w:szCs w:val="22"/>
                <w:lang w:val="hr-HR"/>
              </w:rPr>
            </w:pPr>
            <w:r w:rsidRPr="00772B79">
              <w:rPr>
                <w:color w:val="000000"/>
                <w:sz w:val="22"/>
                <w:szCs w:val="22"/>
                <w:lang w:val="hr-HR"/>
              </w:rPr>
              <w:t>Mjesni odbor Nova Veruda</w:t>
            </w:r>
          </w:p>
        </w:tc>
        <w:tc>
          <w:tcPr>
            <w:tcW w:w="1380" w:type="dxa"/>
            <w:tcBorders>
              <w:top w:val="nil"/>
              <w:left w:val="nil"/>
              <w:bottom w:val="single" w:sz="4" w:space="0" w:color="000000"/>
              <w:right w:val="single" w:sz="4" w:space="0" w:color="000000"/>
            </w:tcBorders>
            <w:shd w:val="clear" w:color="auto" w:fill="auto"/>
            <w:hideMark/>
          </w:tcPr>
          <w:p w14:paraId="0DEAB635" w14:textId="77777777" w:rsidR="005663A8" w:rsidRPr="00772B79" w:rsidRDefault="005663A8" w:rsidP="005663A8">
            <w:pPr>
              <w:jc w:val="right"/>
              <w:rPr>
                <w:color w:val="000000"/>
                <w:sz w:val="22"/>
                <w:szCs w:val="22"/>
                <w:lang w:val="hr-HR"/>
              </w:rPr>
            </w:pPr>
            <w:r w:rsidRPr="00772B79">
              <w:rPr>
                <w:color w:val="000000"/>
                <w:sz w:val="22"/>
                <w:szCs w:val="22"/>
                <w:lang w:val="hr-HR"/>
              </w:rPr>
              <w:t>130.000,00</w:t>
            </w:r>
          </w:p>
        </w:tc>
        <w:tc>
          <w:tcPr>
            <w:tcW w:w="1451" w:type="dxa"/>
            <w:tcBorders>
              <w:top w:val="nil"/>
              <w:left w:val="nil"/>
              <w:bottom w:val="single" w:sz="4" w:space="0" w:color="000000"/>
              <w:right w:val="single" w:sz="4" w:space="0" w:color="000000"/>
            </w:tcBorders>
            <w:shd w:val="clear" w:color="auto" w:fill="auto"/>
            <w:hideMark/>
          </w:tcPr>
          <w:p w14:paraId="005CC090" w14:textId="77777777" w:rsidR="005663A8" w:rsidRPr="00772B79" w:rsidRDefault="005663A8" w:rsidP="005663A8">
            <w:pPr>
              <w:jc w:val="right"/>
              <w:rPr>
                <w:color w:val="000000"/>
                <w:sz w:val="22"/>
                <w:szCs w:val="22"/>
                <w:lang w:val="hr-HR"/>
              </w:rPr>
            </w:pPr>
            <w:r w:rsidRPr="00772B79">
              <w:rPr>
                <w:color w:val="000000"/>
                <w:sz w:val="22"/>
                <w:szCs w:val="22"/>
                <w:lang w:val="hr-HR"/>
              </w:rPr>
              <w:t>0,00</w:t>
            </w:r>
          </w:p>
        </w:tc>
        <w:tc>
          <w:tcPr>
            <w:tcW w:w="800" w:type="dxa"/>
            <w:tcBorders>
              <w:top w:val="nil"/>
              <w:left w:val="nil"/>
              <w:bottom w:val="single" w:sz="4" w:space="0" w:color="auto"/>
              <w:right w:val="single" w:sz="4" w:space="0" w:color="auto"/>
            </w:tcBorders>
            <w:shd w:val="clear" w:color="auto" w:fill="auto"/>
            <w:noWrap/>
            <w:vAlign w:val="bottom"/>
            <w:hideMark/>
          </w:tcPr>
          <w:p w14:paraId="0153F55C" w14:textId="77777777" w:rsidR="005663A8" w:rsidRPr="00772B79" w:rsidRDefault="005663A8" w:rsidP="005663A8">
            <w:pPr>
              <w:jc w:val="right"/>
              <w:rPr>
                <w:color w:val="000000"/>
                <w:sz w:val="22"/>
                <w:szCs w:val="22"/>
                <w:lang w:val="hr-HR"/>
              </w:rPr>
            </w:pPr>
            <w:r w:rsidRPr="00772B79">
              <w:rPr>
                <w:color w:val="000000"/>
                <w:sz w:val="22"/>
                <w:szCs w:val="22"/>
                <w:lang w:val="hr-HR"/>
              </w:rPr>
              <w:t>0,00</w:t>
            </w:r>
          </w:p>
        </w:tc>
      </w:tr>
      <w:tr w:rsidR="005663A8" w:rsidRPr="00772B79" w14:paraId="0ACDF58F" w14:textId="77777777" w:rsidTr="00AD474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49B19BF" w14:textId="77777777" w:rsidR="005663A8" w:rsidRPr="00772B79" w:rsidRDefault="005663A8" w:rsidP="005663A8">
            <w:pPr>
              <w:rPr>
                <w:color w:val="000000"/>
                <w:sz w:val="22"/>
                <w:szCs w:val="22"/>
                <w:lang w:val="hr-HR"/>
              </w:rPr>
            </w:pPr>
            <w:r w:rsidRPr="00772B79">
              <w:rPr>
                <w:color w:val="000000"/>
                <w:sz w:val="22"/>
                <w:szCs w:val="22"/>
                <w:lang w:val="hr-HR"/>
              </w:rPr>
              <w:t xml:space="preserve">Mjesni odbor </w:t>
            </w:r>
            <w:proofErr w:type="spellStart"/>
            <w:r w:rsidRPr="00772B79">
              <w:rPr>
                <w:color w:val="000000"/>
                <w:sz w:val="22"/>
                <w:szCs w:val="22"/>
                <w:lang w:val="hr-HR"/>
              </w:rPr>
              <w:t>Šijana</w:t>
            </w:r>
            <w:proofErr w:type="spellEnd"/>
          </w:p>
        </w:tc>
        <w:tc>
          <w:tcPr>
            <w:tcW w:w="1380" w:type="dxa"/>
            <w:tcBorders>
              <w:top w:val="nil"/>
              <w:left w:val="nil"/>
              <w:bottom w:val="single" w:sz="4" w:space="0" w:color="000000"/>
              <w:right w:val="single" w:sz="4" w:space="0" w:color="000000"/>
            </w:tcBorders>
            <w:shd w:val="clear" w:color="auto" w:fill="auto"/>
            <w:hideMark/>
          </w:tcPr>
          <w:p w14:paraId="3D37895B" w14:textId="77777777" w:rsidR="005663A8" w:rsidRPr="00772B79" w:rsidRDefault="005663A8" w:rsidP="005663A8">
            <w:pPr>
              <w:jc w:val="right"/>
              <w:rPr>
                <w:color w:val="000000"/>
                <w:sz w:val="22"/>
                <w:szCs w:val="22"/>
                <w:lang w:val="hr-HR"/>
              </w:rPr>
            </w:pPr>
            <w:r w:rsidRPr="00772B79">
              <w:rPr>
                <w:color w:val="000000"/>
                <w:sz w:val="22"/>
                <w:szCs w:val="22"/>
                <w:lang w:val="hr-HR"/>
              </w:rPr>
              <w:t>130.000,00</w:t>
            </w:r>
          </w:p>
        </w:tc>
        <w:tc>
          <w:tcPr>
            <w:tcW w:w="1451" w:type="dxa"/>
            <w:tcBorders>
              <w:top w:val="nil"/>
              <w:left w:val="nil"/>
              <w:bottom w:val="single" w:sz="4" w:space="0" w:color="000000"/>
              <w:right w:val="single" w:sz="4" w:space="0" w:color="000000"/>
            </w:tcBorders>
            <w:shd w:val="clear" w:color="auto" w:fill="auto"/>
            <w:hideMark/>
          </w:tcPr>
          <w:p w14:paraId="169D4127" w14:textId="77777777" w:rsidR="005663A8" w:rsidRPr="00772B79" w:rsidRDefault="005663A8" w:rsidP="005663A8">
            <w:pPr>
              <w:jc w:val="right"/>
              <w:rPr>
                <w:color w:val="000000"/>
                <w:sz w:val="22"/>
                <w:szCs w:val="22"/>
                <w:lang w:val="hr-HR"/>
              </w:rPr>
            </w:pPr>
            <w:r w:rsidRPr="00772B79">
              <w:rPr>
                <w:color w:val="000000"/>
                <w:sz w:val="22"/>
                <w:szCs w:val="22"/>
                <w:lang w:val="hr-HR"/>
              </w:rPr>
              <w:t>50.000,00</w:t>
            </w:r>
          </w:p>
        </w:tc>
        <w:tc>
          <w:tcPr>
            <w:tcW w:w="800" w:type="dxa"/>
            <w:tcBorders>
              <w:top w:val="nil"/>
              <w:left w:val="nil"/>
              <w:bottom w:val="single" w:sz="4" w:space="0" w:color="auto"/>
              <w:right w:val="single" w:sz="4" w:space="0" w:color="auto"/>
            </w:tcBorders>
            <w:shd w:val="clear" w:color="auto" w:fill="auto"/>
            <w:noWrap/>
            <w:vAlign w:val="bottom"/>
            <w:hideMark/>
          </w:tcPr>
          <w:p w14:paraId="29D92785" w14:textId="77777777" w:rsidR="005663A8" w:rsidRPr="00772B79" w:rsidRDefault="005663A8" w:rsidP="005663A8">
            <w:pPr>
              <w:jc w:val="right"/>
              <w:rPr>
                <w:color w:val="000000"/>
                <w:sz w:val="22"/>
                <w:szCs w:val="22"/>
                <w:lang w:val="hr-HR"/>
              </w:rPr>
            </w:pPr>
            <w:r w:rsidRPr="00772B79">
              <w:rPr>
                <w:color w:val="000000"/>
                <w:sz w:val="22"/>
                <w:szCs w:val="22"/>
                <w:lang w:val="hr-HR"/>
              </w:rPr>
              <w:t>38,46</w:t>
            </w:r>
          </w:p>
        </w:tc>
      </w:tr>
      <w:tr w:rsidR="005663A8" w:rsidRPr="00772B79" w14:paraId="168FCE0B" w14:textId="77777777" w:rsidTr="00AD474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A521311" w14:textId="77777777" w:rsidR="005663A8" w:rsidRPr="00772B79" w:rsidRDefault="005663A8" w:rsidP="005663A8">
            <w:pPr>
              <w:rPr>
                <w:color w:val="000000"/>
                <w:sz w:val="22"/>
                <w:szCs w:val="22"/>
                <w:lang w:val="hr-HR"/>
              </w:rPr>
            </w:pPr>
            <w:r w:rsidRPr="00772B79">
              <w:rPr>
                <w:color w:val="000000"/>
                <w:sz w:val="22"/>
                <w:szCs w:val="22"/>
                <w:lang w:val="hr-HR"/>
              </w:rPr>
              <w:t xml:space="preserve">Mjesni odbor </w:t>
            </w:r>
            <w:proofErr w:type="spellStart"/>
            <w:r w:rsidRPr="00772B79">
              <w:rPr>
                <w:color w:val="000000"/>
                <w:sz w:val="22"/>
                <w:szCs w:val="22"/>
                <w:lang w:val="hr-HR"/>
              </w:rPr>
              <w:t>Štinjan</w:t>
            </w:r>
            <w:proofErr w:type="spellEnd"/>
          </w:p>
        </w:tc>
        <w:tc>
          <w:tcPr>
            <w:tcW w:w="1380" w:type="dxa"/>
            <w:tcBorders>
              <w:top w:val="nil"/>
              <w:left w:val="nil"/>
              <w:bottom w:val="single" w:sz="4" w:space="0" w:color="000000"/>
              <w:right w:val="single" w:sz="4" w:space="0" w:color="000000"/>
            </w:tcBorders>
            <w:shd w:val="clear" w:color="auto" w:fill="auto"/>
            <w:hideMark/>
          </w:tcPr>
          <w:p w14:paraId="59B23BC8" w14:textId="77777777" w:rsidR="005663A8" w:rsidRPr="00772B79" w:rsidRDefault="005663A8" w:rsidP="005663A8">
            <w:pPr>
              <w:jc w:val="right"/>
              <w:rPr>
                <w:color w:val="000000"/>
                <w:sz w:val="22"/>
                <w:szCs w:val="22"/>
                <w:lang w:val="hr-HR"/>
              </w:rPr>
            </w:pPr>
            <w:r w:rsidRPr="00772B79">
              <w:rPr>
                <w:color w:val="000000"/>
                <w:sz w:val="22"/>
                <w:szCs w:val="22"/>
                <w:lang w:val="hr-HR"/>
              </w:rPr>
              <w:t>130.000,00</w:t>
            </w:r>
          </w:p>
        </w:tc>
        <w:tc>
          <w:tcPr>
            <w:tcW w:w="1451" w:type="dxa"/>
            <w:tcBorders>
              <w:top w:val="nil"/>
              <w:left w:val="nil"/>
              <w:bottom w:val="single" w:sz="4" w:space="0" w:color="000000"/>
              <w:right w:val="single" w:sz="4" w:space="0" w:color="000000"/>
            </w:tcBorders>
            <w:shd w:val="clear" w:color="auto" w:fill="auto"/>
            <w:hideMark/>
          </w:tcPr>
          <w:p w14:paraId="25AC41DF" w14:textId="77777777" w:rsidR="005663A8" w:rsidRPr="00772B79" w:rsidRDefault="005663A8" w:rsidP="005663A8">
            <w:pPr>
              <w:jc w:val="right"/>
              <w:rPr>
                <w:color w:val="000000"/>
                <w:sz w:val="22"/>
                <w:szCs w:val="22"/>
                <w:lang w:val="hr-HR"/>
              </w:rPr>
            </w:pPr>
            <w:r w:rsidRPr="00772B79">
              <w:rPr>
                <w:color w:val="000000"/>
                <w:sz w:val="22"/>
                <w:szCs w:val="22"/>
                <w:lang w:val="hr-HR"/>
              </w:rPr>
              <w:t>553,50</w:t>
            </w:r>
          </w:p>
        </w:tc>
        <w:tc>
          <w:tcPr>
            <w:tcW w:w="800" w:type="dxa"/>
            <w:tcBorders>
              <w:top w:val="nil"/>
              <w:left w:val="nil"/>
              <w:bottom w:val="single" w:sz="4" w:space="0" w:color="auto"/>
              <w:right w:val="single" w:sz="4" w:space="0" w:color="auto"/>
            </w:tcBorders>
            <w:shd w:val="clear" w:color="auto" w:fill="auto"/>
            <w:noWrap/>
            <w:vAlign w:val="bottom"/>
            <w:hideMark/>
          </w:tcPr>
          <w:p w14:paraId="5C67D629" w14:textId="77777777" w:rsidR="005663A8" w:rsidRPr="00772B79" w:rsidRDefault="005663A8" w:rsidP="005663A8">
            <w:pPr>
              <w:jc w:val="right"/>
              <w:rPr>
                <w:color w:val="000000"/>
                <w:sz w:val="22"/>
                <w:szCs w:val="22"/>
                <w:lang w:val="hr-HR"/>
              </w:rPr>
            </w:pPr>
            <w:r w:rsidRPr="00772B79">
              <w:rPr>
                <w:color w:val="000000"/>
                <w:sz w:val="22"/>
                <w:szCs w:val="22"/>
                <w:lang w:val="hr-HR"/>
              </w:rPr>
              <w:t>0,43</w:t>
            </w:r>
          </w:p>
        </w:tc>
      </w:tr>
      <w:tr w:rsidR="005663A8" w:rsidRPr="00772B79" w14:paraId="27161E97" w14:textId="77777777" w:rsidTr="00AD474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5E04C19" w14:textId="77777777" w:rsidR="005663A8" w:rsidRPr="00772B79" w:rsidRDefault="005663A8" w:rsidP="005663A8">
            <w:pPr>
              <w:rPr>
                <w:color w:val="000000"/>
                <w:sz w:val="22"/>
                <w:szCs w:val="22"/>
                <w:lang w:val="hr-HR"/>
              </w:rPr>
            </w:pPr>
            <w:r w:rsidRPr="00772B79">
              <w:rPr>
                <w:color w:val="000000"/>
                <w:sz w:val="22"/>
                <w:szCs w:val="22"/>
                <w:lang w:val="hr-HR"/>
              </w:rPr>
              <w:t>Mjesni odbor Veli Vrh</w:t>
            </w:r>
          </w:p>
        </w:tc>
        <w:tc>
          <w:tcPr>
            <w:tcW w:w="1380" w:type="dxa"/>
            <w:tcBorders>
              <w:top w:val="nil"/>
              <w:left w:val="nil"/>
              <w:bottom w:val="single" w:sz="4" w:space="0" w:color="000000"/>
              <w:right w:val="single" w:sz="4" w:space="0" w:color="000000"/>
            </w:tcBorders>
            <w:shd w:val="clear" w:color="auto" w:fill="auto"/>
            <w:hideMark/>
          </w:tcPr>
          <w:p w14:paraId="28D4153A" w14:textId="77777777" w:rsidR="005663A8" w:rsidRPr="00772B79" w:rsidRDefault="005663A8" w:rsidP="005663A8">
            <w:pPr>
              <w:jc w:val="right"/>
              <w:rPr>
                <w:color w:val="000000"/>
                <w:sz w:val="22"/>
                <w:szCs w:val="22"/>
                <w:lang w:val="hr-HR"/>
              </w:rPr>
            </w:pPr>
            <w:r w:rsidRPr="00772B79">
              <w:rPr>
                <w:color w:val="000000"/>
                <w:sz w:val="22"/>
                <w:szCs w:val="22"/>
                <w:lang w:val="hr-HR"/>
              </w:rPr>
              <w:t>130.000,00</w:t>
            </w:r>
          </w:p>
        </w:tc>
        <w:tc>
          <w:tcPr>
            <w:tcW w:w="1451" w:type="dxa"/>
            <w:tcBorders>
              <w:top w:val="nil"/>
              <w:left w:val="nil"/>
              <w:bottom w:val="single" w:sz="4" w:space="0" w:color="000000"/>
              <w:right w:val="single" w:sz="4" w:space="0" w:color="000000"/>
            </w:tcBorders>
            <w:shd w:val="clear" w:color="auto" w:fill="auto"/>
            <w:hideMark/>
          </w:tcPr>
          <w:p w14:paraId="6B3F2A1C" w14:textId="77777777" w:rsidR="005663A8" w:rsidRPr="00772B79" w:rsidRDefault="005663A8" w:rsidP="005663A8">
            <w:pPr>
              <w:jc w:val="right"/>
              <w:rPr>
                <w:color w:val="000000"/>
                <w:sz w:val="22"/>
                <w:szCs w:val="22"/>
                <w:lang w:val="hr-HR"/>
              </w:rPr>
            </w:pPr>
            <w:r w:rsidRPr="00772B79">
              <w:rPr>
                <w:color w:val="000000"/>
                <w:sz w:val="22"/>
                <w:szCs w:val="22"/>
                <w:lang w:val="hr-HR"/>
              </w:rPr>
              <w:t>0,00</w:t>
            </w:r>
          </w:p>
        </w:tc>
        <w:tc>
          <w:tcPr>
            <w:tcW w:w="800" w:type="dxa"/>
            <w:tcBorders>
              <w:top w:val="nil"/>
              <w:left w:val="nil"/>
              <w:bottom w:val="single" w:sz="4" w:space="0" w:color="auto"/>
              <w:right w:val="single" w:sz="4" w:space="0" w:color="auto"/>
            </w:tcBorders>
            <w:shd w:val="clear" w:color="auto" w:fill="auto"/>
            <w:noWrap/>
            <w:vAlign w:val="bottom"/>
            <w:hideMark/>
          </w:tcPr>
          <w:p w14:paraId="713F5E6B" w14:textId="77777777" w:rsidR="005663A8" w:rsidRPr="00772B79" w:rsidRDefault="005663A8" w:rsidP="005663A8">
            <w:pPr>
              <w:jc w:val="right"/>
              <w:rPr>
                <w:color w:val="000000"/>
                <w:sz w:val="22"/>
                <w:szCs w:val="22"/>
                <w:lang w:val="hr-HR"/>
              </w:rPr>
            </w:pPr>
            <w:r w:rsidRPr="00772B79">
              <w:rPr>
                <w:color w:val="000000"/>
                <w:sz w:val="22"/>
                <w:szCs w:val="22"/>
                <w:lang w:val="hr-HR"/>
              </w:rPr>
              <w:t>0,00</w:t>
            </w:r>
          </w:p>
        </w:tc>
      </w:tr>
      <w:tr w:rsidR="005663A8" w:rsidRPr="00772B79" w14:paraId="7820D58B" w14:textId="77777777" w:rsidTr="00AD474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6A05A1B" w14:textId="77777777" w:rsidR="005663A8" w:rsidRPr="00772B79" w:rsidRDefault="005663A8" w:rsidP="005663A8">
            <w:pPr>
              <w:rPr>
                <w:color w:val="000000"/>
                <w:sz w:val="22"/>
                <w:szCs w:val="22"/>
                <w:lang w:val="hr-HR"/>
              </w:rPr>
            </w:pPr>
            <w:r w:rsidRPr="00772B79">
              <w:rPr>
                <w:color w:val="000000"/>
                <w:sz w:val="22"/>
                <w:szCs w:val="22"/>
                <w:lang w:val="hr-HR"/>
              </w:rPr>
              <w:t xml:space="preserve">Mjesni odbor </w:t>
            </w:r>
            <w:proofErr w:type="spellStart"/>
            <w:r w:rsidRPr="00772B79">
              <w:rPr>
                <w:color w:val="000000"/>
                <w:sz w:val="22"/>
                <w:szCs w:val="22"/>
                <w:lang w:val="hr-HR"/>
              </w:rPr>
              <w:t>Busoler</w:t>
            </w:r>
            <w:proofErr w:type="spellEnd"/>
          </w:p>
        </w:tc>
        <w:tc>
          <w:tcPr>
            <w:tcW w:w="1380" w:type="dxa"/>
            <w:tcBorders>
              <w:top w:val="nil"/>
              <w:left w:val="nil"/>
              <w:bottom w:val="single" w:sz="4" w:space="0" w:color="000000"/>
              <w:right w:val="single" w:sz="4" w:space="0" w:color="000000"/>
            </w:tcBorders>
            <w:shd w:val="clear" w:color="auto" w:fill="auto"/>
            <w:hideMark/>
          </w:tcPr>
          <w:p w14:paraId="20AD69B8" w14:textId="77777777" w:rsidR="005663A8" w:rsidRPr="00772B79" w:rsidRDefault="005663A8" w:rsidP="005663A8">
            <w:pPr>
              <w:jc w:val="right"/>
              <w:rPr>
                <w:color w:val="000000"/>
                <w:sz w:val="22"/>
                <w:szCs w:val="22"/>
                <w:lang w:val="hr-HR"/>
              </w:rPr>
            </w:pPr>
            <w:r w:rsidRPr="00772B79">
              <w:rPr>
                <w:color w:val="000000"/>
                <w:sz w:val="22"/>
                <w:szCs w:val="22"/>
                <w:lang w:val="hr-HR"/>
              </w:rPr>
              <w:t>130.000,00</w:t>
            </w:r>
          </w:p>
        </w:tc>
        <w:tc>
          <w:tcPr>
            <w:tcW w:w="1451" w:type="dxa"/>
            <w:tcBorders>
              <w:top w:val="nil"/>
              <w:left w:val="nil"/>
              <w:bottom w:val="single" w:sz="4" w:space="0" w:color="000000"/>
              <w:right w:val="single" w:sz="4" w:space="0" w:color="000000"/>
            </w:tcBorders>
            <w:shd w:val="clear" w:color="auto" w:fill="auto"/>
            <w:hideMark/>
          </w:tcPr>
          <w:p w14:paraId="37BD7C41" w14:textId="77777777" w:rsidR="005663A8" w:rsidRPr="00772B79" w:rsidRDefault="005663A8" w:rsidP="005663A8">
            <w:pPr>
              <w:jc w:val="right"/>
              <w:rPr>
                <w:color w:val="000000"/>
                <w:sz w:val="22"/>
                <w:szCs w:val="22"/>
                <w:lang w:val="hr-HR"/>
              </w:rPr>
            </w:pPr>
            <w:r w:rsidRPr="00772B79">
              <w:rPr>
                <w:color w:val="000000"/>
                <w:sz w:val="22"/>
                <w:szCs w:val="22"/>
                <w:lang w:val="hr-HR"/>
              </w:rPr>
              <w:t>47.430,47</w:t>
            </w:r>
          </w:p>
        </w:tc>
        <w:tc>
          <w:tcPr>
            <w:tcW w:w="800" w:type="dxa"/>
            <w:tcBorders>
              <w:top w:val="nil"/>
              <w:left w:val="nil"/>
              <w:bottom w:val="single" w:sz="4" w:space="0" w:color="auto"/>
              <w:right w:val="single" w:sz="4" w:space="0" w:color="auto"/>
            </w:tcBorders>
            <w:shd w:val="clear" w:color="auto" w:fill="auto"/>
            <w:noWrap/>
            <w:vAlign w:val="bottom"/>
            <w:hideMark/>
          </w:tcPr>
          <w:p w14:paraId="7B549D3B" w14:textId="77777777" w:rsidR="005663A8" w:rsidRPr="00772B79" w:rsidRDefault="005663A8" w:rsidP="005663A8">
            <w:pPr>
              <w:jc w:val="right"/>
              <w:rPr>
                <w:color w:val="000000"/>
                <w:sz w:val="22"/>
                <w:szCs w:val="22"/>
                <w:lang w:val="hr-HR"/>
              </w:rPr>
            </w:pPr>
            <w:r w:rsidRPr="00772B79">
              <w:rPr>
                <w:color w:val="000000"/>
                <w:sz w:val="22"/>
                <w:szCs w:val="22"/>
                <w:lang w:val="hr-HR"/>
              </w:rPr>
              <w:t>36,48</w:t>
            </w:r>
          </w:p>
        </w:tc>
      </w:tr>
      <w:tr w:rsidR="005663A8" w:rsidRPr="00772B79" w14:paraId="7961D910" w14:textId="77777777" w:rsidTr="00AD474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EAD321B" w14:textId="77777777" w:rsidR="005663A8" w:rsidRPr="00772B79" w:rsidRDefault="005663A8" w:rsidP="005663A8">
            <w:pPr>
              <w:rPr>
                <w:color w:val="000000"/>
                <w:sz w:val="22"/>
                <w:szCs w:val="22"/>
                <w:lang w:val="hr-HR"/>
              </w:rPr>
            </w:pPr>
            <w:r w:rsidRPr="00772B79">
              <w:rPr>
                <w:color w:val="000000"/>
                <w:sz w:val="22"/>
                <w:szCs w:val="22"/>
                <w:lang w:val="hr-HR"/>
              </w:rPr>
              <w:t xml:space="preserve">Mjesni odbor </w:t>
            </w:r>
            <w:proofErr w:type="spellStart"/>
            <w:r w:rsidRPr="00772B79">
              <w:rPr>
                <w:color w:val="000000"/>
                <w:sz w:val="22"/>
                <w:szCs w:val="22"/>
                <w:lang w:val="hr-HR"/>
              </w:rPr>
              <w:t>Valdebek</w:t>
            </w:r>
            <w:proofErr w:type="spellEnd"/>
          </w:p>
        </w:tc>
        <w:tc>
          <w:tcPr>
            <w:tcW w:w="1380" w:type="dxa"/>
            <w:tcBorders>
              <w:top w:val="nil"/>
              <w:left w:val="nil"/>
              <w:bottom w:val="single" w:sz="4" w:space="0" w:color="000000"/>
              <w:right w:val="single" w:sz="4" w:space="0" w:color="000000"/>
            </w:tcBorders>
            <w:shd w:val="clear" w:color="auto" w:fill="auto"/>
            <w:hideMark/>
          </w:tcPr>
          <w:p w14:paraId="7567EBFB" w14:textId="77777777" w:rsidR="005663A8" w:rsidRPr="00772B79" w:rsidRDefault="005663A8" w:rsidP="005663A8">
            <w:pPr>
              <w:jc w:val="right"/>
              <w:rPr>
                <w:color w:val="000000"/>
                <w:sz w:val="22"/>
                <w:szCs w:val="22"/>
                <w:lang w:val="hr-HR"/>
              </w:rPr>
            </w:pPr>
            <w:r w:rsidRPr="00772B79">
              <w:rPr>
                <w:color w:val="000000"/>
                <w:sz w:val="22"/>
                <w:szCs w:val="22"/>
                <w:lang w:val="hr-HR"/>
              </w:rPr>
              <w:t>130.000,00</w:t>
            </w:r>
          </w:p>
        </w:tc>
        <w:tc>
          <w:tcPr>
            <w:tcW w:w="1451" w:type="dxa"/>
            <w:tcBorders>
              <w:top w:val="nil"/>
              <w:left w:val="nil"/>
              <w:bottom w:val="single" w:sz="4" w:space="0" w:color="000000"/>
              <w:right w:val="single" w:sz="4" w:space="0" w:color="000000"/>
            </w:tcBorders>
            <w:shd w:val="clear" w:color="auto" w:fill="auto"/>
            <w:hideMark/>
          </w:tcPr>
          <w:p w14:paraId="2ED4E289" w14:textId="77777777" w:rsidR="005663A8" w:rsidRPr="00772B79" w:rsidRDefault="005663A8" w:rsidP="005663A8">
            <w:pPr>
              <w:jc w:val="right"/>
              <w:rPr>
                <w:color w:val="000000"/>
                <w:sz w:val="22"/>
                <w:szCs w:val="22"/>
                <w:lang w:val="hr-HR"/>
              </w:rPr>
            </w:pPr>
            <w:r w:rsidRPr="00772B79">
              <w:rPr>
                <w:color w:val="000000"/>
                <w:sz w:val="22"/>
                <w:szCs w:val="22"/>
                <w:lang w:val="hr-HR"/>
              </w:rPr>
              <w:t>0,00</w:t>
            </w:r>
          </w:p>
        </w:tc>
        <w:tc>
          <w:tcPr>
            <w:tcW w:w="800" w:type="dxa"/>
            <w:tcBorders>
              <w:top w:val="nil"/>
              <w:left w:val="nil"/>
              <w:bottom w:val="single" w:sz="4" w:space="0" w:color="auto"/>
              <w:right w:val="single" w:sz="4" w:space="0" w:color="auto"/>
            </w:tcBorders>
            <w:shd w:val="clear" w:color="auto" w:fill="auto"/>
            <w:noWrap/>
            <w:vAlign w:val="bottom"/>
            <w:hideMark/>
          </w:tcPr>
          <w:p w14:paraId="38038068" w14:textId="77777777" w:rsidR="005663A8" w:rsidRPr="00772B79" w:rsidRDefault="005663A8" w:rsidP="005663A8">
            <w:pPr>
              <w:jc w:val="right"/>
              <w:rPr>
                <w:color w:val="000000"/>
                <w:sz w:val="22"/>
                <w:szCs w:val="22"/>
                <w:lang w:val="hr-HR"/>
              </w:rPr>
            </w:pPr>
            <w:r w:rsidRPr="00772B79">
              <w:rPr>
                <w:color w:val="000000"/>
                <w:sz w:val="22"/>
                <w:szCs w:val="22"/>
                <w:lang w:val="hr-HR"/>
              </w:rPr>
              <w:t>0,00</w:t>
            </w:r>
          </w:p>
        </w:tc>
      </w:tr>
      <w:tr w:rsidR="005663A8" w:rsidRPr="00772B79" w14:paraId="49213491" w14:textId="77777777" w:rsidTr="00AD474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9D13F5D" w14:textId="77777777" w:rsidR="005663A8" w:rsidRPr="00772B79" w:rsidRDefault="005663A8" w:rsidP="005663A8">
            <w:pPr>
              <w:rPr>
                <w:color w:val="000000"/>
                <w:sz w:val="22"/>
                <w:szCs w:val="22"/>
                <w:lang w:val="hr-HR"/>
              </w:rPr>
            </w:pPr>
            <w:r w:rsidRPr="00772B79">
              <w:rPr>
                <w:color w:val="000000"/>
                <w:sz w:val="22"/>
                <w:szCs w:val="22"/>
                <w:lang w:val="hr-HR"/>
              </w:rPr>
              <w:t>Mjesni odbor Arena</w:t>
            </w:r>
          </w:p>
        </w:tc>
        <w:tc>
          <w:tcPr>
            <w:tcW w:w="1380" w:type="dxa"/>
            <w:tcBorders>
              <w:top w:val="nil"/>
              <w:left w:val="nil"/>
              <w:bottom w:val="single" w:sz="4" w:space="0" w:color="000000"/>
              <w:right w:val="single" w:sz="4" w:space="0" w:color="000000"/>
            </w:tcBorders>
            <w:shd w:val="clear" w:color="auto" w:fill="auto"/>
            <w:hideMark/>
          </w:tcPr>
          <w:p w14:paraId="2B7892B3" w14:textId="77777777" w:rsidR="005663A8" w:rsidRPr="00772B79" w:rsidRDefault="005663A8" w:rsidP="005663A8">
            <w:pPr>
              <w:jc w:val="right"/>
              <w:rPr>
                <w:color w:val="000000"/>
                <w:sz w:val="22"/>
                <w:szCs w:val="22"/>
                <w:lang w:val="hr-HR"/>
              </w:rPr>
            </w:pPr>
            <w:r w:rsidRPr="00772B79">
              <w:rPr>
                <w:color w:val="000000"/>
                <w:sz w:val="22"/>
                <w:szCs w:val="22"/>
                <w:lang w:val="hr-HR"/>
              </w:rPr>
              <w:t>130.000,00</w:t>
            </w:r>
          </w:p>
        </w:tc>
        <w:tc>
          <w:tcPr>
            <w:tcW w:w="1451" w:type="dxa"/>
            <w:tcBorders>
              <w:top w:val="nil"/>
              <w:left w:val="nil"/>
              <w:bottom w:val="single" w:sz="4" w:space="0" w:color="000000"/>
              <w:right w:val="single" w:sz="4" w:space="0" w:color="000000"/>
            </w:tcBorders>
            <w:shd w:val="clear" w:color="auto" w:fill="auto"/>
            <w:hideMark/>
          </w:tcPr>
          <w:p w14:paraId="4BA0B48B" w14:textId="77777777" w:rsidR="005663A8" w:rsidRPr="00772B79" w:rsidRDefault="005663A8" w:rsidP="005663A8">
            <w:pPr>
              <w:jc w:val="right"/>
              <w:rPr>
                <w:color w:val="000000"/>
                <w:sz w:val="22"/>
                <w:szCs w:val="22"/>
                <w:lang w:val="hr-HR"/>
              </w:rPr>
            </w:pPr>
            <w:r w:rsidRPr="00772B79">
              <w:rPr>
                <w:color w:val="000000"/>
                <w:sz w:val="22"/>
                <w:szCs w:val="22"/>
                <w:lang w:val="hr-HR"/>
              </w:rPr>
              <w:t>5.000,00</w:t>
            </w:r>
          </w:p>
        </w:tc>
        <w:tc>
          <w:tcPr>
            <w:tcW w:w="800" w:type="dxa"/>
            <w:tcBorders>
              <w:top w:val="nil"/>
              <w:left w:val="nil"/>
              <w:bottom w:val="single" w:sz="4" w:space="0" w:color="auto"/>
              <w:right w:val="single" w:sz="4" w:space="0" w:color="auto"/>
            </w:tcBorders>
            <w:shd w:val="clear" w:color="auto" w:fill="auto"/>
            <w:noWrap/>
            <w:vAlign w:val="bottom"/>
            <w:hideMark/>
          </w:tcPr>
          <w:p w14:paraId="6F3B1854" w14:textId="77777777" w:rsidR="005663A8" w:rsidRPr="00772B79" w:rsidRDefault="005663A8" w:rsidP="005663A8">
            <w:pPr>
              <w:jc w:val="right"/>
              <w:rPr>
                <w:color w:val="000000"/>
                <w:sz w:val="22"/>
                <w:szCs w:val="22"/>
                <w:lang w:val="hr-HR"/>
              </w:rPr>
            </w:pPr>
            <w:r w:rsidRPr="00772B79">
              <w:rPr>
                <w:color w:val="000000"/>
                <w:sz w:val="22"/>
                <w:szCs w:val="22"/>
                <w:lang w:val="hr-HR"/>
              </w:rPr>
              <w:t>3,85</w:t>
            </w:r>
          </w:p>
        </w:tc>
      </w:tr>
      <w:tr w:rsidR="005663A8" w:rsidRPr="00772B79" w14:paraId="19E96DBE" w14:textId="77777777" w:rsidTr="00AD474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9EA87CE" w14:textId="77777777" w:rsidR="005663A8" w:rsidRPr="00772B79" w:rsidRDefault="005663A8" w:rsidP="005663A8">
            <w:pPr>
              <w:rPr>
                <w:color w:val="000000"/>
                <w:sz w:val="22"/>
                <w:szCs w:val="22"/>
                <w:lang w:val="hr-HR"/>
              </w:rPr>
            </w:pPr>
            <w:r w:rsidRPr="00772B79">
              <w:rPr>
                <w:color w:val="000000"/>
                <w:sz w:val="22"/>
                <w:szCs w:val="22"/>
                <w:lang w:val="hr-HR"/>
              </w:rPr>
              <w:t>Mjesni odbor Vidikovac</w:t>
            </w:r>
          </w:p>
        </w:tc>
        <w:tc>
          <w:tcPr>
            <w:tcW w:w="1380" w:type="dxa"/>
            <w:tcBorders>
              <w:top w:val="nil"/>
              <w:left w:val="nil"/>
              <w:bottom w:val="single" w:sz="4" w:space="0" w:color="000000"/>
              <w:right w:val="single" w:sz="4" w:space="0" w:color="000000"/>
            </w:tcBorders>
            <w:shd w:val="clear" w:color="auto" w:fill="auto"/>
            <w:hideMark/>
          </w:tcPr>
          <w:p w14:paraId="5568973E" w14:textId="77777777" w:rsidR="005663A8" w:rsidRPr="00772B79" w:rsidRDefault="005663A8" w:rsidP="005663A8">
            <w:pPr>
              <w:jc w:val="right"/>
              <w:rPr>
                <w:color w:val="000000"/>
                <w:sz w:val="22"/>
                <w:szCs w:val="22"/>
                <w:lang w:val="hr-HR"/>
              </w:rPr>
            </w:pPr>
            <w:r w:rsidRPr="00772B79">
              <w:rPr>
                <w:color w:val="000000"/>
                <w:sz w:val="22"/>
                <w:szCs w:val="22"/>
                <w:lang w:val="hr-HR"/>
              </w:rPr>
              <w:t>130.000,00</w:t>
            </w:r>
          </w:p>
        </w:tc>
        <w:tc>
          <w:tcPr>
            <w:tcW w:w="1451" w:type="dxa"/>
            <w:tcBorders>
              <w:top w:val="nil"/>
              <w:left w:val="nil"/>
              <w:bottom w:val="single" w:sz="4" w:space="0" w:color="000000"/>
              <w:right w:val="single" w:sz="4" w:space="0" w:color="000000"/>
            </w:tcBorders>
            <w:shd w:val="clear" w:color="auto" w:fill="auto"/>
            <w:hideMark/>
          </w:tcPr>
          <w:p w14:paraId="287F0236" w14:textId="77777777" w:rsidR="005663A8" w:rsidRPr="00772B79" w:rsidRDefault="005663A8" w:rsidP="005663A8">
            <w:pPr>
              <w:jc w:val="right"/>
              <w:rPr>
                <w:color w:val="000000"/>
                <w:sz w:val="22"/>
                <w:szCs w:val="22"/>
                <w:lang w:val="hr-HR"/>
              </w:rPr>
            </w:pPr>
            <w:r w:rsidRPr="00772B79">
              <w:rPr>
                <w:color w:val="000000"/>
                <w:sz w:val="22"/>
                <w:szCs w:val="22"/>
                <w:lang w:val="hr-HR"/>
              </w:rPr>
              <w:t>1.937,25</w:t>
            </w:r>
          </w:p>
        </w:tc>
        <w:tc>
          <w:tcPr>
            <w:tcW w:w="800" w:type="dxa"/>
            <w:tcBorders>
              <w:top w:val="nil"/>
              <w:left w:val="nil"/>
              <w:bottom w:val="single" w:sz="4" w:space="0" w:color="auto"/>
              <w:right w:val="single" w:sz="4" w:space="0" w:color="auto"/>
            </w:tcBorders>
            <w:shd w:val="clear" w:color="auto" w:fill="auto"/>
            <w:noWrap/>
            <w:vAlign w:val="bottom"/>
            <w:hideMark/>
          </w:tcPr>
          <w:p w14:paraId="2B849F8B" w14:textId="77777777" w:rsidR="005663A8" w:rsidRPr="00772B79" w:rsidRDefault="005663A8" w:rsidP="005663A8">
            <w:pPr>
              <w:jc w:val="right"/>
              <w:rPr>
                <w:color w:val="000000"/>
                <w:sz w:val="22"/>
                <w:szCs w:val="22"/>
                <w:lang w:val="hr-HR"/>
              </w:rPr>
            </w:pPr>
            <w:r w:rsidRPr="00772B79">
              <w:rPr>
                <w:color w:val="000000"/>
                <w:sz w:val="22"/>
                <w:szCs w:val="22"/>
                <w:lang w:val="hr-HR"/>
              </w:rPr>
              <w:t>1,49</w:t>
            </w:r>
          </w:p>
        </w:tc>
      </w:tr>
      <w:tr w:rsidR="005663A8" w:rsidRPr="00772B79" w14:paraId="14FC7E1E" w14:textId="77777777" w:rsidTr="00AD474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B23C820" w14:textId="77777777" w:rsidR="005663A8" w:rsidRPr="00772B79" w:rsidRDefault="005663A8" w:rsidP="005663A8">
            <w:pPr>
              <w:rPr>
                <w:color w:val="000000"/>
                <w:sz w:val="22"/>
                <w:szCs w:val="22"/>
                <w:lang w:val="hr-HR"/>
              </w:rPr>
            </w:pPr>
            <w:r w:rsidRPr="00772B79">
              <w:rPr>
                <w:color w:val="000000"/>
                <w:sz w:val="22"/>
                <w:szCs w:val="22"/>
                <w:lang w:val="hr-HR"/>
              </w:rPr>
              <w:t xml:space="preserve">Mjesni odbor </w:t>
            </w:r>
            <w:proofErr w:type="spellStart"/>
            <w:r w:rsidRPr="00772B79">
              <w:rPr>
                <w:color w:val="000000"/>
                <w:sz w:val="22"/>
                <w:szCs w:val="22"/>
                <w:lang w:val="hr-HR"/>
              </w:rPr>
              <w:t>Gregovica</w:t>
            </w:r>
            <w:proofErr w:type="spellEnd"/>
          </w:p>
        </w:tc>
        <w:tc>
          <w:tcPr>
            <w:tcW w:w="1380" w:type="dxa"/>
            <w:tcBorders>
              <w:top w:val="nil"/>
              <w:left w:val="nil"/>
              <w:bottom w:val="single" w:sz="4" w:space="0" w:color="000000"/>
              <w:right w:val="single" w:sz="4" w:space="0" w:color="000000"/>
            </w:tcBorders>
            <w:shd w:val="clear" w:color="auto" w:fill="auto"/>
            <w:hideMark/>
          </w:tcPr>
          <w:p w14:paraId="16C12CA6" w14:textId="77777777" w:rsidR="005663A8" w:rsidRPr="00772B79" w:rsidRDefault="005663A8" w:rsidP="005663A8">
            <w:pPr>
              <w:jc w:val="right"/>
              <w:rPr>
                <w:color w:val="000000"/>
                <w:sz w:val="22"/>
                <w:szCs w:val="22"/>
                <w:lang w:val="hr-HR"/>
              </w:rPr>
            </w:pPr>
            <w:r w:rsidRPr="00772B79">
              <w:rPr>
                <w:color w:val="000000"/>
                <w:sz w:val="22"/>
                <w:szCs w:val="22"/>
                <w:lang w:val="hr-HR"/>
              </w:rPr>
              <w:t>130.000,00</w:t>
            </w:r>
          </w:p>
        </w:tc>
        <w:tc>
          <w:tcPr>
            <w:tcW w:w="1451" w:type="dxa"/>
            <w:tcBorders>
              <w:top w:val="nil"/>
              <w:left w:val="nil"/>
              <w:bottom w:val="single" w:sz="4" w:space="0" w:color="000000"/>
              <w:right w:val="single" w:sz="4" w:space="0" w:color="000000"/>
            </w:tcBorders>
            <w:shd w:val="clear" w:color="auto" w:fill="auto"/>
            <w:hideMark/>
          </w:tcPr>
          <w:p w14:paraId="0BDA988D" w14:textId="77777777" w:rsidR="005663A8" w:rsidRPr="00772B79" w:rsidRDefault="005663A8" w:rsidP="005663A8">
            <w:pPr>
              <w:jc w:val="right"/>
              <w:rPr>
                <w:color w:val="000000"/>
                <w:sz w:val="22"/>
                <w:szCs w:val="22"/>
                <w:lang w:val="hr-HR"/>
              </w:rPr>
            </w:pPr>
            <w:r w:rsidRPr="00772B79">
              <w:rPr>
                <w:color w:val="000000"/>
                <w:sz w:val="22"/>
                <w:szCs w:val="22"/>
                <w:lang w:val="hr-HR"/>
              </w:rPr>
              <w:t>5.339,00</w:t>
            </w:r>
          </w:p>
        </w:tc>
        <w:tc>
          <w:tcPr>
            <w:tcW w:w="800" w:type="dxa"/>
            <w:tcBorders>
              <w:top w:val="nil"/>
              <w:left w:val="nil"/>
              <w:bottom w:val="single" w:sz="4" w:space="0" w:color="auto"/>
              <w:right w:val="single" w:sz="4" w:space="0" w:color="auto"/>
            </w:tcBorders>
            <w:shd w:val="clear" w:color="auto" w:fill="auto"/>
            <w:noWrap/>
            <w:vAlign w:val="bottom"/>
            <w:hideMark/>
          </w:tcPr>
          <w:p w14:paraId="5C1B0E32" w14:textId="77777777" w:rsidR="005663A8" w:rsidRPr="00772B79" w:rsidRDefault="005663A8" w:rsidP="005663A8">
            <w:pPr>
              <w:jc w:val="right"/>
              <w:rPr>
                <w:color w:val="000000"/>
                <w:sz w:val="22"/>
                <w:szCs w:val="22"/>
                <w:lang w:val="hr-HR"/>
              </w:rPr>
            </w:pPr>
            <w:r w:rsidRPr="00772B79">
              <w:rPr>
                <w:color w:val="000000"/>
                <w:sz w:val="22"/>
                <w:szCs w:val="22"/>
                <w:lang w:val="hr-HR"/>
              </w:rPr>
              <w:t>4,11</w:t>
            </w:r>
          </w:p>
        </w:tc>
      </w:tr>
      <w:tr w:rsidR="005663A8" w:rsidRPr="00772B79" w14:paraId="7F66B8F6" w14:textId="77777777" w:rsidTr="00AD474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57EF23B" w14:textId="77777777" w:rsidR="005663A8" w:rsidRPr="00772B79" w:rsidRDefault="005663A8" w:rsidP="005663A8">
            <w:pPr>
              <w:rPr>
                <w:color w:val="000000"/>
                <w:sz w:val="22"/>
                <w:szCs w:val="22"/>
                <w:lang w:val="hr-HR"/>
              </w:rPr>
            </w:pPr>
            <w:r w:rsidRPr="00772B79">
              <w:rPr>
                <w:color w:val="000000"/>
                <w:sz w:val="22"/>
                <w:szCs w:val="22"/>
                <w:lang w:val="hr-HR"/>
              </w:rPr>
              <w:t xml:space="preserve">Mjesni odbor </w:t>
            </w:r>
            <w:proofErr w:type="spellStart"/>
            <w:r w:rsidRPr="00772B79">
              <w:rPr>
                <w:color w:val="000000"/>
                <w:sz w:val="22"/>
                <w:szCs w:val="22"/>
                <w:lang w:val="hr-HR"/>
              </w:rPr>
              <w:t>Monvidal</w:t>
            </w:r>
            <w:proofErr w:type="spellEnd"/>
          </w:p>
        </w:tc>
        <w:tc>
          <w:tcPr>
            <w:tcW w:w="1380" w:type="dxa"/>
            <w:tcBorders>
              <w:top w:val="nil"/>
              <w:left w:val="nil"/>
              <w:bottom w:val="single" w:sz="4" w:space="0" w:color="000000"/>
              <w:right w:val="single" w:sz="4" w:space="0" w:color="000000"/>
            </w:tcBorders>
            <w:shd w:val="clear" w:color="auto" w:fill="auto"/>
            <w:hideMark/>
          </w:tcPr>
          <w:p w14:paraId="621F9726" w14:textId="77777777" w:rsidR="005663A8" w:rsidRPr="00772B79" w:rsidRDefault="005663A8" w:rsidP="005663A8">
            <w:pPr>
              <w:jc w:val="right"/>
              <w:rPr>
                <w:color w:val="000000"/>
                <w:sz w:val="22"/>
                <w:szCs w:val="22"/>
                <w:lang w:val="hr-HR"/>
              </w:rPr>
            </w:pPr>
            <w:r w:rsidRPr="00772B79">
              <w:rPr>
                <w:color w:val="000000"/>
                <w:sz w:val="22"/>
                <w:szCs w:val="22"/>
                <w:lang w:val="hr-HR"/>
              </w:rPr>
              <w:t>130.000,00</w:t>
            </w:r>
          </w:p>
        </w:tc>
        <w:tc>
          <w:tcPr>
            <w:tcW w:w="1451" w:type="dxa"/>
            <w:tcBorders>
              <w:top w:val="nil"/>
              <w:left w:val="nil"/>
              <w:bottom w:val="single" w:sz="4" w:space="0" w:color="000000"/>
              <w:right w:val="single" w:sz="4" w:space="0" w:color="000000"/>
            </w:tcBorders>
            <w:shd w:val="clear" w:color="auto" w:fill="auto"/>
            <w:hideMark/>
          </w:tcPr>
          <w:p w14:paraId="70F68536" w14:textId="77777777" w:rsidR="005663A8" w:rsidRPr="00772B79" w:rsidRDefault="005663A8" w:rsidP="005663A8">
            <w:pPr>
              <w:jc w:val="right"/>
              <w:rPr>
                <w:color w:val="000000"/>
                <w:sz w:val="22"/>
                <w:szCs w:val="22"/>
                <w:lang w:val="hr-HR"/>
              </w:rPr>
            </w:pPr>
            <w:r w:rsidRPr="00772B79">
              <w:rPr>
                <w:color w:val="000000"/>
                <w:sz w:val="22"/>
                <w:szCs w:val="22"/>
                <w:lang w:val="hr-HR"/>
              </w:rPr>
              <w:t>0,00</w:t>
            </w:r>
          </w:p>
        </w:tc>
        <w:tc>
          <w:tcPr>
            <w:tcW w:w="800" w:type="dxa"/>
            <w:tcBorders>
              <w:top w:val="nil"/>
              <w:left w:val="nil"/>
              <w:bottom w:val="single" w:sz="4" w:space="0" w:color="auto"/>
              <w:right w:val="single" w:sz="4" w:space="0" w:color="auto"/>
            </w:tcBorders>
            <w:shd w:val="clear" w:color="auto" w:fill="auto"/>
            <w:noWrap/>
            <w:vAlign w:val="bottom"/>
            <w:hideMark/>
          </w:tcPr>
          <w:p w14:paraId="3C6164D9" w14:textId="77777777" w:rsidR="005663A8" w:rsidRPr="00772B79" w:rsidRDefault="005663A8" w:rsidP="005663A8">
            <w:pPr>
              <w:jc w:val="right"/>
              <w:rPr>
                <w:color w:val="000000"/>
                <w:sz w:val="22"/>
                <w:szCs w:val="22"/>
                <w:lang w:val="hr-HR"/>
              </w:rPr>
            </w:pPr>
            <w:r w:rsidRPr="00772B79">
              <w:rPr>
                <w:color w:val="000000"/>
                <w:sz w:val="22"/>
                <w:szCs w:val="22"/>
                <w:lang w:val="hr-HR"/>
              </w:rPr>
              <w:t>0,00</w:t>
            </w:r>
          </w:p>
        </w:tc>
      </w:tr>
      <w:tr w:rsidR="005663A8" w:rsidRPr="00772B79" w14:paraId="1FB442DD" w14:textId="77777777" w:rsidTr="00AD474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2D2B74C" w14:textId="77777777" w:rsidR="005663A8" w:rsidRPr="00772B79" w:rsidRDefault="005663A8" w:rsidP="005663A8">
            <w:pPr>
              <w:rPr>
                <w:b/>
                <w:bCs/>
                <w:color w:val="000000"/>
                <w:sz w:val="22"/>
                <w:szCs w:val="22"/>
                <w:lang w:val="hr-HR"/>
              </w:rPr>
            </w:pPr>
            <w:r w:rsidRPr="00772B79">
              <w:rPr>
                <w:b/>
                <w:bCs/>
                <w:color w:val="000000"/>
                <w:sz w:val="22"/>
                <w:szCs w:val="22"/>
                <w:lang w:val="hr-HR"/>
              </w:rPr>
              <w:t>UKUPNO</w:t>
            </w:r>
          </w:p>
        </w:tc>
        <w:tc>
          <w:tcPr>
            <w:tcW w:w="1380" w:type="dxa"/>
            <w:tcBorders>
              <w:top w:val="nil"/>
              <w:left w:val="nil"/>
              <w:bottom w:val="single" w:sz="4" w:space="0" w:color="auto"/>
              <w:right w:val="single" w:sz="4" w:space="0" w:color="auto"/>
            </w:tcBorders>
            <w:shd w:val="clear" w:color="auto" w:fill="auto"/>
            <w:noWrap/>
            <w:vAlign w:val="bottom"/>
            <w:hideMark/>
          </w:tcPr>
          <w:p w14:paraId="08CE90E4" w14:textId="77777777" w:rsidR="005663A8" w:rsidRPr="00772B79" w:rsidRDefault="005663A8" w:rsidP="005663A8">
            <w:pPr>
              <w:jc w:val="right"/>
              <w:rPr>
                <w:b/>
                <w:bCs/>
                <w:color w:val="000000"/>
                <w:sz w:val="22"/>
                <w:szCs w:val="22"/>
                <w:lang w:val="hr-HR"/>
              </w:rPr>
            </w:pPr>
            <w:r w:rsidRPr="00772B79">
              <w:rPr>
                <w:b/>
                <w:bCs/>
                <w:color w:val="000000"/>
                <w:sz w:val="22"/>
                <w:szCs w:val="22"/>
                <w:lang w:val="hr-HR"/>
              </w:rPr>
              <w:t>2.040.303,00</w:t>
            </w:r>
          </w:p>
        </w:tc>
        <w:tc>
          <w:tcPr>
            <w:tcW w:w="1451" w:type="dxa"/>
            <w:tcBorders>
              <w:top w:val="nil"/>
              <w:left w:val="nil"/>
              <w:bottom w:val="single" w:sz="4" w:space="0" w:color="auto"/>
              <w:right w:val="single" w:sz="4" w:space="0" w:color="auto"/>
            </w:tcBorders>
            <w:shd w:val="clear" w:color="auto" w:fill="auto"/>
            <w:noWrap/>
            <w:vAlign w:val="bottom"/>
            <w:hideMark/>
          </w:tcPr>
          <w:p w14:paraId="779929BB" w14:textId="77777777" w:rsidR="005663A8" w:rsidRPr="00772B79" w:rsidRDefault="005663A8" w:rsidP="005663A8">
            <w:pPr>
              <w:jc w:val="right"/>
              <w:rPr>
                <w:b/>
                <w:bCs/>
                <w:color w:val="000000"/>
                <w:sz w:val="22"/>
                <w:szCs w:val="22"/>
                <w:lang w:val="hr-HR"/>
              </w:rPr>
            </w:pPr>
            <w:r w:rsidRPr="00772B79">
              <w:rPr>
                <w:b/>
                <w:bCs/>
                <w:color w:val="000000"/>
                <w:sz w:val="22"/>
                <w:szCs w:val="22"/>
                <w:lang w:val="hr-HR"/>
              </w:rPr>
              <w:t>265.638,20</w:t>
            </w:r>
          </w:p>
        </w:tc>
        <w:tc>
          <w:tcPr>
            <w:tcW w:w="800" w:type="dxa"/>
            <w:tcBorders>
              <w:top w:val="nil"/>
              <w:left w:val="nil"/>
              <w:bottom w:val="single" w:sz="4" w:space="0" w:color="auto"/>
              <w:right w:val="single" w:sz="4" w:space="0" w:color="auto"/>
            </w:tcBorders>
            <w:shd w:val="clear" w:color="auto" w:fill="auto"/>
            <w:noWrap/>
            <w:vAlign w:val="bottom"/>
            <w:hideMark/>
          </w:tcPr>
          <w:p w14:paraId="49E2DFE5" w14:textId="77777777" w:rsidR="005663A8" w:rsidRPr="00772B79" w:rsidRDefault="005663A8" w:rsidP="005663A8">
            <w:pPr>
              <w:jc w:val="right"/>
              <w:rPr>
                <w:b/>
                <w:bCs/>
                <w:color w:val="000000"/>
                <w:sz w:val="22"/>
                <w:szCs w:val="22"/>
                <w:lang w:val="hr-HR"/>
              </w:rPr>
            </w:pPr>
            <w:r w:rsidRPr="00772B79">
              <w:rPr>
                <w:b/>
                <w:bCs/>
                <w:color w:val="000000"/>
                <w:sz w:val="22"/>
                <w:szCs w:val="22"/>
                <w:lang w:val="hr-HR"/>
              </w:rPr>
              <w:t>13,02</w:t>
            </w:r>
          </w:p>
        </w:tc>
      </w:tr>
    </w:tbl>
    <w:p w14:paraId="6175D6A0" w14:textId="77777777" w:rsidR="009C0A97" w:rsidRPr="00772B79" w:rsidRDefault="009C0A97" w:rsidP="009C0A97">
      <w:pPr>
        <w:pStyle w:val="StandardWeb"/>
        <w:spacing w:before="0" w:after="0"/>
        <w:ind w:left="709"/>
        <w:jc w:val="both"/>
        <w:rPr>
          <w:noProof/>
          <w:color w:val="000000" w:themeColor="text1"/>
          <w:szCs w:val="24"/>
          <w:lang w:val="hr-HR"/>
        </w:rPr>
      </w:pPr>
    </w:p>
    <w:p w14:paraId="00B796C3" w14:textId="77777777" w:rsidR="00E73B6C" w:rsidRPr="00772B79" w:rsidRDefault="00E73B6C" w:rsidP="00DF4283">
      <w:pPr>
        <w:pStyle w:val="Uvuenotijeloteksta"/>
        <w:ind w:left="142"/>
        <w:jc w:val="both"/>
        <w:rPr>
          <w:i w:val="0"/>
          <w:noProof/>
          <w:sz w:val="24"/>
          <w:szCs w:val="24"/>
          <w:lang w:val="hr-HR"/>
        </w:rPr>
      </w:pPr>
      <w:r w:rsidRPr="00772B79">
        <w:rPr>
          <w:noProof/>
          <w:sz w:val="24"/>
          <w:szCs w:val="24"/>
          <w:lang w:val="hr-HR"/>
        </w:rPr>
        <w:t xml:space="preserve">Aktivnost: Održavanje javne rasvjete; </w:t>
      </w:r>
      <w:r w:rsidRPr="00772B79">
        <w:rPr>
          <w:i w:val="0"/>
          <w:noProof/>
          <w:sz w:val="24"/>
          <w:szCs w:val="24"/>
          <w:lang w:val="hr-HR"/>
        </w:rPr>
        <w:t xml:space="preserve">rashodi su planirani u iznosu od </w:t>
      </w:r>
      <w:r w:rsidR="00AA7253" w:rsidRPr="00772B79">
        <w:rPr>
          <w:i w:val="0"/>
          <w:noProof/>
          <w:sz w:val="24"/>
          <w:szCs w:val="24"/>
          <w:lang w:val="hr-HR"/>
        </w:rPr>
        <w:t>7.000.000,00</w:t>
      </w:r>
      <w:r w:rsidRPr="00772B79">
        <w:rPr>
          <w:i w:val="0"/>
          <w:noProof/>
          <w:sz w:val="24"/>
          <w:szCs w:val="24"/>
          <w:lang w:val="hr-HR"/>
        </w:rPr>
        <w:t xml:space="preserve"> kuna, a izvršeni u iznosu od </w:t>
      </w:r>
      <w:r w:rsidR="00AA7253" w:rsidRPr="00772B79">
        <w:rPr>
          <w:i w:val="0"/>
          <w:noProof/>
          <w:sz w:val="24"/>
          <w:szCs w:val="24"/>
          <w:lang w:val="hr-HR"/>
        </w:rPr>
        <w:t>3.214.209,16</w:t>
      </w:r>
      <w:r w:rsidRPr="00772B79">
        <w:rPr>
          <w:i w:val="0"/>
          <w:noProof/>
          <w:sz w:val="24"/>
          <w:szCs w:val="24"/>
          <w:lang w:val="hr-HR"/>
        </w:rPr>
        <w:t xml:space="preserve"> kuna ili </w:t>
      </w:r>
      <w:r w:rsidR="00AA7253" w:rsidRPr="00772B79">
        <w:rPr>
          <w:i w:val="0"/>
          <w:noProof/>
          <w:sz w:val="24"/>
          <w:szCs w:val="24"/>
          <w:lang w:val="hr-HR"/>
        </w:rPr>
        <w:t>45,92</w:t>
      </w:r>
      <w:r w:rsidRPr="00772B79">
        <w:rPr>
          <w:i w:val="0"/>
          <w:noProof/>
          <w:sz w:val="24"/>
          <w:szCs w:val="24"/>
          <w:lang w:val="hr-HR"/>
        </w:rPr>
        <w:t>% u odnosu na plan, a odnose se na:</w:t>
      </w:r>
    </w:p>
    <w:p w14:paraId="1E1F7A21" w14:textId="77777777" w:rsidR="00364099" w:rsidRPr="00772B79" w:rsidRDefault="00364099" w:rsidP="00DF4283">
      <w:pPr>
        <w:numPr>
          <w:ilvl w:val="1"/>
          <w:numId w:val="18"/>
        </w:numPr>
        <w:tabs>
          <w:tab w:val="clear" w:pos="1440"/>
        </w:tabs>
        <w:ind w:left="142" w:hanging="283"/>
        <w:jc w:val="both"/>
        <w:rPr>
          <w:noProof/>
          <w:sz w:val="24"/>
          <w:szCs w:val="24"/>
          <w:lang w:val="hr-HR"/>
        </w:rPr>
      </w:pPr>
      <w:r w:rsidRPr="00772B79">
        <w:rPr>
          <w:noProof/>
          <w:sz w:val="24"/>
          <w:szCs w:val="24"/>
          <w:lang w:val="hr-HR"/>
        </w:rPr>
        <w:t xml:space="preserve">rashode za podmirivanje troškova električne energije za funkcioniranje objekata i uređaja javne namjene u iznosu od </w:t>
      </w:r>
      <w:r w:rsidR="00AA7253" w:rsidRPr="00772B79">
        <w:rPr>
          <w:noProof/>
          <w:sz w:val="24"/>
          <w:szCs w:val="24"/>
          <w:lang w:val="hr-HR"/>
        </w:rPr>
        <w:t>1.874.571,47</w:t>
      </w:r>
      <w:r w:rsidRPr="00772B79">
        <w:rPr>
          <w:noProof/>
          <w:sz w:val="24"/>
          <w:szCs w:val="24"/>
          <w:lang w:val="hr-HR"/>
        </w:rPr>
        <w:t xml:space="preserve"> kun</w:t>
      </w:r>
      <w:r w:rsidR="00AA7253" w:rsidRPr="00772B79">
        <w:rPr>
          <w:noProof/>
          <w:sz w:val="24"/>
          <w:szCs w:val="24"/>
          <w:lang w:val="hr-HR"/>
        </w:rPr>
        <w:t>a</w:t>
      </w:r>
      <w:r w:rsidRPr="00772B79">
        <w:rPr>
          <w:noProof/>
          <w:sz w:val="24"/>
          <w:szCs w:val="24"/>
          <w:lang w:val="hr-HR"/>
        </w:rPr>
        <w:t xml:space="preserve">; </w:t>
      </w:r>
    </w:p>
    <w:p w14:paraId="389CFBD0" w14:textId="77777777" w:rsidR="00364099" w:rsidRPr="00772B79" w:rsidRDefault="00364099" w:rsidP="00DF4283">
      <w:pPr>
        <w:numPr>
          <w:ilvl w:val="1"/>
          <w:numId w:val="18"/>
        </w:numPr>
        <w:tabs>
          <w:tab w:val="clear" w:pos="1440"/>
        </w:tabs>
        <w:ind w:left="142" w:hanging="283"/>
        <w:jc w:val="both"/>
        <w:rPr>
          <w:noProof/>
          <w:sz w:val="24"/>
          <w:szCs w:val="24"/>
          <w:lang w:val="hr-HR"/>
        </w:rPr>
      </w:pPr>
      <w:r w:rsidRPr="00772B79">
        <w:rPr>
          <w:noProof/>
          <w:sz w:val="24"/>
          <w:szCs w:val="24"/>
          <w:lang w:val="hr-HR"/>
        </w:rPr>
        <w:t xml:space="preserve">rashode upravljanja i održavanja javne rasvjete koji obuhvaćaju poslove otklanjanja kvarova, preventivnog održavanja te radove na zamjeni dotrajalih elemenata javne rasvjete s ciljem održavanja sustava u stanju funkcionalne ispravnosti, zamjene postojeće rasvjete energetski prihvatljivom rasvjetom, održavanje postignutog standarda i kvalitete življenja te povećanja sigurnosti i zadovoljstva građana okruženjemu iznosu od </w:t>
      </w:r>
      <w:r w:rsidR="00AA7253" w:rsidRPr="00772B79">
        <w:rPr>
          <w:noProof/>
          <w:sz w:val="24"/>
          <w:szCs w:val="24"/>
          <w:lang w:val="hr-HR"/>
        </w:rPr>
        <w:t>1.339.637,69</w:t>
      </w:r>
      <w:r w:rsidRPr="00772B79">
        <w:rPr>
          <w:noProof/>
          <w:sz w:val="24"/>
          <w:szCs w:val="24"/>
          <w:lang w:val="hr-HR"/>
        </w:rPr>
        <w:t xml:space="preserve"> kun</w:t>
      </w:r>
      <w:r w:rsidR="001A7DDA" w:rsidRPr="00772B79">
        <w:rPr>
          <w:noProof/>
          <w:sz w:val="24"/>
          <w:szCs w:val="24"/>
          <w:lang w:val="hr-HR"/>
        </w:rPr>
        <w:t>a</w:t>
      </w:r>
      <w:r w:rsidRPr="00772B79">
        <w:rPr>
          <w:noProof/>
          <w:sz w:val="24"/>
          <w:szCs w:val="24"/>
          <w:lang w:val="hr-HR"/>
        </w:rPr>
        <w:t>.</w:t>
      </w:r>
    </w:p>
    <w:p w14:paraId="797525E6" w14:textId="77777777" w:rsidR="00A51711" w:rsidRPr="00772B79" w:rsidRDefault="00A51711" w:rsidP="00DF4283">
      <w:pPr>
        <w:pStyle w:val="Uvuenotijeloteksta"/>
        <w:ind w:left="142" w:firstLine="0"/>
        <w:jc w:val="both"/>
        <w:rPr>
          <w:i w:val="0"/>
          <w:noProof/>
          <w:sz w:val="24"/>
          <w:szCs w:val="24"/>
          <w:lang w:val="hr-HR"/>
        </w:rPr>
      </w:pPr>
    </w:p>
    <w:p w14:paraId="1E3BEE14" w14:textId="77777777" w:rsidR="00E73B6C" w:rsidRPr="00772B79" w:rsidRDefault="00E73B6C" w:rsidP="00DF4283">
      <w:pPr>
        <w:pStyle w:val="Uvuenotijeloteksta"/>
        <w:ind w:left="142" w:firstLine="0"/>
        <w:jc w:val="both"/>
        <w:rPr>
          <w:i w:val="0"/>
          <w:noProof/>
          <w:sz w:val="24"/>
          <w:szCs w:val="24"/>
          <w:lang w:val="hr-HR"/>
        </w:rPr>
      </w:pPr>
      <w:r w:rsidRPr="00772B79">
        <w:rPr>
          <w:i w:val="0"/>
          <w:noProof/>
          <w:sz w:val="24"/>
          <w:szCs w:val="24"/>
          <w:lang w:val="hr-HR"/>
        </w:rPr>
        <w:t>PROGRAM: KOMUNALNE I DRUGE USLUGE</w:t>
      </w:r>
    </w:p>
    <w:p w14:paraId="7C29431D" w14:textId="77777777" w:rsidR="00E73B6C" w:rsidRPr="00772B79" w:rsidRDefault="00E73B6C" w:rsidP="00DF4283">
      <w:pPr>
        <w:pStyle w:val="Uvuenotijeloteksta"/>
        <w:ind w:left="142" w:firstLine="0"/>
        <w:jc w:val="both"/>
        <w:rPr>
          <w:i w:val="0"/>
          <w:noProof/>
          <w:sz w:val="24"/>
          <w:szCs w:val="24"/>
          <w:lang w:val="hr-HR"/>
        </w:rPr>
      </w:pPr>
    </w:p>
    <w:p w14:paraId="5600A52C" w14:textId="77777777" w:rsidR="00F37370" w:rsidRPr="00772B79" w:rsidRDefault="00F37370" w:rsidP="00DF4283">
      <w:pPr>
        <w:ind w:left="142" w:firstLine="708"/>
        <w:jc w:val="both"/>
        <w:rPr>
          <w:noProof/>
          <w:color w:val="000000" w:themeColor="text1"/>
          <w:sz w:val="24"/>
          <w:szCs w:val="24"/>
          <w:lang w:val="hr-HR"/>
        </w:rPr>
      </w:pPr>
      <w:r w:rsidRPr="00772B79">
        <w:rPr>
          <w:noProof/>
          <w:color w:val="000000" w:themeColor="text1"/>
          <w:sz w:val="24"/>
          <w:szCs w:val="24"/>
          <w:lang w:val="hr-HR"/>
        </w:rPr>
        <w:t>Opći ciljevi navedenog programa su slijedeći: postizanje zadovoljavajućeg nivoa uređenosti i čistoće obalnog pojasa, s naročitim naglaskom na javna gradska kupališta, a koja koristi veliki broj građana Pule, povećanje broja građana koji će koristiti javnim gradskim prijevozom, te im omogućiti korištenje novih, sigurnih i kvalitetnijih sredstava javnog gradskog prijevoza, usklađenje sa zakonskim propisima koji utvrđuju obavezu vlasnika da izdvoji pojedine priključke za prostor čiji je vlasnik.</w:t>
      </w:r>
    </w:p>
    <w:p w14:paraId="71CD69B7" w14:textId="77777777" w:rsidR="00F37370" w:rsidRPr="00772B79" w:rsidRDefault="00F37370" w:rsidP="00F37370">
      <w:pPr>
        <w:ind w:firstLine="567"/>
        <w:jc w:val="both"/>
        <w:rPr>
          <w:noProof/>
          <w:color w:val="000000" w:themeColor="text1"/>
          <w:sz w:val="24"/>
          <w:szCs w:val="24"/>
          <w:lang w:val="hr-HR"/>
        </w:rPr>
      </w:pPr>
      <w:r w:rsidRPr="00772B79">
        <w:rPr>
          <w:noProof/>
          <w:color w:val="000000" w:themeColor="text1"/>
          <w:sz w:val="24"/>
          <w:szCs w:val="24"/>
          <w:lang w:val="hr-HR"/>
        </w:rPr>
        <w:tab/>
        <w:t>Navedeni ciljevi mjerljivi su zadovoljstvom/nezadovoljstvom građana, povećanjem/</w:t>
      </w:r>
      <w:r w:rsidR="00EA2DC4" w:rsidRPr="00772B79">
        <w:rPr>
          <w:noProof/>
          <w:color w:val="000000" w:themeColor="text1"/>
          <w:sz w:val="24"/>
          <w:szCs w:val="24"/>
          <w:lang w:val="hr-HR"/>
        </w:rPr>
        <w:t xml:space="preserve"> </w:t>
      </w:r>
      <w:r w:rsidRPr="00772B79">
        <w:rPr>
          <w:noProof/>
          <w:color w:val="000000" w:themeColor="text1"/>
          <w:sz w:val="24"/>
          <w:szCs w:val="24"/>
          <w:lang w:val="hr-HR"/>
        </w:rPr>
        <w:t xml:space="preserve">smanjenjem broja korisnika javnog gradskog prijevoza i njihova zadovoljstva istim prijevozom. </w:t>
      </w:r>
    </w:p>
    <w:p w14:paraId="705D7E6C" w14:textId="77777777" w:rsidR="0046179C" w:rsidRPr="00772B79" w:rsidRDefault="005E1C1F" w:rsidP="001A7DDA">
      <w:pPr>
        <w:autoSpaceDE w:val="0"/>
        <w:autoSpaceDN w:val="0"/>
        <w:ind w:firstLine="567"/>
        <w:jc w:val="both"/>
        <w:rPr>
          <w:rFonts w:eastAsiaTheme="minorHAnsi"/>
          <w:i/>
          <w:color w:val="000000"/>
          <w:sz w:val="24"/>
          <w:szCs w:val="24"/>
          <w:lang w:val="hr-HR" w:eastAsia="en-US"/>
        </w:rPr>
      </w:pPr>
      <w:r w:rsidRPr="00772B79">
        <w:rPr>
          <w:sz w:val="24"/>
          <w:szCs w:val="24"/>
          <w:lang w:val="hr-HR"/>
        </w:rPr>
        <w:tab/>
      </w:r>
      <w:r w:rsidR="00937A23" w:rsidRPr="00772B79">
        <w:rPr>
          <w:rFonts w:eastAsiaTheme="minorHAnsi"/>
          <w:color w:val="000000"/>
          <w:sz w:val="24"/>
          <w:szCs w:val="24"/>
          <w:lang w:val="hr-HR" w:eastAsia="en-US"/>
        </w:rPr>
        <w:t xml:space="preserve">Pokazatelji uspješnosti: Zadovoljstvo građana kvalitetnijom uslugom koja je postignuta kako na primjer nabavkom novih autobusa, čime je povećana kvaliteta usluge javnog gradskog prijevoza, tako i nabavkom razne urbane opreme (klupe, ograde, igrala i sl.) kojom su oplemenjeni javni </w:t>
      </w:r>
      <w:r w:rsidR="0014574E" w:rsidRPr="00772B79">
        <w:rPr>
          <w:rFonts w:eastAsiaTheme="minorHAnsi"/>
          <w:color w:val="000000"/>
          <w:sz w:val="24"/>
          <w:szCs w:val="24"/>
          <w:lang w:val="hr-HR" w:eastAsia="en-US"/>
        </w:rPr>
        <w:t>gradski</w:t>
      </w:r>
      <w:r w:rsidR="00937A23" w:rsidRPr="00772B79">
        <w:rPr>
          <w:rFonts w:eastAsiaTheme="minorHAnsi"/>
          <w:color w:val="000000"/>
          <w:sz w:val="24"/>
          <w:szCs w:val="24"/>
          <w:lang w:val="hr-HR" w:eastAsia="en-US"/>
        </w:rPr>
        <w:t xml:space="preserve"> prostori, ali i izradom dokumentacije temeljem koje će se u narednom periodu realizirati niz zahvata na korist i dobrobit građana.</w:t>
      </w:r>
    </w:p>
    <w:p w14:paraId="4DC7F9A2" w14:textId="77777777" w:rsidR="00937A23" w:rsidRPr="00772B79" w:rsidRDefault="00937A23" w:rsidP="00D25A04">
      <w:pPr>
        <w:pStyle w:val="Uvuenotijeloteksta"/>
        <w:jc w:val="both"/>
        <w:rPr>
          <w:i w:val="0"/>
          <w:noProof/>
          <w:sz w:val="24"/>
          <w:szCs w:val="24"/>
          <w:lang w:val="hr-HR"/>
        </w:rPr>
      </w:pPr>
    </w:p>
    <w:p w14:paraId="0BC09432" w14:textId="77777777" w:rsidR="00FE53F1" w:rsidRPr="00772B79" w:rsidRDefault="00E73B6C" w:rsidP="00BA1606">
      <w:pPr>
        <w:ind w:firstLine="708"/>
        <w:jc w:val="both"/>
        <w:rPr>
          <w:sz w:val="24"/>
          <w:szCs w:val="24"/>
          <w:lang w:val="hr-HR"/>
        </w:rPr>
      </w:pPr>
      <w:r w:rsidRPr="00772B79">
        <w:rPr>
          <w:i/>
          <w:noProof/>
          <w:sz w:val="24"/>
          <w:szCs w:val="24"/>
          <w:lang w:val="hr-HR"/>
        </w:rPr>
        <w:t xml:space="preserve">Program komunalne i druge usluge; </w:t>
      </w:r>
      <w:r w:rsidRPr="00772B79">
        <w:rPr>
          <w:noProof/>
          <w:sz w:val="24"/>
          <w:szCs w:val="24"/>
          <w:lang w:val="hr-HR"/>
        </w:rPr>
        <w:t xml:space="preserve">rashodi za provođenje programa planirani su u iznosu od </w:t>
      </w:r>
      <w:r w:rsidR="004E4F5B" w:rsidRPr="00772B79">
        <w:rPr>
          <w:noProof/>
          <w:sz w:val="24"/>
          <w:szCs w:val="24"/>
          <w:lang w:val="hr-HR"/>
        </w:rPr>
        <w:t>25.409.000</w:t>
      </w:r>
      <w:r w:rsidR="007F3983" w:rsidRPr="00772B79">
        <w:rPr>
          <w:noProof/>
          <w:sz w:val="24"/>
          <w:szCs w:val="24"/>
          <w:lang w:val="hr-HR"/>
        </w:rPr>
        <w:t>,00</w:t>
      </w:r>
      <w:r w:rsidRPr="00772B79">
        <w:rPr>
          <w:noProof/>
          <w:sz w:val="24"/>
          <w:szCs w:val="24"/>
          <w:lang w:val="hr-HR"/>
        </w:rPr>
        <w:t xml:space="preserve"> kuna, a izvršeni u iznosu od </w:t>
      </w:r>
      <w:r w:rsidR="004E4F5B" w:rsidRPr="00772B79">
        <w:rPr>
          <w:noProof/>
          <w:sz w:val="24"/>
          <w:szCs w:val="24"/>
          <w:lang w:val="hr-HR"/>
        </w:rPr>
        <w:t xml:space="preserve">8.127.991,19 </w:t>
      </w:r>
      <w:r w:rsidRPr="00772B79">
        <w:rPr>
          <w:noProof/>
          <w:sz w:val="24"/>
          <w:szCs w:val="24"/>
          <w:lang w:val="hr-HR"/>
        </w:rPr>
        <w:t>kun</w:t>
      </w:r>
      <w:r w:rsidR="004E4F5B" w:rsidRPr="00772B79">
        <w:rPr>
          <w:noProof/>
          <w:sz w:val="24"/>
          <w:szCs w:val="24"/>
          <w:lang w:val="hr-HR"/>
        </w:rPr>
        <w:t>a</w:t>
      </w:r>
      <w:r w:rsidRPr="00772B79">
        <w:rPr>
          <w:noProof/>
          <w:sz w:val="24"/>
          <w:szCs w:val="24"/>
          <w:lang w:val="hr-HR"/>
        </w:rPr>
        <w:t xml:space="preserve"> ili </w:t>
      </w:r>
      <w:r w:rsidR="004E4F5B" w:rsidRPr="00772B79">
        <w:rPr>
          <w:noProof/>
          <w:sz w:val="24"/>
          <w:szCs w:val="24"/>
          <w:lang w:val="hr-HR"/>
        </w:rPr>
        <w:t>31,99</w:t>
      </w:r>
      <w:r w:rsidRPr="00772B79">
        <w:rPr>
          <w:noProof/>
          <w:sz w:val="24"/>
          <w:szCs w:val="24"/>
          <w:lang w:val="hr-HR"/>
        </w:rPr>
        <w:t xml:space="preserve">% u odnosu na plan. </w:t>
      </w:r>
      <w:r w:rsidR="00FE53F1" w:rsidRPr="00772B79">
        <w:rPr>
          <w:sz w:val="24"/>
          <w:szCs w:val="24"/>
          <w:lang w:val="hr-HR"/>
        </w:rPr>
        <w:t>U okviru Programa planiran</w:t>
      </w:r>
      <w:r w:rsidR="004E4F5B" w:rsidRPr="00772B79">
        <w:rPr>
          <w:sz w:val="24"/>
          <w:szCs w:val="24"/>
          <w:lang w:val="hr-HR"/>
        </w:rPr>
        <w:t>a je</w:t>
      </w:r>
      <w:r w:rsidR="00FE53F1" w:rsidRPr="00772B79">
        <w:rPr>
          <w:sz w:val="24"/>
          <w:szCs w:val="24"/>
          <w:lang w:val="hr-HR"/>
        </w:rPr>
        <w:t xml:space="preserve"> </w:t>
      </w:r>
      <w:r w:rsidR="004E4F5B" w:rsidRPr="00772B79">
        <w:rPr>
          <w:sz w:val="24"/>
          <w:szCs w:val="24"/>
          <w:lang w:val="hr-HR"/>
        </w:rPr>
        <w:t>jedna Aktivnost, jedan Tekući projekt i tri Kapitalna projekta</w:t>
      </w:r>
      <w:r w:rsidR="00FE53F1" w:rsidRPr="00772B79">
        <w:rPr>
          <w:sz w:val="24"/>
          <w:szCs w:val="24"/>
          <w:lang w:val="hr-HR"/>
        </w:rPr>
        <w:t>.</w:t>
      </w:r>
    </w:p>
    <w:p w14:paraId="7601FB8E" w14:textId="77777777" w:rsidR="004E4F5B" w:rsidRPr="00772B79" w:rsidRDefault="004E4F5B" w:rsidP="00BA1606">
      <w:pPr>
        <w:ind w:firstLine="708"/>
        <w:jc w:val="both"/>
        <w:rPr>
          <w:sz w:val="24"/>
          <w:szCs w:val="24"/>
          <w:lang w:val="hr-HR"/>
        </w:rPr>
      </w:pPr>
    </w:p>
    <w:p w14:paraId="451C7C09" w14:textId="77777777" w:rsidR="00E73B6C" w:rsidRPr="00772B79" w:rsidRDefault="00E73B6C" w:rsidP="00D25A04">
      <w:pPr>
        <w:pStyle w:val="Uvuenotijeloteksta"/>
        <w:jc w:val="both"/>
        <w:rPr>
          <w:i w:val="0"/>
          <w:noProof/>
          <w:sz w:val="24"/>
          <w:szCs w:val="24"/>
          <w:lang w:val="hr-HR"/>
        </w:rPr>
      </w:pPr>
      <w:r w:rsidRPr="00772B79">
        <w:rPr>
          <w:noProof/>
          <w:sz w:val="24"/>
          <w:szCs w:val="24"/>
          <w:lang w:val="hr-HR"/>
        </w:rPr>
        <w:lastRenderedPageBreak/>
        <w:t>Aktivnost: Komunalne i druge usluge,</w:t>
      </w:r>
      <w:r w:rsidRPr="00772B79">
        <w:rPr>
          <w:i w:val="0"/>
          <w:noProof/>
          <w:sz w:val="24"/>
          <w:szCs w:val="24"/>
          <w:lang w:val="hr-HR"/>
        </w:rPr>
        <w:t xml:space="preserve"> rashodi su planirani u iznosu </w:t>
      </w:r>
      <w:r w:rsidR="004E4F5B" w:rsidRPr="00772B79">
        <w:rPr>
          <w:i w:val="0"/>
          <w:noProof/>
          <w:sz w:val="24"/>
          <w:szCs w:val="24"/>
          <w:lang w:val="hr-HR"/>
        </w:rPr>
        <w:t>14.784</w:t>
      </w:r>
      <w:r w:rsidR="007D618F" w:rsidRPr="00772B79">
        <w:rPr>
          <w:i w:val="0"/>
          <w:noProof/>
          <w:sz w:val="24"/>
          <w:szCs w:val="24"/>
          <w:lang w:val="hr-HR"/>
        </w:rPr>
        <w:t xml:space="preserve">.000,00 kuna, a izvršeni u iznosu od </w:t>
      </w:r>
      <w:r w:rsidR="004E4F5B" w:rsidRPr="00772B79">
        <w:rPr>
          <w:i w:val="0"/>
          <w:noProof/>
          <w:sz w:val="24"/>
          <w:szCs w:val="24"/>
          <w:lang w:val="hr-HR"/>
        </w:rPr>
        <w:t>5.525.993,46</w:t>
      </w:r>
      <w:r w:rsidR="007D618F" w:rsidRPr="00772B79">
        <w:rPr>
          <w:i w:val="0"/>
          <w:noProof/>
          <w:sz w:val="24"/>
          <w:szCs w:val="24"/>
          <w:lang w:val="hr-HR"/>
        </w:rPr>
        <w:t xml:space="preserve"> kun</w:t>
      </w:r>
      <w:r w:rsidR="004E4F5B" w:rsidRPr="00772B79">
        <w:rPr>
          <w:i w:val="0"/>
          <w:noProof/>
          <w:sz w:val="24"/>
          <w:szCs w:val="24"/>
          <w:lang w:val="hr-HR"/>
        </w:rPr>
        <w:t>a</w:t>
      </w:r>
      <w:r w:rsidR="007D618F" w:rsidRPr="00772B79">
        <w:rPr>
          <w:i w:val="0"/>
          <w:noProof/>
          <w:sz w:val="24"/>
          <w:szCs w:val="24"/>
          <w:lang w:val="hr-HR"/>
        </w:rPr>
        <w:t xml:space="preserve"> ili </w:t>
      </w:r>
      <w:r w:rsidR="00244C9E" w:rsidRPr="00772B79">
        <w:rPr>
          <w:i w:val="0"/>
          <w:noProof/>
          <w:sz w:val="24"/>
          <w:szCs w:val="24"/>
          <w:lang w:val="hr-HR"/>
        </w:rPr>
        <w:t>37,</w:t>
      </w:r>
      <w:r w:rsidR="004E4F5B" w:rsidRPr="00772B79">
        <w:rPr>
          <w:i w:val="0"/>
          <w:noProof/>
          <w:sz w:val="24"/>
          <w:szCs w:val="24"/>
          <w:lang w:val="hr-HR"/>
        </w:rPr>
        <w:t>38</w:t>
      </w:r>
      <w:r w:rsidR="007D618F" w:rsidRPr="00772B79">
        <w:rPr>
          <w:i w:val="0"/>
          <w:noProof/>
          <w:sz w:val="24"/>
          <w:szCs w:val="24"/>
          <w:lang w:val="hr-HR"/>
        </w:rPr>
        <w:t>% u odnosu na plan</w:t>
      </w:r>
      <w:r w:rsidRPr="00772B79">
        <w:rPr>
          <w:i w:val="0"/>
          <w:noProof/>
          <w:sz w:val="24"/>
          <w:szCs w:val="24"/>
          <w:lang w:val="hr-HR"/>
        </w:rPr>
        <w:t xml:space="preserve">, i to za: </w:t>
      </w:r>
    </w:p>
    <w:p w14:paraId="70CF2C13" w14:textId="77777777" w:rsidR="00E73B6C" w:rsidRPr="00772B79" w:rsidRDefault="00D30D34" w:rsidP="00264EAA">
      <w:pPr>
        <w:numPr>
          <w:ilvl w:val="0"/>
          <w:numId w:val="24"/>
        </w:numPr>
        <w:tabs>
          <w:tab w:val="clear" w:pos="1495"/>
        </w:tabs>
        <w:ind w:left="709" w:hanging="283"/>
        <w:jc w:val="both"/>
        <w:rPr>
          <w:noProof/>
          <w:sz w:val="24"/>
          <w:szCs w:val="24"/>
          <w:lang w:val="hr-HR"/>
        </w:rPr>
      </w:pPr>
      <w:r w:rsidRPr="00772B79">
        <w:rPr>
          <w:noProof/>
          <w:sz w:val="24"/>
          <w:szCs w:val="24"/>
          <w:lang w:val="hr-HR"/>
        </w:rPr>
        <w:t>e</w:t>
      </w:r>
      <w:r w:rsidR="00E73B6C" w:rsidRPr="00772B79">
        <w:rPr>
          <w:noProof/>
          <w:sz w:val="24"/>
          <w:szCs w:val="24"/>
          <w:lang w:val="hr-HR"/>
        </w:rPr>
        <w:t xml:space="preserve">nergiju – podmirivanje utroška električne energije za kioske, štandove i sl. u iznosu od </w:t>
      </w:r>
      <w:r w:rsidR="004E4F5B" w:rsidRPr="00772B79">
        <w:rPr>
          <w:noProof/>
          <w:sz w:val="24"/>
          <w:szCs w:val="24"/>
          <w:lang w:val="hr-HR"/>
        </w:rPr>
        <w:t>45.232,02</w:t>
      </w:r>
      <w:r w:rsidR="00E73B6C" w:rsidRPr="00772B79">
        <w:rPr>
          <w:noProof/>
          <w:sz w:val="24"/>
          <w:szCs w:val="24"/>
          <w:lang w:val="hr-HR"/>
        </w:rPr>
        <w:t xml:space="preserve"> kun</w:t>
      </w:r>
      <w:r w:rsidR="004E4F5B" w:rsidRPr="00772B79">
        <w:rPr>
          <w:noProof/>
          <w:sz w:val="24"/>
          <w:szCs w:val="24"/>
          <w:lang w:val="hr-HR"/>
        </w:rPr>
        <w:t>e</w:t>
      </w:r>
      <w:r w:rsidR="00E73B6C" w:rsidRPr="00772B79">
        <w:rPr>
          <w:noProof/>
          <w:sz w:val="24"/>
          <w:szCs w:val="24"/>
          <w:lang w:val="hr-HR"/>
        </w:rPr>
        <w:t>;</w:t>
      </w:r>
    </w:p>
    <w:p w14:paraId="56DAC7B1" w14:textId="77777777" w:rsidR="004E4F5B" w:rsidRPr="00772B79" w:rsidRDefault="004E4F5B" w:rsidP="00264EAA">
      <w:pPr>
        <w:numPr>
          <w:ilvl w:val="0"/>
          <w:numId w:val="24"/>
        </w:numPr>
        <w:tabs>
          <w:tab w:val="clear" w:pos="1495"/>
        </w:tabs>
        <w:ind w:left="709" w:hanging="283"/>
        <w:jc w:val="both"/>
        <w:rPr>
          <w:noProof/>
          <w:sz w:val="24"/>
          <w:szCs w:val="24"/>
          <w:lang w:val="hr-HR"/>
        </w:rPr>
      </w:pPr>
      <w:r w:rsidRPr="00772B79">
        <w:rPr>
          <w:noProof/>
          <w:sz w:val="24"/>
          <w:szCs w:val="24"/>
          <w:lang w:val="hr-HR"/>
        </w:rPr>
        <w:t>intelektualne i osobne usluge u iznosu od 446.290,98 kuna, odnose se na usluge izrade procjene vrijednosti nekretnina, usluge vještačenja;</w:t>
      </w:r>
    </w:p>
    <w:p w14:paraId="222BB5A2" w14:textId="77777777" w:rsidR="00E73B6C" w:rsidRPr="00772B79" w:rsidRDefault="00D30D34" w:rsidP="00264EAA">
      <w:pPr>
        <w:numPr>
          <w:ilvl w:val="0"/>
          <w:numId w:val="24"/>
        </w:numPr>
        <w:tabs>
          <w:tab w:val="clear" w:pos="1495"/>
        </w:tabs>
        <w:ind w:left="709" w:hanging="283"/>
        <w:jc w:val="both"/>
        <w:rPr>
          <w:noProof/>
          <w:sz w:val="24"/>
          <w:szCs w:val="24"/>
          <w:lang w:val="hr-HR"/>
        </w:rPr>
      </w:pPr>
      <w:r w:rsidRPr="00772B79">
        <w:rPr>
          <w:noProof/>
          <w:sz w:val="24"/>
          <w:szCs w:val="24"/>
          <w:lang w:val="hr-HR"/>
        </w:rPr>
        <w:t>r</w:t>
      </w:r>
      <w:r w:rsidR="00E73B6C" w:rsidRPr="00772B79">
        <w:rPr>
          <w:noProof/>
          <w:sz w:val="24"/>
          <w:szCs w:val="24"/>
          <w:lang w:val="hr-HR"/>
        </w:rPr>
        <w:t xml:space="preserve">ashode za kontroling </w:t>
      </w:r>
      <w:r w:rsidR="005E1C1F" w:rsidRPr="00772B79">
        <w:rPr>
          <w:noProof/>
          <w:sz w:val="24"/>
          <w:szCs w:val="24"/>
          <w:lang w:val="hr-HR"/>
        </w:rPr>
        <w:t>(odnosi se na provedbu projekta uspostave poslovnog i financijskog modela kontrolinga u komunalnim tvrtkama kojim je omogućena izrada standardiziranih organizacijskih modela nadzora nad poslovanjem i izradu unificiranog i transparentnog modela izvješćivanja i budžetiranja</w:t>
      </w:r>
      <w:r w:rsidR="00E73B6C" w:rsidRPr="00772B79">
        <w:rPr>
          <w:noProof/>
          <w:sz w:val="24"/>
          <w:szCs w:val="24"/>
          <w:lang w:val="hr-HR"/>
        </w:rPr>
        <w:t xml:space="preserve">), u iznosu od </w:t>
      </w:r>
      <w:r w:rsidR="00586C98" w:rsidRPr="00772B79">
        <w:rPr>
          <w:noProof/>
          <w:sz w:val="24"/>
          <w:szCs w:val="24"/>
          <w:lang w:val="hr-HR"/>
        </w:rPr>
        <w:t>23.</w:t>
      </w:r>
      <w:r w:rsidR="004E4F5B" w:rsidRPr="00772B79">
        <w:rPr>
          <w:noProof/>
          <w:sz w:val="24"/>
          <w:szCs w:val="24"/>
          <w:lang w:val="hr-HR"/>
        </w:rPr>
        <w:t>037,50</w:t>
      </w:r>
      <w:r w:rsidR="008D2EB9" w:rsidRPr="00772B79">
        <w:rPr>
          <w:noProof/>
          <w:sz w:val="24"/>
          <w:szCs w:val="24"/>
          <w:lang w:val="hr-HR"/>
        </w:rPr>
        <w:t xml:space="preserve"> kun</w:t>
      </w:r>
      <w:r w:rsidR="00586C98" w:rsidRPr="00772B79">
        <w:rPr>
          <w:noProof/>
          <w:sz w:val="24"/>
          <w:szCs w:val="24"/>
          <w:lang w:val="hr-HR"/>
        </w:rPr>
        <w:t>a</w:t>
      </w:r>
      <w:r w:rsidR="00E73B6C" w:rsidRPr="00772B79">
        <w:rPr>
          <w:noProof/>
          <w:sz w:val="24"/>
          <w:szCs w:val="24"/>
          <w:lang w:val="hr-HR"/>
        </w:rPr>
        <w:t>;</w:t>
      </w:r>
    </w:p>
    <w:p w14:paraId="01E3C3A6" w14:textId="77777777" w:rsidR="00EB2F44" w:rsidRPr="00772B79" w:rsidRDefault="00EB2F44" w:rsidP="00264EAA">
      <w:pPr>
        <w:numPr>
          <w:ilvl w:val="0"/>
          <w:numId w:val="24"/>
        </w:numPr>
        <w:tabs>
          <w:tab w:val="clear" w:pos="1495"/>
        </w:tabs>
        <w:ind w:left="709" w:hanging="283"/>
        <w:jc w:val="both"/>
        <w:rPr>
          <w:noProof/>
          <w:sz w:val="24"/>
          <w:szCs w:val="24"/>
          <w:lang w:val="hr-HR"/>
        </w:rPr>
      </w:pPr>
      <w:r w:rsidRPr="00772B79">
        <w:rPr>
          <w:noProof/>
          <w:sz w:val="24"/>
          <w:szCs w:val="24"/>
          <w:lang w:val="hr-HR"/>
        </w:rPr>
        <w:t>pristojbe i naknade, u iznosu od 7.802,00 kune, a odnose se na javnobilježničke ovjere i sudske pristojbe;</w:t>
      </w:r>
    </w:p>
    <w:p w14:paraId="19D568D6" w14:textId="77777777" w:rsidR="00C80D5D" w:rsidRPr="00772B79" w:rsidRDefault="00C80D5D" w:rsidP="00C80D5D">
      <w:pPr>
        <w:numPr>
          <w:ilvl w:val="0"/>
          <w:numId w:val="24"/>
        </w:numPr>
        <w:tabs>
          <w:tab w:val="clear" w:pos="1495"/>
        </w:tabs>
        <w:ind w:left="709" w:hanging="283"/>
        <w:jc w:val="both"/>
        <w:rPr>
          <w:noProof/>
          <w:sz w:val="24"/>
          <w:szCs w:val="24"/>
          <w:lang w:val="hr-HR"/>
        </w:rPr>
      </w:pPr>
      <w:r w:rsidRPr="00772B79">
        <w:rPr>
          <w:noProof/>
          <w:sz w:val="24"/>
          <w:szCs w:val="24"/>
          <w:lang w:val="hr-HR"/>
        </w:rPr>
        <w:t>ostale nespomenute rashode poslovanja u iznosu od 302.053,2</w:t>
      </w:r>
      <w:r w:rsidR="00AD474D" w:rsidRPr="00772B79">
        <w:rPr>
          <w:noProof/>
          <w:sz w:val="24"/>
          <w:szCs w:val="24"/>
          <w:lang w:val="hr-HR"/>
        </w:rPr>
        <w:t>8</w:t>
      </w:r>
      <w:r w:rsidRPr="00772B79">
        <w:rPr>
          <w:noProof/>
          <w:sz w:val="24"/>
          <w:szCs w:val="24"/>
          <w:lang w:val="hr-HR"/>
        </w:rPr>
        <w:t xml:space="preserve"> kuna (vansudske nagodbe, naknade šteta, brodska ležarina i dr., );</w:t>
      </w:r>
    </w:p>
    <w:p w14:paraId="2B238FB2" w14:textId="77777777" w:rsidR="00EB2F44" w:rsidRPr="00772B79" w:rsidRDefault="00EB2F44" w:rsidP="00264EAA">
      <w:pPr>
        <w:numPr>
          <w:ilvl w:val="0"/>
          <w:numId w:val="24"/>
        </w:numPr>
        <w:tabs>
          <w:tab w:val="clear" w:pos="1495"/>
        </w:tabs>
        <w:ind w:left="709" w:hanging="283"/>
        <w:jc w:val="both"/>
        <w:rPr>
          <w:noProof/>
          <w:sz w:val="24"/>
          <w:szCs w:val="24"/>
          <w:lang w:val="hr-HR"/>
        </w:rPr>
      </w:pPr>
      <w:r w:rsidRPr="00772B79">
        <w:rPr>
          <w:noProof/>
          <w:sz w:val="24"/>
          <w:szCs w:val="24"/>
          <w:lang w:val="hr-HR"/>
        </w:rPr>
        <w:t>naknadu za obavljanje javnog gradskog prijevoza u iznosu od 3.657.713,34 kune;</w:t>
      </w:r>
    </w:p>
    <w:p w14:paraId="0E4C61C1" w14:textId="77777777" w:rsidR="00EB2F44" w:rsidRPr="00772B79" w:rsidRDefault="00EB2F44" w:rsidP="00264EAA">
      <w:pPr>
        <w:numPr>
          <w:ilvl w:val="0"/>
          <w:numId w:val="24"/>
        </w:numPr>
        <w:tabs>
          <w:tab w:val="clear" w:pos="1495"/>
        </w:tabs>
        <w:ind w:left="709" w:hanging="283"/>
        <w:jc w:val="both"/>
        <w:rPr>
          <w:noProof/>
          <w:sz w:val="24"/>
          <w:szCs w:val="24"/>
          <w:lang w:val="hr-HR"/>
        </w:rPr>
      </w:pPr>
      <w:r w:rsidRPr="00772B79">
        <w:rPr>
          <w:noProof/>
          <w:color w:val="000000" w:themeColor="text1"/>
          <w:sz w:val="24"/>
          <w:szCs w:val="24"/>
          <w:lang w:val="hr-HR"/>
        </w:rPr>
        <w:t>urbanu opremu, rashodi su izvršeni u iznosu od 161.145,30 kuna, odnosi se izradu i montažu kamenih klupa, stolova i kamenih vaza, sve u cilju podizanja standarda urbane opreme kao i podizanja kvalitete življenja te povećanja zadovoljstva građana okruženjem</w:t>
      </w:r>
      <w:r w:rsidRPr="00772B79">
        <w:rPr>
          <w:noProof/>
          <w:sz w:val="24"/>
          <w:szCs w:val="24"/>
          <w:lang w:val="hr-HR"/>
        </w:rPr>
        <w:t>.</w:t>
      </w:r>
    </w:p>
    <w:p w14:paraId="234EE489" w14:textId="77777777" w:rsidR="00EB2F44" w:rsidRPr="00772B79" w:rsidRDefault="00EB2F44" w:rsidP="00264EAA">
      <w:pPr>
        <w:numPr>
          <w:ilvl w:val="0"/>
          <w:numId w:val="24"/>
        </w:numPr>
        <w:tabs>
          <w:tab w:val="clear" w:pos="1495"/>
        </w:tabs>
        <w:ind w:left="709" w:hanging="283"/>
        <w:jc w:val="both"/>
        <w:rPr>
          <w:noProof/>
          <w:sz w:val="24"/>
          <w:szCs w:val="24"/>
          <w:lang w:val="hr-HR"/>
        </w:rPr>
      </w:pPr>
      <w:r w:rsidRPr="00772B79">
        <w:rPr>
          <w:noProof/>
          <w:sz w:val="24"/>
          <w:szCs w:val="24"/>
          <w:lang w:val="hr-HR"/>
        </w:rPr>
        <w:t>uređaje, strojeve i opremu za ostale namjene – priključci u iznosu od 312.719,04 kune;</w:t>
      </w:r>
    </w:p>
    <w:p w14:paraId="24A210D2" w14:textId="77777777" w:rsidR="009E6803" w:rsidRPr="00772B79" w:rsidRDefault="00EB2F44" w:rsidP="009E6803">
      <w:pPr>
        <w:numPr>
          <w:ilvl w:val="0"/>
          <w:numId w:val="24"/>
        </w:numPr>
        <w:tabs>
          <w:tab w:val="clear" w:pos="1495"/>
        </w:tabs>
        <w:ind w:left="709" w:hanging="283"/>
        <w:jc w:val="both"/>
        <w:rPr>
          <w:noProof/>
          <w:sz w:val="24"/>
          <w:szCs w:val="24"/>
          <w:lang w:val="hr-HR"/>
        </w:rPr>
      </w:pPr>
      <w:r w:rsidRPr="00772B79">
        <w:rPr>
          <w:noProof/>
          <w:sz w:val="24"/>
          <w:szCs w:val="24"/>
          <w:lang w:val="hr-HR"/>
        </w:rPr>
        <w:t>p</w:t>
      </w:r>
      <w:r w:rsidR="003A6325" w:rsidRPr="00772B79">
        <w:rPr>
          <w:noProof/>
          <w:sz w:val="24"/>
          <w:szCs w:val="24"/>
          <w:lang w:val="hr-HR"/>
        </w:rPr>
        <w:t>r</w:t>
      </w:r>
      <w:r w:rsidRPr="00772B79">
        <w:rPr>
          <w:noProof/>
          <w:sz w:val="24"/>
          <w:szCs w:val="24"/>
          <w:lang w:val="hr-HR"/>
        </w:rPr>
        <w:t>ijevozna sredstva u pomorskom prometu, u iznosu od 570.000,00 kuna, odnose se na knjiženje donacije dviju brodica po nasljeđivanju</w:t>
      </w:r>
      <w:r w:rsidR="009E6803" w:rsidRPr="00772B79">
        <w:rPr>
          <w:noProof/>
          <w:sz w:val="24"/>
          <w:szCs w:val="24"/>
          <w:lang w:val="hr-HR"/>
        </w:rPr>
        <w:t>, a temeljem članka 50. Zakona o proračunu, sukladno kojem uplaćene i prenesene, a manje 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w:t>
      </w:r>
    </w:p>
    <w:p w14:paraId="786C12D7" w14:textId="77777777" w:rsidR="00EB2F44" w:rsidRPr="00772B79" w:rsidRDefault="00EB2F44" w:rsidP="00264EAA">
      <w:pPr>
        <w:numPr>
          <w:ilvl w:val="0"/>
          <w:numId w:val="24"/>
        </w:numPr>
        <w:tabs>
          <w:tab w:val="clear" w:pos="1495"/>
        </w:tabs>
        <w:ind w:left="709" w:hanging="283"/>
        <w:jc w:val="both"/>
        <w:rPr>
          <w:sz w:val="24"/>
          <w:szCs w:val="24"/>
          <w:lang w:val="hr-HR"/>
        </w:rPr>
      </w:pPr>
      <w:r w:rsidRPr="00772B79">
        <w:rPr>
          <w:noProof/>
          <w:sz w:val="24"/>
          <w:szCs w:val="24"/>
          <w:lang w:val="hr-HR"/>
        </w:rPr>
        <w:t>ostali rashodi u okviru Aktivnosti u izvještajnom razdoblju nisu izvršeni.</w:t>
      </w:r>
    </w:p>
    <w:p w14:paraId="651BB80A" w14:textId="77777777" w:rsidR="00E73B6C" w:rsidRPr="00772B79" w:rsidRDefault="00E73B6C" w:rsidP="00D25A04">
      <w:pPr>
        <w:pStyle w:val="Uvuenotijeloteksta"/>
        <w:ind w:left="720" w:firstLine="0"/>
        <w:jc w:val="both"/>
        <w:rPr>
          <w:i w:val="0"/>
          <w:noProof/>
          <w:sz w:val="24"/>
          <w:szCs w:val="24"/>
          <w:lang w:val="hr-HR"/>
        </w:rPr>
      </w:pPr>
    </w:p>
    <w:p w14:paraId="7370543C" w14:textId="77777777" w:rsidR="00364099" w:rsidRPr="00772B79" w:rsidRDefault="00E142C8" w:rsidP="00DF4283">
      <w:pPr>
        <w:ind w:firstLine="709"/>
        <w:jc w:val="both"/>
        <w:rPr>
          <w:sz w:val="24"/>
          <w:szCs w:val="24"/>
          <w:lang w:val="hr-HR"/>
        </w:rPr>
      </w:pPr>
      <w:r w:rsidRPr="00772B79">
        <w:rPr>
          <w:i/>
          <w:noProof/>
          <w:sz w:val="24"/>
          <w:szCs w:val="24"/>
          <w:lang w:val="hr-HR"/>
        </w:rPr>
        <w:t xml:space="preserve">Kapitalni projekti: </w:t>
      </w:r>
      <w:r w:rsidR="00263761" w:rsidRPr="00772B79">
        <w:rPr>
          <w:i/>
          <w:noProof/>
          <w:sz w:val="24"/>
          <w:szCs w:val="24"/>
          <w:lang w:val="hr-HR"/>
        </w:rPr>
        <w:t>Obnova kupališta Stoja</w:t>
      </w:r>
      <w:r w:rsidRPr="00772B79">
        <w:rPr>
          <w:i/>
          <w:noProof/>
          <w:sz w:val="24"/>
          <w:szCs w:val="24"/>
          <w:lang w:val="hr-HR"/>
        </w:rPr>
        <w:t>,</w:t>
      </w:r>
      <w:r w:rsidRPr="00772B79">
        <w:rPr>
          <w:noProof/>
          <w:sz w:val="24"/>
          <w:szCs w:val="24"/>
          <w:lang w:val="hr-HR"/>
        </w:rPr>
        <w:t xml:space="preserve"> rashodi za izvršenje projekta planirani su u iznosu od </w:t>
      </w:r>
      <w:r w:rsidR="002E3000" w:rsidRPr="00772B79">
        <w:rPr>
          <w:noProof/>
          <w:sz w:val="24"/>
          <w:szCs w:val="24"/>
          <w:lang w:val="hr-HR"/>
        </w:rPr>
        <w:t>3.225</w:t>
      </w:r>
      <w:r w:rsidR="00263761" w:rsidRPr="00772B79">
        <w:rPr>
          <w:noProof/>
          <w:sz w:val="24"/>
          <w:szCs w:val="24"/>
          <w:lang w:val="hr-HR"/>
        </w:rPr>
        <w:t>.000,00</w:t>
      </w:r>
      <w:r w:rsidRPr="00772B79">
        <w:rPr>
          <w:noProof/>
          <w:sz w:val="24"/>
          <w:szCs w:val="24"/>
          <w:lang w:val="hr-HR"/>
        </w:rPr>
        <w:t xml:space="preserve"> kuna</w:t>
      </w:r>
      <w:r w:rsidR="00C07532" w:rsidRPr="00772B79">
        <w:rPr>
          <w:noProof/>
          <w:sz w:val="24"/>
          <w:szCs w:val="24"/>
          <w:lang w:val="hr-HR"/>
        </w:rPr>
        <w:t>,</w:t>
      </w:r>
      <w:r w:rsidR="00C07532" w:rsidRPr="00772B79">
        <w:rPr>
          <w:sz w:val="24"/>
          <w:szCs w:val="24"/>
          <w:lang w:val="hr-HR"/>
        </w:rPr>
        <w:t xml:space="preserve"> </w:t>
      </w:r>
      <w:r w:rsidR="00EB399F" w:rsidRPr="00772B79">
        <w:rPr>
          <w:sz w:val="24"/>
          <w:szCs w:val="24"/>
          <w:lang w:val="hr-HR"/>
        </w:rPr>
        <w:t>a</w:t>
      </w:r>
      <w:r w:rsidR="00C07532" w:rsidRPr="00772B79">
        <w:rPr>
          <w:sz w:val="24"/>
          <w:szCs w:val="24"/>
          <w:lang w:val="hr-HR"/>
        </w:rPr>
        <w:t xml:space="preserve"> izvršeni</w:t>
      </w:r>
      <w:r w:rsidR="00215DDC" w:rsidRPr="00772B79">
        <w:rPr>
          <w:sz w:val="24"/>
          <w:szCs w:val="24"/>
          <w:lang w:val="hr-HR"/>
        </w:rPr>
        <w:t xml:space="preserve"> su u iznosu od </w:t>
      </w:r>
      <w:r w:rsidR="002E3000" w:rsidRPr="00772B79">
        <w:rPr>
          <w:sz w:val="24"/>
          <w:szCs w:val="24"/>
          <w:lang w:val="hr-HR"/>
        </w:rPr>
        <w:t>380.591,69 kuna</w:t>
      </w:r>
      <w:r w:rsidR="00215DDC" w:rsidRPr="00772B79">
        <w:rPr>
          <w:sz w:val="24"/>
          <w:szCs w:val="24"/>
          <w:lang w:val="hr-HR"/>
        </w:rPr>
        <w:t xml:space="preserve"> ili </w:t>
      </w:r>
      <w:r w:rsidR="002E3000" w:rsidRPr="00772B79">
        <w:rPr>
          <w:sz w:val="24"/>
          <w:szCs w:val="24"/>
          <w:lang w:val="hr-HR"/>
        </w:rPr>
        <w:t>11,80</w:t>
      </w:r>
      <w:r w:rsidR="00215DDC" w:rsidRPr="00772B79">
        <w:rPr>
          <w:sz w:val="24"/>
          <w:szCs w:val="24"/>
          <w:lang w:val="hr-HR"/>
        </w:rPr>
        <w:t xml:space="preserve">% u odnosu na plan. </w:t>
      </w:r>
      <w:r w:rsidR="002E3000" w:rsidRPr="00772B79">
        <w:rPr>
          <w:sz w:val="24"/>
          <w:szCs w:val="24"/>
          <w:lang w:val="hr-HR"/>
        </w:rPr>
        <w:t>Odnose se na</w:t>
      </w:r>
      <w:r w:rsidR="00364099" w:rsidRPr="00772B79">
        <w:rPr>
          <w:sz w:val="24"/>
          <w:szCs w:val="24"/>
          <w:lang w:val="hr-HR"/>
        </w:rPr>
        <w:t xml:space="preserve"> </w:t>
      </w:r>
      <w:r w:rsidR="002E3000" w:rsidRPr="00772B79">
        <w:rPr>
          <w:sz w:val="24"/>
          <w:szCs w:val="24"/>
          <w:lang w:val="hr-HR"/>
        </w:rPr>
        <w:t>izradu pripremne dokumentacije te konstruktivnu sanaciju mola i stručni nadzor</w:t>
      </w:r>
      <w:r w:rsidR="00364099" w:rsidRPr="00772B79">
        <w:rPr>
          <w:sz w:val="24"/>
          <w:szCs w:val="24"/>
          <w:lang w:val="hr-HR"/>
        </w:rPr>
        <w:t>.</w:t>
      </w:r>
    </w:p>
    <w:p w14:paraId="375C849F" w14:textId="77777777" w:rsidR="008B1986" w:rsidRPr="00772B79" w:rsidRDefault="008B1986" w:rsidP="00DF4283">
      <w:pPr>
        <w:ind w:firstLine="709"/>
        <w:jc w:val="both"/>
        <w:rPr>
          <w:i/>
          <w:noProof/>
          <w:sz w:val="24"/>
          <w:szCs w:val="24"/>
          <w:lang w:val="hr-HR"/>
        </w:rPr>
      </w:pPr>
    </w:p>
    <w:p w14:paraId="7358A74B" w14:textId="77777777" w:rsidR="0051528D" w:rsidRPr="00772B79" w:rsidRDefault="00263761" w:rsidP="00DF4283">
      <w:pPr>
        <w:ind w:firstLine="709"/>
        <w:jc w:val="both"/>
        <w:rPr>
          <w:noProof/>
          <w:sz w:val="24"/>
          <w:szCs w:val="24"/>
          <w:lang w:val="hr-HR"/>
        </w:rPr>
      </w:pPr>
      <w:r w:rsidRPr="00772B79">
        <w:rPr>
          <w:i/>
          <w:noProof/>
          <w:sz w:val="24"/>
          <w:szCs w:val="24"/>
          <w:lang w:val="hr-HR"/>
        </w:rPr>
        <w:t xml:space="preserve">Kapitalni projekti: </w:t>
      </w:r>
      <w:r w:rsidR="000F0F21" w:rsidRPr="00772B79">
        <w:rPr>
          <w:i/>
          <w:noProof/>
          <w:sz w:val="24"/>
          <w:szCs w:val="24"/>
          <w:lang w:val="hr-HR"/>
        </w:rPr>
        <w:t>Uređenje plaže Hidrobaza</w:t>
      </w:r>
      <w:r w:rsidRPr="00772B79">
        <w:rPr>
          <w:i/>
          <w:noProof/>
          <w:sz w:val="24"/>
          <w:szCs w:val="24"/>
          <w:lang w:val="hr-HR"/>
        </w:rPr>
        <w:t>,</w:t>
      </w:r>
      <w:r w:rsidRPr="00772B79">
        <w:rPr>
          <w:noProof/>
          <w:sz w:val="24"/>
          <w:szCs w:val="24"/>
          <w:lang w:val="hr-HR"/>
        </w:rPr>
        <w:t xml:space="preserve"> rashodi za izvršenje projekta planirani su u iznosu od </w:t>
      </w:r>
      <w:r w:rsidR="002E3000" w:rsidRPr="00772B79">
        <w:rPr>
          <w:noProof/>
          <w:sz w:val="24"/>
          <w:szCs w:val="24"/>
          <w:lang w:val="hr-HR"/>
        </w:rPr>
        <w:t>2.500</w:t>
      </w:r>
      <w:r w:rsidRPr="00772B79">
        <w:rPr>
          <w:noProof/>
          <w:sz w:val="24"/>
          <w:szCs w:val="24"/>
          <w:lang w:val="hr-HR"/>
        </w:rPr>
        <w:t xml:space="preserve">.000,00 kuna, a izvršeni su u iznosu od </w:t>
      </w:r>
      <w:r w:rsidR="002E3000" w:rsidRPr="00772B79">
        <w:rPr>
          <w:noProof/>
          <w:sz w:val="24"/>
          <w:szCs w:val="24"/>
          <w:lang w:val="hr-HR"/>
        </w:rPr>
        <w:t>2.080.026,04</w:t>
      </w:r>
      <w:r w:rsidRPr="00772B79">
        <w:rPr>
          <w:noProof/>
          <w:sz w:val="24"/>
          <w:szCs w:val="24"/>
          <w:lang w:val="hr-HR"/>
        </w:rPr>
        <w:t xml:space="preserve"> kun</w:t>
      </w:r>
      <w:r w:rsidR="002E3000" w:rsidRPr="00772B79">
        <w:rPr>
          <w:noProof/>
          <w:sz w:val="24"/>
          <w:szCs w:val="24"/>
          <w:lang w:val="hr-HR"/>
        </w:rPr>
        <w:t>e</w:t>
      </w:r>
      <w:r w:rsidRPr="00772B79">
        <w:rPr>
          <w:noProof/>
          <w:sz w:val="24"/>
          <w:szCs w:val="24"/>
          <w:lang w:val="hr-HR"/>
        </w:rPr>
        <w:t xml:space="preserve"> ili </w:t>
      </w:r>
      <w:r w:rsidR="002E3000" w:rsidRPr="00772B79">
        <w:rPr>
          <w:noProof/>
          <w:sz w:val="24"/>
          <w:szCs w:val="24"/>
          <w:lang w:val="hr-HR"/>
        </w:rPr>
        <w:t>83,20</w:t>
      </w:r>
      <w:r w:rsidRPr="00772B79">
        <w:rPr>
          <w:noProof/>
          <w:sz w:val="24"/>
          <w:szCs w:val="24"/>
          <w:lang w:val="hr-HR"/>
        </w:rPr>
        <w:t xml:space="preserve">% u odnosu na plan. </w:t>
      </w:r>
      <w:r w:rsidR="00364099" w:rsidRPr="00772B79">
        <w:rPr>
          <w:noProof/>
          <w:sz w:val="24"/>
          <w:szCs w:val="24"/>
          <w:lang w:val="hr-HR"/>
        </w:rPr>
        <w:t>Radovi se odnose na uređenje i opremanje plaže Hidrobaza te izgradnju pripadajuće infrastrukture kupališta, nastavak projekta iz prethodnih godina.</w:t>
      </w:r>
    </w:p>
    <w:p w14:paraId="2B16D8CA" w14:textId="77777777" w:rsidR="00456DD0" w:rsidRPr="00772B79" w:rsidRDefault="00456DD0" w:rsidP="00DF4283">
      <w:pPr>
        <w:pStyle w:val="Uvuenotijeloteksta"/>
        <w:ind w:firstLine="0"/>
        <w:jc w:val="both"/>
        <w:rPr>
          <w:i w:val="0"/>
          <w:noProof/>
          <w:sz w:val="24"/>
          <w:szCs w:val="24"/>
          <w:lang w:val="hr-HR"/>
        </w:rPr>
      </w:pPr>
    </w:p>
    <w:p w14:paraId="268790A1" w14:textId="77777777" w:rsidR="002E3000" w:rsidRPr="00772B79" w:rsidRDefault="002E3000" w:rsidP="00DF4283">
      <w:pPr>
        <w:ind w:right="-1" w:firstLine="709"/>
        <w:jc w:val="both"/>
        <w:rPr>
          <w:noProof/>
          <w:sz w:val="24"/>
          <w:szCs w:val="24"/>
          <w:lang w:val="hr-HR"/>
        </w:rPr>
      </w:pPr>
      <w:r w:rsidRPr="00772B79">
        <w:rPr>
          <w:i/>
          <w:sz w:val="24"/>
          <w:szCs w:val="24"/>
          <w:lang w:val="hr-HR"/>
        </w:rPr>
        <w:t>Kapitalni projekt: Uređenje plaža na području grada,</w:t>
      </w:r>
      <w:r w:rsidRPr="00772B79">
        <w:rPr>
          <w:sz w:val="24"/>
          <w:szCs w:val="24"/>
          <w:lang w:val="hr-HR"/>
        </w:rPr>
        <w:t xml:space="preserve"> </w:t>
      </w:r>
      <w:r w:rsidRPr="00772B79">
        <w:rPr>
          <w:noProof/>
          <w:sz w:val="24"/>
          <w:szCs w:val="24"/>
          <w:lang w:val="hr-HR"/>
        </w:rPr>
        <w:t>rashodi za izvršenje projekta planirani su u iznosu od 2.900.000,00 kuna, a izvršeni su u iznosu od 88.187,50 kuna ili 3,04% u odnosu na plan.</w:t>
      </w:r>
      <w:r w:rsidRPr="00772B79">
        <w:rPr>
          <w:sz w:val="24"/>
          <w:szCs w:val="24"/>
          <w:lang w:val="hr-HR"/>
        </w:rPr>
        <w:t xml:space="preserve"> </w:t>
      </w:r>
      <w:r w:rsidRPr="00772B79">
        <w:rPr>
          <w:noProof/>
          <w:sz w:val="24"/>
          <w:szCs w:val="24"/>
          <w:lang w:val="hr-HR"/>
        </w:rPr>
        <w:t>Odnosi se na sanaciju obalnog zida i betonske plaže kupališta Stoja.</w:t>
      </w:r>
    </w:p>
    <w:p w14:paraId="39C442C3" w14:textId="77777777" w:rsidR="002E3000" w:rsidRPr="00772B79" w:rsidRDefault="002E3000" w:rsidP="002E3000">
      <w:pPr>
        <w:pStyle w:val="Uvuenotijeloteksta"/>
        <w:ind w:left="720" w:firstLine="0"/>
        <w:jc w:val="both"/>
        <w:rPr>
          <w:i w:val="0"/>
          <w:noProof/>
          <w:sz w:val="24"/>
          <w:szCs w:val="24"/>
          <w:lang w:val="hr-HR"/>
        </w:rPr>
      </w:pPr>
    </w:p>
    <w:p w14:paraId="3941F740" w14:textId="77777777" w:rsidR="00364099" w:rsidRPr="00772B79" w:rsidRDefault="00796DEB" w:rsidP="00DF4283">
      <w:pPr>
        <w:ind w:right="-1" w:firstLine="709"/>
        <w:jc w:val="both"/>
        <w:rPr>
          <w:noProof/>
          <w:sz w:val="24"/>
          <w:szCs w:val="24"/>
          <w:lang w:val="hr-HR"/>
        </w:rPr>
      </w:pPr>
      <w:r w:rsidRPr="00772B79">
        <w:rPr>
          <w:i/>
          <w:sz w:val="24"/>
          <w:szCs w:val="24"/>
          <w:lang w:val="hr-HR"/>
        </w:rPr>
        <w:t>Tekući projekt: Smart City;</w:t>
      </w:r>
      <w:r w:rsidRPr="00772B79">
        <w:rPr>
          <w:sz w:val="24"/>
          <w:szCs w:val="24"/>
          <w:lang w:val="hr-HR"/>
        </w:rPr>
        <w:t xml:space="preserve"> rashodi za provođenje projekta planirani su u iznosu od </w:t>
      </w:r>
      <w:r w:rsidR="002E3000" w:rsidRPr="00772B79">
        <w:rPr>
          <w:sz w:val="24"/>
          <w:szCs w:val="24"/>
          <w:lang w:val="hr-HR"/>
        </w:rPr>
        <w:t>2.0</w:t>
      </w:r>
      <w:r w:rsidRPr="00772B79">
        <w:rPr>
          <w:sz w:val="24"/>
          <w:szCs w:val="24"/>
          <w:lang w:val="hr-HR"/>
        </w:rPr>
        <w:t xml:space="preserve">00.000,00 kuna, </w:t>
      </w:r>
      <w:r w:rsidR="00FC2E8C" w:rsidRPr="00772B79">
        <w:rPr>
          <w:sz w:val="24"/>
          <w:szCs w:val="24"/>
          <w:lang w:val="hr-HR"/>
        </w:rPr>
        <w:t xml:space="preserve">a izvršeni u iznosu od </w:t>
      </w:r>
      <w:r w:rsidR="002E3000" w:rsidRPr="00772B79">
        <w:rPr>
          <w:sz w:val="24"/>
          <w:szCs w:val="24"/>
          <w:lang w:val="hr-HR"/>
        </w:rPr>
        <w:t>53.192,50</w:t>
      </w:r>
      <w:r w:rsidR="00FC2E8C" w:rsidRPr="00772B79">
        <w:rPr>
          <w:sz w:val="24"/>
          <w:szCs w:val="24"/>
          <w:lang w:val="hr-HR"/>
        </w:rPr>
        <w:t xml:space="preserve"> kuna ili </w:t>
      </w:r>
      <w:r w:rsidR="002E3000" w:rsidRPr="00772B79">
        <w:rPr>
          <w:sz w:val="24"/>
          <w:szCs w:val="24"/>
          <w:lang w:val="hr-HR"/>
        </w:rPr>
        <w:t>2,66</w:t>
      </w:r>
      <w:r w:rsidR="00FC2E8C" w:rsidRPr="00772B79">
        <w:rPr>
          <w:sz w:val="24"/>
          <w:szCs w:val="24"/>
          <w:lang w:val="hr-HR"/>
        </w:rPr>
        <w:t xml:space="preserve">% u odnosu na plan. </w:t>
      </w:r>
      <w:r w:rsidR="00364099" w:rsidRPr="00772B79">
        <w:rPr>
          <w:noProof/>
          <w:sz w:val="24"/>
          <w:szCs w:val="24"/>
          <w:lang w:val="hr-HR"/>
        </w:rPr>
        <w:t>Od</w:t>
      </w:r>
      <w:r w:rsidR="00364099" w:rsidRPr="00772B79">
        <w:rPr>
          <w:rFonts w:eastAsiaTheme="minorHAnsi"/>
          <w:sz w:val="24"/>
          <w:szCs w:val="24"/>
          <w:lang w:val="hr-HR" w:eastAsia="en-US"/>
        </w:rPr>
        <w:t xml:space="preserve">nosi se na </w:t>
      </w:r>
      <w:r w:rsidR="002E3000" w:rsidRPr="00772B79">
        <w:rPr>
          <w:rFonts w:eastAsiaTheme="minorHAnsi"/>
          <w:sz w:val="24"/>
          <w:szCs w:val="24"/>
          <w:lang w:val="hr-HR" w:eastAsia="en-US"/>
        </w:rPr>
        <w:t xml:space="preserve">izgradnju elektroničke komunikacijske mreže </w:t>
      </w:r>
      <w:proofErr w:type="spellStart"/>
      <w:r w:rsidR="002E3000" w:rsidRPr="00772B79">
        <w:rPr>
          <w:rFonts w:eastAsiaTheme="minorHAnsi"/>
          <w:sz w:val="24"/>
          <w:szCs w:val="24"/>
          <w:lang w:val="hr-HR" w:eastAsia="en-US"/>
        </w:rPr>
        <w:t>Hidrobaza</w:t>
      </w:r>
      <w:proofErr w:type="spellEnd"/>
      <w:r w:rsidR="002E3000" w:rsidRPr="00772B79">
        <w:rPr>
          <w:rFonts w:eastAsiaTheme="minorHAnsi"/>
          <w:sz w:val="24"/>
          <w:szCs w:val="24"/>
          <w:lang w:val="hr-HR" w:eastAsia="en-US"/>
        </w:rPr>
        <w:t xml:space="preserve"> i WIFI -</w:t>
      </w:r>
      <w:proofErr w:type="spellStart"/>
      <w:r w:rsidR="002E3000" w:rsidRPr="00772B79">
        <w:rPr>
          <w:rFonts w:eastAsiaTheme="minorHAnsi"/>
          <w:sz w:val="24"/>
          <w:szCs w:val="24"/>
          <w:lang w:val="hr-HR" w:eastAsia="en-US"/>
        </w:rPr>
        <w:t>Štinjan</w:t>
      </w:r>
      <w:proofErr w:type="spellEnd"/>
      <w:r w:rsidR="00364099" w:rsidRPr="00772B79">
        <w:rPr>
          <w:rFonts w:eastAsiaTheme="minorHAnsi"/>
          <w:sz w:val="24"/>
          <w:szCs w:val="24"/>
          <w:lang w:val="hr-HR" w:eastAsia="en-US"/>
        </w:rPr>
        <w:t>.</w:t>
      </w:r>
    </w:p>
    <w:p w14:paraId="32B725DF" w14:textId="77777777" w:rsidR="0039004A" w:rsidRPr="00772B79" w:rsidRDefault="0039004A" w:rsidP="00DF4283">
      <w:pPr>
        <w:ind w:right="-1" w:firstLine="709"/>
        <w:jc w:val="both"/>
        <w:rPr>
          <w:i/>
          <w:noProof/>
          <w:sz w:val="24"/>
          <w:szCs w:val="24"/>
          <w:lang w:val="hr-HR"/>
        </w:rPr>
      </w:pPr>
    </w:p>
    <w:p w14:paraId="3734AAC3" w14:textId="77777777" w:rsidR="00E73B6C" w:rsidRPr="00772B79" w:rsidRDefault="00E73B6C" w:rsidP="00DF4283">
      <w:pPr>
        <w:pStyle w:val="Uvuenotijeloteksta"/>
        <w:ind w:firstLine="709"/>
        <w:jc w:val="both"/>
        <w:rPr>
          <w:i w:val="0"/>
          <w:noProof/>
          <w:sz w:val="24"/>
          <w:szCs w:val="24"/>
          <w:lang w:val="hr-HR"/>
        </w:rPr>
      </w:pPr>
      <w:r w:rsidRPr="00772B79">
        <w:rPr>
          <w:i w:val="0"/>
          <w:noProof/>
          <w:sz w:val="24"/>
          <w:szCs w:val="24"/>
          <w:lang w:val="hr-HR"/>
        </w:rPr>
        <w:t>PROGRAM: GOSPODARENJE IMOVINOM</w:t>
      </w:r>
    </w:p>
    <w:p w14:paraId="7A87D101" w14:textId="77777777" w:rsidR="00E73B6C" w:rsidRPr="00772B79" w:rsidRDefault="00E73B6C" w:rsidP="00DF4283">
      <w:pPr>
        <w:ind w:firstLine="709"/>
        <w:jc w:val="both"/>
        <w:rPr>
          <w:noProof/>
          <w:sz w:val="24"/>
          <w:szCs w:val="24"/>
          <w:highlight w:val="yellow"/>
          <w:lang w:val="hr-HR"/>
        </w:rPr>
      </w:pPr>
    </w:p>
    <w:p w14:paraId="476A0F38" w14:textId="77777777" w:rsidR="00364099" w:rsidRPr="00772B79" w:rsidRDefault="00364099" w:rsidP="00DF4283">
      <w:pPr>
        <w:ind w:firstLine="709"/>
        <w:jc w:val="both"/>
        <w:rPr>
          <w:noProof/>
          <w:sz w:val="24"/>
          <w:szCs w:val="24"/>
          <w:lang w:val="hr-HR"/>
        </w:rPr>
      </w:pPr>
      <w:r w:rsidRPr="00772B79">
        <w:rPr>
          <w:noProof/>
          <w:sz w:val="24"/>
          <w:szCs w:val="24"/>
          <w:lang w:val="hr-HR"/>
        </w:rPr>
        <w:t>Opći cilj ovog programa je poboljšanje stanja poslovnih prostora u vlasništvu Grada, poboljšanje stanja stanova u vlasništvu Grada radi omogućavanja boljih uvjeta stanovanja u istima, briga o vanjskom izgledu građevina osobito onih u starogradskoj jezgri koje ranije nisu adekvatno valorizirane te stvaranje preduvjeta za izgradnju komunalne infrastrukture.</w:t>
      </w:r>
    </w:p>
    <w:p w14:paraId="4AD6BAEC" w14:textId="77777777" w:rsidR="00364099" w:rsidRPr="00772B79" w:rsidRDefault="00364099" w:rsidP="00DF4283">
      <w:pPr>
        <w:ind w:firstLine="709"/>
        <w:jc w:val="both"/>
        <w:rPr>
          <w:noProof/>
          <w:sz w:val="24"/>
          <w:szCs w:val="24"/>
          <w:lang w:val="hr-HR"/>
        </w:rPr>
      </w:pPr>
      <w:r w:rsidRPr="00772B79">
        <w:rPr>
          <w:noProof/>
          <w:sz w:val="24"/>
          <w:szCs w:val="24"/>
          <w:lang w:val="hr-HR"/>
        </w:rPr>
        <w:lastRenderedPageBreak/>
        <w:t>Provedbom navedenog programa povećava se vrijednost nekretnina u vlasništvu Grada Pule te se smanjuju iznosi sredstava potrebnih za njihovo održavanje, povećava se njihov vijek trajanja, a istovremeno se povećava i sigurnost građana.</w:t>
      </w:r>
    </w:p>
    <w:p w14:paraId="2ACDD8EF" w14:textId="77777777" w:rsidR="00364099" w:rsidRPr="00772B79" w:rsidRDefault="00364099" w:rsidP="00DF4283">
      <w:pPr>
        <w:ind w:firstLine="709"/>
        <w:jc w:val="both"/>
        <w:rPr>
          <w:noProof/>
          <w:sz w:val="24"/>
          <w:szCs w:val="24"/>
          <w:lang w:val="hr-HR"/>
        </w:rPr>
      </w:pPr>
      <w:r w:rsidRPr="00772B79">
        <w:rPr>
          <w:noProof/>
          <w:sz w:val="24"/>
          <w:szCs w:val="24"/>
          <w:lang w:val="hr-HR"/>
        </w:rPr>
        <w:t xml:space="preserve">Neposredni korisnici usluge ovog programa su fizičke osobe koje su najmoprimci stanova u vlasništvu Grada Pule odnosno fizičke i pravne osobe koje su zakupnici poslovnih prostora u vlasništvu Grada Pule. Posredni korisnici su svi stanovnici grada Pule budući da se kroz aktivnost kupnje zemljišta radi rješavanja imovinskih odnosa omogućuje izgradnja objekata koji su u funkciji poboljšanja standarda življenja svih stanovnika grada Pule. </w:t>
      </w:r>
    </w:p>
    <w:p w14:paraId="36082390" w14:textId="77777777" w:rsidR="00364099" w:rsidRPr="00772B79" w:rsidRDefault="00364099" w:rsidP="00DF4283">
      <w:pPr>
        <w:pStyle w:val="Uvuenotijeloteksta"/>
        <w:ind w:firstLine="709"/>
        <w:jc w:val="both"/>
        <w:rPr>
          <w:i w:val="0"/>
          <w:noProof/>
          <w:sz w:val="24"/>
          <w:szCs w:val="24"/>
          <w:lang w:val="hr-HR"/>
        </w:rPr>
      </w:pPr>
      <w:r w:rsidRPr="00772B79">
        <w:rPr>
          <w:i w:val="0"/>
          <w:noProof/>
          <w:sz w:val="24"/>
          <w:szCs w:val="24"/>
          <w:lang w:val="hr-HR"/>
        </w:rPr>
        <w:t>Pokazatelji uspješnosti: Stalna je aktivnost vezana za redovno i izvanredno održavanje stanova i poslovnih prostora u vlasništvu Grada Pule; kontinuirano se izvršavaju poslovi vezani za imovinskopravnu pripremu zemljišta radi izgradnje prometnica, formiranja građevnih čestica, provedbe parcelacijskih elaborata; pripreme dokumentacije i davanje očitovanja Službi za zastupanje grada povodom parničnih i upravnih postupaka koji se pred nadležnim tijelima vode u vezi nekretnina u vlasništvu Grada Pule; dodjelu stanova u najam sukladno formiranoj Listi prvenstva; pripremu prodaje neperspektivnih nekretnina putem javnih natječaja; izdavanje rješenja za različite vidove korištenja javnih površina i koncesijskih odobrenja za obavljanje djelatnosti na pomorskom dobru. Također, jedna od stalnih aktivnosti je i provedba zahvata obnove građevina graditeljskog nasljeđa.</w:t>
      </w:r>
    </w:p>
    <w:p w14:paraId="714923E0" w14:textId="77777777" w:rsidR="00E73B6C" w:rsidRPr="00772B79" w:rsidRDefault="00E73B6C" w:rsidP="00D25A04">
      <w:pPr>
        <w:ind w:firstLine="720"/>
        <w:jc w:val="both"/>
        <w:rPr>
          <w:i/>
          <w:noProof/>
          <w:sz w:val="24"/>
          <w:szCs w:val="24"/>
          <w:lang w:val="hr-HR"/>
        </w:rPr>
      </w:pPr>
    </w:p>
    <w:p w14:paraId="1DF23D0A" w14:textId="77777777" w:rsidR="00E73B6C" w:rsidRPr="00772B79" w:rsidRDefault="00E73B6C" w:rsidP="00D25A04">
      <w:pPr>
        <w:pStyle w:val="Uvuenotijeloteksta"/>
        <w:jc w:val="both"/>
        <w:rPr>
          <w:i w:val="0"/>
          <w:noProof/>
          <w:sz w:val="24"/>
          <w:szCs w:val="24"/>
          <w:lang w:val="hr-HR"/>
        </w:rPr>
      </w:pPr>
      <w:r w:rsidRPr="00772B79">
        <w:rPr>
          <w:i w:val="0"/>
          <w:noProof/>
          <w:sz w:val="24"/>
          <w:szCs w:val="24"/>
          <w:lang w:val="hr-HR"/>
        </w:rPr>
        <w:t xml:space="preserve">Program gospodarenje imovinom; rashodi za provođenje programa planirani su u iznosu od </w:t>
      </w:r>
      <w:r w:rsidR="00334FA2" w:rsidRPr="00772B79">
        <w:rPr>
          <w:i w:val="0"/>
          <w:noProof/>
          <w:sz w:val="24"/>
          <w:szCs w:val="24"/>
          <w:lang w:val="hr-HR"/>
        </w:rPr>
        <w:t>11.780</w:t>
      </w:r>
      <w:r w:rsidRPr="00772B79">
        <w:rPr>
          <w:i w:val="0"/>
          <w:noProof/>
          <w:sz w:val="24"/>
          <w:szCs w:val="24"/>
          <w:lang w:val="hr-HR"/>
        </w:rPr>
        <w:t xml:space="preserve">.000,00 kuna, a izvršeni u iznosu od </w:t>
      </w:r>
      <w:r w:rsidR="00334FA2" w:rsidRPr="00772B79">
        <w:rPr>
          <w:i w:val="0"/>
          <w:noProof/>
          <w:sz w:val="24"/>
          <w:szCs w:val="24"/>
          <w:lang w:val="hr-HR"/>
        </w:rPr>
        <w:t>2.619.082,40</w:t>
      </w:r>
      <w:r w:rsidRPr="00772B79">
        <w:rPr>
          <w:i w:val="0"/>
          <w:noProof/>
          <w:sz w:val="24"/>
          <w:szCs w:val="24"/>
          <w:lang w:val="hr-HR"/>
        </w:rPr>
        <w:t xml:space="preserve"> kun</w:t>
      </w:r>
      <w:r w:rsidR="00DB4EE8" w:rsidRPr="00772B79">
        <w:rPr>
          <w:i w:val="0"/>
          <w:noProof/>
          <w:sz w:val="24"/>
          <w:szCs w:val="24"/>
          <w:lang w:val="hr-HR"/>
        </w:rPr>
        <w:t>a</w:t>
      </w:r>
      <w:r w:rsidRPr="00772B79">
        <w:rPr>
          <w:i w:val="0"/>
          <w:noProof/>
          <w:sz w:val="24"/>
          <w:szCs w:val="24"/>
          <w:lang w:val="hr-HR"/>
        </w:rPr>
        <w:t xml:space="preserve"> ili </w:t>
      </w:r>
      <w:r w:rsidR="00334FA2" w:rsidRPr="00772B79">
        <w:rPr>
          <w:i w:val="0"/>
          <w:noProof/>
          <w:sz w:val="24"/>
          <w:szCs w:val="24"/>
          <w:lang w:val="hr-HR"/>
        </w:rPr>
        <w:t>22,23</w:t>
      </w:r>
      <w:r w:rsidRPr="00772B79">
        <w:rPr>
          <w:i w:val="0"/>
          <w:noProof/>
          <w:sz w:val="24"/>
          <w:szCs w:val="24"/>
          <w:lang w:val="hr-HR"/>
        </w:rPr>
        <w:t>% u odnosu na plan. U okviru programa planirane su dvije Aktivnosti:</w:t>
      </w:r>
    </w:p>
    <w:p w14:paraId="711C7B6D" w14:textId="77777777" w:rsidR="005047D3" w:rsidRPr="00772B79" w:rsidRDefault="005047D3" w:rsidP="00D25A04">
      <w:pPr>
        <w:pStyle w:val="Uvuenotijeloteksta"/>
        <w:jc w:val="both"/>
        <w:rPr>
          <w:noProof/>
          <w:sz w:val="24"/>
          <w:szCs w:val="24"/>
          <w:lang w:val="hr-HR"/>
        </w:rPr>
      </w:pPr>
    </w:p>
    <w:p w14:paraId="6CB7F9C8" w14:textId="77777777" w:rsidR="00E73B6C" w:rsidRPr="00772B79" w:rsidRDefault="00E73B6C" w:rsidP="00D25A04">
      <w:pPr>
        <w:pStyle w:val="Uvuenotijeloteksta"/>
        <w:jc w:val="both"/>
        <w:rPr>
          <w:i w:val="0"/>
          <w:noProof/>
          <w:sz w:val="24"/>
          <w:szCs w:val="24"/>
          <w:lang w:val="hr-HR"/>
        </w:rPr>
      </w:pPr>
      <w:r w:rsidRPr="00772B79">
        <w:rPr>
          <w:noProof/>
          <w:sz w:val="24"/>
          <w:szCs w:val="24"/>
          <w:lang w:val="hr-HR"/>
        </w:rPr>
        <w:t>Aktivnost: Održavanje stanova i poslovnih prostora,</w:t>
      </w:r>
      <w:r w:rsidRPr="00772B79">
        <w:rPr>
          <w:i w:val="0"/>
          <w:noProof/>
          <w:sz w:val="24"/>
          <w:szCs w:val="24"/>
          <w:lang w:val="hr-HR"/>
        </w:rPr>
        <w:t xml:space="preserve"> rashodi su planirani u iznosu od </w:t>
      </w:r>
      <w:r w:rsidR="00F3791B" w:rsidRPr="00772B79">
        <w:rPr>
          <w:i w:val="0"/>
          <w:noProof/>
          <w:sz w:val="24"/>
          <w:szCs w:val="24"/>
          <w:lang w:val="hr-HR"/>
        </w:rPr>
        <w:t>9.280.</w:t>
      </w:r>
      <w:r w:rsidRPr="00772B79">
        <w:rPr>
          <w:i w:val="0"/>
          <w:noProof/>
          <w:sz w:val="24"/>
          <w:szCs w:val="24"/>
          <w:lang w:val="hr-HR"/>
        </w:rPr>
        <w:t>000,00 kuna, a</w:t>
      </w:r>
      <w:r w:rsidRPr="00772B79">
        <w:rPr>
          <w:noProof/>
          <w:sz w:val="24"/>
          <w:szCs w:val="24"/>
          <w:lang w:val="hr-HR"/>
        </w:rPr>
        <w:t xml:space="preserve"> </w:t>
      </w:r>
      <w:r w:rsidRPr="00772B79">
        <w:rPr>
          <w:i w:val="0"/>
          <w:noProof/>
          <w:sz w:val="24"/>
          <w:szCs w:val="24"/>
          <w:lang w:val="hr-HR"/>
        </w:rPr>
        <w:t xml:space="preserve">izvršeni u iznosu od </w:t>
      </w:r>
      <w:r w:rsidR="00F3791B" w:rsidRPr="00772B79">
        <w:rPr>
          <w:i w:val="0"/>
          <w:noProof/>
          <w:sz w:val="24"/>
          <w:szCs w:val="24"/>
          <w:lang w:val="hr-HR"/>
        </w:rPr>
        <w:t>2.309.525,13</w:t>
      </w:r>
      <w:r w:rsidRPr="00772B79">
        <w:rPr>
          <w:i w:val="0"/>
          <w:noProof/>
          <w:sz w:val="24"/>
          <w:szCs w:val="24"/>
          <w:lang w:val="hr-HR"/>
        </w:rPr>
        <w:t xml:space="preserve"> kun</w:t>
      </w:r>
      <w:r w:rsidR="0008278A" w:rsidRPr="00772B79">
        <w:rPr>
          <w:i w:val="0"/>
          <w:noProof/>
          <w:sz w:val="24"/>
          <w:szCs w:val="24"/>
          <w:lang w:val="hr-HR"/>
        </w:rPr>
        <w:t>a</w:t>
      </w:r>
      <w:r w:rsidRPr="00772B79">
        <w:rPr>
          <w:i w:val="0"/>
          <w:noProof/>
          <w:sz w:val="24"/>
          <w:szCs w:val="24"/>
          <w:lang w:val="hr-HR"/>
        </w:rPr>
        <w:t xml:space="preserve"> ili </w:t>
      </w:r>
      <w:r w:rsidR="00F3791B" w:rsidRPr="00772B79">
        <w:rPr>
          <w:i w:val="0"/>
          <w:noProof/>
          <w:sz w:val="24"/>
          <w:szCs w:val="24"/>
          <w:lang w:val="hr-HR"/>
        </w:rPr>
        <w:t>24,89</w:t>
      </w:r>
      <w:r w:rsidRPr="00772B79">
        <w:rPr>
          <w:i w:val="0"/>
          <w:noProof/>
          <w:sz w:val="24"/>
          <w:szCs w:val="24"/>
          <w:lang w:val="hr-HR"/>
        </w:rPr>
        <w:t>% u odnosu na plan, i to za podmirenje rashoda za:</w:t>
      </w:r>
    </w:p>
    <w:p w14:paraId="68F67127" w14:textId="77777777" w:rsidR="00E73B6C" w:rsidRPr="00772B79" w:rsidRDefault="00E73B6C" w:rsidP="00D25A04">
      <w:pPr>
        <w:pStyle w:val="StandardWeb"/>
        <w:numPr>
          <w:ilvl w:val="0"/>
          <w:numId w:val="6"/>
        </w:numPr>
        <w:tabs>
          <w:tab w:val="clear" w:pos="1440"/>
        </w:tabs>
        <w:spacing w:before="0" w:after="0"/>
        <w:ind w:left="709" w:hanging="283"/>
        <w:jc w:val="both"/>
        <w:rPr>
          <w:noProof/>
          <w:szCs w:val="24"/>
          <w:lang w:val="hr-HR"/>
        </w:rPr>
      </w:pPr>
      <w:r w:rsidRPr="00772B79">
        <w:rPr>
          <w:noProof/>
          <w:szCs w:val="24"/>
          <w:lang w:val="hr-HR"/>
        </w:rPr>
        <w:t xml:space="preserve">utrošak električne energije za stanove i poslovne prostore u vlasništvu grada, u iznosu od </w:t>
      </w:r>
      <w:r w:rsidR="00F3791B" w:rsidRPr="00772B79">
        <w:rPr>
          <w:noProof/>
          <w:szCs w:val="24"/>
          <w:lang w:val="hr-HR"/>
        </w:rPr>
        <w:t>60.801,79</w:t>
      </w:r>
      <w:r w:rsidRPr="00772B79">
        <w:rPr>
          <w:noProof/>
          <w:szCs w:val="24"/>
          <w:lang w:val="hr-HR"/>
        </w:rPr>
        <w:t xml:space="preserve"> kun</w:t>
      </w:r>
      <w:r w:rsidR="00F3791B" w:rsidRPr="00772B79">
        <w:rPr>
          <w:noProof/>
          <w:szCs w:val="24"/>
          <w:lang w:val="hr-HR"/>
        </w:rPr>
        <w:t>a</w:t>
      </w:r>
      <w:r w:rsidRPr="00772B79">
        <w:rPr>
          <w:noProof/>
          <w:szCs w:val="24"/>
          <w:lang w:val="hr-HR"/>
        </w:rPr>
        <w:t>;</w:t>
      </w:r>
    </w:p>
    <w:p w14:paraId="515FDCFA" w14:textId="77777777" w:rsidR="00E73B6C" w:rsidRPr="00772B79" w:rsidRDefault="00E73B6C" w:rsidP="00D25A04">
      <w:pPr>
        <w:pStyle w:val="StandardWeb"/>
        <w:numPr>
          <w:ilvl w:val="0"/>
          <w:numId w:val="6"/>
        </w:numPr>
        <w:tabs>
          <w:tab w:val="clear" w:pos="1440"/>
        </w:tabs>
        <w:spacing w:before="0" w:after="0"/>
        <w:ind w:left="709" w:hanging="283"/>
        <w:jc w:val="both"/>
        <w:rPr>
          <w:noProof/>
          <w:szCs w:val="24"/>
          <w:lang w:val="hr-HR"/>
        </w:rPr>
      </w:pPr>
      <w:r w:rsidRPr="00772B79">
        <w:rPr>
          <w:noProof/>
          <w:szCs w:val="24"/>
          <w:lang w:val="hr-HR"/>
        </w:rPr>
        <w:t xml:space="preserve">uređenje fasada i drugi zahvati na kulturnom dobru, </w:t>
      </w:r>
      <w:r w:rsidR="00336D05" w:rsidRPr="00772B79">
        <w:rPr>
          <w:noProof/>
          <w:szCs w:val="24"/>
          <w:lang w:val="hr-HR"/>
        </w:rPr>
        <w:t xml:space="preserve">u iznosu od </w:t>
      </w:r>
      <w:r w:rsidR="00F3791B" w:rsidRPr="00772B79">
        <w:rPr>
          <w:noProof/>
          <w:szCs w:val="24"/>
          <w:lang w:val="hr-HR"/>
        </w:rPr>
        <w:t>194.</w:t>
      </w:r>
      <w:r w:rsidR="001C358F" w:rsidRPr="00772B79">
        <w:rPr>
          <w:noProof/>
          <w:szCs w:val="24"/>
          <w:lang w:val="hr-HR"/>
        </w:rPr>
        <w:t>7</w:t>
      </w:r>
      <w:r w:rsidR="00F3791B" w:rsidRPr="00772B79">
        <w:rPr>
          <w:noProof/>
          <w:szCs w:val="24"/>
          <w:lang w:val="hr-HR"/>
        </w:rPr>
        <w:t>06,35</w:t>
      </w:r>
      <w:r w:rsidR="00336D05" w:rsidRPr="00772B79">
        <w:rPr>
          <w:noProof/>
          <w:szCs w:val="24"/>
          <w:lang w:val="hr-HR"/>
        </w:rPr>
        <w:t xml:space="preserve"> kun</w:t>
      </w:r>
      <w:r w:rsidR="00F3791B" w:rsidRPr="00772B79">
        <w:rPr>
          <w:noProof/>
          <w:szCs w:val="24"/>
          <w:lang w:val="hr-HR"/>
        </w:rPr>
        <w:t>a</w:t>
      </w:r>
      <w:r w:rsidR="00336D05" w:rsidRPr="00772B79">
        <w:rPr>
          <w:noProof/>
          <w:szCs w:val="24"/>
          <w:lang w:val="hr-HR"/>
        </w:rPr>
        <w:t xml:space="preserve">, </w:t>
      </w:r>
      <w:r w:rsidR="005E1C1F" w:rsidRPr="00772B79">
        <w:rPr>
          <w:noProof/>
          <w:szCs w:val="24"/>
          <w:lang w:val="hr-HR"/>
        </w:rPr>
        <w:t xml:space="preserve">odnose se </w:t>
      </w:r>
      <w:r w:rsidR="002111F4" w:rsidRPr="00772B79">
        <w:rPr>
          <w:noProof/>
          <w:szCs w:val="24"/>
          <w:lang w:val="hr-HR"/>
        </w:rPr>
        <w:t xml:space="preserve">na </w:t>
      </w:r>
      <w:r w:rsidR="00F3791B" w:rsidRPr="00772B79">
        <w:rPr>
          <w:noProof/>
          <w:szCs w:val="24"/>
          <w:lang w:val="hr-HR"/>
        </w:rPr>
        <w:t xml:space="preserve">sanaciju crkve Sv. Nikole, </w:t>
      </w:r>
      <w:r w:rsidR="00867B70" w:rsidRPr="00772B79">
        <w:rPr>
          <w:noProof/>
          <w:szCs w:val="24"/>
          <w:lang w:val="hr-HR"/>
        </w:rPr>
        <w:t>te obnove građevina u starogradskoj jezgri - Sergijevaca 1 i 3 te Flavijevska 22</w:t>
      </w:r>
      <w:r w:rsidR="006C3708" w:rsidRPr="00772B79">
        <w:rPr>
          <w:noProof/>
          <w:szCs w:val="24"/>
          <w:lang w:val="hr-HR"/>
        </w:rPr>
        <w:t>;</w:t>
      </w:r>
      <w:r w:rsidRPr="00772B79">
        <w:rPr>
          <w:noProof/>
          <w:szCs w:val="24"/>
          <w:lang w:val="hr-HR"/>
        </w:rPr>
        <w:t xml:space="preserve"> </w:t>
      </w:r>
    </w:p>
    <w:p w14:paraId="65AD4DAB" w14:textId="77777777" w:rsidR="00E73B6C" w:rsidRPr="00772B79" w:rsidRDefault="00E73B6C" w:rsidP="00D25A04">
      <w:pPr>
        <w:pStyle w:val="StandardWeb"/>
        <w:numPr>
          <w:ilvl w:val="0"/>
          <w:numId w:val="6"/>
        </w:numPr>
        <w:tabs>
          <w:tab w:val="clear" w:pos="1440"/>
        </w:tabs>
        <w:spacing w:before="0" w:after="0"/>
        <w:ind w:left="709" w:hanging="283"/>
        <w:jc w:val="both"/>
        <w:rPr>
          <w:noProof/>
          <w:szCs w:val="24"/>
          <w:lang w:val="hr-HR"/>
        </w:rPr>
      </w:pPr>
      <w:r w:rsidRPr="00772B79">
        <w:rPr>
          <w:noProof/>
          <w:szCs w:val="24"/>
          <w:lang w:val="hr-HR"/>
        </w:rPr>
        <w:t xml:space="preserve">tekuće i investicijsko održavanje stanova u vlasništvu grada (odnosi se na adaptaciju stanova, hitne intervencije i učešće u troškovima održavanja zajedničkih dijelova zgrada), u iznosu od </w:t>
      </w:r>
      <w:r w:rsidR="00F3791B" w:rsidRPr="00772B79">
        <w:rPr>
          <w:noProof/>
          <w:szCs w:val="24"/>
          <w:lang w:val="hr-HR"/>
        </w:rPr>
        <w:t>561.674,47</w:t>
      </w:r>
      <w:r w:rsidRPr="00772B79">
        <w:rPr>
          <w:noProof/>
          <w:szCs w:val="24"/>
          <w:lang w:val="hr-HR"/>
        </w:rPr>
        <w:t xml:space="preserve"> kun</w:t>
      </w:r>
      <w:r w:rsidR="00F3791B" w:rsidRPr="00772B79">
        <w:rPr>
          <w:noProof/>
          <w:szCs w:val="24"/>
          <w:lang w:val="hr-HR"/>
        </w:rPr>
        <w:t>a</w:t>
      </w:r>
      <w:r w:rsidRPr="00772B79">
        <w:rPr>
          <w:noProof/>
          <w:szCs w:val="24"/>
          <w:lang w:val="hr-HR"/>
        </w:rPr>
        <w:t>;</w:t>
      </w:r>
    </w:p>
    <w:p w14:paraId="448973B6" w14:textId="77777777" w:rsidR="00E73B6C" w:rsidRPr="00772B79" w:rsidRDefault="00E73B6C" w:rsidP="00D25A04">
      <w:pPr>
        <w:pStyle w:val="StandardWeb"/>
        <w:numPr>
          <w:ilvl w:val="0"/>
          <w:numId w:val="6"/>
        </w:numPr>
        <w:tabs>
          <w:tab w:val="clear" w:pos="1440"/>
        </w:tabs>
        <w:spacing w:before="0" w:after="0"/>
        <w:ind w:left="709" w:hanging="283"/>
        <w:jc w:val="both"/>
        <w:rPr>
          <w:noProof/>
          <w:szCs w:val="24"/>
          <w:lang w:val="hr-HR"/>
        </w:rPr>
      </w:pPr>
      <w:r w:rsidRPr="00772B79">
        <w:rPr>
          <w:noProof/>
          <w:szCs w:val="24"/>
          <w:lang w:val="hr-HR"/>
        </w:rPr>
        <w:t xml:space="preserve">tekuće i investicijsko održavanje poslovnih prostora u vlasništvu grada (priznavanje troškova uređenja sukladno odlukama, hitne intervencije i učešće u troškovima održavanja zajedničkih dijelova zgrada), u iznosu od </w:t>
      </w:r>
      <w:r w:rsidR="00F3791B" w:rsidRPr="00772B79">
        <w:rPr>
          <w:noProof/>
          <w:szCs w:val="24"/>
          <w:lang w:val="hr-HR"/>
        </w:rPr>
        <w:t>903.128,54</w:t>
      </w:r>
      <w:r w:rsidRPr="00772B79">
        <w:rPr>
          <w:noProof/>
          <w:szCs w:val="24"/>
          <w:lang w:val="hr-HR"/>
        </w:rPr>
        <w:t xml:space="preserve"> kun</w:t>
      </w:r>
      <w:r w:rsidR="004F6AE4" w:rsidRPr="00772B79">
        <w:rPr>
          <w:noProof/>
          <w:szCs w:val="24"/>
          <w:lang w:val="hr-HR"/>
        </w:rPr>
        <w:t>e</w:t>
      </w:r>
      <w:r w:rsidRPr="00772B79">
        <w:rPr>
          <w:noProof/>
          <w:szCs w:val="24"/>
          <w:lang w:val="hr-HR"/>
        </w:rPr>
        <w:t>;</w:t>
      </w:r>
    </w:p>
    <w:p w14:paraId="6828D7BE" w14:textId="77777777" w:rsidR="00E73B6C" w:rsidRPr="00772B79" w:rsidRDefault="00E73B6C" w:rsidP="00D25A04">
      <w:pPr>
        <w:pStyle w:val="StandardWeb"/>
        <w:numPr>
          <w:ilvl w:val="0"/>
          <w:numId w:val="6"/>
        </w:numPr>
        <w:tabs>
          <w:tab w:val="clear" w:pos="1440"/>
        </w:tabs>
        <w:spacing w:before="0" w:after="0"/>
        <w:ind w:left="709" w:hanging="283"/>
        <w:jc w:val="both"/>
        <w:rPr>
          <w:noProof/>
          <w:szCs w:val="24"/>
          <w:lang w:val="hr-HR"/>
        </w:rPr>
      </w:pPr>
      <w:r w:rsidRPr="00772B79">
        <w:rPr>
          <w:noProof/>
          <w:szCs w:val="24"/>
          <w:lang w:val="hr-HR"/>
        </w:rPr>
        <w:t xml:space="preserve">pričuvu za poslovne prostore i stanove u vlasništvu grada, u iznosu od </w:t>
      </w:r>
      <w:r w:rsidR="00F3791B" w:rsidRPr="00772B79">
        <w:rPr>
          <w:noProof/>
          <w:szCs w:val="24"/>
          <w:lang w:val="hr-HR"/>
        </w:rPr>
        <w:t>550.944,01</w:t>
      </w:r>
      <w:r w:rsidRPr="00772B79">
        <w:rPr>
          <w:noProof/>
          <w:szCs w:val="24"/>
          <w:lang w:val="hr-HR"/>
        </w:rPr>
        <w:t xml:space="preserve"> kun</w:t>
      </w:r>
      <w:r w:rsidR="00F3791B" w:rsidRPr="00772B79">
        <w:rPr>
          <w:noProof/>
          <w:szCs w:val="24"/>
          <w:lang w:val="hr-HR"/>
        </w:rPr>
        <w:t>u</w:t>
      </w:r>
      <w:r w:rsidR="0026713D" w:rsidRPr="00772B79">
        <w:rPr>
          <w:noProof/>
          <w:szCs w:val="24"/>
          <w:lang w:val="hr-HR"/>
        </w:rPr>
        <w:t>;</w:t>
      </w:r>
    </w:p>
    <w:p w14:paraId="01E990EF" w14:textId="77777777" w:rsidR="00F3791B" w:rsidRPr="00772B79" w:rsidRDefault="00E73B6C" w:rsidP="00D25A04">
      <w:pPr>
        <w:pStyle w:val="StandardWeb"/>
        <w:numPr>
          <w:ilvl w:val="0"/>
          <w:numId w:val="6"/>
        </w:numPr>
        <w:tabs>
          <w:tab w:val="clear" w:pos="1440"/>
        </w:tabs>
        <w:spacing w:before="0" w:after="0"/>
        <w:ind w:left="709" w:hanging="283"/>
        <w:jc w:val="both"/>
        <w:rPr>
          <w:noProof/>
          <w:szCs w:val="24"/>
          <w:lang w:val="hr-HR"/>
        </w:rPr>
      </w:pPr>
      <w:r w:rsidRPr="00772B79">
        <w:rPr>
          <w:noProof/>
          <w:szCs w:val="24"/>
          <w:lang w:val="hr-HR"/>
        </w:rPr>
        <w:t xml:space="preserve">komunalne usluge (odnosi se na utrošak vode, odvodnju otpadnih voda, te sakupljanje i odvoz otpada), u iznosu od </w:t>
      </w:r>
      <w:r w:rsidR="00F3791B" w:rsidRPr="00772B79">
        <w:rPr>
          <w:noProof/>
          <w:szCs w:val="24"/>
          <w:lang w:val="hr-HR"/>
        </w:rPr>
        <w:t>36.294,97</w:t>
      </w:r>
      <w:r w:rsidRPr="00772B79">
        <w:rPr>
          <w:noProof/>
          <w:szCs w:val="24"/>
          <w:lang w:val="hr-HR"/>
        </w:rPr>
        <w:t xml:space="preserve"> kun</w:t>
      </w:r>
      <w:r w:rsidR="00336D05" w:rsidRPr="00772B79">
        <w:rPr>
          <w:noProof/>
          <w:szCs w:val="24"/>
          <w:lang w:val="hr-HR"/>
        </w:rPr>
        <w:t>a</w:t>
      </w:r>
      <w:r w:rsidR="00F3791B" w:rsidRPr="00772B79">
        <w:rPr>
          <w:noProof/>
          <w:szCs w:val="24"/>
          <w:lang w:val="hr-HR"/>
        </w:rPr>
        <w:t>;</w:t>
      </w:r>
    </w:p>
    <w:p w14:paraId="7869CC6E" w14:textId="77777777" w:rsidR="00E73B6C" w:rsidRPr="00772B79" w:rsidRDefault="00F3791B" w:rsidP="00D25A04">
      <w:pPr>
        <w:pStyle w:val="StandardWeb"/>
        <w:numPr>
          <w:ilvl w:val="0"/>
          <w:numId w:val="6"/>
        </w:numPr>
        <w:tabs>
          <w:tab w:val="clear" w:pos="1440"/>
        </w:tabs>
        <w:spacing w:before="0" w:after="0"/>
        <w:ind w:left="709" w:hanging="283"/>
        <w:jc w:val="both"/>
        <w:rPr>
          <w:noProof/>
          <w:szCs w:val="24"/>
          <w:lang w:val="hr-HR"/>
        </w:rPr>
      </w:pPr>
      <w:r w:rsidRPr="00772B79">
        <w:rPr>
          <w:noProof/>
          <w:szCs w:val="24"/>
          <w:lang w:val="hr-HR"/>
        </w:rPr>
        <w:t>ostale nespomenute rahode poslovanja u iznosu od 1.975,00 kuna</w:t>
      </w:r>
      <w:r w:rsidR="00BF5E33" w:rsidRPr="00772B79">
        <w:rPr>
          <w:noProof/>
          <w:szCs w:val="24"/>
          <w:lang w:val="hr-HR"/>
        </w:rPr>
        <w:t>.</w:t>
      </w:r>
    </w:p>
    <w:p w14:paraId="0DD48D3B" w14:textId="77777777" w:rsidR="008B1986" w:rsidRPr="00772B79" w:rsidRDefault="008B1986" w:rsidP="00D25A04">
      <w:pPr>
        <w:pStyle w:val="Uvuenotijeloteksta"/>
        <w:jc w:val="both"/>
        <w:rPr>
          <w:noProof/>
          <w:sz w:val="24"/>
          <w:szCs w:val="24"/>
          <w:lang w:val="hr-HR"/>
        </w:rPr>
      </w:pPr>
    </w:p>
    <w:p w14:paraId="2E3ABED1" w14:textId="77777777" w:rsidR="002650CC" w:rsidRPr="00772B79" w:rsidRDefault="00E73B6C" w:rsidP="00D25A04">
      <w:pPr>
        <w:pStyle w:val="Uvuenotijeloteksta"/>
        <w:jc w:val="both"/>
        <w:rPr>
          <w:i w:val="0"/>
          <w:noProof/>
          <w:sz w:val="24"/>
          <w:szCs w:val="24"/>
          <w:lang w:val="hr-HR"/>
        </w:rPr>
      </w:pPr>
      <w:r w:rsidRPr="00772B79">
        <w:rPr>
          <w:noProof/>
          <w:sz w:val="24"/>
          <w:szCs w:val="24"/>
          <w:lang w:val="hr-HR"/>
        </w:rPr>
        <w:t xml:space="preserve">Aktivnost: Kupnja zemljišta radi rješavanja imovinskih odnosa; </w:t>
      </w:r>
      <w:r w:rsidRPr="00772B79">
        <w:rPr>
          <w:i w:val="0"/>
          <w:noProof/>
          <w:sz w:val="24"/>
          <w:szCs w:val="24"/>
          <w:lang w:val="hr-HR"/>
        </w:rPr>
        <w:t xml:space="preserve">rashodi su planirani u iznosu od </w:t>
      </w:r>
      <w:r w:rsidR="00CC2E61" w:rsidRPr="00772B79">
        <w:rPr>
          <w:i w:val="0"/>
          <w:noProof/>
          <w:sz w:val="24"/>
          <w:szCs w:val="24"/>
          <w:lang w:val="hr-HR"/>
        </w:rPr>
        <w:t>2</w:t>
      </w:r>
      <w:r w:rsidRPr="00772B79">
        <w:rPr>
          <w:i w:val="0"/>
          <w:noProof/>
          <w:sz w:val="24"/>
          <w:szCs w:val="24"/>
          <w:lang w:val="hr-HR"/>
        </w:rPr>
        <w:t>.</w:t>
      </w:r>
      <w:r w:rsidR="00BB5E49" w:rsidRPr="00772B79">
        <w:rPr>
          <w:i w:val="0"/>
          <w:noProof/>
          <w:sz w:val="24"/>
          <w:szCs w:val="24"/>
          <w:lang w:val="hr-HR"/>
        </w:rPr>
        <w:t>5</w:t>
      </w:r>
      <w:r w:rsidRPr="00772B79">
        <w:rPr>
          <w:i w:val="0"/>
          <w:noProof/>
          <w:sz w:val="24"/>
          <w:szCs w:val="24"/>
          <w:lang w:val="hr-HR"/>
        </w:rPr>
        <w:t>00.000,00 kuna, a</w:t>
      </w:r>
      <w:r w:rsidRPr="00772B79">
        <w:rPr>
          <w:noProof/>
          <w:sz w:val="24"/>
          <w:szCs w:val="24"/>
          <w:lang w:val="hr-HR"/>
        </w:rPr>
        <w:t xml:space="preserve"> </w:t>
      </w:r>
      <w:r w:rsidRPr="00772B79">
        <w:rPr>
          <w:i w:val="0"/>
          <w:noProof/>
          <w:sz w:val="24"/>
          <w:szCs w:val="24"/>
          <w:lang w:val="hr-HR"/>
        </w:rPr>
        <w:t xml:space="preserve">izvršeni u iznosu od </w:t>
      </w:r>
      <w:r w:rsidR="00334FA2" w:rsidRPr="00772B79">
        <w:rPr>
          <w:i w:val="0"/>
          <w:noProof/>
          <w:sz w:val="24"/>
          <w:szCs w:val="24"/>
          <w:lang w:val="hr-HR"/>
        </w:rPr>
        <w:t>309.557,27</w:t>
      </w:r>
      <w:r w:rsidRPr="00772B79">
        <w:rPr>
          <w:i w:val="0"/>
          <w:noProof/>
          <w:sz w:val="24"/>
          <w:szCs w:val="24"/>
          <w:lang w:val="hr-HR"/>
        </w:rPr>
        <w:t xml:space="preserve"> kun</w:t>
      </w:r>
      <w:r w:rsidR="00CC2E61" w:rsidRPr="00772B79">
        <w:rPr>
          <w:i w:val="0"/>
          <w:noProof/>
          <w:sz w:val="24"/>
          <w:szCs w:val="24"/>
          <w:lang w:val="hr-HR"/>
        </w:rPr>
        <w:t>a</w:t>
      </w:r>
      <w:r w:rsidRPr="00772B79">
        <w:rPr>
          <w:i w:val="0"/>
          <w:noProof/>
          <w:sz w:val="24"/>
          <w:szCs w:val="24"/>
          <w:lang w:val="hr-HR"/>
        </w:rPr>
        <w:t xml:space="preserve"> ili </w:t>
      </w:r>
      <w:r w:rsidR="00334FA2" w:rsidRPr="00772B79">
        <w:rPr>
          <w:i w:val="0"/>
          <w:noProof/>
          <w:sz w:val="24"/>
          <w:szCs w:val="24"/>
          <w:lang w:val="hr-HR"/>
        </w:rPr>
        <w:t>12,38</w:t>
      </w:r>
      <w:r w:rsidRPr="00772B79">
        <w:rPr>
          <w:i w:val="0"/>
          <w:noProof/>
          <w:sz w:val="24"/>
          <w:szCs w:val="24"/>
          <w:lang w:val="hr-HR"/>
        </w:rPr>
        <w:t>% u odnosu na plan, a odnose se na kupnju zemljišta radi rješavanja imovinsko pravnih odnosa radi izgradnje uređaja i objekata komunalne infrastrukture.</w:t>
      </w:r>
    </w:p>
    <w:p w14:paraId="1EB71C1D" w14:textId="77777777" w:rsidR="002650CC" w:rsidRPr="00772B79" w:rsidRDefault="002650CC" w:rsidP="00B658A5">
      <w:pPr>
        <w:spacing w:line="276" w:lineRule="auto"/>
        <w:rPr>
          <w:noProof/>
          <w:sz w:val="24"/>
          <w:szCs w:val="24"/>
          <w:lang w:val="hr-HR"/>
        </w:rPr>
      </w:pPr>
    </w:p>
    <w:p w14:paraId="71BE433F" w14:textId="77777777" w:rsidR="009E6803" w:rsidRPr="00772B79" w:rsidRDefault="009E6803" w:rsidP="00B658A5">
      <w:pPr>
        <w:spacing w:line="276" w:lineRule="auto"/>
        <w:rPr>
          <w:noProof/>
          <w:sz w:val="24"/>
          <w:szCs w:val="24"/>
          <w:lang w:val="hr-HR"/>
        </w:rPr>
      </w:pPr>
    </w:p>
    <w:p w14:paraId="2B26C95D" w14:textId="77777777" w:rsidR="009E6803" w:rsidRPr="00772B79" w:rsidRDefault="009E6803" w:rsidP="00B658A5">
      <w:pPr>
        <w:spacing w:line="276" w:lineRule="auto"/>
        <w:rPr>
          <w:noProof/>
          <w:sz w:val="24"/>
          <w:szCs w:val="24"/>
          <w:lang w:val="hr-HR"/>
        </w:rPr>
      </w:pPr>
    </w:p>
    <w:p w14:paraId="0A07C9D5" w14:textId="77777777" w:rsidR="009E6803" w:rsidRPr="00772B79" w:rsidRDefault="009E6803" w:rsidP="00B658A5">
      <w:pPr>
        <w:spacing w:line="276" w:lineRule="auto"/>
        <w:rPr>
          <w:noProof/>
          <w:sz w:val="24"/>
          <w:szCs w:val="24"/>
          <w:lang w:val="hr-HR"/>
        </w:rPr>
      </w:pPr>
    </w:p>
    <w:p w14:paraId="67D6AA12" w14:textId="77777777" w:rsidR="00D60AB5" w:rsidRPr="00772B79" w:rsidRDefault="00D60AB5" w:rsidP="00540EE8">
      <w:pPr>
        <w:spacing w:line="276" w:lineRule="auto"/>
        <w:ind w:firstLine="708"/>
        <w:jc w:val="both"/>
        <w:rPr>
          <w:noProof/>
          <w:sz w:val="24"/>
          <w:szCs w:val="24"/>
          <w:lang w:val="hr-HR"/>
        </w:rPr>
      </w:pPr>
    </w:p>
    <w:p w14:paraId="31476F7F" w14:textId="77777777" w:rsidR="00D60AB5" w:rsidRPr="00772B79" w:rsidRDefault="00D60AB5" w:rsidP="00540EE8">
      <w:pPr>
        <w:spacing w:line="276" w:lineRule="auto"/>
        <w:ind w:firstLine="708"/>
        <w:jc w:val="both"/>
        <w:rPr>
          <w:noProof/>
          <w:sz w:val="24"/>
          <w:szCs w:val="24"/>
          <w:lang w:val="hr-HR"/>
        </w:rPr>
      </w:pPr>
    </w:p>
    <w:p w14:paraId="1C8D37C0" w14:textId="77777777" w:rsidR="00E73B6C" w:rsidRPr="00772B79" w:rsidRDefault="00E73B6C" w:rsidP="00540EE8">
      <w:pPr>
        <w:spacing w:line="276" w:lineRule="auto"/>
        <w:ind w:firstLine="708"/>
        <w:jc w:val="both"/>
        <w:rPr>
          <w:noProof/>
          <w:sz w:val="24"/>
          <w:szCs w:val="24"/>
          <w:lang w:val="hr-HR"/>
        </w:rPr>
      </w:pPr>
      <w:r w:rsidRPr="00772B79">
        <w:rPr>
          <w:noProof/>
          <w:sz w:val="24"/>
          <w:szCs w:val="24"/>
          <w:lang w:val="hr-HR"/>
        </w:rPr>
        <w:lastRenderedPageBreak/>
        <w:t xml:space="preserve">Rashodi u </w:t>
      </w:r>
      <w:r w:rsidRPr="00772B79">
        <w:rPr>
          <w:b/>
          <w:noProof/>
          <w:sz w:val="24"/>
          <w:szCs w:val="24"/>
          <w:lang w:val="hr-HR"/>
        </w:rPr>
        <w:t xml:space="preserve">Razdjelu </w:t>
      </w:r>
      <w:r w:rsidR="00E3680C" w:rsidRPr="00772B79">
        <w:rPr>
          <w:b/>
          <w:noProof/>
          <w:sz w:val="24"/>
          <w:szCs w:val="24"/>
          <w:lang w:val="hr-HR"/>
        </w:rPr>
        <w:t>4</w:t>
      </w:r>
      <w:r w:rsidRPr="00772B79">
        <w:rPr>
          <w:b/>
          <w:noProof/>
          <w:sz w:val="24"/>
          <w:szCs w:val="24"/>
          <w:lang w:val="hr-HR"/>
        </w:rPr>
        <w:t xml:space="preserve"> Upravni odjel za društvene djelatnosti</w:t>
      </w:r>
      <w:r w:rsidRPr="00772B79">
        <w:rPr>
          <w:noProof/>
          <w:sz w:val="24"/>
          <w:szCs w:val="24"/>
          <w:lang w:val="hr-HR"/>
        </w:rPr>
        <w:t xml:space="preserve"> planirani su u iznosu od </w:t>
      </w:r>
      <w:r w:rsidR="00540EE8" w:rsidRPr="00772B79">
        <w:rPr>
          <w:noProof/>
          <w:sz w:val="24"/>
          <w:szCs w:val="24"/>
          <w:lang w:val="hr-HR"/>
        </w:rPr>
        <w:t>215.234.496,00</w:t>
      </w:r>
      <w:r w:rsidRPr="00772B79">
        <w:rPr>
          <w:noProof/>
          <w:sz w:val="24"/>
          <w:szCs w:val="24"/>
          <w:lang w:val="hr-HR"/>
        </w:rPr>
        <w:t xml:space="preserve"> kun</w:t>
      </w:r>
      <w:r w:rsidR="00540EE8" w:rsidRPr="00772B79">
        <w:rPr>
          <w:noProof/>
          <w:sz w:val="24"/>
          <w:szCs w:val="24"/>
          <w:lang w:val="hr-HR"/>
        </w:rPr>
        <w:t>a</w:t>
      </w:r>
      <w:r w:rsidRPr="00772B79">
        <w:rPr>
          <w:noProof/>
          <w:sz w:val="24"/>
          <w:szCs w:val="24"/>
          <w:lang w:val="hr-HR"/>
        </w:rPr>
        <w:t xml:space="preserve">, a izvršeni u iznosu od </w:t>
      </w:r>
      <w:r w:rsidR="00540EE8" w:rsidRPr="00772B79">
        <w:rPr>
          <w:noProof/>
          <w:sz w:val="24"/>
          <w:szCs w:val="24"/>
          <w:lang w:val="hr-HR"/>
        </w:rPr>
        <w:t>85.922.985,33</w:t>
      </w:r>
      <w:r w:rsidRPr="00772B79">
        <w:rPr>
          <w:noProof/>
          <w:sz w:val="24"/>
          <w:szCs w:val="24"/>
          <w:lang w:val="hr-HR"/>
        </w:rPr>
        <w:t xml:space="preserve"> kun</w:t>
      </w:r>
      <w:r w:rsidR="00540EE8" w:rsidRPr="00772B79">
        <w:rPr>
          <w:noProof/>
          <w:sz w:val="24"/>
          <w:szCs w:val="24"/>
          <w:lang w:val="hr-HR"/>
        </w:rPr>
        <w:t>e</w:t>
      </w:r>
      <w:r w:rsidRPr="00772B79">
        <w:rPr>
          <w:noProof/>
          <w:sz w:val="24"/>
          <w:szCs w:val="24"/>
          <w:lang w:val="hr-HR"/>
        </w:rPr>
        <w:t xml:space="preserve"> ili </w:t>
      </w:r>
      <w:r w:rsidR="00540EE8" w:rsidRPr="00772B79">
        <w:rPr>
          <w:noProof/>
          <w:sz w:val="24"/>
          <w:szCs w:val="24"/>
          <w:lang w:val="hr-HR"/>
        </w:rPr>
        <w:t>39,92</w:t>
      </w:r>
      <w:r w:rsidRPr="00772B79">
        <w:rPr>
          <w:noProof/>
          <w:sz w:val="24"/>
          <w:szCs w:val="24"/>
          <w:lang w:val="hr-HR"/>
        </w:rPr>
        <w:t>% u odnosu na plan.</w:t>
      </w:r>
    </w:p>
    <w:p w14:paraId="70A087B4" w14:textId="77777777" w:rsidR="00D25A04" w:rsidRPr="00772B79" w:rsidRDefault="00D25A04" w:rsidP="00E73B6C">
      <w:pPr>
        <w:ind w:left="142" w:right="284" w:firstLine="567"/>
        <w:rPr>
          <w:noProof/>
          <w:sz w:val="24"/>
          <w:szCs w:val="24"/>
          <w:lang w:val="hr-HR"/>
        </w:rPr>
      </w:pPr>
    </w:p>
    <w:p w14:paraId="5983051E" w14:textId="77777777" w:rsidR="00E73B6C" w:rsidRPr="00772B79" w:rsidRDefault="00E73B6C" w:rsidP="00E73B6C">
      <w:pPr>
        <w:ind w:left="142" w:right="284" w:firstLine="567"/>
        <w:rPr>
          <w:noProof/>
          <w:sz w:val="24"/>
          <w:szCs w:val="24"/>
          <w:lang w:val="hr-HR"/>
        </w:rPr>
      </w:pPr>
      <w:r w:rsidRPr="00772B79">
        <w:rPr>
          <w:noProof/>
          <w:sz w:val="24"/>
          <w:szCs w:val="24"/>
          <w:lang w:val="hr-HR"/>
        </w:rPr>
        <w:t>Pregled programa, aktivnosti i projekata unutar glava odjela:</w:t>
      </w:r>
    </w:p>
    <w:p w14:paraId="12682C23" w14:textId="77777777" w:rsidR="00E73B6C" w:rsidRPr="00772B79" w:rsidRDefault="00E73B6C" w:rsidP="00E73B6C">
      <w:pPr>
        <w:ind w:left="142" w:right="284" w:firstLine="567"/>
        <w:rPr>
          <w:noProof/>
          <w:sz w:val="24"/>
          <w:szCs w:val="24"/>
          <w:lang w:val="hr-HR"/>
        </w:rPr>
      </w:pPr>
    </w:p>
    <w:tbl>
      <w:tblPr>
        <w:tblW w:w="9922" w:type="dxa"/>
        <w:jc w:val="center"/>
        <w:tblLook w:val="04A0" w:firstRow="1" w:lastRow="0" w:firstColumn="1" w:lastColumn="0" w:noHBand="0" w:noVBand="1"/>
      </w:tblPr>
      <w:tblGrid>
        <w:gridCol w:w="1368"/>
        <w:gridCol w:w="961"/>
        <w:gridCol w:w="3809"/>
        <w:gridCol w:w="1466"/>
        <w:gridCol w:w="1650"/>
        <w:gridCol w:w="668"/>
      </w:tblGrid>
      <w:tr w:rsidR="00314FC0" w:rsidRPr="00772B79" w14:paraId="06D28A74" w14:textId="77777777" w:rsidTr="00314FC0">
        <w:trPr>
          <w:trHeight w:val="255"/>
          <w:jc w:val="center"/>
        </w:trPr>
        <w:tc>
          <w:tcPr>
            <w:tcW w:w="1368"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41720532" w14:textId="77777777" w:rsidR="00314FC0" w:rsidRPr="00772B79" w:rsidRDefault="00314FC0" w:rsidP="00314FC0">
            <w:pPr>
              <w:rPr>
                <w:b/>
                <w:bCs/>
                <w:lang w:val="hr-HR"/>
              </w:rPr>
            </w:pPr>
            <w:r w:rsidRPr="00772B79">
              <w:rPr>
                <w:b/>
                <w:bCs/>
                <w:lang w:val="hr-HR"/>
              </w:rPr>
              <w:t> </w:t>
            </w:r>
          </w:p>
        </w:tc>
        <w:tc>
          <w:tcPr>
            <w:tcW w:w="961" w:type="dxa"/>
            <w:tcBorders>
              <w:top w:val="single" w:sz="4" w:space="0" w:color="auto"/>
              <w:left w:val="nil"/>
              <w:bottom w:val="single" w:sz="4" w:space="0" w:color="auto"/>
              <w:right w:val="single" w:sz="4" w:space="0" w:color="auto"/>
            </w:tcBorders>
            <w:shd w:val="clear" w:color="000000" w:fill="D8D8D8"/>
            <w:vAlign w:val="center"/>
            <w:hideMark/>
          </w:tcPr>
          <w:p w14:paraId="4E3E17C5" w14:textId="77777777" w:rsidR="00314FC0" w:rsidRPr="00772B79" w:rsidRDefault="00314FC0" w:rsidP="00314FC0">
            <w:pPr>
              <w:rPr>
                <w:b/>
                <w:bCs/>
                <w:lang w:val="hr-HR"/>
              </w:rPr>
            </w:pPr>
            <w:r w:rsidRPr="00772B79">
              <w:rPr>
                <w:b/>
                <w:bCs/>
                <w:lang w:val="hr-HR"/>
              </w:rPr>
              <w:t> </w:t>
            </w:r>
          </w:p>
        </w:tc>
        <w:tc>
          <w:tcPr>
            <w:tcW w:w="3809" w:type="dxa"/>
            <w:tcBorders>
              <w:top w:val="single" w:sz="4" w:space="0" w:color="auto"/>
              <w:left w:val="nil"/>
              <w:bottom w:val="single" w:sz="4" w:space="0" w:color="auto"/>
              <w:right w:val="single" w:sz="4" w:space="0" w:color="auto"/>
            </w:tcBorders>
            <w:shd w:val="clear" w:color="000000" w:fill="D8D8D8"/>
            <w:vAlign w:val="center"/>
            <w:hideMark/>
          </w:tcPr>
          <w:p w14:paraId="3F22BAC8" w14:textId="77777777" w:rsidR="00314FC0" w:rsidRPr="00772B79" w:rsidRDefault="00314FC0" w:rsidP="00314FC0">
            <w:pPr>
              <w:rPr>
                <w:b/>
                <w:bCs/>
                <w:lang w:val="hr-HR"/>
              </w:rPr>
            </w:pPr>
            <w:r w:rsidRPr="00772B79">
              <w:rPr>
                <w:b/>
                <w:bCs/>
                <w:lang w:val="hr-HR"/>
              </w:rPr>
              <w:t> </w:t>
            </w:r>
          </w:p>
        </w:tc>
        <w:tc>
          <w:tcPr>
            <w:tcW w:w="1466" w:type="dxa"/>
            <w:tcBorders>
              <w:top w:val="single" w:sz="4" w:space="0" w:color="auto"/>
              <w:left w:val="nil"/>
              <w:bottom w:val="single" w:sz="4" w:space="0" w:color="auto"/>
              <w:right w:val="single" w:sz="4" w:space="0" w:color="auto"/>
            </w:tcBorders>
            <w:shd w:val="clear" w:color="000000" w:fill="D8D8D8"/>
            <w:vAlign w:val="center"/>
            <w:hideMark/>
          </w:tcPr>
          <w:p w14:paraId="326458CF" w14:textId="77777777" w:rsidR="00314FC0" w:rsidRPr="00772B79" w:rsidRDefault="00314FC0" w:rsidP="00314FC0">
            <w:pPr>
              <w:jc w:val="center"/>
              <w:rPr>
                <w:b/>
                <w:bCs/>
                <w:lang w:val="hr-HR"/>
              </w:rPr>
            </w:pPr>
            <w:r w:rsidRPr="00772B79">
              <w:rPr>
                <w:b/>
                <w:bCs/>
                <w:lang w:val="hr-HR"/>
              </w:rPr>
              <w:t>PLANIRANO</w:t>
            </w:r>
          </w:p>
        </w:tc>
        <w:tc>
          <w:tcPr>
            <w:tcW w:w="1650" w:type="dxa"/>
            <w:tcBorders>
              <w:top w:val="single" w:sz="4" w:space="0" w:color="auto"/>
              <w:left w:val="nil"/>
              <w:bottom w:val="single" w:sz="4" w:space="0" w:color="auto"/>
              <w:right w:val="single" w:sz="4" w:space="0" w:color="auto"/>
            </w:tcBorders>
            <w:shd w:val="clear" w:color="000000" w:fill="D8D8D8"/>
            <w:vAlign w:val="center"/>
            <w:hideMark/>
          </w:tcPr>
          <w:p w14:paraId="4EAFC1FC" w14:textId="77777777" w:rsidR="00314FC0" w:rsidRPr="00772B79" w:rsidRDefault="00314FC0" w:rsidP="00314FC0">
            <w:pPr>
              <w:jc w:val="center"/>
              <w:rPr>
                <w:b/>
                <w:bCs/>
                <w:lang w:val="hr-HR"/>
              </w:rPr>
            </w:pPr>
            <w:r w:rsidRPr="00772B79">
              <w:rPr>
                <w:b/>
                <w:bCs/>
                <w:lang w:val="hr-HR"/>
              </w:rPr>
              <w:t>REALIZIRANO</w:t>
            </w:r>
          </w:p>
        </w:tc>
        <w:tc>
          <w:tcPr>
            <w:tcW w:w="668" w:type="dxa"/>
            <w:tcBorders>
              <w:top w:val="single" w:sz="4" w:space="0" w:color="auto"/>
              <w:left w:val="nil"/>
              <w:bottom w:val="single" w:sz="4" w:space="0" w:color="auto"/>
              <w:right w:val="single" w:sz="4" w:space="0" w:color="auto"/>
            </w:tcBorders>
            <w:shd w:val="clear" w:color="000000" w:fill="D8D8D8"/>
            <w:vAlign w:val="center"/>
            <w:hideMark/>
          </w:tcPr>
          <w:p w14:paraId="47B1B0A5" w14:textId="77777777" w:rsidR="00314FC0" w:rsidRPr="00772B79" w:rsidRDefault="00314FC0" w:rsidP="00314FC0">
            <w:pPr>
              <w:jc w:val="center"/>
              <w:rPr>
                <w:b/>
                <w:bCs/>
                <w:lang w:val="hr-HR"/>
              </w:rPr>
            </w:pPr>
            <w:r w:rsidRPr="00772B79">
              <w:rPr>
                <w:b/>
                <w:bCs/>
                <w:lang w:val="hr-HR"/>
              </w:rPr>
              <w:t>%</w:t>
            </w:r>
          </w:p>
        </w:tc>
      </w:tr>
      <w:tr w:rsidR="00314FC0" w:rsidRPr="00772B79" w14:paraId="6452D2F7"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000000" w:fill="D8D8D8"/>
            <w:vAlign w:val="center"/>
            <w:hideMark/>
          </w:tcPr>
          <w:p w14:paraId="561635D1" w14:textId="77777777" w:rsidR="00314FC0" w:rsidRPr="00772B79" w:rsidRDefault="00314FC0" w:rsidP="00314FC0">
            <w:pPr>
              <w:rPr>
                <w:b/>
                <w:bCs/>
                <w:lang w:val="hr-HR"/>
              </w:rPr>
            </w:pPr>
            <w:r w:rsidRPr="00772B79">
              <w:rPr>
                <w:b/>
                <w:bCs/>
                <w:lang w:val="hr-HR"/>
              </w:rPr>
              <w:t>Razdjel</w:t>
            </w:r>
          </w:p>
        </w:tc>
        <w:tc>
          <w:tcPr>
            <w:tcW w:w="961" w:type="dxa"/>
            <w:tcBorders>
              <w:top w:val="nil"/>
              <w:left w:val="nil"/>
              <w:bottom w:val="single" w:sz="4" w:space="0" w:color="auto"/>
              <w:right w:val="single" w:sz="4" w:space="0" w:color="auto"/>
            </w:tcBorders>
            <w:shd w:val="clear" w:color="000000" w:fill="D8D8D8"/>
            <w:vAlign w:val="center"/>
            <w:hideMark/>
          </w:tcPr>
          <w:p w14:paraId="2D1B7D2D" w14:textId="77777777" w:rsidR="00314FC0" w:rsidRPr="00772B79" w:rsidRDefault="00314FC0" w:rsidP="00314FC0">
            <w:pPr>
              <w:rPr>
                <w:b/>
                <w:bCs/>
                <w:lang w:val="hr-HR"/>
              </w:rPr>
            </w:pPr>
            <w:r w:rsidRPr="00772B79">
              <w:rPr>
                <w:b/>
                <w:bCs/>
                <w:lang w:val="hr-HR"/>
              </w:rPr>
              <w:t>004</w:t>
            </w:r>
          </w:p>
        </w:tc>
        <w:tc>
          <w:tcPr>
            <w:tcW w:w="3809" w:type="dxa"/>
            <w:tcBorders>
              <w:top w:val="nil"/>
              <w:left w:val="nil"/>
              <w:bottom w:val="single" w:sz="4" w:space="0" w:color="auto"/>
              <w:right w:val="single" w:sz="4" w:space="0" w:color="auto"/>
            </w:tcBorders>
            <w:shd w:val="clear" w:color="000000" w:fill="D8D8D8"/>
            <w:vAlign w:val="center"/>
            <w:hideMark/>
          </w:tcPr>
          <w:p w14:paraId="129DF08E" w14:textId="77777777" w:rsidR="00314FC0" w:rsidRPr="00772B79" w:rsidRDefault="00314FC0" w:rsidP="00314FC0">
            <w:pPr>
              <w:rPr>
                <w:b/>
                <w:bCs/>
                <w:lang w:val="hr-HR"/>
              </w:rPr>
            </w:pPr>
            <w:r w:rsidRPr="00772B79">
              <w:rPr>
                <w:b/>
                <w:bCs/>
                <w:lang w:val="hr-HR"/>
              </w:rPr>
              <w:t>UPRAVNI ODJEL ZA DRUŠTVENE DJELATNOSTI</w:t>
            </w:r>
          </w:p>
        </w:tc>
        <w:tc>
          <w:tcPr>
            <w:tcW w:w="1466" w:type="dxa"/>
            <w:tcBorders>
              <w:top w:val="nil"/>
              <w:left w:val="nil"/>
              <w:bottom w:val="single" w:sz="4" w:space="0" w:color="auto"/>
              <w:right w:val="single" w:sz="4" w:space="0" w:color="auto"/>
            </w:tcBorders>
            <w:shd w:val="clear" w:color="000000" w:fill="D8D8D8"/>
            <w:vAlign w:val="center"/>
            <w:hideMark/>
          </w:tcPr>
          <w:p w14:paraId="50223CD2" w14:textId="77777777" w:rsidR="00314FC0" w:rsidRPr="00772B79" w:rsidRDefault="00314FC0" w:rsidP="00314FC0">
            <w:pPr>
              <w:jc w:val="right"/>
              <w:rPr>
                <w:b/>
                <w:bCs/>
                <w:lang w:val="hr-HR"/>
              </w:rPr>
            </w:pPr>
            <w:r w:rsidRPr="00772B79">
              <w:rPr>
                <w:b/>
                <w:bCs/>
                <w:lang w:val="hr-HR"/>
              </w:rPr>
              <w:t>215.234.496,00</w:t>
            </w:r>
          </w:p>
        </w:tc>
        <w:tc>
          <w:tcPr>
            <w:tcW w:w="1650" w:type="dxa"/>
            <w:tcBorders>
              <w:top w:val="nil"/>
              <w:left w:val="nil"/>
              <w:bottom w:val="single" w:sz="4" w:space="0" w:color="auto"/>
              <w:right w:val="single" w:sz="4" w:space="0" w:color="auto"/>
            </w:tcBorders>
            <w:shd w:val="clear" w:color="000000" w:fill="D8D8D8"/>
            <w:vAlign w:val="center"/>
            <w:hideMark/>
          </w:tcPr>
          <w:p w14:paraId="4C8417D5" w14:textId="77777777" w:rsidR="00314FC0" w:rsidRPr="00772B79" w:rsidRDefault="00314FC0" w:rsidP="00314FC0">
            <w:pPr>
              <w:jc w:val="right"/>
              <w:rPr>
                <w:b/>
                <w:bCs/>
                <w:lang w:val="hr-HR"/>
              </w:rPr>
            </w:pPr>
            <w:r w:rsidRPr="00772B79">
              <w:rPr>
                <w:b/>
                <w:bCs/>
                <w:lang w:val="hr-HR"/>
              </w:rPr>
              <w:t>85.922.985,33</w:t>
            </w:r>
          </w:p>
        </w:tc>
        <w:tc>
          <w:tcPr>
            <w:tcW w:w="668" w:type="dxa"/>
            <w:tcBorders>
              <w:top w:val="nil"/>
              <w:left w:val="nil"/>
              <w:bottom w:val="single" w:sz="4" w:space="0" w:color="auto"/>
              <w:right w:val="single" w:sz="4" w:space="0" w:color="auto"/>
            </w:tcBorders>
            <w:shd w:val="clear" w:color="000000" w:fill="D8D8D8"/>
            <w:vAlign w:val="center"/>
            <w:hideMark/>
          </w:tcPr>
          <w:p w14:paraId="02933487" w14:textId="77777777" w:rsidR="00314FC0" w:rsidRPr="00772B79" w:rsidRDefault="00314FC0" w:rsidP="00314FC0">
            <w:pPr>
              <w:jc w:val="right"/>
              <w:rPr>
                <w:b/>
                <w:bCs/>
                <w:lang w:val="hr-HR"/>
              </w:rPr>
            </w:pPr>
            <w:r w:rsidRPr="00772B79">
              <w:rPr>
                <w:b/>
                <w:bCs/>
                <w:lang w:val="hr-HR"/>
              </w:rPr>
              <w:t>39,92</w:t>
            </w:r>
          </w:p>
        </w:tc>
      </w:tr>
      <w:tr w:rsidR="00314FC0" w:rsidRPr="00772B79" w14:paraId="7D023223"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58744937" w14:textId="77777777" w:rsidR="00314FC0" w:rsidRPr="00772B79" w:rsidRDefault="00314FC0" w:rsidP="00314FC0">
            <w:pPr>
              <w:rPr>
                <w:b/>
                <w:bCs/>
                <w:lang w:val="hr-HR"/>
              </w:rPr>
            </w:pPr>
            <w:r w:rsidRPr="00772B79">
              <w:rPr>
                <w:b/>
                <w:bCs/>
                <w:lang w:val="hr-HR"/>
              </w:rPr>
              <w:t>Glava</w:t>
            </w:r>
          </w:p>
        </w:tc>
        <w:tc>
          <w:tcPr>
            <w:tcW w:w="961" w:type="dxa"/>
            <w:tcBorders>
              <w:top w:val="nil"/>
              <w:left w:val="nil"/>
              <w:bottom w:val="single" w:sz="4" w:space="0" w:color="auto"/>
              <w:right w:val="single" w:sz="4" w:space="0" w:color="auto"/>
            </w:tcBorders>
            <w:shd w:val="clear" w:color="auto" w:fill="auto"/>
            <w:vAlign w:val="center"/>
            <w:hideMark/>
          </w:tcPr>
          <w:p w14:paraId="00299AA7" w14:textId="77777777" w:rsidR="00314FC0" w:rsidRPr="00772B79" w:rsidRDefault="00314FC0" w:rsidP="00314FC0">
            <w:pPr>
              <w:rPr>
                <w:b/>
                <w:bCs/>
                <w:lang w:val="hr-HR"/>
              </w:rPr>
            </w:pPr>
            <w:r w:rsidRPr="00772B79">
              <w:rPr>
                <w:b/>
                <w:bCs/>
                <w:lang w:val="hr-HR"/>
              </w:rPr>
              <w:t>00401</w:t>
            </w:r>
          </w:p>
        </w:tc>
        <w:tc>
          <w:tcPr>
            <w:tcW w:w="3809" w:type="dxa"/>
            <w:tcBorders>
              <w:top w:val="nil"/>
              <w:left w:val="nil"/>
              <w:bottom w:val="single" w:sz="4" w:space="0" w:color="auto"/>
              <w:right w:val="single" w:sz="4" w:space="0" w:color="auto"/>
            </w:tcBorders>
            <w:shd w:val="clear" w:color="auto" w:fill="auto"/>
            <w:vAlign w:val="center"/>
            <w:hideMark/>
          </w:tcPr>
          <w:p w14:paraId="571E99B6" w14:textId="77777777" w:rsidR="00314FC0" w:rsidRPr="00772B79" w:rsidRDefault="00314FC0" w:rsidP="00314FC0">
            <w:pPr>
              <w:rPr>
                <w:b/>
                <w:bCs/>
                <w:lang w:val="hr-HR"/>
              </w:rPr>
            </w:pPr>
            <w:r w:rsidRPr="00772B79">
              <w:rPr>
                <w:b/>
                <w:bCs/>
                <w:lang w:val="hr-HR"/>
              </w:rPr>
              <w:t>UPRAVNI ODJEL ZA DRUŠTVENE DJELATNOSTI</w:t>
            </w:r>
          </w:p>
        </w:tc>
        <w:tc>
          <w:tcPr>
            <w:tcW w:w="1466" w:type="dxa"/>
            <w:tcBorders>
              <w:top w:val="nil"/>
              <w:left w:val="nil"/>
              <w:bottom w:val="single" w:sz="4" w:space="0" w:color="auto"/>
              <w:right w:val="single" w:sz="4" w:space="0" w:color="auto"/>
            </w:tcBorders>
            <w:shd w:val="clear" w:color="auto" w:fill="auto"/>
            <w:vAlign w:val="center"/>
            <w:hideMark/>
          </w:tcPr>
          <w:p w14:paraId="4BFBB8EE" w14:textId="77777777" w:rsidR="00314FC0" w:rsidRPr="00772B79" w:rsidRDefault="00314FC0" w:rsidP="00314FC0">
            <w:pPr>
              <w:jc w:val="right"/>
              <w:rPr>
                <w:b/>
                <w:bCs/>
                <w:lang w:val="hr-HR"/>
              </w:rPr>
            </w:pPr>
            <w:r w:rsidRPr="00772B79">
              <w:rPr>
                <w:b/>
                <w:bCs/>
                <w:lang w:val="hr-HR"/>
              </w:rPr>
              <w:t>62.072.150,00</w:t>
            </w:r>
          </w:p>
        </w:tc>
        <w:tc>
          <w:tcPr>
            <w:tcW w:w="1650" w:type="dxa"/>
            <w:tcBorders>
              <w:top w:val="nil"/>
              <w:left w:val="nil"/>
              <w:bottom w:val="single" w:sz="4" w:space="0" w:color="auto"/>
              <w:right w:val="single" w:sz="4" w:space="0" w:color="auto"/>
            </w:tcBorders>
            <w:shd w:val="clear" w:color="auto" w:fill="auto"/>
            <w:vAlign w:val="center"/>
            <w:hideMark/>
          </w:tcPr>
          <w:p w14:paraId="12F25436" w14:textId="77777777" w:rsidR="00314FC0" w:rsidRPr="00772B79" w:rsidRDefault="00314FC0" w:rsidP="00314FC0">
            <w:pPr>
              <w:jc w:val="right"/>
              <w:rPr>
                <w:b/>
                <w:bCs/>
                <w:lang w:val="hr-HR"/>
              </w:rPr>
            </w:pPr>
            <w:r w:rsidRPr="00772B79">
              <w:rPr>
                <w:b/>
                <w:bCs/>
                <w:lang w:val="hr-HR"/>
              </w:rPr>
              <w:t>21.009.795,59</w:t>
            </w:r>
          </w:p>
        </w:tc>
        <w:tc>
          <w:tcPr>
            <w:tcW w:w="668" w:type="dxa"/>
            <w:tcBorders>
              <w:top w:val="nil"/>
              <w:left w:val="nil"/>
              <w:bottom w:val="single" w:sz="4" w:space="0" w:color="auto"/>
              <w:right w:val="single" w:sz="4" w:space="0" w:color="auto"/>
            </w:tcBorders>
            <w:shd w:val="clear" w:color="auto" w:fill="auto"/>
            <w:vAlign w:val="center"/>
            <w:hideMark/>
          </w:tcPr>
          <w:p w14:paraId="7595559C" w14:textId="77777777" w:rsidR="00314FC0" w:rsidRPr="00772B79" w:rsidRDefault="00314FC0" w:rsidP="00314FC0">
            <w:pPr>
              <w:jc w:val="right"/>
              <w:rPr>
                <w:b/>
                <w:bCs/>
                <w:lang w:val="hr-HR"/>
              </w:rPr>
            </w:pPr>
            <w:r w:rsidRPr="00772B79">
              <w:rPr>
                <w:b/>
                <w:bCs/>
                <w:lang w:val="hr-HR"/>
              </w:rPr>
              <w:t>33,85</w:t>
            </w:r>
          </w:p>
        </w:tc>
      </w:tr>
      <w:tr w:rsidR="00314FC0" w:rsidRPr="00772B79" w14:paraId="4E12DDFD"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584A5B47" w14:textId="77777777" w:rsidR="00314FC0" w:rsidRPr="00772B79" w:rsidRDefault="00314FC0" w:rsidP="00314FC0">
            <w:pPr>
              <w:rPr>
                <w:lang w:val="hr-HR"/>
              </w:rPr>
            </w:pPr>
            <w:r w:rsidRPr="00772B79">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14:paraId="379CA8A8" w14:textId="77777777" w:rsidR="00314FC0" w:rsidRPr="00772B79" w:rsidRDefault="00314FC0" w:rsidP="00314FC0">
            <w:pPr>
              <w:rPr>
                <w:lang w:val="hr-HR"/>
              </w:rPr>
            </w:pPr>
            <w:r w:rsidRPr="00772B79">
              <w:rPr>
                <w:lang w:val="hr-HR"/>
              </w:rPr>
              <w:t>4001</w:t>
            </w:r>
          </w:p>
        </w:tc>
        <w:tc>
          <w:tcPr>
            <w:tcW w:w="3809" w:type="dxa"/>
            <w:tcBorders>
              <w:top w:val="nil"/>
              <w:left w:val="nil"/>
              <w:bottom w:val="single" w:sz="4" w:space="0" w:color="auto"/>
              <w:right w:val="single" w:sz="4" w:space="0" w:color="auto"/>
            </w:tcBorders>
            <w:shd w:val="clear" w:color="auto" w:fill="auto"/>
            <w:vAlign w:val="center"/>
            <w:hideMark/>
          </w:tcPr>
          <w:p w14:paraId="0FFF0429" w14:textId="77777777" w:rsidR="00314FC0" w:rsidRPr="00772B79" w:rsidRDefault="00314FC0" w:rsidP="00314FC0">
            <w:pPr>
              <w:rPr>
                <w:lang w:val="hr-HR"/>
              </w:rPr>
            </w:pPr>
            <w:r w:rsidRPr="00772B79">
              <w:rPr>
                <w:lang w:val="hr-HR"/>
              </w:rPr>
              <w:t>JAVNA UPRAVA I ADMINISTRACIJA</w:t>
            </w:r>
          </w:p>
        </w:tc>
        <w:tc>
          <w:tcPr>
            <w:tcW w:w="1466" w:type="dxa"/>
            <w:tcBorders>
              <w:top w:val="nil"/>
              <w:left w:val="nil"/>
              <w:bottom w:val="single" w:sz="4" w:space="0" w:color="auto"/>
              <w:right w:val="single" w:sz="4" w:space="0" w:color="auto"/>
            </w:tcBorders>
            <w:shd w:val="clear" w:color="auto" w:fill="auto"/>
            <w:vAlign w:val="center"/>
            <w:hideMark/>
          </w:tcPr>
          <w:p w14:paraId="454F452D" w14:textId="77777777" w:rsidR="00314FC0" w:rsidRPr="00772B79" w:rsidRDefault="00314FC0" w:rsidP="00314FC0">
            <w:pPr>
              <w:jc w:val="right"/>
              <w:rPr>
                <w:lang w:val="hr-HR"/>
              </w:rPr>
            </w:pPr>
            <w:r w:rsidRPr="00772B79">
              <w:rPr>
                <w:lang w:val="hr-HR"/>
              </w:rPr>
              <w:t>2.328.500,00</w:t>
            </w:r>
          </w:p>
        </w:tc>
        <w:tc>
          <w:tcPr>
            <w:tcW w:w="1650" w:type="dxa"/>
            <w:tcBorders>
              <w:top w:val="nil"/>
              <w:left w:val="nil"/>
              <w:bottom w:val="single" w:sz="4" w:space="0" w:color="auto"/>
              <w:right w:val="single" w:sz="4" w:space="0" w:color="auto"/>
            </w:tcBorders>
            <w:shd w:val="clear" w:color="auto" w:fill="auto"/>
            <w:vAlign w:val="center"/>
            <w:hideMark/>
          </w:tcPr>
          <w:p w14:paraId="0D1DB69A" w14:textId="77777777" w:rsidR="00314FC0" w:rsidRPr="00772B79" w:rsidRDefault="00314FC0" w:rsidP="00314FC0">
            <w:pPr>
              <w:jc w:val="right"/>
              <w:rPr>
                <w:lang w:val="hr-HR"/>
              </w:rPr>
            </w:pPr>
            <w:r w:rsidRPr="00772B79">
              <w:rPr>
                <w:lang w:val="hr-HR"/>
              </w:rPr>
              <w:t>928.374,66</w:t>
            </w:r>
          </w:p>
        </w:tc>
        <w:tc>
          <w:tcPr>
            <w:tcW w:w="668" w:type="dxa"/>
            <w:tcBorders>
              <w:top w:val="nil"/>
              <w:left w:val="nil"/>
              <w:bottom w:val="single" w:sz="4" w:space="0" w:color="auto"/>
              <w:right w:val="single" w:sz="4" w:space="0" w:color="auto"/>
            </w:tcBorders>
            <w:shd w:val="clear" w:color="auto" w:fill="auto"/>
            <w:vAlign w:val="center"/>
            <w:hideMark/>
          </w:tcPr>
          <w:p w14:paraId="47F2F0F6" w14:textId="77777777" w:rsidR="00314FC0" w:rsidRPr="00772B79" w:rsidRDefault="00314FC0" w:rsidP="00314FC0">
            <w:pPr>
              <w:jc w:val="right"/>
              <w:rPr>
                <w:lang w:val="hr-HR"/>
              </w:rPr>
            </w:pPr>
            <w:r w:rsidRPr="00772B79">
              <w:rPr>
                <w:lang w:val="hr-HR"/>
              </w:rPr>
              <w:t>39,87</w:t>
            </w:r>
          </w:p>
        </w:tc>
      </w:tr>
      <w:tr w:rsidR="00314FC0" w:rsidRPr="00772B79" w14:paraId="1DCE6A37"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44DB1DD5"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251455F0" w14:textId="77777777" w:rsidR="00314FC0" w:rsidRPr="00772B79" w:rsidRDefault="00314FC0" w:rsidP="00314FC0">
            <w:pPr>
              <w:rPr>
                <w:lang w:val="hr-HR"/>
              </w:rPr>
            </w:pPr>
            <w:r w:rsidRPr="00772B79">
              <w:rPr>
                <w:lang w:val="hr-HR"/>
              </w:rPr>
              <w:t>A401001</w:t>
            </w:r>
          </w:p>
        </w:tc>
        <w:tc>
          <w:tcPr>
            <w:tcW w:w="3809" w:type="dxa"/>
            <w:tcBorders>
              <w:top w:val="nil"/>
              <w:left w:val="nil"/>
              <w:bottom w:val="single" w:sz="4" w:space="0" w:color="auto"/>
              <w:right w:val="single" w:sz="4" w:space="0" w:color="auto"/>
            </w:tcBorders>
            <w:shd w:val="clear" w:color="auto" w:fill="auto"/>
            <w:vAlign w:val="center"/>
            <w:hideMark/>
          </w:tcPr>
          <w:p w14:paraId="18319EB3" w14:textId="77777777" w:rsidR="00314FC0" w:rsidRPr="00772B79" w:rsidRDefault="00314FC0" w:rsidP="00314FC0">
            <w:pPr>
              <w:rPr>
                <w:lang w:val="hr-HR"/>
              </w:rPr>
            </w:pPr>
            <w:r w:rsidRPr="00772B79">
              <w:rPr>
                <w:lang w:val="hr-HR"/>
              </w:rPr>
              <w:t>Administrativno, tehničko i stručno osoblje</w:t>
            </w:r>
          </w:p>
        </w:tc>
        <w:tc>
          <w:tcPr>
            <w:tcW w:w="1466" w:type="dxa"/>
            <w:tcBorders>
              <w:top w:val="nil"/>
              <w:left w:val="nil"/>
              <w:bottom w:val="single" w:sz="4" w:space="0" w:color="auto"/>
              <w:right w:val="single" w:sz="4" w:space="0" w:color="auto"/>
            </w:tcBorders>
            <w:shd w:val="clear" w:color="auto" w:fill="auto"/>
            <w:vAlign w:val="center"/>
            <w:hideMark/>
          </w:tcPr>
          <w:p w14:paraId="42A1E995" w14:textId="77777777" w:rsidR="00314FC0" w:rsidRPr="00772B79" w:rsidRDefault="00314FC0" w:rsidP="00314FC0">
            <w:pPr>
              <w:jc w:val="right"/>
              <w:rPr>
                <w:lang w:val="hr-HR"/>
              </w:rPr>
            </w:pPr>
            <w:r w:rsidRPr="00772B79">
              <w:rPr>
                <w:lang w:val="hr-HR"/>
              </w:rPr>
              <w:t>2.328.500,00</w:t>
            </w:r>
          </w:p>
        </w:tc>
        <w:tc>
          <w:tcPr>
            <w:tcW w:w="1650" w:type="dxa"/>
            <w:tcBorders>
              <w:top w:val="nil"/>
              <w:left w:val="nil"/>
              <w:bottom w:val="single" w:sz="4" w:space="0" w:color="auto"/>
              <w:right w:val="single" w:sz="4" w:space="0" w:color="auto"/>
            </w:tcBorders>
            <w:shd w:val="clear" w:color="auto" w:fill="auto"/>
            <w:vAlign w:val="center"/>
            <w:hideMark/>
          </w:tcPr>
          <w:p w14:paraId="588AC794" w14:textId="77777777" w:rsidR="00314FC0" w:rsidRPr="00772B79" w:rsidRDefault="00314FC0" w:rsidP="00314FC0">
            <w:pPr>
              <w:jc w:val="right"/>
              <w:rPr>
                <w:lang w:val="hr-HR"/>
              </w:rPr>
            </w:pPr>
            <w:r w:rsidRPr="00772B79">
              <w:rPr>
                <w:lang w:val="hr-HR"/>
              </w:rPr>
              <w:t>928.374,66</w:t>
            </w:r>
          </w:p>
        </w:tc>
        <w:tc>
          <w:tcPr>
            <w:tcW w:w="668" w:type="dxa"/>
            <w:tcBorders>
              <w:top w:val="nil"/>
              <w:left w:val="nil"/>
              <w:bottom w:val="single" w:sz="4" w:space="0" w:color="auto"/>
              <w:right w:val="single" w:sz="4" w:space="0" w:color="auto"/>
            </w:tcBorders>
            <w:shd w:val="clear" w:color="auto" w:fill="auto"/>
            <w:vAlign w:val="center"/>
            <w:hideMark/>
          </w:tcPr>
          <w:p w14:paraId="5F17596C" w14:textId="77777777" w:rsidR="00314FC0" w:rsidRPr="00772B79" w:rsidRDefault="00314FC0" w:rsidP="00314FC0">
            <w:pPr>
              <w:jc w:val="right"/>
              <w:rPr>
                <w:lang w:val="hr-HR"/>
              </w:rPr>
            </w:pPr>
            <w:r w:rsidRPr="00772B79">
              <w:rPr>
                <w:lang w:val="hr-HR"/>
              </w:rPr>
              <w:t>39,87</w:t>
            </w:r>
          </w:p>
        </w:tc>
      </w:tr>
      <w:tr w:rsidR="00314FC0" w:rsidRPr="00772B79" w14:paraId="15E9CFEA"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12CD7BA0" w14:textId="77777777" w:rsidR="00314FC0" w:rsidRPr="00772B79" w:rsidRDefault="00314FC0" w:rsidP="00314FC0">
            <w:pPr>
              <w:rPr>
                <w:lang w:val="hr-HR"/>
              </w:rPr>
            </w:pPr>
            <w:r w:rsidRPr="00772B79">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14:paraId="700C7314" w14:textId="77777777" w:rsidR="00314FC0" w:rsidRPr="00772B79" w:rsidRDefault="00314FC0" w:rsidP="00314FC0">
            <w:pPr>
              <w:rPr>
                <w:lang w:val="hr-HR"/>
              </w:rPr>
            </w:pPr>
            <w:r w:rsidRPr="00772B79">
              <w:rPr>
                <w:lang w:val="hr-HR"/>
              </w:rPr>
              <w:t>4003</w:t>
            </w:r>
          </w:p>
        </w:tc>
        <w:tc>
          <w:tcPr>
            <w:tcW w:w="3809" w:type="dxa"/>
            <w:tcBorders>
              <w:top w:val="nil"/>
              <w:left w:val="nil"/>
              <w:bottom w:val="single" w:sz="4" w:space="0" w:color="auto"/>
              <w:right w:val="single" w:sz="4" w:space="0" w:color="auto"/>
            </w:tcBorders>
            <w:shd w:val="clear" w:color="auto" w:fill="auto"/>
            <w:vAlign w:val="center"/>
            <w:hideMark/>
          </w:tcPr>
          <w:p w14:paraId="28A7AAD2" w14:textId="77777777" w:rsidR="00314FC0" w:rsidRPr="00772B79" w:rsidRDefault="00314FC0" w:rsidP="00314FC0">
            <w:pPr>
              <w:rPr>
                <w:lang w:val="hr-HR"/>
              </w:rPr>
            </w:pPr>
            <w:r w:rsidRPr="00772B79">
              <w:rPr>
                <w:lang w:val="hr-HR"/>
              </w:rPr>
              <w:t>OBRAZOVANJE IZNAD STANDARDA</w:t>
            </w:r>
          </w:p>
        </w:tc>
        <w:tc>
          <w:tcPr>
            <w:tcW w:w="1466" w:type="dxa"/>
            <w:tcBorders>
              <w:top w:val="nil"/>
              <w:left w:val="nil"/>
              <w:bottom w:val="single" w:sz="4" w:space="0" w:color="auto"/>
              <w:right w:val="single" w:sz="4" w:space="0" w:color="auto"/>
            </w:tcBorders>
            <w:shd w:val="clear" w:color="auto" w:fill="auto"/>
            <w:vAlign w:val="center"/>
            <w:hideMark/>
          </w:tcPr>
          <w:p w14:paraId="43510B23" w14:textId="77777777" w:rsidR="00314FC0" w:rsidRPr="00772B79" w:rsidRDefault="00314FC0" w:rsidP="00314FC0">
            <w:pPr>
              <w:jc w:val="right"/>
              <w:rPr>
                <w:lang w:val="hr-HR"/>
              </w:rPr>
            </w:pPr>
            <w:r w:rsidRPr="00772B79">
              <w:rPr>
                <w:lang w:val="hr-HR"/>
              </w:rPr>
              <w:t>2.363.150,00</w:t>
            </w:r>
          </w:p>
        </w:tc>
        <w:tc>
          <w:tcPr>
            <w:tcW w:w="1650" w:type="dxa"/>
            <w:tcBorders>
              <w:top w:val="nil"/>
              <w:left w:val="nil"/>
              <w:bottom w:val="single" w:sz="4" w:space="0" w:color="auto"/>
              <w:right w:val="single" w:sz="4" w:space="0" w:color="auto"/>
            </w:tcBorders>
            <w:shd w:val="clear" w:color="auto" w:fill="auto"/>
            <w:vAlign w:val="center"/>
            <w:hideMark/>
          </w:tcPr>
          <w:p w14:paraId="1725172F" w14:textId="77777777" w:rsidR="00314FC0" w:rsidRPr="00772B79" w:rsidRDefault="00314FC0" w:rsidP="00314FC0">
            <w:pPr>
              <w:jc w:val="right"/>
              <w:rPr>
                <w:lang w:val="hr-HR"/>
              </w:rPr>
            </w:pPr>
            <w:r w:rsidRPr="00772B79">
              <w:rPr>
                <w:lang w:val="hr-HR"/>
              </w:rPr>
              <w:t>920.821,31</w:t>
            </w:r>
          </w:p>
        </w:tc>
        <w:tc>
          <w:tcPr>
            <w:tcW w:w="668" w:type="dxa"/>
            <w:tcBorders>
              <w:top w:val="nil"/>
              <w:left w:val="nil"/>
              <w:bottom w:val="single" w:sz="4" w:space="0" w:color="auto"/>
              <w:right w:val="single" w:sz="4" w:space="0" w:color="auto"/>
            </w:tcBorders>
            <w:shd w:val="clear" w:color="auto" w:fill="auto"/>
            <w:vAlign w:val="center"/>
            <w:hideMark/>
          </w:tcPr>
          <w:p w14:paraId="04F714E9" w14:textId="77777777" w:rsidR="00314FC0" w:rsidRPr="00772B79" w:rsidRDefault="00314FC0" w:rsidP="00314FC0">
            <w:pPr>
              <w:jc w:val="right"/>
              <w:rPr>
                <w:lang w:val="hr-HR"/>
              </w:rPr>
            </w:pPr>
            <w:r w:rsidRPr="00772B79">
              <w:rPr>
                <w:lang w:val="hr-HR"/>
              </w:rPr>
              <w:t>38,97</w:t>
            </w:r>
          </w:p>
        </w:tc>
      </w:tr>
      <w:tr w:rsidR="00314FC0" w:rsidRPr="00772B79" w14:paraId="198626A3"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45DA105C"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59B276C8" w14:textId="77777777" w:rsidR="00314FC0" w:rsidRPr="00772B79" w:rsidRDefault="00314FC0" w:rsidP="00314FC0">
            <w:pPr>
              <w:rPr>
                <w:lang w:val="hr-HR"/>
              </w:rPr>
            </w:pPr>
            <w:r w:rsidRPr="00772B79">
              <w:rPr>
                <w:lang w:val="hr-HR"/>
              </w:rPr>
              <w:t>A403001</w:t>
            </w:r>
          </w:p>
        </w:tc>
        <w:tc>
          <w:tcPr>
            <w:tcW w:w="3809" w:type="dxa"/>
            <w:tcBorders>
              <w:top w:val="nil"/>
              <w:left w:val="nil"/>
              <w:bottom w:val="single" w:sz="4" w:space="0" w:color="auto"/>
              <w:right w:val="single" w:sz="4" w:space="0" w:color="auto"/>
            </w:tcBorders>
            <w:shd w:val="clear" w:color="auto" w:fill="auto"/>
            <w:vAlign w:val="center"/>
            <w:hideMark/>
          </w:tcPr>
          <w:p w14:paraId="2E83BCEF" w14:textId="77777777" w:rsidR="00314FC0" w:rsidRPr="00772B79" w:rsidRDefault="00314FC0" w:rsidP="00314FC0">
            <w:pPr>
              <w:rPr>
                <w:lang w:val="hr-HR"/>
              </w:rPr>
            </w:pPr>
            <w:r w:rsidRPr="00772B79">
              <w:rPr>
                <w:lang w:val="hr-HR"/>
              </w:rPr>
              <w:t>Unapređenje standarda u školstvu</w:t>
            </w:r>
          </w:p>
        </w:tc>
        <w:tc>
          <w:tcPr>
            <w:tcW w:w="1466" w:type="dxa"/>
            <w:tcBorders>
              <w:top w:val="nil"/>
              <w:left w:val="nil"/>
              <w:bottom w:val="single" w:sz="4" w:space="0" w:color="auto"/>
              <w:right w:val="single" w:sz="4" w:space="0" w:color="auto"/>
            </w:tcBorders>
            <w:shd w:val="clear" w:color="auto" w:fill="auto"/>
            <w:vAlign w:val="center"/>
            <w:hideMark/>
          </w:tcPr>
          <w:p w14:paraId="0EF3F458" w14:textId="77777777" w:rsidR="00314FC0" w:rsidRPr="00772B79" w:rsidRDefault="00314FC0" w:rsidP="00314FC0">
            <w:pPr>
              <w:jc w:val="right"/>
              <w:rPr>
                <w:lang w:val="hr-HR"/>
              </w:rPr>
            </w:pPr>
            <w:r w:rsidRPr="00772B79">
              <w:rPr>
                <w:lang w:val="hr-HR"/>
              </w:rPr>
              <w:t>555.000,00</w:t>
            </w:r>
          </w:p>
        </w:tc>
        <w:tc>
          <w:tcPr>
            <w:tcW w:w="1650" w:type="dxa"/>
            <w:tcBorders>
              <w:top w:val="nil"/>
              <w:left w:val="nil"/>
              <w:bottom w:val="single" w:sz="4" w:space="0" w:color="auto"/>
              <w:right w:val="single" w:sz="4" w:space="0" w:color="auto"/>
            </w:tcBorders>
            <w:shd w:val="clear" w:color="auto" w:fill="auto"/>
            <w:vAlign w:val="center"/>
            <w:hideMark/>
          </w:tcPr>
          <w:p w14:paraId="3FF18D70" w14:textId="77777777" w:rsidR="00314FC0" w:rsidRPr="00772B79" w:rsidRDefault="00314FC0" w:rsidP="00314FC0">
            <w:pPr>
              <w:jc w:val="right"/>
              <w:rPr>
                <w:lang w:val="hr-HR"/>
              </w:rPr>
            </w:pPr>
            <w:r w:rsidRPr="00772B79">
              <w:rPr>
                <w:lang w:val="hr-HR"/>
              </w:rPr>
              <w:t>165.289,11</w:t>
            </w:r>
          </w:p>
        </w:tc>
        <w:tc>
          <w:tcPr>
            <w:tcW w:w="668" w:type="dxa"/>
            <w:tcBorders>
              <w:top w:val="nil"/>
              <w:left w:val="nil"/>
              <w:bottom w:val="single" w:sz="4" w:space="0" w:color="auto"/>
              <w:right w:val="single" w:sz="4" w:space="0" w:color="auto"/>
            </w:tcBorders>
            <w:shd w:val="clear" w:color="auto" w:fill="auto"/>
            <w:vAlign w:val="center"/>
            <w:hideMark/>
          </w:tcPr>
          <w:p w14:paraId="30CBE7BE" w14:textId="77777777" w:rsidR="00314FC0" w:rsidRPr="00772B79" w:rsidRDefault="00314FC0" w:rsidP="00314FC0">
            <w:pPr>
              <w:jc w:val="right"/>
              <w:rPr>
                <w:lang w:val="hr-HR"/>
              </w:rPr>
            </w:pPr>
            <w:r w:rsidRPr="00772B79">
              <w:rPr>
                <w:lang w:val="hr-HR"/>
              </w:rPr>
              <w:t>29,78</w:t>
            </w:r>
          </w:p>
        </w:tc>
      </w:tr>
      <w:tr w:rsidR="00314FC0" w:rsidRPr="00772B79" w14:paraId="5427ADC7"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4A85010C"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6B860E49" w14:textId="77777777" w:rsidR="00314FC0" w:rsidRPr="00772B79" w:rsidRDefault="00314FC0" w:rsidP="00314FC0">
            <w:pPr>
              <w:rPr>
                <w:lang w:val="hr-HR"/>
              </w:rPr>
            </w:pPr>
            <w:r w:rsidRPr="00772B79">
              <w:rPr>
                <w:lang w:val="hr-HR"/>
              </w:rPr>
              <w:t>A403003</w:t>
            </w:r>
          </w:p>
        </w:tc>
        <w:tc>
          <w:tcPr>
            <w:tcW w:w="3809" w:type="dxa"/>
            <w:tcBorders>
              <w:top w:val="nil"/>
              <w:left w:val="nil"/>
              <w:bottom w:val="single" w:sz="4" w:space="0" w:color="auto"/>
              <w:right w:val="single" w:sz="4" w:space="0" w:color="auto"/>
            </w:tcBorders>
            <w:shd w:val="clear" w:color="auto" w:fill="auto"/>
            <w:vAlign w:val="center"/>
            <w:hideMark/>
          </w:tcPr>
          <w:p w14:paraId="10DEFA10" w14:textId="77777777" w:rsidR="00314FC0" w:rsidRPr="00772B79" w:rsidRDefault="00314FC0" w:rsidP="00314FC0">
            <w:pPr>
              <w:rPr>
                <w:lang w:val="hr-HR"/>
              </w:rPr>
            </w:pPr>
            <w:r w:rsidRPr="00772B79">
              <w:rPr>
                <w:lang w:val="hr-HR"/>
              </w:rPr>
              <w:t>Stipendiranje studenata</w:t>
            </w:r>
          </w:p>
        </w:tc>
        <w:tc>
          <w:tcPr>
            <w:tcW w:w="1466" w:type="dxa"/>
            <w:tcBorders>
              <w:top w:val="nil"/>
              <w:left w:val="nil"/>
              <w:bottom w:val="single" w:sz="4" w:space="0" w:color="auto"/>
              <w:right w:val="single" w:sz="4" w:space="0" w:color="auto"/>
            </w:tcBorders>
            <w:shd w:val="clear" w:color="auto" w:fill="auto"/>
            <w:vAlign w:val="center"/>
            <w:hideMark/>
          </w:tcPr>
          <w:p w14:paraId="552BEEE2" w14:textId="77777777" w:rsidR="00314FC0" w:rsidRPr="00772B79" w:rsidRDefault="00314FC0" w:rsidP="00314FC0">
            <w:pPr>
              <w:jc w:val="right"/>
              <w:rPr>
                <w:lang w:val="hr-HR"/>
              </w:rPr>
            </w:pPr>
            <w:r w:rsidRPr="00772B79">
              <w:rPr>
                <w:lang w:val="hr-HR"/>
              </w:rPr>
              <w:t>1.000.000,00</w:t>
            </w:r>
          </w:p>
        </w:tc>
        <w:tc>
          <w:tcPr>
            <w:tcW w:w="1650" w:type="dxa"/>
            <w:tcBorders>
              <w:top w:val="nil"/>
              <w:left w:val="nil"/>
              <w:bottom w:val="single" w:sz="4" w:space="0" w:color="auto"/>
              <w:right w:val="single" w:sz="4" w:space="0" w:color="auto"/>
            </w:tcBorders>
            <w:shd w:val="clear" w:color="auto" w:fill="auto"/>
            <w:vAlign w:val="center"/>
            <w:hideMark/>
          </w:tcPr>
          <w:p w14:paraId="1178415A" w14:textId="77777777" w:rsidR="00314FC0" w:rsidRPr="00772B79" w:rsidRDefault="00314FC0" w:rsidP="00314FC0">
            <w:pPr>
              <w:jc w:val="right"/>
              <w:rPr>
                <w:lang w:val="hr-HR"/>
              </w:rPr>
            </w:pPr>
            <w:r w:rsidRPr="00772B79">
              <w:rPr>
                <w:lang w:val="hr-HR"/>
              </w:rPr>
              <w:t>553.000,00</w:t>
            </w:r>
          </w:p>
        </w:tc>
        <w:tc>
          <w:tcPr>
            <w:tcW w:w="668" w:type="dxa"/>
            <w:tcBorders>
              <w:top w:val="nil"/>
              <w:left w:val="nil"/>
              <w:bottom w:val="single" w:sz="4" w:space="0" w:color="auto"/>
              <w:right w:val="single" w:sz="4" w:space="0" w:color="auto"/>
            </w:tcBorders>
            <w:shd w:val="clear" w:color="auto" w:fill="auto"/>
            <w:vAlign w:val="center"/>
            <w:hideMark/>
          </w:tcPr>
          <w:p w14:paraId="4D6FC6BA" w14:textId="77777777" w:rsidR="00314FC0" w:rsidRPr="00772B79" w:rsidRDefault="00314FC0" w:rsidP="00314FC0">
            <w:pPr>
              <w:jc w:val="right"/>
              <w:rPr>
                <w:lang w:val="hr-HR"/>
              </w:rPr>
            </w:pPr>
            <w:r w:rsidRPr="00772B79">
              <w:rPr>
                <w:lang w:val="hr-HR"/>
              </w:rPr>
              <w:t>55,30</w:t>
            </w:r>
          </w:p>
        </w:tc>
      </w:tr>
      <w:tr w:rsidR="00314FC0" w:rsidRPr="00772B79" w14:paraId="6F919A5A"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11428DD4"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4147AC06" w14:textId="77777777" w:rsidR="00314FC0" w:rsidRPr="00772B79" w:rsidRDefault="00314FC0" w:rsidP="00314FC0">
            <w:pPr>
              <w:rPr>
                <w:lang w:val="hr-HR"/>
              </w:rPr>
            </w:pPr>
            <w:r w:rsidRPr="00772B79">
              <w:rPr>
                <w:lang w:val="hr-HR"/>
              </w:rPr>
              <w:t>A403004</w:t>
            </w:r>
          </w:p>
        </w:tc>
        <w:tc>
          <w:tcPr>
            <w:tcW w:w="3809" w:type="dxa"/>
            <w:tcBorders>
              <w:top w:val="nil"/>
              <w:left w:val="nil"/>
              <w:bottom w:val="single" w:sz="4" w:space="0" w:color="auto"/>
              <w:right w:val="single" w:sz="4" w:space="0" w:color="auto"/>
            </w:tcBorders>
            <w:shd w:val="clear" w:color="auto" w:fill="auto"/>
            <w:vAlign w:val="center"/>
            <w:hideMark/>
          </w:tcPr>
          <w:p w14:paraId="759F29E2" w14:textId="77777777" w:rsidR="00314FC0" w:rsidRPr="00772B79" w:rsidRDefault="00314FC0" w:rsidP="00314FC0">
            <w:pPr>
              <w:rPr>
                <w:lang w:val="hr-HR"/>
              </w:rPr>
            </w:pPr>
            <w:r w:rsidRPr="00772B79">
              <w:rPr>
                <w:lang w:val="hr-HR"/>
              </w:rPr>
              <w:t>Ostali programi u odgoju i obrazovanju</w:t>
            </w:r>
          </w:p>
        </w:tc>
        <w:tc>
          <w:tcPr>
            <w:tcW w:w="1466" w:type="dxa"/>
            <w:tcBorders>
              <w:top w:val="nil"/>
              <w:left w:val="nil"/>
              <w:bottom w:val="single" w:sz="4" w:space="0" w:color="auto"/>
              <w:right w:val="single" w:sz="4" w:space="0" w:color="auto"/>
            </w:tcBorders>
            <w:shd w:val="clear" w:color="auto" w:fill="auto"/>
            <w:vAlign w:val="center"/>
            <w:hideMark/>
          </w:tcPr>
          <w:p w14:paraId="7616BCC8" w14:textId="77777777" w:rsidR="00314FC0" w:rsidRPr="00772B79" w:rsidRDefault="00314FC0" w:rsidP="00314FC0">
            <w:pPr>
              <w:jc w:val="right"/>
              <w:rPr>
                <w:lang w:val="hr-HR"/>
              </w:rPr>
            </w:pPr>
            <w:r w:rsidRPr="00772B79">
              <w:rPr>
                <w:lang w:val="hr-HR"/>
              </w:rPr>
              <w:t>428.150,00</w:t>
            </w:r>
          </w:p>
        </w:tc>
        <w:tc>
          <w:tcPr>
            <w:tcW w:w="1650" w:type="dxa"/>
            <w:tcBorders>
              <w:top w:val="nil"/>
              <w:left w:val="nil"/>
              <w:bottom w:val="single" w:sz="4" w:space="0" w:color="auto"/>
              <w:right w:val="single" w:sz="4" w:space="0" w:color="auto"/>
            </w:tcBorders>
            <w:shd w:val="clear" w:color="auto" w:fill="auto"/>
            <w:vAlign w:val="center"/>
            <w:hideMark/>
          </w:tcPr>
          <w:p w14:paraId="61554442" w14:textId="77777777" w:rsidR="00314FC0" w:rsidRPr="00772B79" w:rsidRDefault="00314FC0" w:rsidP="00314FC0">
            <w:pPr>
              <w:jc w:val="right"/>
              <w:rPr>
                <w:lang w:val="hr-HR"/>
              </w:rPr>
            </w:pPr>
            <w:r w:rsidRPr="00772B79">
              <w:rPr>
                <w:lang w:val="hr-HR"/>
              </w:rPr>
              <w:t>75.000,00</w:t>
            </w:r>
          </w:p>
        </w:tc>
        <w:tc>
          <w:tcPr>
            <w:tcW w:w="668" w:type="dxa"/>
            <w:tcBorders>
              <w:top w:val="nil"/>
              <w:left w:val="nil"/>
              <w:bottom w:val="single" w:sz="4" w:space="0" w:color="auto"/>
              <w:right w:val="single" w:sz="4" w:space="0" w:color="auto"/>
            </w:tcBorders>
            <w:shd w:val="clear" w:color="auto" w:fill="auto"/>
            <w:vAlign w:val="center"/>
            <w:hideMark/>
          </w:tcPr>
          <w:p w14:paraId="1F287EB5" w14:textId="77777777" w:rsidR="00314FC0" w:rsidRPr="00772B79" w:rsidRDefault="00314FC0" w:rsidP="00314FC0">
            <w:pPr>
              <w:jc w:val="right"/>
              <w:rPr>
                <w:lang w:val="hr-HR"/>
              </w:rPr>
            </w:pPr>
            <w:r w:rsidRPr="00772B79">
              <w:rPr>
                <w:lang w:val="hr-HR"/>
              </w:rPr>
              <w:t>17,52</w:t>
            </w:r>
          </w:p>
        </w:tc>
      </w:tr>
      <w:tr w:rsidR="00314FC0" w:rsidRPr="00772B79" w14:paraId="2DFC5913" w14:textId="77777777" w:rsidTr="00314FC0">
        <w:trPr>
          <w:trHeight w:val="267"/>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3FDB5C2A" w14:textId="77777777" w:rsidR="00314FC0" w:rsidRPr="00772B79" w:rsidRDefault="00314FC0" w:rsidP="00314FC0">
            <w:pPr>
              <w:rPr>
                <w:lang w:val="hr-HR"/>
              </w:rPr>
            </w:pPr>
            <w:r w:rsidRPr="00772B79">
              <w:rPr>
                <w:lang w:val="hr-HR"/>
              </w:rPr>
              <w:t>Tekući projekt</w:t>
            </w:r>
          </w:p>
        </w:tc>
        <w:tc>
          <w:tcPr>
            <w:tcW w:w="961" w:type="dxa"/>
            <w:tcBorders>
              <w:top w:val="nil"/>
              <w:left w:val="nil"/>
              <w:bottom w:val="single" w:sz="4" w:space="0" w:color="auto"/>
              <w:right w:val="single" w:sz="4" w:space="0" w:color="auto"/>
            </w:tcBorders>
            <w:shd w:val="clear" w:color="auto" w:fill="auto"/>
            <w:vAlign w:val="center"/>
            <w:hideMark/>
          </w:tcPr>
          <w:p w14:paraId="5D6B9FA2" w14:textId="77777777" w:rsidR="00314FC0" w:rsidRPr="00772B79" w:rsidRDefault="00314FC0" w:rsidP="00314FC0">
            <w:pPr>
              <w:rPr>
                <w:lang w:val="hr-HR"/>
              </w:rPr>
            </w:pPr>
            <w:r w:rsidRPr="00772B79">
              <w:rPr>
                <w:lang w:val="hr-HR"/>
              </w:rPr>
              <w:t>T403003</w:t>
            </w:r>
          </w:p>
        </w:tc>
        <w:tc>
          <w:tcPr>
            <w:tcW w:w="3809" w:type="dxa"/>
            <w:tcBorders>
              <w:top w:val="nil"/>
              <w:left w:val="nil"/>
              <w:bottom w:val="single" w:sz="4" w:space="0" w:color="auto"/>
              <w:right w:val="single" w:sz="4" w:space="0" w:color="auto"/>
            </w:tcBorders>
            <w:shd w:val="clear" w:color="auto" w:fill="auto"/>
            <w:vAlign w:val="center"/>
            <w:hideMark/>
          </w:tcPr>
          <w:p w14:paraId="04D7E4AB" w14:textId="77777777" w:rsidR="00314FC0" w:rsidRPr="00772B79" w:rsidRDefault="00314FC0" w:rsidP="00314FC0">
            <w:pPr>
              <w:rPr>
                <w:lang w:val="hr-HR"/>
              </w:rPr>
            </w:pPr>
            <w:r w:rsidRPr="00772B79">
              <w:rPr>
                <w:lang w:val="hr-HR"/>
              </w:rPr>
              <w:t xml:space="preserve">Erasmus+ </w:t>
            </w:r>
            <w:proofErr w:type="spellStart"/>
            <w:r w:rsidRPr="00772B79">
              <w:rPr>
                <w:lang w:val="hr-HR"/>
              </w:rPr>
              <w:t>D'Basket</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696C2D4A" w14:textId="77777777" w:rsidR="00314FC0" w:rsidRPr="00772B79" w:rsidRDefault="00314FC0" w:rsidP="00314FC0">
            <w:pPr>
              <w:jc w:val="right"/>
              <w:rPr>
                <w:lang w:val="hr-HR"/>
              </w:rPr>
            </w:pPr>
            <w:r w:rsidRPr="00772B79">
              <w:rPr>
                <w:lang w:val="hr-HR"/>
              </w:rPr>
              <w:t>30.000,00</w:t>
            </w:r>
          </w:p>
        </w:tc>
        <w:tc>
          <w:tcPr>
            <w:tcW w:w="1650" w:type="dxa"/>
            <w:tcBorders>
              <w:top w:val="nil"/>
              <w:left w:val="nil"/>
              <w:bottom w:val="single" w:sz="4" w:space="0" w:color="auto"/>
              <w:right w:val="single" w:sz="4" w:space="0" w:color="auto"/>
            </w:tcBorders>
            <w:shd w:val="clear" w:color="auto" w:fill="auto"/>
            <w:vAlign w:val="center"/>
            <w:hideMark/>
          </w:tcPr>
          <w:p w14:paraId="7612606C" w14:textId="77777777" w:rsidR="00314FC0" w:rsidRPr="00772B79" w:rsidRDefault="00314FC0" w:rsidP="00314FC0">
            <w:pPr>
              <w:jc w:val="right"/>
              <w:rPr>
                <w:lang w:val="hr-HR"/>
              </w:rPr>
            </w:pPr>
            <w:r w:rsidRPr="00772B79">
              <w:rPr>
                <w:lang w:val="hr-HR"/>
              </w:rPr>
              <w:t>0,00</w:t>
            </w:r>
          </w:p>
        </w:tc>
        <w:tc>
          <w:tcPr>
            <w:tcW w:w="668" w:type="dxa"/>
            <w:tcBorders>
              <w:top w:val="nil"/>
              <w:left w:val="nil"/>
              <w:bottom w:val="single" w:sz="4" w:space="0" w:color="auto"/>
              <w:right w:val="single" w:sz="4" w:space="0" w:color="auto"/>
            </w:tcBorders>
            <w:shd w:val="clear" w:color="auto" w:fill="auto"/>
            <w:vAlign w:val="center"/>
            <w:hideMark/>
          </w:tcPr>
          <w:p w14:paraId="3A0A08B2" w14:textId="77777777" w:rsidR="00314FC0" w:rsidRPr="00772B79" w:rsidRDefault="00314FC0" w:rsidP="00314FC0">
            <w:pPr>
              <w:jc w:val="right"/>
              <w:rPr>
                <w:lang w:val="hr-HR"/>
              </w:rPr>
            </w:pPr>
            <w:r w:rsidRPr="00772B79">
              <w:rPr>
                <w:lang w:val="hr-HR"/>
              </w:rPr>
              <w:t>0,00</w:t>
            </w:r>
          </w:p>
        </w:tc>
      </w:tr>
      <w:tr w:rsidR="00314FC0" w:rsidRPr="00772B79" w14:paraId="13BBDCFC" w14:textId="77777777" w:rsidTr="00314FC0">
        <w:trPr>
          <w:trHeight w:val="271"/>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44F20186" w14:textId="77777777" w:rsidR="00314FC0" w:rsidRPr="00772B79" w:rsidRDefault="00314FC0" w:rsidP="00314FC0">
            <w:pPr>
              <w:rPr>
                <w:lang w:val="hr-HR"/>
              </w:rPr>
            </w:pPr>
            <w:r w:rsidRPr="00772B79">
              <w:rPr>
                <w:lang w:val="hr-HR"/>
              </w:rPr>
              <w:t>Tekući projekt</w:t>
            </w:r>
          </w:p>
        </w:tc>
        <w:tc>
          <w:tcPr>
            <w:tcW w:w="961" w:type="dxa"/>
            <w:tcBorders>
              <w:top w:val="nil"/>
              <w:left w:val="nil"/>
              <w:bottom w:val="single" w:sz="4" w:space="0" w:color="auto"/>
              <w:right w:val="single" w:sz="4" w:space="0" w:color="auto"/>
            </w:tcBorders>
            <w:shd w:val="clear" w:color="auto" w:fill="auto"/>
            <w:vAlign w:val="center"/>
            <w:hideMark/>
          </w:tcPr>
          <w:p w14:paraId="1331406F" w14:textId="77777777" w:rsidR="00314FC0" w:rsidRPr="00772B79" w:rsidRDefault="00314FC0" w:rsidP="00314FC0">
            <w:pPr>
              <w:rPr>
                <w:lang w:val="hr-HR"/>
              </w:rPr>
            </w:pPr>
            <w:r w:rsidRPr="00772B79">
              <w:rPr>
                <w:lang w:val="hr-HR"/>
              </w:rPr>
              <w:t>T403005</w:t>
            </w:r>
          </w:p>
        </w:tc>
        <w:tc>
          <w:tcPr>
            <w:tcW w:w="3809" w:type="dxa"/>
            <w:tcBorders>
              <w:top w:val="nil"/>
              <w:left w:val="nil"/>
              <w:bottom w:val="single" w:sz="4" w:space="0" w:color="auto"/>
              <w:right w:val="single" w:sz="4" w:space="0" w:color="auto"/>
            </w:tcBorders>
            <w:shd w:val="clear" w:color="auto" w:fill="auto"/>
            <w:vAlign w:val="center"/>
            <w:hideMark/>
          </w:tcPr>
          <w:p w14:paraId="63819220" w14:textId="77777777" w:rsidR="00314FC0" w:rsidRPr="00772B79" w:rsidRDefault="00314FC0" w:rsidP="00314FC0">
            <w:pPr>
              <w:rPr>
                <w:lang w:val="hr-HR"/>
              </w:rPr>
            </w:pPr>
            <w:r w:rsidRPr="00772B79">
              <w:rPr>
                <w:lang w:val="hr-HR"/>
              </w:rPr>
              <w:t>Zajedno do znanja 2</w:t>
            </w:r>
          </w:p>
        </w:tc>
        <w:tc>
          <w:tcPr>
            <w:tcW w:w="1466" w:type="dxa"/>
            <w:tcBorders>
              <w:top w:val="nil"/>
              <w:left w:val="nil"/>
              <w:bottom w:val="single" w:sz="4" w:space="0" w:color="auto"/>
              <w:right w:val="single" w:sz="4" w:space="0" w:color="auto"/>
            </w:tcBorders>
            <w:shd w:val="clear" w:color="auto" w:fill="auto"/>
            <w:vAlign w:val="center"/>
            <w:hideMark/>
          </w:tcPr>
          <w:p w14:paraId="7CCFD17A" w14:textId="77777777" w:rsidR="00314FC0" w:rsidRPr="00772B79" w:rsidRDefault="00314FC0" w:rsidP="00314FC0">
            <w:pPr>
              <w:jc w:val="right"/>
              <w:rPr>
                <w:lang w:val="hr-HR"/>
              </w:rPr>
            </w:pPr>
            <w:r w:rsidRPr="00772B79">
              <w:rPr>
                <w:lang w:val="hr-HR"/>
              </w:rPr>
              <w:t>350.000,00</w:t>
            </w:r>
          </w:p>
        </w:tc>
        <w:tc>
          <w:tcPr>
            <w:tcW w:w="1650" w:type="dxa"/>
            <w:tcBorders>
              <w:top w:val="nil"/>
              <w:left w:val="nil"/>
              <w:bottom w:val="single" w:sz="4" w:space="0" w:color="auto"/>
              <w:right w:val="single" w:sz="4" w:space="0" w:color="auto"/>
            </w:tcBorders>
            <w:shd w:val="clear" w:color="auto" w:fill="auto"/>
            <w:vAlign w:val="center"/>
            <w:hideMark/>
          </w:tcPr>
          <w:p w14:paraId="4BA43F30" w14:textId="77777777" w:rsidR="00314FC0" w:rsidRPr="00772B79" w:rsidRDefault="00314FC0" w:rsidP="00314FC0">
            <w:pPr>
              <w:jc w:val="right"/>
              <w:rPr>
                <w:lang w:val="hr-HR"/>
              </w:rPr>
            </w:pPr>
            <w:r w:rsidRPr="00772B79">
              <w:rPr>
                <w:lang w:val="hr-HR"/>
              </w:rPr>
              <w:t>127.532,20</w:t>
            </w:r>
          </w:p>
        </w:tc>
        <w:tc>
          <w:tcPr>
            <w:tcW w:w="668" w:type="dxa"/>
            <w:tcBorders>
              <w:top w:val="nil"/>
              <w:left w:val="nil"/>
              <w:bottom w:val="single" w:sz="4" w:space="0" w:color="auto"/>
              <w:right w:val="single" w:sz="4" w:space="0" w:color="auto"/>
            </w:tcBorders>
            <w:shd w:val="clear" w:color="auto" w:fill="auto"/>
            <w:vAlign w:val="center"/>
            <w:hideMark/>
          </w:tcPr>
          <w:p w14:paraId="7718F6AA" w14:textId="77777777" w:rsidR="00314FC0" w:rsidRPr="00772B79" w:rsidRDefault="00314FC0" w:rsidP="00314FC0">
            <w:pPr>
              <w:jc w:val="right"/>
              <w:rPr>
                <w:lang w:val="hr-HR"/>
              </w:rPr>
            </w:pPr>
            <w:r w:rsidRPr="00772B79">
              <w:rPr>
                <w:lang w:val="hr-HR"/>
              </w:rPr>
              <w:t>36,44</w:t>
            </w:r>
          </w:p>
        </w:tc>
      </w:tr>
      <w:tr w:rsidR="00314FC0" w:rsidRPr="00772B79" w14:paraId="6C4190BD"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29196187" w14:textId="77777777" w:rsidR="00314FC0" w:rsidRPr="00772B79" w:rsidRDefault="00314FC0" w:rsidP="00314FC0">
            <w:pPr>
              <w:rPr>
                <w:lang w:val="hr-HR"/>
              </w:rPr>
            </w:pPr>
            <w:r w:rsidRPr="00772B79">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14:paraId="4DBF3170" w14:textId="77777777" w:rsidR="00314FC0" w:rsidRPr="00772B79" w:rsidRDefault="00314FC0" w:rsidP="00314FC0">
            <w:pPr>
              <w:rPr>
                <w:lang w:val="hr-HR"/>
              </w:rPr>
            </w:pPr>
            <w:r w:rsidRPr="00772B79">
              <w:rPr>
                <w:lang w:val="hr-HR"/>
              </w:rPr>
              <w:t>4004</w:t>
            </w:r>
          </w:p>
        </w:tc>
        <w:tc>
          <w:tcPr>
            <w:tcW w:w="3809" w:type="dxa"/>
            <w:tcBorders>
              <w:top w:val="nil"/>
              <w:left w:val="nil"/>
              <w:bottom w:val="single" w:sz="4" w:space="0" w:color="auto"/>
              <w:right w:val="single" w:sz="4" w:space="0" w:color="auto"/>
            </w:tcBorders>
            <w:shd w:val="clear" w:color="auto" w:fill="auto"/>
            <w:vAlign w:val="center"/>
            <w:hideMark/>
          </w:tcPr>
          <w:p w14:paraId="3AD874C6" w14:textId="77777777" w:rsidR="00314FC0" w:rsidRPr="00772B79" w:rsidRDefault="00314FC0" w:rsidP="00314FC0">
            <w:pPr>
              <w:rPr>
                <w:lang w:val="hr-HR"/>
              </w:rPr>
            </w:pPr>
            <w:r w:rsidRPr="00772B79">
              <w:rPr>
                <w:lang w:val="hr-HR"/>
              </w:rPr>
              <w:t>PREDŠKOLSKI ODGOJ</w:t>
            </w:r>
          </w:p>
        </w:tc>
        <w:tc>
          <w:tcPr>
            <w:tcW w:w="1466" w:type="dxa"/>
            <w:tcBorders>
              <w:top w:val="nil"/>
              <w:left w:val="nil"/>
              <w:bottom w:val="single" w:sz="4" w:space="0" w:color="auto"/>
              <w:right w:val="single" w:sz="4" w:space="0" w:color="auto"/>
            </w:tcBorders>
            <w:shd w:val="clear" w:color="auto" w:fill="auto"/>
            <w:vAlign w:val="center"/>
            <w:hideMark/>
          </w:tcPr>
          <w:p w14:paraId="1D0496AA" w14:textId="77777777" w:rsidR="00314FC0" w:rsidRPr="00772B79" w:rsidRDefault="00314FC0" w:rsidP="00314FC0">
            <w:pPr>
              <w:jc w:val="right"/>
              <w:rPr>
                <w:lang w:val="hr-HR"/>
              </w:rPr>
            </w:pPr>
            <w:r w:rsidRPr="00772B79">
              <w:rPr>
                <w:lang w:val="hr-HR"/>
              </w:rPr>
              <w:t>9.232.000,00</w:t>
            </w:r>
          </w:p>
        </w:tc>
        <w:tc>
          <w:tcPr>
            <w:tcW w:w="1650" w:type="dxa"/>
            <w:tcBorders>
              <w:top w:val="nil"/>
              <w:left w:val="nil"/>
              <w:bottom w:val="single" w:sz="4" w:space="0" w:color="auto"/>
              <w:right w:val="single" w:sz="4" w:space="0" w:color="auto"/>
            </w:tcBorders>
            <w:shd w:val="clear" w:color="auto" w:fill="auto"/>
            <w:vAlign w:val="center"/>
            <w:hideMark/>
          </w:tcPr>
          <w:p w14:paraId="5414BD37" w14:textId="77777777" w:rsidR="00314FC0" w:rsidRPr="00772B79" w:rsidRDefault="00314FC0" w:rsidP="00314FC0">
            <w:pPr>
              <w:jc w:val="right"/>
              <w:rPr>
                <w:lang w:val="hr-HR"/>
              </w:rPr>
            </w:pPr>
            <w:r w:rsidRPr="00772B79">
              <w:rPr>
                <w:lang w:val="hr-HR"/>
              </w:rPr>
              <w:t>3.368.885,65</w:t>
            </w:r>
          </w:p>
        </w:tc>
        <w:tc>
          <w:tcPr>
            <w:tcW w:w="668" w:type="dxa"/>
            <w:tcBorders>
              <w:top w:val="nil"/>
              <w:left w:val="nil"/>
              <w:bottom w:val="single" w:sz="4" w:space="0" w:color="auto"/>
              <w:right w:val="single" w:sz="4" w:space="0" w:color="auto"/>
            </w:tcBorders>
            <w:shd w:val="clear" w:color="auto" w:fill="auto"/>
            <w:vAlign w:val="center"/>
            <w:hideMark/>
          </w:tcPr>
          <w:p w14:paraId="3AABCF6E" w14:textId="77777777" w:rsidR="00314FC0" w:rsidRPr="00772B79" w:rsidRDefault="00314FC0" w:rsidP="00314FC0">
            <w:pPr>
              <w:jc w:val="right"/>
              <w:rPr>
                <w:lang w:val="hr-HR"/>
              </w:rPr>
            </w:pPr>
            <w:r w:rsidRPr="00772B79">
              <w:rPr>
                <w:lang w:val="hr-HR"/>
              </w:rPr>
              <w:t>36,49</w:t>
            </w:r>
          </w:p>
        </w:tc>
      </w:tr>
      <w:tr w:rsidR="00314FC0" w:rsidRPr="00772B79" w14:paraId="4B1DE37A"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2A5AA470"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7263273D" w14:textId="77777777" w:rsidR="00314FC0" w:rsidRPr="00772B79" w:rsidRDefault="00314FC0" w:rsidP="00314FC0">
            <w:pPr>
              <w:rPr>
                <w:lang w:val="hr-HR"/>
              </w:rPr>
            </w:pPr>
            <w:r w:rsidRPr="00772B79">
              <w:rPr>
                <w:lang w:val="hr-HR"/>
              </w:rPr>
              <w:t>A404003</w:t>
            </w:r>
          </w:p>
        </w:tc>
        <w:tc>
          <w:tcPr>
            <w:tcW w:w="3809" w:type="dxa"/>
            <w:tcBorders>
              <w:top w:val="nil"/>
              <w:left w:val="nil"/>
              <w:bottom w:val="single" w:sz="4" w:space="0" w:color="auto"/>
              <w:right w:val="single" w:sz="4" w:space="0" w:color="auto"/>
            </w:tcBorders>
            <w:shd w:val="clear" w:color="auto" w:fill="auto"/>
            <w:vAlign w:val="center"/>
            <w:hideMark/>
          </w:tcPr>
          <w:p w14:paraId="60E54518" w14:textId="77777777" w:rsidR="00314FC0" w:rsidRPr="00772B79" w:rsidRDefault="00314FC0" w:rsidP="00314FC0">
            <w:pPr>
              <w:rPr>
                <w:lang w:val="hr-HR"/>
              </w:rPr>
            </w:pPr>
            <w:r w:rsidRPr="00772B79">
              <w:rPr>
                <w:lang w:val="hr-HR"/>
              </w:rPr>
              <w:t>Drugi programi u predškolskom odgoju</w:t>
            </w:r>
          </w:p>
        </w:tc>
        <w:tc>
          <w:tcPr>
            <w:tcW w:w="1466" w:type="dxa"/>
            <w:tcBorders>
              <w:top w:val="nil"/>
              <w:left w:val="nil"/>
              <w:bottom w:val="single" w:sz="4" w:space="0" w:color="auto"/>
              <w:right w:val="single" w:sz="4" w:space="0" w:color="auto"/>
            </w:tcBorders>
            <w:shd w:val="clear" w:color="auto" w:fill="auto"/>
            <w:vAlign w:val="center"/>
            <w:hideMark/>
          </w:tcPr>
          <w:p w14:paraId="5698A653" w14:textId="77777777" w:rsidR="00314FC0" w:rsidRPr="00772B79" w:rsidRDefault="00314FC0" w:rsidP="00314FC0">
            <w:pPr>
              <w:jc w:val="right"/>
              <w:rPr>
                <w:lang w:val="hr-HR"/>
              </w:rPr>
            </w:pPr>
            <w:r w:rsidRPr="00772B79">
              <w:rPr>
                <w:lang w:val="hr-HR"/>
              </w:rPr>
              <w:t>9.232.000,00</w:t>
            </w:r>
          </w:p>
        </w:tc>
        <w:tc>
          <w:tcPr>
            <w:tcW w:w="1650" w:type="dxa"/>
            <w:tcBorders>
              <w:top w:val="nil"/>
              <w:left w:val="nil"/>
              <w:bottom w:val="single" w:sz="4" w:space="0" w:color="auto"/>
              <w:right w:val="single" w:sz="4" w:space="0" w:color="auto"/>
            </w:tcBorders>
            <w:shd w:val="clear" w:color="auto" w:fill="auto"/>
            <w:vAlign w:val="center"/>
            <w:hideMark/>
          </w:tcPr>
          <w:p w14:paraId="39319A9D" w14:textId="77777777" w:rsidR="00314FC0" w:rsidRPr="00772B79" w:rsidRDefault="00314FC0" w:rsidP="00314FC0">
            <w:pPr>
              <w:jc w:val="right"/>
              <w:rPr>
                <w:lang w:val="hr-HR"/>
              </w:rPr>
            </w:pPr>
            <w:r w:rsidRPr="00772B79">
              <w:rPr>
                <w:lang w:val="hr-HR"/>
              </w:rPr>
              <w:t>3.368.885,65</w:t>
            </w:r>
          </w:p>
        </w:tc>
        <w:tc>
          <w:tcPr>
            <w:tcW w:w="668" w:type="dxa"/>
            <w:tcBorders>
              <w:top w:val="nil"/>
              <w:left w:val="nil"/>
              <w:bottom w:val="single" w:sz="4" w:space="0" w:color="auto"/>
              <w:right w:val="single" w:sz="4" w:space="0" w:color="auto"/>
            </w:tcBorders>
            <w:shd w:val="clear" w:color="auto" w:fill="auto"/>
            <w:vAlign w:val="center"/>
            <w:hideMark/>
          </w:tcPr>
          <w:p w14:paraId="3F05586B" w14:textId="77777777" w:rsidR="00314FC0" w:rsidRPr="00772B79" w:rsidRDefault="00314FC0" w:rsidP="00314FC0">
            <w:pPr>
              <w:jc w:val="right"/>
              <w:rPr>
                <w:lang w:val="hr-HR"/>
              </w:rPr>
            </w:pPr>
            <w:r w:rsidRPr="00772B79">
              <w:rPr>
                <w:lang w:val="hr-HR"/>
              </w:rPr>
              <w:t>36,49</w:t>
            </w:r>
          </w:p>
        </w:tc>
      </w:tr>
      <w:tr w:rsidR="00314FC0" w:rsidRPr="00772B79" w14:paraId="7A9E0A6E"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54AC9AA8" w14:textId="77777777" w:rsidR="00314FC0" w:rsidRPr="00772B79" w:rsidRDefault="00314FC0" w:rsidP="00314FC0">
            <w:pPr>
              <w:rPr>
                <w:lang w:val="hr-HR"/>
              </w:rPr>
            </w:pPr>
            <w:r w:rsidRPr="00772B79">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14:paraId="7CB608FA" w14:textId="77777777" w:rsidR="00314FC0" w:rsidRPr="00772B79" w:rsidRDefault="00314FC0" w:rsidP="00314FC0">
            <w:pPr>
              <w:rPr>
                <w:lang w:val="hr-HR"/>
              </w:rPr>
            </w:pPr>
            <w:r w:rsidRPr="00772B79">
              <w:rPr>
                <w:lang w:val="hr-HR"/>
              </w:rPr>
              <w:t>4005</w:t>
            </w:r>
          </w:p>
        </w:tc>
        <w:tc>
          <w:tcPr>
            <w:tcW w:w="3809" w:type="dxa"/>
            <w:tcBorders>
              <w:top w:val="nil"/>
              <w:left w:val="nil"/>
              <w:bottom w:val="single" w:sz="4" w:space="0" w:color="auto"/>
              <w:right w:val="single" w:sz="4" w:space="0" w:color="auto"/>
            </w:tcBorders>
            <w:shd w:val="clear" w:color="auto" w:fill="auto"/>
            <w:vAlign w:val="center"/>
            <w:hideMark/>
          </w:tcPr>
          <w:p w14:paraId="6E8358E0" w14:textId="77777777" w:rsidR="00314FC0" w:rsidRPr="00772B79" w:rsidRDefault="00314FC0" w:rsidP="00314FC0">
            <w:pPr>
              <w:rPr>
                <w:lang w:val="hr-HR"/>
              </w:rPr>
            </w:pPr>
            <w:r w:rsidRPr="00772B79">
              <w:rPr>
                <w:lang w:val="hr-HR"/>
              </w:rPr>
              <w:t>RAZVOJ SPORTA</w:t>
            </w:r>
          </w:p>
        </w:tc>
        <w:tc>
          <w:tcPr>
            <w:tcW w:w="1466" w:type="dxa"/>
            <w:tcBorders>
              <w:top w:val="nil"/>
              <w:left w:val="nil"/>
              <w:bottom w:val="single" w:sz="4" w:space="0" w:color="auto"/>
              <w:right w:val="single" w:sz="4" w:space="0" w:color="auto"/>
            </w:tcBorders>
            <w:shd w:val="clear" w:color="auto" w:fill="auto"/>
            <w:vAlign w:val="center"/>
            <w:hideMark/>
          </w:tcPr>
          <w:p w14:paraId="3FF58588" w14:textId="77777777" w:rsidR="00314FC0" w:rsidRPr="00772B79" w:rsidRDefault="00314FC0" w:rsidP="00314FC0">
            <w:pPr>
              <w:jc w:val="right"/>
              <w:rPr>
                <w:lang w:val="hr-HR"/>
              </w:rPr>
            </w:pPr>
            <w:r w:rsidRPr="00772B79">
              <w:rPr>
                <w:lang w:val="hr-HR"/>
              </w:rPr>
              <w:t>28.834.000,00</w:t>
            </w:r>
          </w:p>
        </w:tc>
        <w:tc>
          <w:tcPr>
            <w:tcW w:w="1650" w:type="dxa"/>
            <w:tcBorders>
              <w:top w:val="nil"/>
              <w:left w:val="nil"/>
              <w:bottom w:val="single" w:sz="4" w:space="0" w:color="auto"/>
              <w:right w:val="single" w:sz="4" w:space="0" w:color="auto"/>
            </w:tcBorders>
            <w:shd w:val="clear" w:color="auto" w:fill="auto"/>
            <w:vAlign w:val="center"/>
            <w:hideMark/>
          </w:tcPr>
          <w:p w14:paraId="49108B7F" w14:textId="77777777" w:rsidR="00314FC0" w:rsidRPr="00772B79" w:rsidRDefault="00314FC0" w:rsidP="00314FC0">
            <w:pPr>
              <w:jc w:val="right"/>
              <w:rPr>
                <w:lang w:val="hr-HR"/>
              </w:rPr>
            </w:pPr>
            <w:r w:rsidRPr="00772B79">
              <w:rPr>
                <w:lang w:val="hr-HR"/>
              </w:rPr>
              <w:t>10.456.784,68</w:t>
            </w:r>
          </w:p>
        </w:tc>
        <w:tc>
          <w:tcPr>
            <w:tcW w:w="668" w:type="dxa"/>
            <w:tcBorders>
              <w:top w:val="nil"/>
              <w:left w:val="nil"/>
              <w:bottom w:val="single" w:sz="4" w:space="0" w:color="auto"/>
              <w:right w:val="single" w:sz="4" w:space="0" w:color="auto"/>
            </w:tcBorders>
            <w:shd w:val="clear" w:color="auto" w:fill="auto"/>
            <w:vAlign w:val="center"/>
            <w:hideMark/>
          </w:tcPr>
          <w:p w14:paraId="1AC45FDB" w14:textId="77777777" w:rsidR="00314FC0" w:rsidRPr="00772B79" w:rsidRDefault="00314FC0" w:rsidP="00314FC0">
            <w:pPr>
              <w:jc w:val="right"/>
              <w:rPr>
                <w:lang w:val="hr-HR"/>
              </w:rPr>
            </w:pPr>
            <w:r w:rsidRPr="00772B79">
              <w:rPr>
                <w:lang w:val="hr-HR"/>
              </w:rPr>
              <w:t>36,27</w:t>
            </w:r>
          </w:p>
        </w:tc>
      </w:tr>
      <w:tr w:rsidR="00314FC0" w:rsidRPr="00772B79" w14:paraId="15A3C080"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1C030ECE"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3C5BBD98" w14:textId="77777777" w:rsidR="00314FC0" w:rsidRPr="00772B79" w:rsidRDefault="00314FC0" w:rsidP="00314FC0">
            <w:pPr>
              <w:rPr>
                <w:lang w:val="hr-HR"/>
              </w:rPr>
            </w:pPr>
            <w:r w:rsidRPr="00772B79">
              <w:rPr>
                <w:lang w:val="hr-HR"/>
              </w:rPr>
              <w:t>A405001</w:t>
            </w:r>
          </w:p>
        </w:tc>
        <w:tc>
          <w:tcPr>
            <w:tcW w:w="3809" w:type="dxa"/>
            <w:tcBorders>
              <w:top w:val="nil"/>
              <w:left w:val="nil"/>
              <w:bottom w:val="single" w:sz="4" w:space="0" w:color="auto"/>
              <w:right w:val="single" w:sz="4" w:space="0" w:color="auto"/>
            </w:tcBorders>
            <w:shd w:val="clear" w:color="auto" w:fill="auto"/>
            <w:vAlign w:val="center"/>
            <w:hideMark/>
          </w:tcPr>
          <w:p w14:paraId="26853202" w14:textId="77777777" w:rsidR="00314FC0" w:rsidRPr="00772B79" w:rsidRDefault="00314FC0" w:rsidP="00314FC0">
            <w:pPr>
              <w:rPr>
                <w:lang w:val="hr-HR"/>
              </w:rPr>
            </w:pPr>
            <w:r w:rsidRPr="00772B79">
              <w:rPr>
                <w:lang w:val="hr-HR"/>
              </w:rPr>
              <w:t>Provođenje sportskih aktivnosti djece i mladeži</w:t>
            </w:r>
          </w:p>
        </w:tc>
        <w:tc>
          <w:tcPr>
            <w:tcW w:w="1466" w:type="dxa"/>
            <w:tcBorders>
              <w:top w:val="nil"/>
              <w:left w:val="nil"/>
              <w:bottom w:val="single" w:sz="4" w:space="0" w:color="auto"/>
              <w:right w:val="single" w:sz="4" w:space="0" w:color="auto"/>
            </w:tcBorders>
            <w:shd w:val="clear" w:color="auto" w:fill="auto"/>
            <w:vAlign w:val="center"/>
            <w:hideMark/>
          </w:tcPr>
          <w:p w14:paraId="5EDC3CA2" w14:textId="77777777" w:rsidR="00314FC0" w:rsidRPr="00772B79" w:rsidRDefault="00314FC0" w:rsidP="00314FC0">
            <w:pPr>
              <w:jc w:val="right"/>
              <w:rPr>
                <w:lang w:val="hr-HR"/>
              </w:rPr>
            </w:pPr>
            <w:r w:rsidRPr="00772B79">
              <w:rPr>
                <w:lang w:val="hr-HR"/>
              </w:rPr>
              <w:t>630.000,00</w:t>
            </w:r>
          </w:p>
        </w:tc>
        <w:tc>
          <w:tcPr>
            <w:tcW w:w="1650" w:type="dxa"/>
            <w:tcBorders>
              <w:top w:val="nil"/>
              <w:left w:val="nil"/>
              <w:bottom w:val="single" w:sz="4" w:space="0" w:color="auto"/>
              <w:right w:val="single" w:sz="4" w:space="0" w:color="auto"/>
            </w:tcBorders>
            <w:shd w:val="clear" w:color="auto" w:fill="auto"/>
            <w:vAlign w:val="center"/>
            <w:hideMark/>
          </w:tcPr>
          <w:p w14:paraId="420EFEC0" w14:textId="77777777" w:rsidR="00314FC0" w:rsidRPr="00772B79" w:rsidRDefault="00314FC0" w:rsidP="00314FC0">
            <w:pPr>
              <w:jc w:val="right"/>
              <w:rPr>
                <w:lang w:val="hr-HR"/>
              </w:rPr>
            </w:pPr>
            <w:r w:rsidRPr="00772B79">
              <w:rPr>
                <w:lang w:val="hr-HR"/>
              </w:rPr>
              <w:t>77.083,33</w:t>
            </w:r>
          </w:p>
        </w:tc>
        <w:tc>
          <w:tcPr>
            <w:tcW w:w="668" w:type="dxa"/>
            <w:tcBorders>
              <w:top w:val="nil"/>
              <w:left w:val="nil"/>
              <w:bottom w:val="single" w:sz="4" w:space="0" w:color="auto"/>
              <w:right w:val="single" w:sz="4" w:space="0" w:color="auto"/>
            </w:tcBorders>
            <w:shd w:val="clear" w:color="auto" w:fill="auto"/>
            <w:vAlign w:val="center"/>
            <w:hideMark/>
          </w:tcPr>
          <w:p w14:paraId="544FD4CE" w14:textId="77777777" w:rsidR="00314FC0" w:rsidRPr="00772B79" w:rsidRDefault="00314FC0" w:rsidP="00314FC0">
            <w:pPr>
              <w:jc w:val="right"/>
              <w:rPr>
                <w:lang w:val="hr-HR"/>
              </w:rPr>
            </w:pPr>
            <w:r w:rsidRPr="00772B79">
              <w:rPr>
                <w:lang w:val="hr-HR"/>
              </w:rPr>
              <w:t>12,24</w:t>
            </w:r>
          </w:p>
        </w:tc>
      </w:tr>
      <w:tr w:rsidR="00314FC0" w:rsidRPr="00772B79" w14:paraId="03C45176" w14:textId="77777777" w:rsidTr="00314FC0">
        <w:trPr>
          <w:trHeight w:val="510"/>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461CA3ED"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53C98221" w14:textId="77777777" w:rsidR="00314FC0" w:rsidRPr="00772B79" w:rsidRDefault="00314FC0" w:rsidP="00314FC0">
            <w:pPr>
              <w:rPr>
                <w:lang w:val="hr-HR"/>
              </w:rPr>
            </w:pPr>
            <w:r w:rsidRPr="00772B79">
              <w:rPr>
                <w:lang w:val="hr-HR"/>
              </w:rPr>
              <w:t>A405002</w:t>
            </w:r>
          </w:p>
        </w:tc>
        <w:tc>
          <w:tcPr>
            <w:tcW w:w="3809" w:type="dxa"/>
            <w:tcBorders>
              <w:top w:val="nil"/>
              <w:left w:val="nil"/>
              <w:bottom w:val="single" w:sz="4" w:space="0" w:color="auto"/>
              <w:right w:val="single" w:sz="4" w:space="0" w:color="auto"/>
            </w:tcBorders>
            <w:shd w:val="clear" w:color="auto" w:fill="auto"/>
            <w:vAlign w:val="center"/>
            <w:hideMark/>
          </w:tcPr>
          <w:p w14:paraId="74920D51" w14:textId="77777777" w:rsidR="00314FC0" w:rsidRPr="00772B79" w:rsidRDefault="00314FC0" w:rsidP="00314FC0">
            <w:pPr>
              <w:rPr>
                <w:lang w:val="hr-HR"/>
              </w:rPr>
            </w:pPr>
            <w:r w:rsidRPr="00772B79">
              <w:rPr>
                <w:lang w:val="hr-HR"/>
              </w:rPr>
              <w:t>Djelovanje sportskih udruga i sportske zajednice i korištenje objekata</w:t>
            </w:r>
          </w:p>
        </w:tc>
        <w:tc>
          <w:tcPr>
            <w:tcW w:w="1466" w:type="dxa"/>
            <w:tcBorders>
              <w:top w:val="nil"/>
              <w:left w:val="nil"/>
              <w:bottom w:val="single" w:sz="4" w:space="0" w:color="auto"/>
              <w:right w:val="single" w:sz="4" w:space="0" w:color="auto"/>
            </w:tcBorders>
            <w:shd w:val="clear" w:color="auto" w:fill="auto"/>
            <w:vAlign w:val="center"/>
            <w:hideMark/>
          </w:tcPr>
          <w:p w14:paraId="2215DAC2" w14:textId="77777777" w:rsidR="00314FC0" w:rsidRPr="00772B79" w:rsidRDefault="00314FC0" w:rsidP="00314FC0">
            <w:pPr>
              <w:jc w:val="right"/>
              <w:rPr>
                <w:lang w:val="hr-HR"/>
              </w:rPr>
            </w:pPr>
            <w:r w:rsidRPr="00772B79">
              <w:rPr>
                <w:lang w:val="hr-HR"/>
              </w:rPr>
              <w:t>19.254.000,00</w:t>
            </w:r>
          </w:p>
        </w:tc>
        <w:tc>
          <w:tcPr>
            <w:tcW w:w="1650" w:type="dxa"/>
            <w:tcBorders>
              <w:top w:val="nil"/>
              <w:left w:val="nil"/>
              <w:bottom w:val="single" w:sz="4" w:space="0" w:color="auto"/>
              <w:right w:val="single" w:sz="4" w:space="0" w:color="auto"/>
            </w:tcBorders>
            <w:shd w:val="clear" w:color="auto" w:fill="auto"/>
            <w:vAlign w:val="center"/>
            <w:hideMark/>
          </w:tcPr>
          <w:p w14:paraId="3B76018B" w14:textId="77777777" w:rsidR="00314FC0" w:rsidRPr="00772B79" w:rsidRDefault="00314FC0" w:rsidP="00314FC0">
            <w:pPr>
              <w:jc w:val="right"/>
              <w:rPr>
                <w:lang w:val="hr-HR"/>
              </w:rPr>
            </w:pPr>
            <w:r w:rsidRPr="00772B79">
              <w:rPr>
                <w:lang w:val="hr-HR"/>
              </w:rPr>
              <w:t>5.575.311,53</w:t>
            </w:r>
          </w:p>
        </w:tc>
        <w:tc>
          <w:tcPr>
            <w:tcW w:w="668" w:type="dxa"/>
            <w:tcBorders>
              <w:top w:val="nil"/>
              <w:left w:val="nil"/>
              <w:bottom w:val="single" w:sz="4" w:space="0" w:color="auto"/>
              <w:right w:val="single" w:sz="4" w:space="0" w:color="auto"/>
            </w:tcBorders>
            <w:shd w:val="clear" w:color="auto" w:fill="auto"/>
            <w:vAlign w:val="center"/>
            <w:hideMark/>
          </w:tcPr>
          <w:p w14:paraId="39260CC2" w14:textId="77777777" w:rsidR="00314FC0" w:rsidRPr="00772B79" w:rsidRDefault="00314FC0" w:rsidP="00314FC0">
            <w:pPr>
              <w:jc w:val="right"/>
              <w:rPr>
                <w:lang w:val="hr-HR"/>
              </w:rPr>
            </w:pPr>
            <w:r w:rsidRPr="00772B79">
              <w:rPr>
                <w:lang w:val="hr-HR"/>
              </w:rPr>
              <w:t>28,96</w:t>
            </w:r>
          </w:p>
        </w:tc>
      </w:tr>
      <w:tr w:rsidR="00314FC0" w:rsidRPr="00772B79" w14:paraId="225383AC"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1D75CD53"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4B529822" w14:textId="77777777" w:rsidR="00314FC0" w:rsidRPr="00772B79" w:rsidRDefault="00314FC0" w:rsidP="00314FC0">
            <w:pPr>
              <w:rPr>
                <w:lang w:val="hr-HR"/>
              </w:rPr>
            </w:pPr>
            <w:r w:rsidRPr="00772B79">
              <w:rPr>
                <w:lang w:val="hr-HR"/>
              </w:rPr>
              <w:t>A405003</w:t>
            </w:r>
          </w:p>
        </w:tc>
        <w:tc>
          <w:tcPr>
            <w:tcW w:w="3809" w:type="dxa"/>
            <w:tcBorders>
              <w:top w:val="nil"/>
              <w:left w:val="nil"/>
              <w:bottom w:val="single" w:sz="4" w:space="0" w:color="auto"/>
              <w:right w:val="single" w:sz="4" w:space="0" w:color="auto"/>
            </w:tcBorders>
            <w:shd w:val="clear" w:color="auto" w:fill="auto"/>
            <w:vAlign w:val="center"/>
            <w:hideMark/>
          </w:tcPr>
          <w:p w14:paraId="3AA325EC" w14:textId="77777777" w:rsidR="00314FC0" w:rsidRPr="00772B79" w:rsidRDefault="00314FC0" w:rsidP="00314FC0">
            <w:pPr>
              <w:rPr>
                <w:lang w:val="hr-HR"/>
              </w:rPr>
            </w:pPr>
            <w:r w:rsidRPr="00772B79">
              <w:rPr>
                <w:lang w:val="hr-HR"/>
              </w:rPr>
              <w:t>Financiranje Pula Sport</w:t>
            </w:r>
          </w:p>
        </w:tc>
        <w:tc>
          <w:tcPr>
            <w:tcW w:w="1466" w:type="dxa"/>
            <w:tcBorders>
              <w:top w:val="nil"/>
              <w:left w:val="nil"/>
              <w:bottom w:val="single" w:sz="4" w:space="0" w:color="auto"/>
              <w:right w:val="single" w:sz="4" w:space="0" w:color="auto"/>
            </w:tcBorders>
            <w:shd w:val="clear" w:color="auto" w:fill="auto"/>
            <w:vAlign w:val="center"/>
            <w:hideMark/>
          </w:tcPr>
          <w:p w14:paraId="1FF292D9" w14:textId="77777777" w:rsidR="00314FC0" w:rsidRPr="00772B79" w:rsidRDefault="00314FC0" w:rsidP="00314FC0">
            <w:pPr>
              <w:jc w:val="right"/>
              <w:rPr>
                <w:lang w:val="hr-HR"/>
              </w:rPr>
            </w:pPr>
            <w:r w:rsidRPr="00772B79">
              <w:rPr>
                <w:lang w:val="hr-HR"/>
              </w:rPr>
              <w:t>8.950.000,00</w:t>
            </w:r>
          </w:p>
        </w:tc>
        <w:tc>
          <w:tcPr>
            <w:tcW w:w="1650" w:type="dxa"/>
            <w:tcBorders>
              <w:top w:val="nil"/>
              <w:left w:val="nil"/>
              <w:bottom w:val="single" w:sz="4" w:space="0" w:color="auto"/>
              <w:right w:val="single" w:sz="4" w:space="0" w:color="auto"/>
            </w:tcBorders>
            <w:shd w:val="clear" w:color="auto" w:fill="auto"/>
            <w:vAlign w:val="center"/>
            <w:hideMark/>
          </w:tcPr>
          <w:p w14:paraId="37F84694" w14:textId="77777777" w:rsidR="00314FC0" w:rsidRPr="00772B79" w:rsidRDefault="00314FC0" w:rsidP="00314FC0">
            <w:pPr>
              <w:jc w:val="right"/>
              <w:rPr>
                <w:lang w:val="hr-HR"/>
              </w:rPr>
            </w:pPr>
            <w:r w:rsidRPr="00772B79">
              <w:rPr>
                <w:lang w:val="hr-HR"/>
              </w:rPr>
              <w:t>4.804.389,82</w:t>
            </w:r>
          </w:p>
        </w:tc>
        <w:tc>
          <w:tcPr>
            <w:tcW w:w="668" w:type="dxa"/>
            <w:tcBorders>
              <w:top w:val="nil"/>
              <w:left w:val="nil"/>
              <w:bottom w:val="single" w:sz="4" w:space="0" w:color="auto"/>
              <w:right w:val="single" w:sz="4" w:space="0" w:color="auto"/>
            </w:tcBorders>
            <w:shd w:val="clear" w:color="auto" w:fill="auto"/>
            <w:vAlign w:val="center"/>
            <w:hideMark/>
          </w:tcPr>
          <w:p w14:paraId="4AB87B00" w14:textId="77777777" w:rsidR="00314FC0" w:rsidRPr="00772B79" w:rsidRDefault="00314FC0" w:rsidP="00314FC0">
            <w:pPr>
              <w:jc w:val="right"/>
              <w:rPr>
                <w:lang w:val="hr-HR"/>
              </w:rPr>
            </w:pPr>
            <w:r w:rsidRPr="00772B79">
              <w:rPr>
                <w:lang w:val="hr-HR"/>
              </w:rPr>
              <w:t>53,68</w:t>
            </w:r>
          </w:p>
        </w:tc>
      </w:tr>
      <w:tr w:rsidR="00314FC0" w:rsidRPr="00772B79" w14:paraId="114B245A"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78EF1AB3" w14:textId="77777777" w:rsidR="00314FC0" w:rsidRPr="00772B79" w:rsidRDefault="00314FC0" w:rsidP="00314FC0">
            <w:pPr>
              <w:rPr>
                <w:lang w:val="hr-HR"/>
              </w:rPr>
            </w:pPr>
            <w:r w:rsidRPr="00772B79">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14:paraId="07E02E3B" w14:textId="77777777" w:rsidR="00314FC0" w:rsidRPr="00772B79" w:rsidRDefault="00314FC0" w:rsidP="00314FC0">
            <w:pPr>
              <w:rPr>
                <w:lang w:val="hr-HR"/>
              </w:rPr>
            </w:pPr>
            <w:r w:rsidRPr="00772B79">
              <w:rPr>
                <w:lang w:val="hr-HR"/>
              </w:rPr>
              <w:t>4006</w:t>
            </w:r>
          </w:p>
        </w:tc>
        <w:tc>
          <w:tcPr>
            <w:tcW w:w="3809" w:type="dxa"/>
            <w:tcBorders>
              <w:top w:val="nil"/>
              <w:left w:val="nil"/>
              <w:bottom w:val="single" w:sz="4" w:space="0" w:color="auto"/>
              <w:right w:val="single" w:sz="4" w:space="0" w:color="auto"/>
            </w:tcBorders>
            <w:shd w:val="clear" w:color="auto" w:fill="auto"/>
            <w:vAlign w:val="center"/>
            <w:hideMark/>
          </w:tcPr>
          <w:p w14:paraId="3E5A41CF" w14:textId="77777777" w:rsidR="00314FC0" w:rsidRPr="00772B79" w:rsidRDefault="00314FC0" w:rsidP="00314FC0">
            <w:pPr>
              <w:rPr>
                <w:lang w:val="hr-HR"/>
              </w:rPr>
            </w:pPr>
            <w:r w:rsidRPr="00772B79">
              <w:rPr>
                <w:lang w:val="hr-HR"/>
              </w:rPr>
              <w:t>TEHNIČKA KULTURA</w:t>
            </w:r>
          </w:p>
        </w:tc>
        <w:tc>
          <w:tcPr>
            <w:tcW w:w="1466" w:type="dxa"/>
            <w:tcBorders>
              <w:top w:val="nil"/>
              <w:left w:val="nil"/>
              <w:bottom w:val="single" w:sz="4" w:space="0" w:color="auto"/>
              <w:right w:val="single" w:sz="4" w:space="0" w:color="auto"/>
            </w:tcBorders>
            <w:shd w:val="clear" w:color="auto" w:fill="auto"/>
            <w:vAlign w:val="center"/>
            <w:hideMark/>
          </w:tcPr>
          <w:p w14:paraId="279B7AC4" w14:textId="77777777" w:rsidR="00314FC0" w:rsidRPr="00772B79" w:rsidRDefault="00314FC0" w:rsidP="00314FC0">
            <w:pPr>
              <w:jc w:val="right"/>
              <w:rPr>
                <w:lang w:val="hr-HR"/>
              </w:rPr>
            </w:pPr>
            <w:r w:rsidRPr="00772B79">
              <w:rPr>
                <w:lang w:val="hr-HR"/>
              </w:rPr>
              <w:t>1.022.000,00</w:t>
            </w:r>
          </w:p>
        </w:tc>
        <w:tc>
          <w:tcPr>
            <w:tcW w:w="1650" w:type="dxa"/>
            <w:tcBorders>
              <w:top w:val="nil"/>
              <w:left w:val="nil"/>
              <w:bottom w:val="single" w:sz="4" w:space="0" w:color="auto"/>
              <w:right w:val="single" w:sz="4" w:space="0" w:color="auto"/>
            </w:tcBorders>
            <w:shd w:val="clear" w:color="auto" w:fill="auto"/>
            <w:vAlign w:val="center"/>
            <w:hideMark/>
          </w:tcPr>
          <w:p w14:paraId="12C17F82" w14:textId="77777777" w:rsidR="00314FC0" w:rsidRPr="00772B79" w:rsidRDefault="00314FC0" w:rsidP="00314FC0">
            <w:pPr>
              <w:jc w:val="right"/>
              <w:rPr>
                <w:lang w:val="hr-HR"/>
              </w:rPr>
            </w:pPr>
            <w:r w:rsidRPr="00772B79">
              <w:rPr>
                <w:lang w:val="hr-HR"/>
              </w:rPr>
              <w:t>419.209,52</w:t>
            </w:r>
          </w:p>
        </w:tc>
        <w:tc>
          <w:tcPr>
            <w:tcW w:w="668" w:type="dxa"/>
            <w:tcBorders>
              <w:top w:val="nil"/>
              <w:left w:val="nil"/>
              <w:bottom w:val="single" w:sz="4" w:space="0" w:color="auto"/>
              <w:right w:val="single" w:sz="4" w:space="0" w:color="auto"/>
            </w:tcBorders>
            <w:shd w:val="clear" w:color="auto" w:fill="auto"/>
            <w:vAlign w:val="center"/>
            <w:hideMark/>
          </w:tcPr>
          <w:p w14:paraId="24454A96" w14:textId="77777777" w:rsidR="00314FC0" w:rsidRPr="00772B79" w:rsidRDefault="00314FC0" w:rsidP="00314FC0">
            <w:pPr>
              <w:jc w:val="right"/>
              <w:rPr>
                <w:lang w:val="hr-HR"/>
              </w:rPr>
            </w:pPr>
            <w:r w:rsidRPr="00772B79">
              <w:rPr>
                <w:lang w:val="hr-HR"/>
              </w:rPr>
              <w:t>41,02</w:t>
            </w:r>
          </w:p>
        </w:tc>
      </w:tr>
      <w:tr w:rsidR="00314FC0" w:rsidRPr="00772B79" w14:paraId="63ADBFD5"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0ABE4B98"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4166B0DA" w14:textId="77777777" w:rsidR="00314FC0" w:rsidRPr="00772B79" w:rsidRDefault="00314FC0" w:rsidP="00314FC0">
            <w:pPr>
              <w:rPr>
                <w:lang w:val="hr-HR"/>
              </w:rPr>
            </w:pPr>
            <w:r w:rsidRPr="00772B79">
              <w:rPr>
                <w:lang w:val="hr-HR"/>
              </w:rPr>
              <w:t>A406001</w:t>
            </w:r>
          </w:p>
        </w:tc>
        <w:tc>
          <w:tcPr>
            <w:tcW w:w="3809" w:type="dxa"/>
            <w:tcBorders>
              <w:top w:val="nil"/>
              <w:left w:val="nil"/>
              <w:bottom w:val="single" w:sz="4" w:space="0" w:color="auto"/>
              <w:right w:val="single" w:sz="4" w:space="0" w:color="auto"/>
            </w:tcBorders>
            <w:shd w:val="clear" w:color="auto" w:fill="auto"/>
            <w:vAlign w:val="center"/>
            <w:hideMark/>
          </w:tcPr>
          <w:p w14:paraId="1B9B8299" w14:textId="77777777" w:rsidR="00314FC0" w:rsidRPr="00772B79" w:rsidRDefault="00314FC0" w:rsidP="00314FC0">
            <w:pPr>
              <w:rPr>
                <w:lang w:val="hr-HR"/>
              </w:rPr>
            </w:pPr>
            <w:r w:rsidRPr="00772B79">
              <w:rPr>
                <w:lang w:val="hr-HR"/>
              </w:rPr>
              <w:t>Zajednička tehničke kulture</w:t>
            </w:r>
          </w:p>
        </w:tc>
        <w:tc>
          <w:tcPr>
            <w:tcW w:w="1466" w:type="dxa"/>
            <w:tcBorders>
              <w:top w:val="nil"/>
              <w:left w:val="nil"/>
              <w:bottom w:val="single" w:sz="4" w:space="0" w:color="auto"/>
              <w:right w:val="single" w:sz="4" w:space="0" w:color="auto"/>
            </w:tcBorders>
            <w:shd w:val="clear" w:color="auto" w:fill="auto"/>
            <w:vAlign w:val="center"/>
            <w:hideMark/>
          </w:tcPr>
          <w:p w14:paraId="37EDF489" w14:textId="77777777" w:rsidR="00314FC0" w:rsidRPr="00772B79" w:rsidRDefault="00314FC0" w:rsidP="00314FC0">
            <w:pPr>
              <w:jc w:val="right"/>
              <w:rPr>
                <w:lang w:val="hr-HR"/>
              </w:rPr>
            </w:pPr>
            <w:r w:rsidRPr="00772B79">
              <w:rPr>
                <w:lang w:val="hr-HR"/>
              </w:rPr>
              <w:t>1.022.000,00</w:t>
            </w:r>
          </w:p>
        </w:tc>
        <w:tc>
          <w:tcPr>
            <w:tcW w:w="1650" w:type="dxa"/>
            <w:tcBorders>
              <w:top w:val="nil"/>
              <w:left w:val="nil"/>
              <w:bottom w:val="single" w:sz="4" w:space="0" w:color="auto"/>
              <w:right w:val="single" w:sz="4" w:space="0" w:color="auto"/>
            </w:tcBorders>
            <w:shd w:val="clear" w:color="auto" w:fill="auto"/>
            <w:vAlign w:val="center"/>
            <w:hideMark/>
          </w:tcPr>
          <w:p w14:paraId="3ECAF427" w14:textId="77777777" w:rsidR="00314FC0" w:rsidRPr="00772B79" w:rsidRDefault="00314FC0" w:rsidP="00314FC0">
            <w:pPr>
              <w:jc w:val="right"/>
              <w:rPr>
                <w:lang w:val="hr-HR"/>
              </w:rPr>
            </w:pPr>
            <w:r w:rsidRPr="00772B79">
              <w:rPr>
                <w:lang w:val="hr-HR"/>
              </w:rPr>
              <w:t>419.209,52</w:t>
            </w:r>
          </w:p>
        </w:tc>
        <w:tc>
          <w:tcPr>
            <w:tcW w:w="668" w:type="dxa"/>
            <w:tcBorders>
              <w:top w:val="nil"/>
              <w:left w:val="nil"/>
              <w:bottom w:val="single" w:sz="4" w:space="0" w:color="auto"/>
              <w:right w:val="single" w:sz="4" w:space="0" w:color="auto"/>
            </w:tcBorders>
            <w:shd w:val="clear" w:color="auto" w:fill="auto"/>
            <w:vAlign w:val="center"/>
            <w:hideMark/>
          </w:tcPr>
          <w:p w14:paraId="0B05417B" w14:textId="77777777" w:rsidR="00314FC0" w:rsidRPr="00772B79" w:rsidRDefault="00314FC0" w:rsidP="00314FC0">
            <w:pPr>
              <w:jc w:val="right"/>
              <w:rPr>
                <w:lang w:val="hr-HR"/>
              </w:rPr>
            </w:pPr>
            <w:r w:rsidRPr="00772B79">
              <w:rPr>
                <w:lang w:val="hr-HR"/>
              </w:rPr>
              <w:t>41,02</w:t>
            </w:r>
          </w:p>
        </w:tc>
      </w:tr>
      <w:tr w:rsidR="00314FC0" w:rsidRPr="00772B79" w14:paraId="6E3E76F2"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1BA53868" w14:textId="77777777" w:rsidR="00314FC0" w:rsidRPr="00772B79" w:rsidRDefault="00314FC0" w:rsidP="00314FC0">
            <w:pPr>
              <w:rPr>
                <w:lang w:val="hr-HR"/>
              </w:rPr>
            </w:pPr>
            <w:r w:rsidRPr="00772B79">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14:paraId="2C71A215" w14:textId="77777777" w:rsidR="00314FC0" w:rsidRPr="00772B79" w:rsidRDefault="00314FC0" w:rsidP="00314FC0">
            <w:pPr>
              <w:rPr>
                <w:lang w:val="hr-HR"/>
              </w:rPr>
            </w:pPr>
            <w:r w:rsidRPr="00772B79">
              <w:rPr>
                <w:lang w:val="hr-HR"/>
              </w:rPr>
              <w:t>4007</w:t>
            </w:r>
          </w:p>
        </w:tc>
        <w:tc>
          <w:tcPr>
            <w:tcW w:w="3809" w:type="dxa"/>
            <w:tcBorders>
              <w:top w:val="nil"/>
              <w:left w:val="nil"/>
              <w:bottom w:val="single" w:sz="4" w:space="0" w:color="auto"/>
              <w:right w:val="single" w:sz="4" w:space="0" w:color="auto"/>
            </w:tcBorders>
            <w:shd w:val="clear" w:color="auto" w:fill="auto"/>
            <w:vAlign w:val="center"/>
            <w:hideMark/>
          </w:tcPr>
          <w:p w14:paraId="1E63D13A" w14:textId="77777777" w:rsidR="00314FC0" w:rsidRPr="00772B79" w:rsidRDefault="00314FC0" w:rsidP="00314FC0">
            <w:pPr>
              <w:rPr>
                <w:lang w:val="hr-HR"/>
              </w:rPr>
            </w:pPr>
            <w:r w:rsidRPr="00772B79">
              <w:rPr>
                <w:lang w:val="hr-HR"/>
              </w:rPr>
              <w:t>SOCIJALNA SKRB</w:t>
            </w:r>
          </w:p>
        </w:tc>
        <w:tc>
          <w:tcPr>
            <w:tcW w:w="1466" w:type="dxa"/>
            <w:tcBorders>
              <w:top w:val="nil"/>
              <w:left w:val="nil"/>
              <w:bottom w:val="single" w:sz="4" w:space="0" w:color="auto"/>
              <w:right w:val="single" w:sz="4" w:space="0" w:color="auto"/>
            </w:tcBorders>
            <w:shd w:val="clear" w:color="auto" w:fill="auto"/>
            <w:vAlign w:val="center"/>
            <w:hideMark/>
          </w:tcPr>
          <w:p w14:paraId="765E707D" w14:textId="77777777" w:rsidR="00314FC0" w:rsidRPr="00772B79" w:rsidRDefault="00314FC0" w:rsidP="00314FC0">
            <w:pPr>
              <w:jc w:val="right"/>
              <w:rPr>
                <w:lang w:val="hr-HR"/>
              </w:rPr>
            </w:pPr>
            <w:r w:rsidRPr="00772B79">
              <w:rPr>
                <w:lang w:val="hr-HR"/>
              </w:rPr>
              <w:t>11.954.500,00</w:t>
            </w:r>
          </w:p>
        </w:tc>
        <w:tc>
          <w:tcPr>
            <w:tcW w:w="1650" w:type="dxa"/>
            <w:tcBorders>
              <w:top w:val="nil"/>
              <w:left w:val="nil"/>
              <w:bottom w:val="single" w:sz="4" w:space="0" w:color="auto"/>
              <w:right w:val="single" w:sz="4" w:space="0" w:color="auto"/>
            </w:tcBorders>
            <w:shd w:val="clear" w:color="auto" w:fill="auto"/>
            <w:vAlign w:val="center"/>
            <w:hideMark/>
          </w:tcPr>
          <w:p w14:paraId="200E641F" w14:textId="77777777" w:rsidR="00314FC0" w:rsidRPr="00772B79" w:rsidRDefault="00314FC0" w:rsidP="00314FC0">
            <w:pPr>
              <w:jc w:val="right"/>
              <w:rPr>
                <w:lang w:val="hr-HR"/>
              </w:rPr>
            </w:pPr>
            <w:r w:rsidRPr="00772B79">
              <w:rPr>
                <w:lang w:val="hr-HR"/>
              </w:rPr>
              <w:t>3.711.381,82</w:t>
            </w:r>
          </w:p>
        </w:tc>
        <w:tc>
          <w:tcPr>
            <w:tcW w:w="668" w:type="dxa"/>
            <w:tcBorders>
              <w:top w:val="nil"/>
              <w:left w:val="nil"/>
              <w:bottom w:val="single" w:sz="4" w:space="0" w:color="auto"/>
              <w:right w:val="single" w:sz="4" w:space="0" w:color="auto"/>
            </w:tcBorders>
            <w:shd w:val="clear" w:color="auto" w:fill="auto"/>
            <w:vAlign w:val="center"/>
            <w:hideMark/>
          </w:tcPr>
          <w:p w14:paraId="6323C4B6" w14:textId="77777777" w:rsidR="00314FC0" w:rsidRPr="00772B79" w:rsidRDefault="00314FC0" w:rsidP="00314FC0">
            <w:pPr>
              <w:jc w:val="right"/>
              <w:rPr>
                <w:lang w:val="hr-HR"/>
              </w:rPr>
            </w:pPr>
            <w:r w:rsidRPr="00772B79">
              <w:rPr>
                <w:lang w:val="hr-HR"/>
              </w:rPr>
              <w:t>31,05</w:t>
            </w:r>
          </w:p>
        </w:tc>
      </w:tr>
      <w:tr w:rsidR="00314FC0" w:rsidRPr="00772B79" w14:paraId="18618926"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6D661347"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7FFE8440" w14:textId="77777777" w:rsidR="00314FC0" w:rsidRPr="00772B79" w:rsidRDefault="00314FC0" w:rsidP="00314FC0">
            <w:pPr>
              <w:rPr>
                <w:lang w:val="hr-HR"/>
              </w:rPr>
            </w:pPr>
            <w:r w:rsidRPr="00772B79">
              <w:rPr>
                <w:lang w:val="hr-HR"/>
              </w:rPr>
              <w:t>A407001</w:t>
            </w:r>
          </w:p>
        </w:tc>
        <w:tc>
          <w:tcPr>
            <w:tcW w:w="3809" w:type="dxa"/>
            <w:tcBorders>
              <w:top w:val="nil"/>
              <w:left w:val="nil"/>
              <w:bottom w:val="single" w:sz="4" w:space="0" w:color="auto"/>
              <w:right w:val="single" w:sz="4" w:space="0" w:color="auto"/>
            </w:tcBorders>
            <w:shd w:val="clear" w:color="auto" w:fill="auto"/>
            <w:vAlign w:val="center"/>
            <w:hideMark/>
          </w:tcPr>
          <w:p w14:paraId="62247605" w14:textId="77777777" w:rsidR="00314FC0" w:rsidRPr="00772B79" w:rsidRDefault="00314FC0" w:rsidP="00314FC0">
            <w:pPr>
              <w:rPr>
                <w:lang w:val="hr-HR"/>
              </w:rPr>
            </w:pPr>
            <w:r w:rsidRPr="00772B79">
              <w:rPr>
                <w:lang w:val="hr-HR"/>
              </w:rPr>
              <w:t>Pomoć socijalno ugroženoj kategoriji građana</w:t>
            </w:r>
          </w:p>
        </w:tc>
        <w:tc>
          <w:tcPr>
            <w:tcW w:w="1466" w:type="dxa"/>
            <w:tcBorders>
              <w:top w:val="nil"/>
              <w:left w:val="nil"/>
              <w:bottom w:val="single" w:sz="4" w:space="0" w:color="auto"/>
              <w:right w:val="single" w:sz="4" w:space="0" w:color="auto"/>
            </w:tcBorders>
            <w:shd w:val="clear" w:color="auto" w:fill="auto"/>
            <w:vAlign w:val="center"/>
            <w:hideMark/>
          </w:tcPr>
          <w:p w14:paraId="2BD097E0" w14:textId="77777777" w:rsidR="00314FC0" w:rsidRPr="00772B79" w:rsidRDefault="00314FC0" w:rsidP="00314FC0">
            <w:pPr>
              <w:jc w:val="right"/>
              <w:rPr>
                <w:lang w:val="hr-HR"/>
              </w:rPr>
            </w:pPr>
            <w:r w:rsidRPr="00772B79">
              <w:rPr>
                <w:lang w:val="hr-HR"/>
              </w:rPr>
              <w:t>8.450.000,00</w:t>
            </w:r>
          </w:p>
        </w:tc>
        <w:tc>
          <w:tcPr>
            <w:tcW w:w="1650" w:type="dxa"/>
            <w:tcBorders>
              <w:top w:val="nil"/>
              <w:left w:val="nil"/>
              <w:bottom w:val="single" w:sz="4" w:space="0" w:color="auto"/>
              <w:right w:val="single" w:sz="4" w:space="0" w:color="auto"/>
            </w:tcBorders>
            <w:shd w:val="clear" w:color="auto" w:fill="auto"/>
            <w:vAlign w:val="center"/>
            <w:hideMark/>
          </w:tcPr>
          <w:p w14:paraId="7C5F4217" w14:textId="77777777" w:rsidR="00314FC0" w:rsidRPr="00772B79" w:rsidRDefault="00314FC0" w:rsidP="00314FC0">
            <w:pPr>
              <w:jc w:val="right"/>
              <w:rPr>
                <w:lang w:val="hr-HR"/>
              </w:rPr>
            </w:pPr>
            <w:r w:rsidRPr="00772B79">
              <w:rPr>
                <w:lang w:val="hr-HR"/>
              </w:rPr>
              <w:t>3.040.659,18</w:t>
            </w:r>
          </w:p>
        </w:tc>
        <w:tc>
          <w:tcPr>
            <w:tcW w:w="668" w:type="dxa"/>
            <w:tcBorders>
              <w:top w:val="nil"/>
              <w:left w:val="nil"/>
              <w:bottom w:val="single" w:sz="4" w:space="0" w:color="auto"/>
              <w:right w:val="single" w:sz="4" w:space="0" w:color="auto"/>
            </w:tcBorders>
            <w:shd w:val="clear" w:color="auto" w:fill="auto"/>
            <w:vAlign w:val="center"/>
            <w:hideMark/>
          </w:tcPr>
          <w:p w14:paraId="6D7764C3" w14:textId="77777777" w:rsidR="00314FC0" w:rsidRPr="00772B79" w:rsidRDefault="00314FC0" w:rsidP="00314FC0">
            <w:pPr>
              <w:jc w:val="right"/>
              <w:rPr>
                <w:lang w:val="hr-HR"/>
              </w:rPr>
            </w:pPr>
            <w:r w:rsidRPr="00772B79">
              <w:rPr>
                <w:lang w:val="hr-HR"/>
              </w:rPr>
              <w:t>35,98</w:t>
            </w:r>
          </w:p>
        </w:tc>
      </w:tr>
      <w:tr w:rsidR="00314FC0" w:rsidRPr="00772B79" w14:paraId="061E7334"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70D73777"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0B77C712" w14:textId="77777777" w:rsidR="00314FC0" w:rsidRPr="00772B79" w:rsidRDefault="00314FC0" w:rsidP="00314FC0">
            <w:pPr>
              <w:rPr>
                <w:lang w:val="hr-HR"/>
              </w:rPr>
            </w:pPr>
            <w:r w:rsidRPr="00772B79">
              <w:rPr>
                <w:lang w:val="hr-HR"/>
              </w:rPr>
              <w:t>A407002</w:t>
            </w:r>
          </w:p>
        </w:tc>
        <w:tc>
          <w:tcPr>
            <w:tcW w:w="3809" w:type="dxa"/>
            <w:tcBorders>
              <w:top w:val="nil"/>
              <w:left w:val="nil"/>
              <w:bottom w:val="single" w:sz="4" w:space="0" w:color="auto"/>
              <w:right w:val="single" w:sz="4" w:space="0" w:color="auto"/>
            </w:tcBorders>
            <w:shd w:val="clear" w:color="auto" w:fill="auto"/>
            <w:vAlign w:val="center"/>
            <w:hideMark/>
          </w:tcPr>
          <w:p w14:paraId="0D1CB451" w14:textId="77777777" w:rsidR="00314FC0" w:rsidRPr="00772B79" w:rsidRDefault="00314FC0" w:rsidP="00314FC0">
            <w:pPr>
              <w:rPr>
                <w:lang w:val="hr-HR"/>
              </w:rPr>
            </w:pPr>
            <w:r w:rsidRPr="00772B79">
              <w:rPr>
                <w:lang w:val="hr-HR"/>
              </w:rPr>
              <w:t>Ustanove i udruge u socijalnoj skrbi</w:t>
            </w:r>
          </w:p>
        </w:tc>
        <w:tc>
          <w:tcPr>
            <w:tcW w:w="1466" w:type="dxa"/>
            <w:tcBorders>
              <w:top w:val="nil"/>
              <w:left w:val="nil"/>
              <w:bottom w:val="single" w:sz="4" w:space="0" w:color="auto"/>
              <w:right w:val="single" w:sz="4" w:space="0" w:color="auto"/>
            </w:tcBorders>
            <w:shd w:val="clear" w:color="auto" w:fill="auto"/>
            <w:vAlign w:val="center"/>
            <w:hideMark/>
          </w:tcPr>
          <w:p w14:paraId="213E3270" w14:textId="77777777" w:rsidR="00314FC0" w:rsidRPr="00772B79" w:rsidRDefault="00314FC0" w:rsidP="00314FC0">
            <w:pPr>
              <w:jc w:val="right"/>
              <w:rPr>
                <w:lang w:val="hr-HR"/>
              </w:rPr>
            </w:pPr>
            <w:r w:rsidRPr="00772B79">
              <w:rPr>
                <w:lang w:val="hr-HR"/>
              </w:rPr>
              <w:t>3.504.500,00</w:t>
            </w:r>
          </w:p>
        </w:tc>
        <w:tc>
          <w:tcPr>
            <w:tcW w:w="1650" w:type="dxa"/>
            <w:tcBorders>
              <w:top w:val="nil"/>
              <w:left w:val="nil"/>
              <w:bottom w:val="single" w:sz="4" w:space="0" w:color="auto"/>
              <w:right w:val="single" w:sz="4" w:space="0" w:color="auto"/>
            </w:tcBorders>
            <w:shd w:val="clear" w:color="auto" w:fill="auto"/>
            <w:vAlign w:val="center"/>
            <w:hideMark/>
          </w:tcPr>
          <w:p w14:paraId="6A21B034" w14:textId="77777777" w:rsidR="00314FC0" w:rsidRPr="00772B79" w:rsidRDefault="00314FC0" w:rsidP="00314FC0">
            <w:pPr>
              <w:jc w:val="right"/>
              <w:rPr>
                <w:lang w:val="hr-HR"/>
              </w:rPr>
            </w:pPr>
            <w:r w:rsidRPr="00772B79">
              <w:rPr>
                <w:lang w:val="hr-HR"/>
              </w:rPr>
              <w:t>670.722,64</w:t>
            </w:r>
          </w:p>
        </w:tc>
        <w:tc>
          <w:tcPr>
            <w:tcW w:w="668" w:type="dxa"/>
            <w:tcBorders>
              <w:top w:val="nil"/>
              <w:left w:val="nil"/>
              <w:bottom w:val="single" w:sz="4" w:space="0" w:color="auto"/>
              <w:right w:val="single" w:sz="4" w:space="0" w:color="auto"/>
            </w:tcBorders>
            <w:shd w:val="clear" w:color="auto" w:fill="auto"/>
            <w:vAlign w:val="center"/>
            <w:hideMark/>
          </w:tcPr>
          <w:p w14:paraId="2971999A" w14:textId="77777777" w:rsidR="00314FC0" w:rsidRPr="00772B79" w:rsidRDefault="00314FC0" w:rsidP="00314FC0">
            <w:pPr>
              <w:jc w:val="right"/>
              <w:rPr>
                <w:lang w:val="hr-HR"/>
              </w:rPr>
            </w:pPr>
            <w:r w:rsidRPr="00772B79">
              <w:rPr>
                <w:lang w:val="hr-HR"/>
              </w:rPr>
              <w:t>19,14</w:t>
            </w:r>
          </w:p>
        </w:tc>
      </w:tr>
      <w:tr w:rsidR="00314FC0" w:rsidRPr="00772B79" w14:paraId="5D906EE3"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59364597" w14:textId="77777777" w:rsidR="00314FC0" w:rsidRPr="00772B79" w:rsidRDefault="00314FC0" w:rsidP="00314FC0">
            <w:pPr>
              <w:rPr>
                <w:lang w:val="hr-HR"/>
              </w:rPr>
            </w:pPr>
            <w:r w:rsidRPr="00772B79">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14:paraId="1218986F" w14:textId="77777777" w:rsidR="00314FC0" w:rsidRPr="00772B79" w:rsidRDefault="00314FC0" w:rsidP="00314FC0">
            <w:pPr>
              <w:rPr>
                <w:lang w:val="hr-HR"/>
              </w:rPr>
            </w:pPr>
            <w:r w:rsidRPr="00772B79">
              <w:rPr>
                <w:lang w:val="hr-HR"/>
              </w:rPr>
              <w:t>4008</w:t>
            </w:r>
          </w:p>
        </w:tc>
        <w:tc>
          <w:tcPr>
            <w:tcW w:w="3809" w:type="dxa"/>
            <w:tcBorders>
              <w:top w:val="nil"/>
              <w:left w:val="nil"/>
              <w:bottom w:val="single" w:sz="4" w:space="0" w:color="auto"/>
              <w:right w:val="single" w:sz="4" w:space="0" w:color="auto"/>
            </w:tcBorders>
            <w:shd w:val="clear" w:color="auto" w:fill="auto"/>
            <w:vAlign w:val="center"/>
            <w:hideMark/>
          </w:tcPr>
          <w:p w14:paraId="549CA759" w14:textId="77777777" w:rsidR="00314FC0" w:rsidRPr="00772B79" w:rsidRDefault="00314FC0" w:rsidP="00314FC0">
            <w:pPr>
              <w:rPr>
                <w:lang w:val="hr-HR"/>
              </w:rPr>
            </w:pPr>
            <w:r w:rsidRPr="00772B79">
              <w:rPr>
                <w:lang w:val="hr-HR"/>
              </w:rPr>
              <w:t>ZDRAVSTVO I VETERINARSTVO</w:t>
            </w:r>
          </w:p>
        </w:tc>
        <w:tc>
          <w:tcPr>
            <w:tcW w:w="1466" w:type="dxa"/>
            <w:tcBorders>
              <w:top w:val="nil"/>
              <w:left w:val="nil"/>
              <w:bottom w:val="single" w:sz="4" w:space="0" w:color="auto"/>
              <w:right w:val="single" w:sz="4" w:space="0" w:color="auto"/>
            </w:tcBorders>
            <w:shd w:val="clear" w:color="auto" w:fill="auto"/>
            <w:vAlign w:val="center"/>
            <w:hideMark/>
          </w:tcPr>
          <w:p w14:paraId="18CCF70C" w14:textId="77777777" w:rsidR="00314FC0" w:rsidRPr="00772B79" w:rsidRDefault="00314FC0" w:rsidP="00314FC0">
            <w:pPr>
              <w:jc w:val="right"/>
              <w:rPr>
                <w:lang w:val="hr-HR"/>
              </w:rPr>
            </w:pPr>
            <w:r w:rsidRPr="00772B79">
              <w:rPr>
                <w:lang w:val="hr-HR"/>
              </w:rPr>
              <w:t>6.338.000,00</w:t>
            </w:r>
          </w:p>
        </w:tc>
        <w:tc>
          <w:tcPr>
            <w:tcW w:w="1650" w:type="dxa"/>
            <w:tcBorders>
              <w:top w:val="nil"/>
              <w:left w:val="nil"/>
              <w:bottom w:val="single" w:sz="4" w:space="0" w:color="auto"/>
              <w:right w:val="single" w:sz="4" w:space="0" w:color="auto"/>
            </w:tcBorders>
            <w:shd w:val="clear" w:color="auto" w:fill="auto"/>
            <w:vAlign w:val="center"/>
            <w:hideMark/>
          </w:tcPr>
          <w:p w14:paraId="0A2E488D" w14:textId="77777777" w:rsidR="00314FC0" w:rsidRPr="00772B79" w:rsidRDefault="00314FC0" w:rsidP="00314FC0">
            <w:pPr>
              <w:jc w:val="right"/>
              <w:rPr>
                <w:lang w:val="hr-HR"/>
              </w:rPr>
            </w:pPr>
            <w:r w:rsidRPr="00772B79">
              <w:rPr>
                <w:lang w:val="hr-HR"/>
              </w:rPr>
              <w:t>1.204.337,95</w:t>
            </w:r>
          </w:p>
        </w:tc>
        <w:tc>
          <w:tcPr>
            <w:tcW w:w="668" w:type="dxa"/>
            <w:tcBorders>
              <w:top w:val="nil"/>
              <w:left w:val="nil"/>
              <w:bottom w:val="single" w:sz="4" w:space="0" w:color="auto"/>
              <w:right w:val="single" w:sz="4" w:space="0" w:color="auto"/>
            </w:tcBorders>
            <w:shd w:val="clear" w:color="auto" w:fill="auto"/>
            <w:vAlign w:val="center"/>
            <w:hideMark/>
          </w:tcPr>
          <w:p w14:paraId="2CA1FDC0" w14:textId="77777777" w:rsidR="00314FC0" w:rsidRPr="00772B79" w:rsidRDefault="00314FC0" w:rsidP="00314FC0">
            <w:pPr>
              <w:jc w:val="right"/>
              <w:rPr>
                <w:lang w:val="hr-HR"/>
              </w:rPr>
            </w:pPr>
            <w:r w:rsidRPr="00772B79">
              <w:rPr>
                <w:lang w:val="hr-HR"/>
              </w:rPr>
              <w:t>19,00</w:t>
            </w:r>
          </w:p>
        </w:tc>
      </w:tr>
      <w:tr w:rsidR="00314FC0" w:rsidRPr="00772B79" w14:paraId="09714A2C"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08FAE6E4"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1C7865F0" w14:textId="77777777" w:rsidR="00314FC0" w:rsidRPr="00772B79" w:rsidRDefault="00314FC0" w:rsidP="00314FC0">
            <w:pPr>
              <w:rPr>
                <w:lang w:val="hr-HR"/>
              </w:rPr>
            </w:pPr>
            <w:r w:rsidRPr="00772B79">
              <w:rPr>
                <w:lang w:val="hr-HR"/>
              </w:rPr>
              <w:t>A408001</w:t>
            </w:r>
          </w:p>
        </w:tc>
        <w:tc>
          <w:tcPr>
            <w:tcW w:w="3809" w:type="dxa"/>
            <w:tcBorders>
              <w:top w:val="nil"/>
              <w:left w:val="nil"/>
              <w:bottom w:val="single" w:sz="4" w:space="0" w:color="auto"/>
              <w:right w:val="single" w:sz="4" w:space="0" w:color="auto"/>
            </w:tcBorders>
            <w:shd w:val="clear" w:color="auto" w:fill="auto"/>
            <w:vAlign w:val="center"/>
            <w:hideMark/>
          </w:tcPr>
          <w:p w14:paraId="51EB6900" w14:textId="77777777" w:rsidR="00314FC0" w:rsidRPr="00772B79" w:rsidRDefault="00314FC0" w:rsidP="00314FC0">
            <w:pPr>
              <w:rPr>
                <w:lang w:val="hr-HR"/>
              </w:rPr>
            </w:pPr>
            <w:r w:rsidRPr="00772B79">
              <w:rPr>
                <w:lang w:val="hr-HR"/>
              </w:rPr>
              <w:t>Javnozdravstvene mjere</w:t>
            </w:r>
          </w:p>
        </w:tc>
        <w:tc>
          <w:tcPr>
            <w:tcW w:w="1466" w:type="dxa"/>
            <w:tcBorders>
              <w:top w:val="nil"/>
              <w:left w:val="nil"/>
              <w:bottom w:val="single" w:sz="4" w:space="0" w:color="auto"/>
              <w:right w:val="single" w:sz="4" w:space="0" w:color="auto"/>
            </w:tcBorders>
            <w:shd w:val="clear" w:color="auto" w:fill="auto"/>
            <w:vAlign w:val="center"/>
            <w:hideMark/>
          </w:tcPr>
          <w:p w14:paraId="4F280369" w14:textId="77777777" w:rsidR="00314FC0" w:rsidRPr="00772B79" w:rsidRDefault="00314FC0" w:rsidP="00314FC0">
            <w:pPr>
              <w:jc w:val="right"/>
              <w:rPr>
                <w:lang w:val="hr-HR"/>
              </w:rPr>
            </w:pPr>
            <w:r w:rsidRPr="00772B79">
              <w:rPr>
                <w:lang w:val="hr-HR"/>
              </w:rPr>
              <w:t>2.113.000,00</w:t>
            </w:r>
          </w:p>
        </w:tc>
        <w:tc>
          <w:tcPr>
            <w:tcW w:w="1650" w:type="dxa"/>
            <w:tcBorders>
              <w:top w:val="nil"/>
              <w:left w:val="nil"/>
              <w:bottom w:val="single" w:sz="4" w:space="0" w:color="auto"/>
              <w:right w:val="single" w:sz="4" w:space="0" w:color="auto"/>
            </w:tcBorders>
            <w:shd w:val="clear" w:color="auto" w:fill="auto"/>
            <w:vAlign w:val="center"/>
            <w:hideMark/>
          </w:tcPr>
          <w:p w14:paraId="4D17A7E3" w14:textId="77777777" w:rsidR="00314FC0" w:rsidRPr="00772B79" w:rsidRDefault="00314FC0" w:rsidP="00314FC0">
            <w:pPr>
              <w:jc w:val="right"/>
              <w:rPr>
                <w:lang w:val="hr-HR"/>
              </w:rPr>
            </w:pPr>
            <w:r w:rsidRPr="00772B79">
              <w:rPr>
                <w:lang w:val="hr-HR"/>
              </w:rPr>
              <w:t>781.464,92</w:t>
            </w:r>
          </w:p>
        </w:tc>
        <w:tc>
          <w:tcPr>
            <w:tcW w:w="668" w:type="dxa"/>
            <w:tcBorders>
              <w:top w:val="nil"/>
              <w:left w:val="nil"/>
              <w:bottom w:val="single" w:sz="4" w:space="0" w:color="auto"/>
              <w:right w:val="single" w:sz="4" w:space="0" w:color="auto"/>
            </w:tcBorders>
            <w:shd w:val="clear" w:color="auto" w:fill="auto"/>
            <w:vAlign w:val="center"/>
            <w:hideMark/>
          </w:tcPr>
          <w:p w14:paraId="1F909A04" w14:textId="77777777" w:rsidR="00314FC0" w:rsidRPr="00772B79" w:rsidRDefault="00314FC0" w:rsidP="00314FC0">
            <w:pPr>
              <w:jc w:val="right"/>
              <w:rPr>
                <w:lang w:val="hr-HR"/>
              </w:rPr>
            </w:pPr>
            <w:r w:rsidRPr="00772B79">
              <w:rPr>
                <w:lang w:val="hr-HR"/>
              </w:rPr>
              <w:t>36,98</w:t>
            </w:r>
          </w:p>
        </w:tc>
      </w:tr>
      <w:tr w:rsidR="00314FC0" w:rsidRPr="00772B79" w14:paraId="111E6529"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5A372EBC"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1208B758" w14:textId="77777777" w:rsidR="00314FC0" w:rsidRPr="00772B79" w:rsidRDefault="00314FC0" w:rsidP="00314FC0">
            <w:pPr>
              <w:rPr>
                <w:lang w:val="hr-HR"/>
              </w:rPr>
            </w:pPr>
            <w:r w:rsidRPr="00772B79">
              <w:rPr>
                <w:lang w:val="hr-HR"/>
              </w:rPr>
              <w:t>A408002</w:t>
            </w:r>
          </w:p>
        </w:tc>
        <w:tc>
          <w:tcPr>
            <w:tcW w:w="3809" w:type="dxa"/>
            <w:tcBorders>
              <w:top w:val="nil"/>
              <w:left w:val="nil"/>
              <w:bottom w:val="single" w:sz="4" w:space="0" w:color="auto"/>
              <w:right w:val="single" w:sz="4" w:space="0" w:color="auto"/>
            </w:tcBorders>
            <w:shd w:val="clear" w:color="auto" w:fill="auto"/>
            <w:vAlign w:val="center"/>
            <w:hideMark/>
          </w:tcPr>
          <w:p w14:paraId="736E64A9" w14:textId="77777777" w:rsidR="00314FC0" w:rsidRPr="00772B79" w:rsidRDefault="00314FC0" w:rsidP="00314FC0">
            <w:pPr>
              <w:rPr>
                <w:lang w:val="hr-HR"/>
              </w:rPr>
            </w:pPr>
            <w:r w:rsidRPr="00772B79">
              <w:rPr>
                <w:lang w:val="hr-HR"/>
              </w:rPr>
              <w:t>Zdravstveni programi</w:t>
            </w:r>
          </w:p>
        </w:tc>
        <w:tc>
          <w:tcPr>
            <w:tcW w:w="1466" w:type="dxa"/>
            <w:tcBorders>
              <w:top w:val="nil"/>
              <w:left w:val="nil"/>
              <w:bottom w:val="single" w:sz="4" w:space="0" w:color="auto"/>
              <w:right w:val="single" w:sz="4" w:space="0" w:color="auto"/>
            </w:tcBorders>
            <w:shd w:val="clear" w:color="auto" w:fill="auto"/>
            <w:vAlign w:val="center"/>
            <w:hideMark/>
          </w:tcPr>
          <w:p w14:paraId="6D18A259" w14:textId="77777777" w:rsidR="00314FC0" w:rsidRPr="00772B79" w:rsidRDefault="00314FC0" w:rsidP="00314FC0">
            <w:pPr>
              <w:jc w:val="right"/>
              <w:rPr>
                <w:lang w:val="hr-HR"/>
              </w:rPr>
            </w:pPr>
            <w:r w:rsidRPr="00772B79">
              <w:rPr>
                <w:lang w:val="hr-HR"/>
              </w:rPr>
              <w:t>550.000,00</w:t>
            </w:r>
          </w:p>
        </w:tc>
        <w:tc>
          <w:tcPr>
            <w:tcW w:w="1650" w:type="dxa"/>
            <w:tcBorders>
              <w:top w:val="nil"/>
              <w:left w:val="nil"/>
              <w:bottom w:val="single" w:sz="4" w:space="0" w:color="auto"/>
              <w:right w:val="single" w:sz="4" w:space="0" w:color="auto"/>
            </w:tcBorders>
            <w:shd w:val="clear" w:color="auto" w:fill="auto"/>
            <w:vAlign w:val="center"/>
            <w:hideMark/>
          </w:tcPr>
          <w:p w14:paraId="65193361" w14:textId="77777777" w:rsidR="00314FC0" w:rsidRPr="00772B79" w:rsidRDefault="00314FC0" w:rsidP="00314FC0">
            <w:pPr>
              <w:jc w:val="right"/>
              <w:rPr>
                <w:lang w:val="hr-HR"/>
              </w:rPr>
            </w:pPr>
            <w:r w:rsidRPr="00772B79">
              <w:rPr>
                <w:lang w:val="hr-HR"/>
              </w:rPr>
              <w:t>83.452,98</w:t>
            </w:r>
          </w:p>
        </w:tc>
        <w:tc>
          <w:tcPr>
            <w:tcW w:w="668" w:type="dxa"/>
            <w:tcBorders>
              <w:top w:val="nil"/>
              <w:left w:val="nil"/>
              <w:bottom w:val="single" w:sz="4" w:space="0" w:color="auto"/>
              <w:right w:val="single" w:sz="4" w:space="0" w:color="auto"/>
            </w:tcBorders>
            <w:shd w:val="clear" w:color="auto" w:fill="auto"/>
            <w:vAlign w:val="center"/>
            <w:hideMark/>
          </w:tcPr>
          <w:p w14:paraId="12D5049B" w14:textId="77777777" w:rsidR="00314FC0" w:rsidRPr="00772B79" w:rsidRDefault="00314FC0" w:rsidP="00314FC0">
            <w:pPr>
              <w:jc w:val="right"/>
              <w:rPr>
                <w:lang w:val="hr-HR"/>
              </w:rPr>
            </w:pPr>
            <w:r w:rsidRPr="00772B79">
              <w:rPr>
                <w:lang w:val="hr-HR"/>
              </w:rPr>
              <w:t>15,17</w:t>
            </w:r>
          </w:p>
        </w:tc>
      </w:tr>
      <w:tr w:rsidR="00314FC0" w:rsidRPr="00772B79" w14:paraId="6DE39BB8"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561B87DF"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793855C4" w14:textId="77777777" w:rsidR="00314FC0" w:rsidRPr="00772B79" w:rsidRDefault="00314FC0" w:rsidP="00314FC0">
            <w:pPr>
              <w:rPr>
                <w:lang w:val="hr-HR"/>
              </w:rPr>
            </w:pPr>
            <w:r w:rsidRPr="00772B79">
              <w:rPr>
                <w:lang w:val="hr-HR"/>
              </w:rPr>
              <w:t>A408003</w:t>
            </w:r>
          </w:p>
        </w:tc>
        <w:tc>
          <w:tcPr>
            <w:tcW w:w="3809" w:type="dxa"/>
            <w:tcBorders>
              <w:top w:val="nil"/>
              <w:left w:val="nil"/>
              <w:bottom w:val="single" w:sz="4" w:space="0" w:color="auto"/>
              <w:right w:val="single" w:sz="4" w:space="0" w:color="auto"/>
            </w:tcBorders>
            <w:shd w:val="clear" w:color="auto" w:fill="auto"/>
            <w:vAlign w:val="center"/>
            <w:hideMark/>
          </w:tcPr>
          <w:p w14:paraId="013F45A8" w14:textId="77777777" w:rsidR="00314FC0" w:rsidRPr="00772B79" w:rsidRDefault="00314FC0" w:rsidP="00314FC0">
            <w:pPr>
              <w:rPr>
                <w:lang w:val="hr-HR"/>
              </w:rPr>
            </w:pPr>
            <w:r w:rsidRPr="00772B79">
              <w:rPr>
                <w:lang w:val="hr-HR"/>
              </w:rPr>
              <w:t>Pula zdravi grad</w:t>
            </w:r>
          </w:p>
        </w:tc>
        <w:tc>
          <w:tcPr>
            <w:tcW w:w="1466" w:type="dxa"/>
            <w:tcBorders>
              <w:top w:val="nil"/>
              <w:left w:val="nil"/>
              <w:bottom w:val="single" w:sz="4" w:space="0" w:color="auto"/>
              <w:right w:val="single" w:sz="4" w:space="0" w:color="auto"/>
            </w:tcBorders>
            <w:shd w:val="clear" w:color="auto" w:fill="auto"/>
            <w:vAlign w:val="center"/>
            <w:hideMark/>
          </w:tcPr>
          <w:p w14:paraId="735FDE79" w14:textId="77777777" w:rsidR="00314FC0" w:rsidRPr="00772B79" w:rsidRDefault="00314FC0" w:rsidP="00314FC0">
            <w:pPr>
              <w:jc w:val="right"/>
              <w:rPr>
                <w:lang w:val="hr-HR"/>
              </w:rPr>
            </w:pPr>
            <w:r w:rsidRPr="00772B79">
              <w:rPr>
                <w:lang w:val="hr-HR"/>
              </w:rPr>
              <w:t>165.000,00</w:t>
            </w:r>
          </w:p>
        </w:tc>
        <w:tc>
          <w:tcPr>
            <w:tcW w:w="1650" w:type="dxa"/>
            <w:tcBorders>
              <w:top w:val="nil"/>
              <w:left w:val="nil"/>
              <w:bottom w:val="single" w:sz="4" w:space="0" w:color="auto"/>
              <w:right w:val="single" w:sz="4" w:space="0" w:color="auto"/>
            </w:tcBorders>
            <w:shd w:val="clear" w:color="auto" w:fill="auto"/>
            <w:vAlign w:val="center"/>
            <w:hideMark/>
          </w:tcPr>
          <w:p w14:paraId="3FE6BAC0" w14:textId="77777777" w:rsidR="00314FC0" w:rsidRPr="00772B79" w:rsidRDefault="00314FC0" w:rsidP="00314FC0">
            <w:pPr>
              <w:jc w:val="right"/>
              <w:rPr>
                <w:lang w:val="hr-HR"/>
              </w:rPr>
            </w:pPr>
            <w:r w:rsidRPr="00772B79">
              <w:rPr>
                <w:lang w:val="hr-HR"/>
              </w:rPr>
              <w:t>36.800,69</w:t>
            </w:r>
          </w:p>
        </w:tc>
        <w:tc>
          <w:tcPr>
            <w:tcW w:w="668" w:type="dxa"/>
            <w:tcBorders>
              <w:top w:val="nil"/>
              <w:left w:val="nil"/>
              <w:bottom w:val="single" w:sz="4" w:space="0" w:color="auto"/>
              <w:right w:val="single" w:sz="4" w:space="0" w:color="auto"/>
            </w:tcBorders>
            <w:shd w:val="clear" w:color="auto" w:fill="auto"/>
            <w:vAlign w:val="center"/>
            <w:hideMark/>
          </w:tcPr>
          <w:p w14:paraId="11972142" w14:textId="77777777" w:rsidR="00314FC0" w:rsidRPr="00772B79" w:rsidRDefault="00314FC0" w:rsidP="00314FC0">
            <w:pPr>
              <w:jc w:val="right"/>
              <w:rPr>
                <w:lang w:val="hr-HR"/>
              </w:rPr>
            </w:pPr>
            <w:r w:rsidRPr="00772B79">
              <w:rPr>
                <w:lang w:val="hr-HR"/>
              </w:rPr>
              <w:t>22,30</w:t>
            </w:r>
          </w:p>
        </w:tc>
      </w:tr>
      <w:tr w:rsidR="00314FC0" w:rsidRPr="00772B79" w14:paraId="265A9B47"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4FD9CB44"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7157DF6B" w14:textId="77777777" w:rsidR="00314FC0" w:rsidRPr="00772B79" w:rsidRDefault="00314FC0" w:rsidP="00314FC0">
            <w:pPr>
              <w:rPr>
                <w:lang w:val="hr-HR"/>
              </w:rPr>
            </w:pPr>
            <w:r w:rsidRPr="00772B79">
              <w:rPr>
                <w:lang w:val="hr-HR"/>
              </w:rPr>
              <w:t>A408004</w:t>
            </w:r>
          </w:p>
        </w:tc>
        <w:tc>
          <w:tcPr>
            <w:tcW w:w="3809" w:type="dxa"/>
            <w:tcBorders>
              <w:top w:val="nil"/>
              <w:left w:val="nil"/>
              <w:bottom w:val="single" w:sz="4" w:space="0" w:color="auto"/>
              <w:right w:val="single" w:sz="4" w:space="0" w:color="auto"/>
            </w:tcBorders>
            <w:shd w:val="clear" w:color="auto" w:fill="auto"/>
            <w:vAlign w:val="center"/>
            <w:hideMark/>
          </w:tcPr>
          <w:p w14:paraId="53230567" w14:textId="77777777" w:rsidR="00314FC0" w:rsidRPr="00772B79" w:rsidRDefault="00314FC0" w:rsidP="00314FC0">
            <w:pPr>
              <w:rPr>
                <w:lang w:val="hr-HR"/>
              </w:rPr>
            </w:pPr>
            <w:r w:rsidRPr="00772B79">
              <w:rPr>
                <w:lang w:val="hr-HR"/>
              </w:rPr>
              <w:t>Veterinarske mjere</w:t>
            </w:r>
          </w:p>
        </w:tc>
        <w:tc>
          <w:tcPr>
            <w:tcW w:w="1466" w:type="dxa"/>
            <w:tcBorders>
              <w:top w:val="nil"/>
              <w:left w:val="nil"/>
              <w:bottom w:val="single" w:sz="4" w:space="0" w:color="auto"/>
              <w:right w:val="single" w:sz="4" w:space="0" w:color="auto"/>
            </w:tcBorders>
            <w:shd w:val="clear" w:color="auto" w:fill="auto"/>
            <w:vAlign w:val="center"/>
            <w:hideMark/>
          </w:tcPr>
          <w:p w14:paraId="0193323D" w14:textId="77777777" w:rsidR="00314FC0" w:rsidRPr="00772B79" w:rsidRDefault="00314FC0" w:rsidP="00314FC0">
            <w:pPr>
              <w:jc w:val="right"/>
              <w:rPr>
                <w:lang w:val="hr-HR"/>
              </w:rPr>
            </w:pPr>
            <w:r w:rsidRPr="00772B79">
              <w:rPr>
                <w:lang w:val="hr-HR"/>
              </w:rPr>
              <w:t>760.000,00</w:t>
            </w:r>
          </w:p>
        </w:tc>
        <w:tc>
          <w:tcPr>
            <w:tcW w:w="1650" w:type="dxa"/>
            <w:tcBorders>
              <w:top w:val="nil"/>
              <w:left w:val="nil"/>
              <w:bottom w:val="single" w:sz="4" w:space="0" w:color="auto"/>
              <w:right w:val="single" w:sz="4" w:space="0" w:color="auto"/>
            </w:tcBorders>
            <w:shd w:val="clear" w:color="auto" w:fill="auto"/>
            <w:vAlign w:val="center"/>
            <w:hideMark/>
          </w:tcPr>
          <w:p w14:paraId="06FAFE45" w14:textId="77777777" w:rsidR="00314FC0" w:rsidRPr="00772B79" w:rsidRDefault="00314FC0" w:rsidP="00314FC0">
            <w:pPr>
              <w:jc w:val="right"/>
              <w:rPr>
                <w:lang w:val="hr-HR"/>
              </w:rPr>
            </w:pPr>
            <w:r w:rsidRPr="00772B79">
              <w:rPr>
                <w:lang w:val="hr-HR"/>
              </w:rPr>
              <w:t>245.205,00</w:t>
            </w:r>
          </w:p>
        </w:tc>
        <w:tc>
          <w:tcPr>
            <w:tcW w:w="668" w:type="dxa"/>
            <w:tcBorders>
              <w:top w:val="nil"/>
              <w:left w:val="nil"/>
              <w:bottom w:val="single" w:sz="4" w:space="0" w:color="auto"/>
              <w:right w:val="single" w:sz="4" w:space="0" w:color="auto"/>
            </w:tcBorders>
            <w:shd w:val="clear" w:color="auto" w:fill="auto"/>
            <w:vAlign w:val="center"/>
            <w:hideMark/>
          </w:tcPr>
          <w:p w14:paraId="65F941B5" w14:textId="77777777" w:rsidR="00314FC0" w:rsidRPr="00772B79" w:rsidRDefault="00314FC0" w:rsidP="00314FC0">
            <w:pPr>
              <w:jc w:val="right"/>
              <w:rPr>
                <w:lang w:val="hr-HR"/>
              </w:rPr>
            </w:pPr>
            <w:r w:rsidRPr="00772B79">
              <w:rPr>
                <w:lang w:val="hr-HR"/>
              </w:rPr>
              <w:t>32,26</w:t>
            </w:r>
          </w:p>
        </w:tc>
      </w:tr>
      <w:tr w:rsidR="00314FC0" w:rsidRPr="00772B79" w14:paraId="74419F02"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7D03BEC4"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13BA6C74" w14:textId="77777777" w:rsidR="00314FC0" w:rsidRPr="00772B79" w:rsidRDefault="00314FC0" w:rsidP="00314FC0">
            <w:pPr>
              <w:rPr>
                <w:lang w:val="hr-HR"/>
              </w:rPr>
            </w:pPr>
            <w:r w:rsidRPr="00772B79">
              <w:rPr>
                <w:lang w:val="hr-HR"/>
              </w:rPr>
              <w:t>A408005</w:t>
            </w:r>
          </w:p>
        </w:tc>
        <w:tc>
          <w:tcPr>
            <w:tcW w:w="3809" w:type="dxa"/>
            <w:tcBorders>
              <w:top w:val="nil"/>
              <w:left w:val="nil"/>
              <w:bottom w:val="single" w:sz="4" w:space="0" w:color="auto"/>
              <w:right w:val="single" w:sz="4" w:space="0" w:color="auto"/>
            </w:tcBorders>
            <w:shd w:val="clear" w:color="auto" w:fill="auto"/>
            <w:vAlign w:val="center"/>
            <w:hideMark/>
          </w:tcPr>
          <w:p w14:paraId="71DF4C5E" w14:textId="77777777" w:rsidR="00314FC0" w:rsidRPr="00772B79" w:rsidRDefault="00314FC0" w:rsidP="00314FC0">
            <w:pPr>
              <w:rPr>
                <w:lang w:val="hr-HR"/>
              </w:rPr>
            </w:pPr>
            <w:r w:rsidRPr="00772B79">
              <w:rPr>
                <w:lang w:val="hr-HR"/>
              </w:rPr>
              <w:t>Sufinanciranje najma stanova liječnicima</w:t>
            </w:r>
          </w:p>
        </w:tc>
        <w:tc>
          <w:tcPr>
            <w:tcW w:w="1466" w:type="dxa"/>
            <w:tcBorders>
              <w:top w:val="nil"/>
              <w:left w:val="nil"/>
              <w:bottom w:val="single" w:sz="4" w:space="0" w:color="auto"/>
              <w:right w:val="single" w:sz="4" w:space="0" w:color="auto"/>
            </w:tcBorders>
            <w:shd w:val="clear" w:color="auto" w:fill="auto"/>
            <w:vAlign w:val="center"/>
            <w:hideMark/>
          </w:tcPr>
          <w:p w14:paraId="1E81B520" w14:textId="77777777" w:rsidR="00314FC0" w:rsidRPr="00772B79" w:rsidRDefault="00314FC0" w:rsidP="00314FC0">
            <w:pPr>
              <w:jc w:val="right"/>
              <w:rPr>
                <w:lang w:val="hr-HR"/>
              </w:rPr>
            </w:pPr>
            <w:r w:rsidRPr="00772B79">
              <w:rPr>
                <w:lang w:val="hr-HR"/>
              </w:rPr>
              <w:t>200.000,00</w:t>
            </w:r>
          </w:p>
        </w:tc>
        <w:tc>
          <w:tcPr>
            <w:tcW w:w="1650" w:type="dxa"/>
            <w:tcBorders>
              <w:top w:val="nil"/>
              <w:left w:val="nil"/>
              <w:bottom w:val="single" w:sz="4" w:space="0" w:color="auto"/>
              <w:right w:val="single" w:sz="4" w:space="0" w:color="auto"/>
            </w:tcBorders>
            <w:shd w:val="clear" w:color="auto" w:fill="auto"/>
            <w:vAlign w:val="center"/>
            <w:hideMark/>
          </w:tcPr>
          <w:p w14:paraId="710E5394" w14:textId="77777777" w:rsidR="00314FC0" w:rsidRPr="00772B79" w:rsidRDefault="00314FC0" w:rsidP="00314FC0">
            <w:pPr>
              <w:jc w:val="right"/>
              <w:rPr>
                <w:lang w:val="hr-HR"/>
              </w:rPr>
            </w:pPr>
            <w:r w:rsidRPr="00772B79">
              <w:rPr>
                <w:lang w:val="hr-HR"/>
              </w:rPr>
              <w:t>27.000,00</w:t>
            </w:r>
          </w:p>
        </w:tc>
        <w:tc>
          <w:tcPr>
            <w:tcW w:w="668" w:type="dxa"/>
            <w:tcBorders>
              <w:top w:val="nil"/>
              <w:left w:val="nil"/>
              <w:bottom w:val="single" w:sz="4" w:space="0" w:color="auto"/>
              <w:right w:val="single" w:sz="4" w:space="0" w:color="auto"/>
            </w:tcBorders>
            <w:shd w:val="clear" w:color="auto" w:fill="auto"/>
            <w:vAlign w:val="center"/>
            <w:hideMark/>
          </w:tcPr>
          <w:p w14:paraId="4DA9557E" w14:textId="77777777" w:rsidR="00314FC0" w:rsidRPr="00772B79" w:rsidRDefault="00314FC0" w:rsidP="00314FC0">
            <w:pPr>
              <w:jc w:val="right"/>
              <w:rPr>
                <w:lang w:val="hr-HR"/>
              </w:rPr>
            </w:pPr>
            <w:r w:rsidRPr="00772B79">
              <w:rPr>
                <w:lang w:val="hr-HR"/>
              </w:rPr>
              <w:t>13,50</w:t>
            </w:r>
          </w:p>
        </w:tc>
      </w:tr>
      <w:tr w:rsidR="00314FC0" w:rsidRPr="00772B79" w14:paraId="08E89CA4"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147E0092"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40E8A9CB" w14:textId="77777777" w:rsidR="00314FC0" w:rsidRPr="00772B79" w:rsidRDefault="00314FC0" w:rsidP="00314FC0">
            <w:pPr>
              <w:rPr>
                <w:lang w:val="hr-HR"/>
              </w:rPr>
            </w:pPr>
            <w:r w:rsidRPr="00772B79">
              <w:rPr>
                <w:lang w:val="hr-HR"/>
              </w:rPr>
              <w:t>A408006</w:t>
            </w:r>
          </w:p>
        </w:tc>
        <w:tc>
          <w:tcPr>
            <w:tcW w:w="3809" w:type="dxa"/>
            <w:tcBorders>
              <w:top w:val="nil"/>
              <w:left w:val="nil"/>
              <w:bottom w:val="single" w:sz="4" w:space="0" w:color="auto"/>
              <w:right w:val="single" w:sz="4" w:space="0" w:color="auto"/>
            </w:tcBorders>
            <w:shd w:val="clear" w:color="auto" w:fill="auto"/>
            <w:vAlign w:val="center"/>
            <w:hideMark/>
          </w:tcPr>
          <w:p w14:paraId="38C6B8E6" w14:textId="77777777" w:rsidR="00314FC0" w:rsidRPr="00772B79" w:rsidRDefault="00314FC0" w:rsidP="00314FC0">
            <w:pPr>
              <w:rPr>
                <w:lang w:val="hr-HR"/>
              </w:rPr>
            </w:pPr>
            <w:r w:rsidRPr="00772B79">
              <w:rPr>
                <w:lang w:val="hr-HR"/>
              </w:rPr>
              <w:t>Vijeće za prevenciju kriminaliteta</w:t>
            </w:r>
          </w:p>
        </w:tc>
        <w:tc>
          <w:tcPr>
            <w:tcW w:w="1466" w:type="dxa"/>
            <w:tcBorders>
              <w:top w:val="nil"/>
              <w:left w:val="nil"/>
              <w:bottom w:val="single" w:sz="4" w:space="0" w:color="auto"/>
              <w:right w:val="single" w:sz="4" w:space="0" w:color="auto"/>
            </w:tcBorders>
            <w:shd w:val="clear" w:color="auto" w:fill="auto"/>
            <w:vAlign w:val="center"/>
            <w:hideMark/>
          </w:tcPr>
          <w:p w14:paraId="3AB01577" w14:textId="77777777" w:rsidR="00314FC0" w:rsidRPr="00772B79" w:rsidRDefault="00314FC0" w:rsidP="00314FC0">
            <w:pPr>
              <w:jc w:val="right"/>
              <w:rPr>
                <w:lang w:val="hr-HR"/>
              </w:rPr>
            </w:pPr>
            <w:r w:rsidRPr="00772B79">
              <w:rPr>
                <w:lang w:val="hr-HR"/>
              </w:rPr>
              <w:t>50.000,00</w:t>
            </w:r>
          </w:p>
        </w:tc>
        <w:tc>
          <w:tcPr>
            <w:tcW w:w="1650" w:type="dxa"/>
            <w:tcBorders>
              <w:top w:val="nil"/>
              <w:left w:val="nil"/>
              <w:bottom w:val="single" w:sz="4" w:space="0" w:color="auto"/>
              <w:right w:val="single" w:sz="4" w:space="0" w:color="auto"/>
            </w:tcBorders>
            <w:shd w:val="clear" w:color="auto" w:fill="auto"/>
            <w:vAlign w:val="center"/>
            <w:hideMark/>
          </w:tcPr>
          <w:p w14:paraId="10343BC4" w14:textId="77777777" w:rsidR="00314FC0" w:rsidRPr="00772B79" w:rsidRDefault="00314FC0" w:rsidP="00314FC0">
            <w:pPr>
              <w:jc w:val="right"/>
              <w:rPr>
                <w:lang w:val="hr-HR"/>
              </w:rPr>
            </w:pPr>
            <w:r w:rsidRPr="00772B79">
              <w:rPr>
                <w:lang w:val="hr-HR"/>
              </w:rPr>
              <w:t>14.833,11</w:t>
            </w:r>
          </w:p>
        </w:tc>
        <w:tc>
          <w:tcPr>
            <w:tcW w:w="668" w:type="dxa"/>
            <w:tcBorders>
              <w:top w:val="nil"/>
              <w:left w:val="nil"/>
              <w:bottom w:val="single" w:sz="4" w:space="0" w:color="auto"/>
              <w:right w:val="single" w:sz="4" w:space="0" w:color="auto"/>
            </w:tcBorders>
            <w:shd w:val="clear" w:color="auto" w:fill="auto"/>
            <w:vAlign w:val="center"/>
            <w:hideMark/>
          </w:tcPr>
          <w:p w14:paraId="3EE59742" w14:textId="77777777" w:rsidR="00314FC0" w:rsidRPr="00772B79" w:rsidRDefault="00314FC0" w:rsidP="00314FC0">
            <w:pPr>
              <w:jc w:val="right"/>
              <w:rPr>
                <w:lang w:val="hr-HR"/>
              </w:rPr>
            </w:pPr>
            <w:r w:rsidRPr="00772B79">
              <w:rPr>
                <w:lang w:val="hr-HR"/>
              </w:rPr>
              <w:t>29,67</w:t>
            </w:r>
          </w:p>
        </w:tc>
      </w:tr>
      <w:tr w:rsidR="00314FC0" w:rsidRPr="00772B79" w14:paraId="31CCA8A1" w14:textId="77777777" w:rsidTr="00314FC0">
        <w:trPr>
          <w:trHeight w:val="510"/>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5ECDF500" w14:textId="77777777" w:rsidR="00314FC0" w:rsidRPr="00772B79" w:rsidRDefault="00314FC0" w:rsidP="00314FC0">
            <w:pPr>
              <w:rPr>
                <w:lang w:val="hr-HR"/>
              </w:rPr>
            </w:pPr>
            <w:r w:rsidRPr="00772B79">
              <w:rPr>
                <w:lang w:val="hr-HR"/>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1E3CEE66" w14:textId="77777777" w:rsidR="00314FC0" w:rsidRPr="00772B79" w:rsidRDefault="00314FC0" w:rsidP="00314FC0">
            <w:pPr>
              <w:rPr>
                <w:lang w:val="hr-HR"/>
              </w:rPr>
            </w:pPr>
            <w:r w:rsidRPr="00772B79">
              <w:rPr>
                <w:lang w:val="hr-HR"/>
              </w:rPr>
              <w:t>K408001</w:t>
            </w:r>
          </w:p>
        </w:tc>
        <w:tc>
          <w:tcPr>
            <w:tcW w:w="3809" w:type="dxa"/>
            <w:tcBorders>
              <w:top w:val="nil"/>
              <w:left w:val="nil"/>
              <w:bottom w:val="single" w:sz="4" w:space="0" w:color="auto"/>
              <w:right w:val="single" w:sz="4" w:space="0" w:color="auto"/>
            </w:tcBorders>
            <w:shd w:val="clear" w:color="auto" w:fill="auto"/>
            <w:vAlign w:val="center"/>
            <w:hideMark/>
          </w:tcPr>
          <w:p w14:paraId="22927A06" w14:textId="77777777" w:rsidR="00314FC0" w:rsidRPr="00772B79" w:rsidRDefault="00314FC0" w:rsidP="00314FC0">
            <w:pPr>
              <w:rPr>
                <w:lang w:val="hr-HR"/>
              </w:rPr>
            </w:pPr>
            <w:r w:rsidRPr="00772B79">
              <w:rPr>
                <w:lang w:val="hr-HR"/>
              </w:rPr>
              <w:t>Izgradnja skloništa za životinje</w:t>
            </w:r>
          </w:p>
        </w:tc>
        <w:tc>
          <w:tcPr>
            <w:tcW w:w="1466" w:type="dxa"/>
            <w:tcBorders>
              <w:top w:val="nil"/>
              <w:left w:val="nil"/>
              <w:bottom w:val="single" w:sz="4" w:space="0" w:color="auto"/>
              <w:right w:val="single" w:sz="4" w:space="0" w:color="auto"/>
            </w:tcBorders>
            <w:shd w:val="clear" w:color="auto" w:fill="auto"/>
            <w:vAlign w:val="center"/>
            <w:hideMark/>
          </w:tcPr>
          <w:p w14:paraId="68601025" w14:textId="77777777" w:rsidR="00314FC0" w:rsidRPr="00772B79" w:rsidRDefault="00314FC0" w:rsidP="00314FC0">
            <w:pPr>
              <w:jc w:val="right"/>
              <w:rPr>
                <w:lang w:val="hr-HR"/>
              </w:rPr>
            </w:pPr>
            <w:r w:rsidRPr="00772B79">
              <w:rPr>
                <w:lang w:val="hr-HR"/>
              </w:rPr>
              <w:t>2.500.000,00</w:t>
            </w:r>
          </w:p>
        </w:tc>
        <w:tc>
          <w:tcPr>
            <w:tcW w:w="1650" w:type="dxa"/>
            <w:tcBorders>
              <w:top w:val="nil"/>
              <w:left w:val="nil"/>
              <w:bottom w:val="single" w:sz="4" w:space="0" w:color="auto"/>
              <w:right w:val="single" w:sz="4" w:space="0" w:color="auto"/>
            </w:tcBorders>
            <w:shd w:val="clear" w:color="auto" w:fill="auto"/>
            <w:vAlign w:val="center"/>
            <w:hideMark/>
          </w:tcPr>
          <w:p w14:paraId="48583EB9" w14:textId="77777777" w:rsidR="00314FC0" w:rsidRPr="00772B79" w:rsidRDefault="00314FC0" w:rsidP="00314FC0">
            <w:pPr>
              <w:jc w:val="right"/>
              <w:rPr>
                <w:lang w:val="hr-HR"/>
              </w:rPr>
            </w:pPr>
            <w:r w:rsidRPr="00772B79">
              <w:rPr>
                <w:lang w:val="hr-HR"/>
              </w:rPr>
              <w:t>15.581,25</w:t>
            </w:r>
          </w:p>
        </w:tc>
        <w:tc>
          <w:tcPr>
            <w:tcW w:w="668" w:type="dxa"/>
            <w:tcBorders>
              <w:top w:val="nil"/>
              <w:left w:val="nil"/>
              <w:bottom w:val="single" w:sz="4" w:space="0" w:color="auto"/>
              <w:right w:val="single" w:sz="4" w:space="0" w:color="auto"/>
            </w:tcBorders>
            <w:shd w:val="clear" w:color="auto" w:fill="auto"/>
            <w:vAlign w:val="center"/>
            <w:hideMark/>
          </w:tcPr>
          <w:p w14:paraId="7C6B0C88" w14:textId="77777777" w:rsidR="00314FC0" w:rsidRPr="00772B79" w:rsidRDefault="00314FC0" w:rsidP="00314FC0">
            <w:pPr>
              <w:jc w:val="right"/>
              <w:rPr>
                <w:lang w:val="hr-HR"/>
              </w:rPr>
            </w:pPr>
            <w:r w:rsidRPr="00772B79">
              <w:rPr>
                <w:lang w:val="hr-HR"/>
              </w:rPr>
              <w:t>0,62</w:t>
            </w:r>
          </w:p>
        </w:tc>
      </w:tr>
      <w:tr w:rsidR="00314FC0" w:rsidRPr="00772B79" w14:paraId="4D7ACD17"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136DFFA2" w14:textId="77777777" w:rsidR="00314FC0" w:rsidRPr="00772B79" w:rsidRDefault="00314FC0" w:rsidP="00314FC0">
            <w:pPr>
              <w:rPr>
                <w:b/>
                <w:bCs/>
                <w:lang w:val="hr-HR"/>
              </w:rPr>
            </w:pPr>
            <w:r w:rsidRPr="00772B79">
              <w:rPr>
                <w:b/>
                <w:bCs/>
                <w:lang w:val="hr-HR"/>
              </w:rPr>
              <w:t>Glava</w:t>
            </w:r>
          </w:p>
        </w:tc>
        <w:tc>
          <w:tcPr>
            <w:tcW w:w="961" w:type="dxa"/>
            <w:tcBorders>
              <w:top w:val="nil"/>
              <w:left w:val="nil"/>
              <w:bottom w:val="single" w:sz="4" w:space="0" w:color="auto"/>
              <w:right w:val="single" w:sz="4" w:space="0" w:color="auto"/>
            </w:tcBorders>
            <w:shd w:val="clear" w:color="auto" w:fill="auto"/>
            <w:vAlign w:val="center"/>
            <w:hideMark/>
          </w:tcPr>
          <w:p w14:paraId="7DF4A6D7" w14:textId="77777777" w:rsidR="00314FC0" w:rsidRPr="00772B79" w:rsidRDefault="00314FC0" w:rsidP="00314FC0">
            <w:pPr>
              <w:rPr>
                <w:b/>
                <w:bCs/>
                <w:lang w:val="hr-HR"/>
              </w:rPr>
            </w:pPr>
            <w:r w:rsidRPr="00772B79">
              <w:rPr>
                <w:b/>
                <w:bCs/>
                <w:lang w:val="hr-HR"/>
              </w:rPr>
              <w:t>00402</w:t>
            </w:r>
          </w:p>
        </w:tc>
        <w:tc>
          <w:tcPr>
            <w:tcW w:w="3809" w:type="dxa"/>
            <w:tcBorders>
              <w:top w:val="nil"/>
              <w:left w:val="nil"/>
              <w:bottom w:val="single" w:sz="4" w:space="0" w:color="auto"/>
              <w:right w:val="single" w:sz="4" w:space="0" w:color="auto"/>
            </w:tcBorders>
            <w:shd w:val="clear" w:color="auto" w:fill="auto"/>
            <w:vAlign w:val="center"/>
            <w:hideMark/>
          </w:tcPr>
          <w:p w14:paraId="2DB180C4" w14:textId="77777777" w:rsidR="00314FC0" w:rsidRPr="00772B79" w:rsidRDefault="00314FC0" w:rsidP="00314FC0">
            <w:pPr>
              <w:rPr>
                <w:b/>
                <w:bCs/>
                <w:lang w:val="hr-HR"/>
              </w:rPr>
            </w:pPr>
            <w:r w:rsidRPr="00772B79">
              <w:rPr>
                <w:b/>
                <w:bCs/>
                <w:lang w:val="hr-HR"/>
              </w:rPr>
              <w:t>OSNOVNE ŠKOLE</w:t>
            </w:r>
          </w:p>
        </w:tc>
        <w:tc>
          <w:tcPr>
            <w:tcW w:w="1466" w:type="dxa"/>
            <w:tcBorders>
              <w:top w:val="nil"/>
              <w:left w:val="nil"/>
              <w:bottom w:val="single" w:sz="4" w:space="0" w:color="auto"/>
              <w:right w:val="single" w:sz="4" w:space="0" w:color="auto"/>
            </w:tcBorders>
            <w:shd w:val="clear" w:color="auto" w:fill="auto"/>
            <w:vAlign w:val="center"/>
            <w:hideMark/>
          </w:tcPr>
          <w:p w14:paraId="0DA5A005" w14:textId="77777777" w:rsidR="00314FC0" w:rsidRPr="00772B79" w:rsidRDefault="00314FC0" w:rsidP="00314FC0">
            <w:pPr>
              <w:jc w:val="right"/>
              <w:rPr>
                <w:b/>
                <w:bCs/>
                <w:lang w:val="hr-HR"/>
              </w:rPr>
            </w:pPr>
            <w:r w:rsidRPr="00772B79">
              <w:rPr>
                <w:b/>
                <w:bCs/>
                <w:lang w:val="hr-HR"/>
              </w:rPr>
              <w:t>102.883.796,00</w:t>
            </w:r>
          </w:p>
        </w:tc>
        <w:tc>
          <w:tcPr>
            <w:tcW w:w="1650" w:type="dxa"/>
            <w:tcBorders>
              <w:top w:val="nil"/>
              <w:left w:val="nil"/>
              <w:bottom w:val="single" w:sz="4" w:space="0" w:color="auto"/>
              <w:right w:val="single" w:sz="4" w:space="0" w:color="auto"/>
            </w:tcBorders>
            <w:shd w:val="clear" w:color="auto" w:fill="auto"/>
            <w:vAlign w:val="center"/>
            <w:hideMark/>
          </w:tcPr>
          <w:p w14:paraId="25F897DD" w14:textId="77777777" w:rsidR="00314FC0" w:rsidRPr="00772B79" w:rsidRDefault="00314FC0" w:rsidP="00314FC0">
            <w:pPr>
              <w:jc w:val="right"/>
              <w:rPr>
                <w:b/>
                <w:bCs/>
                <w:lang w:val="hr-HR"/>
              </w:rPr>
            </w:pPr>
            <w:r w:rsidRPr="00772B79">
              <w:rPr>
                <w:b/>
                <w:bCs/>
                <w:lang w:val="hr-HR"/>
              </w:rPr>
              <w:t>44.688.032,38</w:t>
            </w:r>
          </w:p>
        </w:tc>
        <w:tc>
          <w:tcPr>
            <w:tcW w:w="668" w:type="dxa"/>
            <w:tcBorders>
              <w:top w:val="nil"/>
              <w:left w:val="nil"/>
              <w:bottom w:val="single" w:sz="4" w:space="0" w:color="auto"/>
              <w:right w:val="single" w:sz="4" w:space="0" w:color="auto"/>
            </w:tcBorders>
            <w:shd w:val="clear" w:color="auto" w:fill="auto"/>
            <w:vAlign w:val="center"/>
            <w:hideMark/>
          </w:tcPr>
          <w:p w14:paraId="4CE6CE07" w14:textId="77777777" w:rsidR="00314FC0" w:rsidRPr="00772B79" w:rsidRDefault="00314FC0" w:rsidP="00314FC0">
            <w:pPr>
              <w:jc w:val="right"/>
              <w:rPr>
                <w:b/>
                <w:bCs/>
                <w:lang w:val="hr-HR"/>
              </w:rPr>
            </w:pPr>
            <w:r w:rsidRPr="00772B79">
              <w:rPr>
                <w:b/>
                <w:bCs/>
                <w:lang w:val="hr-HR"/>
              </w:rPr>
              <w:t>43,44</w:t>
            </w:r>
          </w:p>
        </w:tc>
      </w:tr>
      <w:tr w:rsidR="00314FC0" w:rsidRPr="00772B79" w14:paraId="375B34F3"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7B1AD06E" w14:textId="77777777" w:rsidR="00314FC0" w:rsidRPr="00772B79" w:rsidRDefault="00314FC0" w:rsidP="00314FC0">
            <w:pPr>
              <w:rPr>
                <w:lang w:val="hr-HR"/>
              </w:rPr>
            </w:pPr>
            <w:r w:rsidRPr="00772B79">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14:paraId="4EBB0D70" w14:textId="77777777" w:rsidR="00314FC0" w:rsidRPr="00772B79" w:rsidRDefault="00314FC0" w:rsidP="00314FC0">
            <w:pPr>
              <w:rPr>
                <w:lang w:val="hr-HR"/>
              </w:rPr>
            </w:pPr>
            <w:r w:rsidRPr="00772B79">
              <w:rPr>
                <w:lang w:val="hr-HR"/>
              </w:rPr>
              <w:t>4002</w:t>
            </w:r>
          </w:p>
        </w:tc>
        <w:tc>
          <w:tcPr>
            <w:tcW w:w="3809" w:type="dxa"/>
            <w:tcBorders>
              <w:top w:val="nil"/>
              <w:left w:val="nil"/>
              <w:bottom w:val="single" w:sz="4" w:space="0" w:color="auto"/>
              <w:right w:val="single" w:sz="4" w:space="0" w:color="auto"/>
            </w:tcBorders>
            <w:shd w:val="clear" w:color="auto" w:fill="auto"/>
            <w:vAlign w:val="center"/>
            <w:hideMark/>
          </w:tcPr>
          <w:p w14:paraId="78FF56BA" w14:textId="77777777" w:rsidR="00314FC0" w:rsidRPr="00772B79" w:rsidRDefault="00314FC0" w:rsidP="00314FC0">
            <w:pPr>
              <w:rPr>
                <w:lang w:val="hr-HR"/>
              </w:rPr>
            </w:pPr>
            <w:r w:rsidRPr="00772B79">
              <w:rPr>
                <w:lang w:val="hr-HR"/>
              </w:rPr>
              <w:t>OBRAZOVANJE DO STANDARDA</w:t>
            </w:r>
          </w:p>
        </w:tc>
        <w:tc>
          <w:tcPr>
            <w:tcW w:w="1466" w:type="dxa"/>
            <w:tcBorders>
              <w:top w:val="nil"/>
              <w:left w:val="nil"/>
              <w:bottom w:val="single" w:sz="4" w:space="0" w:color="auto"/>
              <w:right w:val="single" w:sz="4" w:space="0" w:color="auto"/>
            </w:tcBorders>
            <w:shd w:val="clear" w:color="auto" w:fill="auto"/>
            <w:vAlign w:val="center"/>
            <w:hideMark/>
          </w:tcPr>
          <w:p w14:paraId="76AF23FD" w14:textId="77777777" w:rsidR="00314FC0" w:rsidRPr="00772B79" w:rsidRDefault="00314FC0" w:rsidP="00314FC0">
            <w:pPr>
              <w:jc w:val="right"/>
              <w:rPr>
                <w:lang w:val="hr-HR"/>
              </w:rPr>
            </w:pPr>
            <w:r w:rsidRPr="00772B79">
              <w:rPr>
                <w:lang w:val="hr-HR"/>
              </w:rPr>
              <w:t>79.771.931,00</w:t>
            </w:r>
          </w:p>
        </w:tc>
        <w:tc>
          <w:tcPr>
            <w:tcW w:w="1650" w:type="dxa"/>
            <w:tcBorders>
              <w:top w:val="nil"/>
              <w:left w:val="nil"/>
              <w:bottom w:val="single" w:sz="4" w:space="0" w:color="auto"/>
              <w:right w:val="single" w:sz="4" w:space="0" w:color="auto"/>
            </w:tcBorders>
            <w:shd w:val="clear" w:color="auto" w:fill="auto"/>
            <w:vAlign w:val="center"/>
            <w:hideMark/>
          </w:tcPr>
          <w:p w14:paraId="38049C05" w14:textId="77777777" w:rsidR="00314FC0" w:rsidRPr="00772B79" w:rsidRDefault="00314FC0" w:rsidP="00314FC0">
            <w:pPr>
              <w:jc w:val="right"/>
              <w:rPr>
                <w:lang w:val="hr-HR"/>
              </w:rPr>
            </w:pPr>
            <w:r w:rsidRPr="00772B79">
              <w:rPr>
                <w:lang w:val="hr-HR"/>
              </w:rPr>
              <w:t>38.001.214,91</w:t>
            </w:r>
          </w:p>
        </w:tc>
        <w:tc>
          <w:tcPr>
            <w:tcW w:w="668" w:type="dxa"/>
            <w:tcBorders>
              <w:top w:val="nil"/>
              <w:left w:val="nil"/>
              <w:bottom w:val="single" w:sz="4" w:space="0" w:color="auto"/>
              <w:right w:val="single" w:sz="4" w:space="0" w:color="auto"/>
            </w:tcBorders>
            <w:shd w:val="clear" w:color="auto" w:fill="auto"/>
            <w:vAlign w:val="center"/>
            <w:hideMark/>
          </w:tcPr>
          <w:p w14:paraId="23E23014" w14:textId="77777777" w:rsidR="00314FC0" w:rsidRPr="00772B79" w:rsidRDefault="00314FC0" w:rsidP="00314FC0">
            <w:pPr>
              <w:jc w:val="right"/>
              <w:rPr>
                <w:lang w:val="hr-HR"/>
              </w:rPr>
            </w:pPr>
            <w:r w:rsidRPr="00772B79">
              <w:rPr>
                <w:lang w:val="hr-HR"/>
              </w:rPr>
              <w:t>47,64</w:t>
            </w:r>
          </w:p>
        </w:tc>
      </w:tr>
      <w:tr w:rsidR="00314FC0" w:rsidRPr="00772B79" w14:paraId="1103CD4F"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410B2545"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63A19D7C" w14:textId="77777777" w:rsidR="00314FC0" w:rsidRPr="00772B79" w:rsidRDefault="00314FC0" w:rsidP="00314FC0">
            <w:pPr>
              <w:rPr>
                <w:lang w:val="hr-HR"/>
              </w:rPr>
            </w:pPr>
            <w:r w:rsidRPr="00772B79">
              <w:rPr>
                <w:lang w:val="hr-HR"/>
              </w:rPr>
              <w:t>A402001</w:t>
            </w:r>
          </w:p>
        </w:tc>
        <w:tc>
          <w:tcPr>
            <w:tcW w:w="3809" w:type="dxa"/>
            <w:tcBorders>
              <w:top w:val="nil"/>
              <w:left w:val="nil"/>
              <w:bottom w:val="single" w:sz="4" w:space="0" w:color="auto"/>
              <w:right w:val="single" w:sz="4" w:space="0" w:color="auto"/>
            </w:tcBorders>
            <w:shd w:val="clear" w:color="auto" w:fill="auto"/>
            <w:vAlign w:val="center"/>
            <w:hideMark/>
          </w:tcPr>
          <w:p w14:paraId="4A237A95" w14:textId="77777777" w:rsidR="00314FC0" w:rsidRPr="00772B79" w:rsidRDefault="00314FC0" w:rsidP="00314FC0">
            <w:pPr>
              <w:rPr>
                <w:lang w:val="hr-HR"/>
              </w:rPr>
            </w:pPr>
            <w:r w:rsidRPr="00772B79">
              <w:rPr>
                <w:lang w:val="hr-HR"/>
              </w:rPr>
              <w:t>Decentralizirane funkcije osnovnoškolskog obrazovanja</w:t>
            </w:r>
          </w:p>
        </w:tc>
        <w:tc>
          <w:tcPr>
            <w:tcW w:w="1466" w:type="dxa"/>
            <w:tcBorders>
              <w:top w:val="nil"/>
              <w:left w:val="nil"/>
              <w:bottom w:val="single" w:sz="4" w:space="0" w:color="auto"/>
              <w:right w:val="single" w:sz="4" w:space="0" w:color="auto"/>
            </w:tcBorders>
            <w:shd w:val="clear" w:color="auto" w:fill="auto"/>
            <w:vAlign w:val="center"/>
            <w:hideMark/>
          </w:tcPr>
          <w:p w14:paraId="4E228C7B" w14:textId="77777777" w:rsidR="00314FC0" w:rsidRPr="00772B79" w:rsidRDefault="00314FC0" w:rsidP="00314FC0">
            <w:pPr>
              <w:jc w:val="right"/>
              <w:rPr>
                <w:lang w:val="hr-HR"/>
              </w:rPr>
            </w:pPr>
            <w:r w:rsidRPr="00772B79">
              <w:rPr>
                <w:lang w:val="hr-HR"/>
              </w:rPr>
              <w:t>8.095.339,00</w:t>
            </w:r>
          </w:p>
        </w:tc>
        <w:tc>
          <w:tcPr>
            <w:tcW w:w="1650" w:type="dxa"/>
            <w:tcBorders>
              <w:top w:val="nil"/>
              <w:left w:val="nil"/>
              <w:bottom w:val="single" w:sz="4" w:space="0" w:color="auto"/>
              <w:right w:val="single" w:sz="4" w:space="0" w:color="auto"/>
            </w:tcBorders>
            <w:shd w:val="clear" w:color="auto" w:fill="auto"/>
            <w:vAlign w:val="center"/>
            <w:hideMark/>
          </w:tcPr>
          <w:p w14:paraId="1E74292C" w14:textId="77777777" w:rsidR="00314FC0" w:rsidRPr="00772B79" w:rsidRDefault="00314FC0" w:rsidP="00314FC0">
            <w:pPr>
              <w:jc w:val="right"/>
              <w:rPr>
                <w:lang w:val="hr-HR"/>
              </w:rPr>
            </w:pPr>
            <w:r w:rsidRPr="00772B79">
              <w:rPr>
                <w:lang w:val="hr-HR"/>
              </w:rPr>
              <w:t>2.848.691,97</w:t>
            </w:r>
          </w:p>
        </w:tc>
        <w:tc>
          <w:tcPr>
            <w:tcW w:w="668" w:type="dxa"/>
            <w:tcBorders>
              <w:top w:val="nil"/>
              <w:left w:val="nil"/>
              <w:bottom w:val="single" w:sz="4" w:space="0" w:color="auto"/>
              <w:right w:val="single" w:sz="4" w:space="0" w:color="auto"/>
            </w:tcBorders>
            <w:shd w:val="clear" w:color="auto" w:fill="auto"/>
            <w:vAlign w:val="center"/>
            <w:hideMark/>
          </w:tcPr>
          <w:p w14:paraId="695C3255" w14:textId="77777777" w:rsidR="00314FC0" w:rsidRPr="00772B79" w:rsidRDefault="00314FC0" w:rsidP="00314FC0">
            <w:pPr>
              <w:jc w:val="right"/>
              <w:rPr>
                <w:lang w:val="hr-HR"/>
              </w:rPr>
            </w:pPr>
            <w:r w:rsidRPr="00772B79">
              <w:rPr>
                <w:lang w:val="hr-HR"/>
              </w:rPr>
              <w:t>35,19</w:t>
            </w:r>
          </w:p>
        </w:tc>
      </w:tr>
      <w:tr w:rsidR="00314FC0" w:rsidRPr="00772B79" w14:paraId="7E013F94"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59E80ECA"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368C32FA" w14:textId="77777777" w:rsidR="00314FC0" w:rsidRPr="00772B79" w:rsidRDefault="00314FC0" w:rsidP="00314FC0">
            <w:pPr>
              <w:rPr>
                <w:lang w:val="hr-HR"/>
              </w:rPr>
            </w:pPr>
            <w:r w:rsidRPr="00772B79">
              <w:rPr>
                <w:lang w:val="hr-HR"/>
              </w:rPr>
              <w:t>A402002</w:t>
            </w:r>
          </w:p>
        </w:tc>
        <w:tc>
          <w:tcPr>
            <w:tcW w:w="3809" w:type="dxa"/>
            <w:tcBorders>
              <w:top w:val="nil"/>
              <w:left w:val="nil"/>
              <w:bottom w:val="single" w:sz="4" w:space="0" w:color="auto"/>
              <w:right w:val="single" w:sz="4" w:space="0" w:color="auto"/>
            </w:tcBorders>
            <w:shd w:val="clear" w:color="auto" w:fill="auto"/>
            <w:vAlign w:val="center"/>
            <w:hideMark/>
          </w:tcPr>
          <w:p w14:paraId="3B8C6142" w14:textId="77777777" w:rsidR="00314FC0" w:rsidRPr="00772B79" w:rsidRDefault="00314FC0" w:rsidP="00314FC0">
            <w:pPr>
              <w:rPr>
                <w:lang w:val="hr-HR"/>
              </w:rPr>
            </w:pPr>
            <w:r w:rsidRPr="00772B79">
              <w:rPr>
                <w:lang w:val="hr-HR"/>
              </w:rPr>
              <w:t>Administrativno, tehničko i stručno osoblje</w:t>
            </w:r>
          </w:p>
        </w:tc>
        <w:tc>
          <w:tcPr>
            <w:tcW w:w="1466" w:type="dxa"/>
            <w:tcBorders>
              <w:top w:val="nil"/>
              <w:left w:val="nil"/>
              <w:bottom w:val="single" w:sz="4" w:space="0" w:color="auto"/>
              <w:right w:val="single" w:sz="4" w:space="0" w:color="auto"/>
            </w:tcBorders>
            <w:shd w:val="clear" w:color="auto" w:fill="auto"/>
            <w:vAlign w:val="center"/>
            <w:hideMark/>
          </w:tcPr>
          <w:p w14:paraId="137C02E9" w14:textId="77777777" w:rsidR="00314FC0" w:rsidRPr="00772B79" w:rsidRDefault="00314FC0" w:rsidP="00314FC0">
            <w:pPr>
              <w:jc w:val="right"/>
              <w:rPr>
                <w:lang w:val="hr-HR"/>
              </w:rPr>
            </w:pPr>
            <w:r w:rsidRPr="00772B79">
              <w:rPr>
                <w:lang w:val="hr-HR"/>
              </w:rPr>
              <w:t>69.576.592,00</w:t>
            </w:r>
          </w:p>
        </w:tc>
        <w:tc>
          <w:tcPr>
            <w:tcW w:w="1650" w:type="dxa"/>
            <w:tcBorders>
              <w:top w:val="nil"/>
              <w:left w:val="nil"/>
              <w:bottom w:val="single" w:sz="4" w:space="0" w:color="auto"/>
              <w:right w:val="single" w:sz="4" w:space="0" w:color="auto"/>
            </w:tcBorders>
            <w:shd w:val="clear" w:color="auto" w:fill="auto"/>
            <w:vAlign w:val="center"/>
            <w:hideMark/>
          </w:tcPr>
          <w:p w14:paraId="178867A2" w14:textId="77777777" w:rsidR="00314FC0" w:rsidRPr="00772B79" w:rsidRDefault="00314FC0" w:rsidP="00314FC0">
            <w:pPr>
              <w:jc w:val="right"/>
              <w:rPr>
                <w:lang w:val="hr-HR"/>
              </w:rPr>
            </w:pPr>
            <w:r w:rsidRPr="00772B79">
              <w:rPr>
                <w:lang w:val="hr-HR"/>
              </w:rPr>
              <w:t>35.146.823,89</w:t>
            </w:r>
          </w:p>
        </w:tc>
        <w:tc>
          <w:tcPr>
            <w:tcW w:w="668" w:type="dxa"/>
            <w:tcBorders>
              <w:top w:val="nil"/>
              <w:left w:val="nil"/>
              <w:bottom w:val="single" w:sz="4" w:space="0" w:color="auto"/>
              <w:right w:val="single" w:sz="4" w:space="0" w:color="auto"/>
            </w:tcBorders>
            <w:shd w:val="clear" w:color="auto" w:fill="auto"/>
            <w:vAlign w:val="center"/>
            <w:hideMark/>
          </w:tcPr>
          <w:p w14:paraId="66FC7429" w14:textId="77777777" w:rsidR="00314FC0" w:rsidRPr="00772B79" w:rsidRDefault="00314FC0" w:rsidP="00314FC0">
            <w:pPr>
              <w:jc w:val="right"/>
              <w:rPr>
                <w:lang w:val="hr-HR"/>
              </w:rPr>
            </w:pPr>
            <w:r w:rsidRPr="00772B79">
              <w:rPr>
                <w:lang w:val="hr-HR"/>
              </w:rPr>
              <w:t>50,52</w:t>
            </w:r>
          </w:p>
        </w:tc>
      </w:tr>
      <w:tr w:rsidR="00314FC0" w:rsidRPr="00772B79" w14:paraId="2EB95D21" w14:textId="77777777" w:rsidTr="00314FC0">
        <w:trPr>
          <w:trHeight w:val="510"/>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10F1062E" w14:textId="77777777" w:rsidR="00314FC0" w:rsidRPr="00772B79" w:rsidRDefault="00314FC0" w:rsidP="00314FC0">
            <w:pPr>
              <w:rPr>
                <w:lang w:val="hr-HR"/>
              </w:rPr>
            </w:pPr>
            <w:r w:rsidRPr="00772B79">
              <w:rPr>
                <w:lang w:val="hr-HR"/>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0986DE78" w14:textId="77777777" w:rsidR="00314FC0" w:rsidRPr="00772B79" w:rsidRDefault="00314FC0" w:rsidP="00314FC0">
            <w:pPr>
              <w:rPr>
                <w:lang w:val="hr-HR"/>
              </w:rPr>
            </w:pPr>
            <w:r w:rsidRPr="00772B79">
              <w:rPr>
                <w:lang w:val="hr-HR"/>
              </w:rPr>
              <w:t>K402001</w:t>
            </w:r>
          </w:p>
        </w:tc>
        <w:tc>
          <w:tcPr>
            <w:tcW w:w="3809" w:type="dxa"/>
            <w:tcBorders>
              <w:top w:val="nil"/>
              <w:left w:val="nil"/>
              <w:bottom w:val="single" w:sz="4" w:space="0" w:color="auto"/>
              <w:right w:val="single" w:sz="4" w:space="0" w:color="auto"/>
            </w:tcBorders>
            <w:shd w:val="clear" w:color="auto" w:fill="auto"/>
            <w:vAlign w:val="center"/>
            <w:hideMark/>
          </w:tcPr>
          <w:p w14:paraId="16114736" w14:textId="77777777" w:rsidR="00314FC0" w:rsidRPr="00772B79" w:rsidRDefault="00314FC0" w:rsidP="00314FC0">
            <w:pPr>
              <w:rPr>
                <w:lang w:val="hr-HR"/>
              </w:rPr>
            </w:pPr>
            <w:r w:rsidRPr="00772B79">
              <w:rPr>
                <w:lang w:val="hr-HR"/>
              </w:rPr>
              <w:t>Kapitalna ulaganja u osnovne škole</w:t>
            </w:r>
          </w:p>
        </w:tc>
        <w:tc>
          <w:tcPr>
            <w:tcW w:w="1466" w:type="dxa"/>
            <w:tcBorders>
              <w:top w:val="nil"/>
              <w:left w:val="nil"/>
              <w:bottom w:val="single" w:sz="4" w:space="0" w:color="auto"/>
              <w:right w:val="single" w:sz="4" w:space="0" w:color="auto"/>
            </w:tcBorders>
            <w:shd w:val="clear" w:color="auto" w:fill="auto"/>
            <w:vAlign w:val="center"/>
            <w:hideMark/>
          </w:tcPr>
          <w:p w14:paraId="2FE59D23" w14:textId="77777777" w:rsidR="00314FC0" w:rsidRPr="00772B79" w:rsidRDefault="00314FC0" w:rsidP="00314FC0">
            <w:pPr>
              <w:jc w:val="right"/>
              <w:rPr>
                <w:lang w:val="hr-HR"/>
              </w:rPr>
            </w:pPr>
            <w:r w:rsidRPr="00772B79">
              <w:rPr>
                <w:lang w:val="hr-HR"/>
              </w:rPr>
              <w:t>2.100.000,00</w:t>
            </w:r>
          </w:p>
        </w:tc>
        <w:tc>
          <w:tcPr>
            <w:tcW w:w="1650" w:type="dxa"/>
            <w:tcBorders>
              <w:top w:val="nil"/>
              <w:left w:val="nil"/>
              <w:bottom w:val="single" w:sz="4" w:space="0" w:color="auto"/>
              <w:right w:val="single" w:sz="4" w:space="0" w:color="auto"/>
            </w:tcBorders>
            <w:shd w:val="clear" w:color="auto" w:fill="auto"/>
            <w:vAlign w:val="center"/>
            <w:hideMark/>
          </w:tcPr>
          <w:p w14:paraId="16CA1C3D" w14:textId="77777777" w:rsidR="00314FC0" w:rsidRPr="00772B79" w:rsidRDefault="00314FC0" w:rsidP="00314FC0">
            <w:pPr>
              <w:jc w:val="right"/>
              <w:rPr>
                <w:lang w:val="hr-HR"/>
              </w:rPr>
            </w:pPr>
            <w:r w:rsidRPr="00772B79">
              <w:rPr>
                <w:lang w:val="hr-HR"/>
              </w:rPr>
              <w:t>5.699,05</w:t>
            </w:r>
          </w:p>
        </w:tc>
        <w:tc>
          <w:tcPr>
            <w:tcW w:w="668" w:type="dxa"/>
            <w:tcBorders>
              <w:top w:val="nil"/>
              <w:left w:val="nil"/>
              <w:bottom w:val="single" w:sz="4" w:space="0" w:color="auto"/>
              <w:right w:val="single" w:sz="4" w:space="0" w:color="auto"/>
            </w:tcBorders>
            <w:shd w:val="clear" w:color="auto" w:fill="auto"/>
            <w:vAlign w:val="center"/>
            <w:hideMark/>
          </w:tcPr>
          <w:p w14:paraId="62A9FF70" w14:textId="77777777" w:rsidR="00314FC0" w:rsidRPr="00772B79" w:rsidRDefault="00314FC0" w:rsidP="00314FC0">
            <w:pPr>
              <w:jc w:val="right"/>
              <w:rPr>
                <w:lang w:val="hr-HR"/>
              </w:rPr>
            </w:pPr>
            <w:r w:rsidRPr="00772B79">
              <w:rPr>
                <w:lang w:val="hr-HR"/>
              </w:rPr>
              <w:t>0,27</w:t>
            </w:r>
          </w:p>
        </w:tc>
      </w:tr>
      <w:tr w:rsidR="00314FC0" w:rsidRPr="00772B79" w14:paraId="3999CF70"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183694FB" w14:textId="77777777" w:rsidR="00314FC0" w:rsidRPr="00772B79" w:rsidRDefault="00314FC0" w:rsidP="00314FC0">
            <w:pPr>
              <w:rPr>
                <w:lang w:val="hr-HR"/>
              </w:rPr>
            </w:pPr>
            <w:r w:rsidRPr="00772B79">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14:paraId="00FE1A6F" w14:textId="77777777" w:rsidR="00314FC0" w:rsidRPr="00772B79" w:rsidRDefault="00314FC0" w:rsidP="00314FC0">
            <w:pPr>
              <w:rPr>
                <w:lang w:val="hr-HR"/>
              </w:rPr>
            </w:pPr>
            <w:r w:rsidRPr="00772B79">
              <w:rPr>
                <w:lang w:val="hr-HR"/>
              </w:rPr>
              <w:t>4003</w:t>
            </w:r>
          </w:p>
        </w:tc>
        <w:tc>
          <w:tcPr>
            <w:tcW w:w="3809" w:type="dxa"/>
            <w:tcBorders>
              <w:top w:val="nil"/>
              <w:left w:val="nil"/>
              <w:bottom w:val="single" w:sz="4" w:space="0" w:color="auto"/>
              <w:right w:val="single" w:sz="4" w:space="0" w:color="auto"/>
            </w:tcBorders>
            <w:shd w:val="clear" w:color="auto" w:fill="auto"/>
            <w:vAlign w:val="center"/>
            <w:hideMark/>
          </w:tcPr>
          <w:p w14:paraId="2F48BF1C" w14:textId="77777777" w:rsidR="00314FC0" w:rsidRPr="00772B79" w:rsidRDefault="00314FC0" w:rsidP="00314FC0">
            <w:pPr>
              <w:rPr>
                <w:lang w:val="hr-HR"/>
              </w:rPr>
            </w:pPr>
            <w:r w:rsidRPr="00772B79">
              <w:rPr>
                <w:lang w:val="hr-HR"/>
              </w:rPr>
              <w:t>OBRAZOVANJE IZNAD STANDARDA</w:t>
            </w:r>
          </w:p>
        </w:tc>
        <w:tc>
          <w:tcPr>
            <w:tcW w:w="1466" w:type="dxa"/>
            <w:tcBorders>
              <w:top w:val="nil"/>
              <w:left w:val="nil"/>
              <w:bottom w:val="single" w:sz="4" w:space="0" w:color="auto"/>
              <w:right w:val="single" w:sz="4" w:space="0" w:color="auto"/>
            </w:tcBorders>
            <w:shd w:val="clear" w:color="auto" w:fill="auto"/>
            <w:vAlign w:val="center"/>
            <w:hideMark/>
          </w:tcPr>
          <w:p w14:paraId="14D86427" w14:textId="77777777" w:rsidR="00314FC0" w:rsidRPr="00772B79" w:rsidRDefault="00314FC0" w:rsidP="00314FC0">
            <w:pPr>
              <w:jc w:val="right"/>
              <w:rPr>
                <w:lang w:val="hr-HR"/>
              </w:rPr>
            </w:pPr>
            <w:r w:rsidRPr="00772B79">
              <w:rPr>
                <w:lang w:val="hr-HR"/>
              </w:rPr>
              <w:t>21.960.605,00</w:t>
            </w:r>
          </w:p>
        </w:tc>
        <w:tc>
          <w:tcPr>
            <w:tcW w:w="1650" w:type="dxa"/>
            <w:tcBorders>
              <w:top w:val="nil"/>
              <w:left w:val="nil"/>
              <w:bottom w:val="single" w:sz="4" w:space="0" w:color="auto"/>
              <w:right w:val="single" w:sz="4" w:space="0" w:color="auto"/>
            </w:tcBorders>
            <w:shd w:val="clear" w:color="auto" w:fill="auto"/>
            <w:vAlign w:val="center"/>
            <w:hideMark/>
          </w:tcPr>
          <w:p w14:paraId="4C86D604" w14:textId="77777777" w:rsidR="00314FC0" w:rsidRPr="00772B79" w:rsidRDefault="00314FC0" w:rsidP="00314FC0">
            <w:pPr>
              <w:jc w:val="right"/>
              <w:rPr>
                <w:lang w:val="hr-HR"/>
              </w:rPr>
            </w:pPr>
            <w:r w:rsidRPr="00772B79">
              <w:rPr>
                <w:lang w:val="hr-HR"/>
              </w:rPr>
              <w:t>6.314.612,56</w:t>
            </w:r>
          </w:p>
        </w:tc>
        <w:tc>
          <w:tcPr>
            <w:tcW w:w="668" w:type="dxa"/>
            <w:tcBorders>
              <w:top w:val="nil"/>
              <w:left w:val="nil"/>
              <w:bottom w:val="single" w:sz="4" w:space="0" w:color="auto"/>
              <w:right w:val="single" w:sz="4" w:space="0" w:color="auto"/>
            </w:tcBorders>
            <w:shd w:val="clear" w:color="auto" w:fill="auto"/>
            <w:vAlign w:val="center"/>
            <w:hideMark/>
          </w:tcPr>
          <w:p w14:paraId="6BCD2F3B" w14:textId="77777777" w:rsidR="00314FC0" w:rsidRPr="00772B79" w:rsidRDefault="00314FC0" w:rsidP="00314FC0">
            <w:pPr>
              <w:jc w:val="right"/>
              <w:rPr>
                <w:lang w:val="hr-HR"/>
              </w:rPr>
            </w:pPr>
            <w:r w:rsidRPr="00772B79">
              <w:rPr>
                <w:lang w:val="hr-HR"/>
              </w:rPr>
              <w:t>28,75</w:t>
            </w:r>
          </w:p>
        </w:tc>
      </w:tr>
      <w:tr w:rsidR="00314FC0" w:rsidRPr="00772B79" w14:paraId="103E86D8"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5CB7CFD5"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12ACF78C" w14:textId="77777777" w:rsidR="00314FC0" w:rsidRPr="00772B79" w:rsidRDefault="00314FC0" w:rsidP="00314FC0">
            <w:pPr>
              <w:rPr>
                <w:lang w:val="hr-HR"/>
              </w:rPr>
            </w:pPr>
            <w:r w:rsidRPr="00772B79">
              <w:rPr>
                <w:lang w:val="hr-HR"/>
              </w:rPr>
              <w:t>A403002</w:t>
            </w:r>
          </w:p>
        </w:tc>
        <w:tc>
          <w:tcPr>
            <w:tcW w:w="3809" w:type="dxa"/>
            <w:tcBorders>
              <w:top w:val="nil"/>
              <w:left w:val="nil"/>
              <w:bottom w:val="single" w:sz="4" w:space="0" w:color="auto"/>
              <w:right w:val="single" w:sz="4" w:space="0" w:color="auto"/>
            </w:tcBorders>
            <w:shd w:val="clear" w:color="auto" w:fill="auto"/>
            <w:vAlign w:val="center"/>
            <w:hideMark/>
          </w:tcPr>
          <w:p w14:paraId="10A16F2F" w14:textId="77777777" w:rsidR="00314FC0" w:rsidRPr="00772B79" w:rsidRDefault="00314FC0" w:rsidP="00314FC0">
            <w:pPr>
              <w:rPr>
                <w:lang w:val="hr-HR"/>
              </w:rPr>
            </w:pPr>
            <w:r w:rsidRPr="00772B79">
              <w:rPr>
                <w:lang w:val="hr-HR"/>
              </w:rPr>
              <w:t>Produženi boravak u osnovnim školama</w:t>
            </w:r>
          </w:p>
        </w:tc>
        <w:tc>
          <w:tcPr>
            <w:tcW w:w="1466" w:type="dxa"/>
            <w:tcBorders>
              <w:top w:val="nil"/>
              <w:left w:val="nil"/>
              <w:bottom w:val="single" w:sz="4" w:space="0" w:color="auto"/>
              <w:right w:val="single" w:sz="4" w:space="0" w:color="auto"/>
            </w:tcBorders>
            <w:shd w:val="clear" w:color="auto" w:fill="auto"/>
            <w:vAlign w:val="center"/>
            <w:hideMark/>
          </w:tcPr>
          <w:p w14:paraId="1C330FD4" w14:textId="77777777" w:rsidR="00314FC0" w:rsidRPr="00772B79" w:rsidRDefault="00314FC0" w:rsidP="00314FC0">
            <w:pPr>
              <w:jc w:val="right"/>
              <w:rPr>
                <w:lang w:val="hr-HR"/>
              </w:rPr>
            </w:pPr>
            <w:r w:rsidRPr="00772B79">
              <w:rPr>
                <w:lang w:val="hr-HR"/>
              </w:rPr>
              <w:t>7.238.716,00</w:t>
            </w:r>
          </w:p>
        </w:tc>
        <w:tc>
          <w:tcPr>
            <w:tcW w:w="1650" w:type="dxa"/>
            <w:tcBorders>
              <w:top w:val="nil"/>
              <w:left w:val="nil"/>
              <w:bottom w:val="single" w:sz="4" w:space="0" w:color="auto"/>
              <w:right w:val="single" w:sz="4" w:space="0" w:color="auto"/>
            </w:tcBorders>
            <w:shd w:val="clear" w:color="auto" w:fill="auto"/>
            <w:vAlign w:val="center"/>
            <w:hideMark/>
          </w:tcPr>
          <w:p w14:paraId="6DF302DE" w14:textId="77777777" w:rsidR="00314FC0" w:rsidRPr="00772B79" w:rsidRDefault="00314FC0" w:rsidP="00314FC0">
            <w:pPr>
              <w:jc w:val="right"/>
              <w:rPr>
                <w:lang w:val="hr-HR"/>
              </w:rPr>
            </w:pPr>
            <w:r w:rsidRPr="00772B79">
              <w:rPr>
                <w:lang w:val="hr-HR"/>
              </w:rPr>
              <w:t>2.837.042,96</w:t>
            </w:r>
          </w:p>
        </w:tc>
        <w:tc>
          <w:tcPr>
            <w:tcW w:w="668" w:type="dxa"/>
            <w:tcBorders>
              <w:top w:val="nil"/>
              <w:left w:val="nil"/>
              <w:bottom w:val="single" w:sz="4" w:space="0" w:color="auto"/>
              <w:right w:val="single" w:sz="4" w:space="0" w:color="auto"/>
            </w:tcBorders>
            <w:shd w:val="clear" w:color="auto" w:fill="auto"/>
            <w:vAlign w:val="center"/>
            <w:hideMark/>
          </w:tcPr>
          <w:p w14:paraId="1EC1EA19" w14:textId="77777777" w:rsidR="00314FC0" w:rsidRPr="00772B79" w:rsidRDefault="00314FC0" w:rsidP="00314FC0">
            <w:pPr>
              <w:jc w:val="right"/>
              <w:rPr>
                <w:lang w:val="hr-HR"/>
              </w:rPr>
            </w:pPr>
            <w:r w:rsidRPr="00772B79">
              <w:rPr>
                <w:lang w:val="hr-HR"/>
              </w:rPr>
              <w:t>39,19</w:t>
            </w:r>
          </w:p>
        </w:tc>
      </w:tr>
      <w:tr w:rsidR="00314FC0" w:rsidRPr="00772B79" w14:paraId="2E78AF60"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49C7C411"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0FB9917A" w14:textId="77777777" w:rsidR="00314FC0" w:rsidRPr="00772B79" w:rsidRDefault="00314FC0" w:rsidP="00314FC0">
            <w:pPr>
              <w:rPr>
                <w:lang w:val="hr-HR"/>
              </w:rPr>
            </w:pPr>
            <w:r w:rsidRPr="00772B79">
              <w:rPr>
                <w:lang w:val="hr-HR"/>
              </w:rPr>
              <w:t>A403005</w:t>
            </w:r>
          </w:p>
        </w:tc>
        <w:tc>
          <w:tcPr>
            <w:tcW w:w="3809" w:type="dxa"/>
            <w:tcBorders>
              <w:top w:val="nil"/>
              <w:left w:val="nil"/>
              <w:bottom w:val="single" w:sz="4" w:space="0" w:color="auto"/>
              <w:right w:val="single" w:sz="4" w:space="0" w:color="auto"/>
            </w:tcBorders>
            <w:shd w:val="clear" w:color="auto" w:fill="auto"/>
            <w:vAlign w:val="center"/>
            <w:hideMark/>
          </w:tcPr>
          <w:p w14:paraId="5D0EABDE" w14:textId="77777777" w:rsidR="00314FC0" w:rsidRPr="00772B79" w:rsidRDefault="00314FC0" w:rsidP="00314FC0">
            <w:pPr>
              <w:rPr>
                <w:lang w:val="hr-HR"/>
              </w:rPr>
            </w:pPr>
            <w:r w:rsidRPr="00772B79">
              <w:rPr>
                <w:lang w:val="hr-HR"/>
              </w:rPr>
              <w:t>Redovni program odgoja i obrazovanja</w:t>
            </w:r>
          </w:p>
        </w:tc>
        <w:tc>
          <w:tcPr>
            <w:tcW w:w="1466" w:type="dxa"/>
            <w:tcBorders>
              <w:top w:val="nil"/>
              <w:left w:val="nil"/>
              <w:bottom w:val="single" w:sz="4" w:space="0" w:color="auto"/>
              <w:right w:val="single" w:sz="4" w:space="0" w:color="auto"/>
            </w:tcBorders>
            <w:shd w:val="clear" w:color="auto" w:fill="auto"/>
            <w:vAlign w:val="center"/>
            <w:hideMark/>
          </w:tcPr>
          <w:p w14:paraId="16E4467B" w14:textId="77777777" w:rsidR="00314FC0" w:rsidRPr="00772B79" w:rsidRDefault="00314FC0" w:rsidP="00314FC0">
            <w:pPr>
              <w:jc w:val="right"/>
              <w:rPr>
                <w:lang w:val="hr-HR"/>
              </w:rPr>
            </w:pPr>
            <w:r w:rsidRPr="00772B79">
              <w:rPr>
                <w:lang w:val="hr-HR"/>
              </w:rPr>
              <w:t>11.531.459,00</w:t>
            </w:r>
          </w:p>
        </w:tc>
        <w:tc>
          <w:tcPr>
            <w:tcW w:w="1650" w:type="dxa"/>
            <w:tcBorders>
              <w:top w:val="nil"/>
              <w:left w:val="nil"/>
              <w:bottom w:val="single" w:sz="4" w:space="0" w:color="auto"/>
              <w:right w:val="single" w:sz="4" w:space="0" w:color="auto"/>
            </w:tcBorders>
            <w:shd w:val="clear" w:color="auto" w:fill="auto"/>
            <w:vAlign w:val="center"/>
            <w:hideMark/>
          </w:tcPr>
          <w:p w14:paraId="4E70A690" w14:textId="77777777" w:rsidR="00314FC0" w:rsidRPr="00772B79" w:rsidRDefault="00314FC0" w:rsidP="00314FC0">
            <w:pPr>
              <w:jc w:val="right"/>
              <w:rPr>
                <w:lang w:val="hr-HR"/>
              </w:rPr>
            </w:pPr>
            <w:r w:rsidRPr="00772B79">
              <w:rPr>
                <w:lang w:val="hr-HR"/>
              </w:rPr>
              <w:t>1.799.852,71</w:t>
            </w:r>
          </w:p>
        </w:tc>
        <w:tc>
          <w:tcPr>
            <w:tcW w:w="668" w:type="dxa"/>
            <w:tcBorders>
              <w:top w:val="nil"/>
              <w:left w:val="nil"/>
              <w:bottom w:val="single" w:sz="4" w:space="0" w:color="auto"/>
              <w:right w:val="single" w:sz="4" w:space="0" w:color="auto"/>
            </w:tcBorders>
            <w:shd w:val="clear" w:color="auto" w:fill="auto"/>
            <w:vAlign w:val="center"/>
            <w:hideMark/>
          </w:tcPr>
          <w:p w14:paraId="52B2BFE6" w14:textId="77777777" w:rsidR="00314FC0" w:rsidRPr="00772B79" w:rsidRDefault="00314FC0" w:rsidP="00314FC0">
            <w:pPr>
              <w:jc w:val="right"/>
              <w:rPr>
                <w:lang w:val="hr-HR"/>
              </w:rPr>
            </w:pPr>
            <w:r w:rsidRPr="00772B79">
              <w:rPr>
                <w:lang w:val="hr-HR"/>
              </w:rPr>
              <w:t>15,61</w:t>
            </w:r>
          </w:p>
        </w:tc>
      </w:tr>
      <w:tr w:rsidR="00314FC0" w:rsidRPr="00772B79" w14:paraId="23E7E2D8" w14:textId="77777777" w:rsidTr="00314FC0">
        <w:trPr>
          <w:trHeight w:val="308"/>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66ECC107" w14:textId="77777777" w:rsidR="00314FC0" w:rsidRPr="00772B79" w:rsidRDefault="00314FC0" w:rsidP="00314FC0">
            <w:pPr>
              <w:rPr>
                <w:lang w:val="hr-HR"/>
              </w:rPr>
            </w:pPr>
            <w:r w:rsidRPr="00772B79">
              <w:rPr>
                <w:lang w:val="hr-HR"/>
              </w:rPr>
              <w:t>Tekući projekt</w:t>
            </w:r>
          </w:p>
        </w:tc>
        <w:tc>
          <w:tcPr>
            <w:tcW w:w="961" w:type="dxa"/>
            <w:tcBorders>
              <w:top w:val="nil"/>
              <w:left w:val="nil"/>
              <w:bottom w:val="single" w:sz="4" w:space="0" w:color="auto"/>
              <w:right w:val="single" w:sz="4" w:space="0" w:color="auto"/>
            </w:tcBorders>
            <w:shd w:val="clear" w:color="auto" w:fill="auto"/>
            <w:vAlign w:val="center"/>
            <w:hideMark/>
          </w:tcPr>
          <w:p w14:paraId="23B60A81" w14:textId="77777777" w:rsidR="00314FC0" w:rsidRPr="00772B79" w:rsidRDefault="00314FC0" w:rsidP="00314FC0">
            <w:pPr>
              <w:rPr>
                <w:lang w:val="hr-HR"/>
              </w:rPr>
            </w:pPr>
            <w:r w:rsidRPr="00772B79">
              <w:rPr>
                <w:lang w:val="hr-HR"/>
              </w:rPr>
              <w:t>T403001</w:t>
            </w:r>
          </w:p>
        </w:tc>
        <w:tc>
          <w:tcPr>
            <w:tcW w:w="3809" w:type="dxa"/>
            <w:tcBorders>
              <w:top w:val="nil"/>
              <w:left w:val="nil"/>
              <w:bottom w:val="single" w:sz="4" w:space="0" w:color="auto"/>
              <w:right w:val="single" w:sz="4" w:space="0" w:color="auto"/>
            </w:tcBorders>
            <w:shd w:val="clear" w:color="auto" w:fill="auto"/>
            <w:vAlign w:val="center"/>
            <w:hideMark/>
          </w:tcPr>
          <w:p w14:paraId="19BDABFD" w14:textId="77777777" w:rsidR="00314FC0" w:rsidRPr="00772B79" w:rsidRDefault="00314FC0" w:rsidP="00314FC0">
            <w:pPr>
              <w:rPr>
                <w:lang w:val="hr-HR"/>
              </w:rPr>
            </w:pPr>
            <w:r w:rsidRPr="00772B79">
              <w:rPr>
                <w:lang w:val="hr-HR"/>
              </w:rPr>
              <w:t>Erazmus +</w:t>
            </w:r>
          </w:p>
        </w:tc>
        <w:tc>
          <w:tcPr>
            <w:tcW w:w="1466" w:type="dxa"/>
            <w:tcBorders>
              <w:top w:val="nil"/>
              <w:left w:val="nil"/>
              <w:bottom w:val="single" w:sz="4" w:space="0" w:color="auto"/>
              <w:right w:val="single" w:sz="4" w:space="0" w:color="auto"/>
            </w:tcBorders>
            <w:shd w:val="clear" w:color="auto" w:fill="auto"/>
            <w:vAlign w:val="center"/>
            <w:hideMark/>
          </w:tcPr>
          <w:p w14:paraId="1C7BDA6F" w14:textId="77777777" w:rsidR="00314FC0" w:rsidRPr="00772B79" w:rsidRDefault="00314FC0" w:rsidP="00314FC0">
            <w:pPr>
              <w:jc w:val="right"/>
              <w:rPr>
                <w:lang w:val="hr-HR"/>
              </w:rPr>
            </w:pPr>
            <w:r w:rsidRPr="00772B79">
              <w:rPr>
                <w:lang w:val="hr-HR"/>
              </w:rPr>
              <w:t>142.200,00</w:t>
            </w:r>
          </w:p>
        </w:tc>
        <w:tc>
          <w:tcPr>
            <w:tcW w:w="1650" w:type="dxa"/>
            <w:tcBorders>
              <w:top w:val="nil"/>
              <w:left w:val="nil"/>
              <w:bottom w:val="single" w:sz="4" w:space="0" w:color="auto"/>
              <w:right w:val="single" w:sz="4" w:space="0" w:color="auto"/>
            </w:tcBorders>
            <w:shd w:val="clear" w:color="auto" w:fill="auto"/>
            <w:vAlign w:val="center"/>
            <w:hideMark/>
          </w:tcPr>
          <w:p w14:paraId="56779FC7" w14:textId="77777777" w:rsidR="00314FC0" w:rsidRPr="00772B79" w:rsidRDefault="00314FC0" w:rsidP="00314FC0">
            <w:pPr>
              <w:jc w:val="right"/>
              <w:rPr>
                <w:lang w:val="hr-HR"/>
              </w:rPr>
            </w:pPr>
            <w:r w:rsidRPr="00772B79">
              <w:rPr>
                <w:lang w:val="hr-HR"/>
              </w:rPr>
              <w:t>16.526,21</w:t>
            </w:r>
          </w:p>
        </w:tc>
        <w:tc>
          <w:tcPr>
            <w:tcW w:w="668" w:type="dxa"/>
            <w:tcBorders>
              <w:top w:val="nil"/>
              <w:left w:val="nil"/>
              <w:bottom w:val="single" w:sz="4" w:space="0" w:color="auto"/>
              <w:right w:val="single" w:sz="4" w:space="0" w:color="auto"/>
            </w:tcBorders>
            <w:shd w:val="clear" w:color="auto" w:fill="auto"/>
            <w:vAlign w:val="center"/>
            <w:hideMark/>
          </w:tcPr>
          <w:p w14:paraId="46396BC3" w14:textId="77777777" w:rsidR="00314FC0" w:rsidRPr="00772B79" w:rsidRDefault="00314FC0" w:rsidP="00314FC0">
            <w:pPr>
              <w:jc w:val="right"/>
              <w:rPr>
                <w:lang w:val="hr-HR"/>
              </w:rPr>
            </w:pPr>
            <w:r w:rsidRPr="00772B79">
              <w:rPr>
                <w:lang w:val="hr-HR"/>
              </w:rPr>
              <w:t>11,62</w:t>
            </w:r>
          </w:p>
        </w:tc>
      </w:tr>
    </w:tbl>
    <w:p w14:paraId="11F64B7E" w14:textId="77777777" w:rsidR="004F6AE4" w:rsidRPr="00772B79" w:rsidRDefault="004F6AE4">
      <w:pPr>
        <w:rPr>
          <w:lang w:val="hr-HR"/>
        </w:rPr>
      </w:pPr>
      <w:r w:rsidRPr="00772B79">
        <w:rPr>
          <w:lang w:val="hr-HR"/>
        </w:rPr>
        <w:br w:type="page"/>
      </w:r>
    </w:p>
    <w:tbl>
      <w:tblPr>
        <w:tblW w:w="9922" w:type="dxa"/>
        <w:jc w:val="center"/>
        <w:tblLook w:val="04A0" w:firstRow="1" w:lastRow="0" w:firstColumn="1" w:lastColumn="0" w:noHBand="0" w:noVBand="1"/>
      </w:tblPr>
      <w:tblGrid>
        <w:gridCol w:w="1368"/>
        <w:gridCol w:w="961"/>
        <w:gridCol w:w="3809"/>
        <w:gridCol w:w="1466"/>
        <w:gridCol w:w="1650"/>
        <w:gridCol w:w="668"/>
      </w:tblGrid>
      <w:tr w:rsidR="004F6AE4" w:rsidRPr="00772B79" w14:paraId="7678D6E2" w14:textId="77777777" w:rsidTr="00F376A3">
        <w:trPr>
          <w:trHeight w:val="255"/>
          <w:jc w:val="center"/>
        </w:trPr>
        <w:tc>
          <w:tcPr>
            <w:tcW w:w="1368"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30BADE24" w14:textId="77777777" w:rsidR="004F6AE4" w:rsidRPr="00772B79" w:rsidRDefault="004F6AE4" w:rsidP="00F376A3">
            <w:pPr>
              <w:rPr>
                <w:b/>
                <w:bCs/>
                <w:lang w:val="hr-HR"/>
              </w:rPr>
            </w:pPr>
            <w:r w:rsidRPr="00772B79">
              <w:rPr>
                <w:b/>
                <w:bCs/>
                <w:lang w:val="hr-HR"/>
              </w:rPr>
              <w:lastRenderedPageBreak/>
              <w:t> </w:t>
            </w:r>
          </w:p>
        </w:tc>
        <w:tc>
          <w:tcPr>
            <w:tcW w:w="961" w:type="dxa"/>
            <w:tcBorders>
              <w:top w:val="single" w:sz="4" w:space="0" w:color="auto"/>
              <w:left w:val="nil"/>
              <w:bottom w:val="single" w:sz="4" w:space="0" w:color="auto"/>
              <w:right w:val="single" w:sz="4" w:space="0" w:color="auto"/>
            </w:tcBorders>
            <w:shd w:val="clear" w:color="000000" w:fill="D8D8D8"/>
            <w:vAlign w:val="center"/>
            <w:hideMark/>
          </w:tcPr>
          <w:p w14:paraId="0BE8DBDB" w14:textId="77777777" w:rsidR="004F6AE4" w:rsidRPr="00772B79" w:rsidRDefault="004F6AE4" w:rsidP="00F376A3">
            <w:pPr>
              <w:rPr>
                <w:b/>
                <w:bCs/>
                <w:lang w:val="hr-HR"/>
              </w:rPr>
            </w:pPr>
            <w:r w:rsidRPr="00772B79">
              <w:rPr>
                <w:b/>
                <w:bCs/>
                <w:lang w:val="hr-HR"/>
              </w:rPr>
              <w:t> </w:t>
            </w:r>
          </w:p>
        </w:tc>
        <w:tc>
          <w:tcPr>
            <w:tcW w:w="3809" w:type="dxa"/>
            <w:tcBorders>
              <w:top w:val="single" w:sz="4" w:space="0" w:color="auto"/>
              <w:left w:val="nil"/>
              <w:bottom w:val="single" w:sz="4" w:space="0" w:color="auto"/>
              <w:right w:val="single" w:sz="4" w:space="0" w:color="auto"/>
            </w:tcBorders>
            <w:shd w:val="clear" w:color="000000" w:fill="D8D8D8"/>
            <w:vAlign w:val="center"/>
            <w:hideMark/>
          </w:tcPr>
          <w:p w14:paraId="7F470CB0" w14:textId="77777777" w:rsidR="004F6AE4" w:rsidRPr="00772B79" w:rsidRDefault="004F6AE4" w:rsidP="00F376A3">
            <w:pPr>
              <w:rPr>
                <w:b/>
                <w:bCs/>
                <w:lang w:val="hr-HR"/>
              </w:rPr>
            </w:pPr>
            <w:r w:rsidRPr="00772B79">
              <w:rPr>
                <w:b/>
                <w:bCs/>
                <w:lang w:val="hr-HR"/>
              </w:rPr>
              <w:t> </w:t>
            </w:r>
          </w:p>
        </w:tc>
        <w:tc>
          <w:tcPr>
            <w:tcW w:w="1466" w:type="dxa"/>
            <w:tcBorders>
              <w:top w:val="single" w:sz="4" w:space="0" w:color="auto"/>
              <w:left w:val="nil"/>
              <w:bottom w:val="single" w:sz="4" w:space="0" w:color="auto"/>
              <w:right w:val="single" w:sz="4" w:space="0" w:color="auto"/>
            </w:tcBorders>
            <w:shd w:val="clear" w:color="000000" w:fill="D8D8D8"/>
            <w:vAlign w:val="center"/>
            <w:hideMark/>
          </w:tcPr>
          <w:p w14:paraId="63BEBB9D" w14:textId="77777777" w:rsidR="004F6AE4" w:rsidRPr="00772B79" w:rsidRDefault="004F6AE4" w:rsidP="00F376A3">
            <w:pPr>
              <w:jc w:val="center"/>
              <w:rPr>
                <w:b/>
                <w:bCs/>
                <w:lang w:val="hr-HR"/>
              </w:rPr>
            </w:pPr>
            <w:r w:rsidRPr="00772B79">
              <w:rPr>
                <w:b/>
                <w:bCs/>
                <w:lang w:val="hr-HR"/>
              </w:rPr>
              <w:t>PLANIRANO</w:t>
            </w:r>
          </w:p>
        </w:tc>
        <w:tc>
          <w:tcPr>
            <w:tcW w:w="1650" w:type="dxa"/>
            <w:tcBorders>
              <w:top w:val="single" w:sz="4" w:space="0" w:color="auto"/>
              <w:left w:val="nil"/>
              <w:bottom w:val="single" w:sz="4" w:space="0" w:color="auto"/>
              <w:right w:val="single" w:sz="4" w:space="0" w:color="auto"/>
            </w:tcBorders>
            <w:shd w:val="clear" w:color="000000" w:fill="D8D8D8"/>
            <w:vAlign w:val="center"/>
            <w:hideMark/>
          </w:tcPr>
          <w:p w14:paraId="273063A8" w14:textId="77777777" w:rsidR="004F6AE4" w:rsidRPr="00772B79" w:rsidRDefault="004F6AE4" w:rsidP="00F376A3">
            <w:pPr>
              <w:jc w:val="center"/>
              <w:rPr>
                <w:b/>
                <w:bCs/>
                <w:lang w:val="hr-HR"/>
              </w:rPr>
            </w:pPr>
            <w:r w:rsidRPr="00772B79">
              <w:rPr>
                <w:b/>
                <w:bCs/>
                <w:lang w:val="hr-HR"/>
              </w:rPr>
              <w:t>REALIZIRANO</w:t>
            </w:r>
          </w:p>
        </w:tc>
        <w:tc>
          <w:tcPr>
            <w:tcW w:w="668" w:type="dxa"/>
            <w:tcBorders>
              <w:top w:val="single" w:sz="4" w:space="0" w:color="auto"/>
              <w:left w:val="nil"/>
              <w:bottom w:val="single" w:sz="4" w:space="0" w:color="auto"/>
              <w:right w:val="single" w:sz="4" w:space="0" w:color="auto"/>
            </w:tcBorders>
            <w:shd w:val="clear" w:color="000000" w:fill="D8D8D8"/>
            <w:vAlign w:val="center"/>
            <w:hideMark/>
          </w:tcPr>
          <w:p w14:paraId="066BF3E9" w14:textId="77777777" w:rsidR="004F6AE4" w:rsidRPr="00772B79" w:rsidRDefault="004F6AE4" w:rsidP="00F376A3">
            <w:pPr>
              <w:jc w:val="center"/>
              <w:rPr>
                <w:b/>
                <w:bCs/>
                <w:lang w:val="hr-HR"/>
              </w:rPr>
            </w:pPr>
            <w:r w:rsidRPr="00772B79">
              <w:rPr>
                <w:b/>
                <w:bCs/>
                <w:lang w:val="hr-HR"/>
              </w:rPr>
              <w:t>%</w:t>
            </w:r>
          </w:p>
        </w:tc>
      </w:tr>
      <w:tr w:rsidR="00314FC0" w:rsidRPr="00772B79" w14:paraId="1FB39C74" w14:textId="77777777" w:rsidTr="00314FC0">
        <w:trPr>
          <w:trHeight w:val="271"/>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14D88082" w14:textId="77777777" w:rsidR="00314FC0" w:rsidRPr="00772B79" w:rsidRDefault="00314FC0" w:rsidP="00314FC0">
            <w:pPr>
              <w:rPr>
                <w:lang w:val="hr-HR"/>
              </w:rPr>
            </w:pPr>
            <w:r w:rsidRPr="00772B79">
              <w:rPr>
                <w:lang w:val="hr-HR"/>
              </w:rPr>
              <w:t>Tekući projekt</w:t>
            </w:r>
          </w:p>
        </w:tc>
        <w:tc>
          <w:tcPr>
            <w:tcW w:w="961" w:type="dxa"/>
            <w:tcBorders>
              <w:top w:val="nil"/>
              <w:left w:val="nil"/>
              <w:bottom w:val="single" w:sz="4" w:space="0" w:color="auto"/>
              <w:right w:val="single" w:sz="4" w:space="0" w:color="auto"/>
            </w:tcBorders>
            <w:shd w:val="clear" w:color="auto" w:fill="auto"/>
            <w:vAlign w:val="center"/>
            <w:hideMark/>
          </w:tcPr>
          <w:p w14:paraId="50C6BDFD" w14:textId="77777777" w:rsidR="00314FC0" w:rsidRPr="00772B79" w:rsidRDefault="00314FC0" w:rsidP="00314FC0">
            <w:pPr>
              <w:rPr>
                <w:lang w:val="hr-HR"/>
              </w:rPr>
            </w:pPr>
            <w:r w:rsidRPr="00772B79">
              <w:rPr>
                <w:lang w:val="hr-HR"/>
              </w:rPr>
              <w:t>T403003</w:t>
            </w:r>
          </w:p>
        </w:tc>
        <w:tc>
          <w:tcPr>
            <w:tcW w:w="3809" w:type="dxa"/>
            <w:tcBorders>
              <w:top w:val="nil"/>
              <w:left w:val="nil"/>
              <w:bottom w:val="single" w:sz="4" w:space="0" w:color="auto"/>
              <w:right w:val="single" w:sz="4" w:space="0" w:color="auto"/>
            </w:tcBorders>
            <w:shd w:val="clear" w:color="auto" w:fill="auto"/>
            <w:vAlign w:val="center"/>
            <w:hideMark/>
          </w:tcPr>
          <w:p w14:paraId="737366AD" w14:textId="77777777" w:rsidR="00314FC0" w:rsidRPr="00772B79" w:rsidRDefault="00314FC0" w:rsidP="00314FC0">
            <w:pPr>
              <w:rPr>
                <w:lang w:val="hr-HR"/>
              </w:rPr>
            </w:pPr>
            <w:r w:rsidRPr="00772B79">
              <w:rPr>
                <w:lang w:val="hr-HR"/>
              </w:rPr>
              <w:t xml:space="preserve">Erasmus+ </w:t>
            </w:r>
            <w:proofErr w:type="spellStart"/>
            <w:r w:rsidRPr="00772B79">
              <w:rPr>
                <w:lang w:val="hr-HR"/>
              </w:rPr>
              <w:t>D'Basket</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2D36FDE6" w14:textId="77777777" w:rsidR="00314FC0" w:rsidRPr="00772B79" w:rsidRDefault="00314FC0" w:rsidP="00314FC0">
            <w:pPr>
              <w:jc w:val="right"/>
              <w:rPr>
                <w:lang w:val="hr-HR"/>
              </w:rPr>
            </w:pPr>
            <w:r w:rsidRPr="00772B79">
              <w:rPr>
                <w:lang w:val="hr-HR"/>
              </w:rPr>
              <w:t>45.000,00</w:t>
            </w:r>
          </w:p>
        </w:tc>
        <w:tc>
          <w:tcPr>
            <w:tcW w:w="1650" w:type="dxa"/>
            <w:tcBorders>
              <w:top w:val="nil"/>
              <w:left w:val="nil"/>
              <w:bottom w:val="single" w:sz="4" w:space="0" w:color="auto"/>
              <w:right w:val="single" w:sz="4" w:space="0" w:color="auto"/>
            </w:tcBorders>
            <w:shd w:val="clear" w:color="auto" w:fill="auto"/>
            <w:vAlign w:val="center"/>
            <w:hideMark/>
          </w:tcPr>
          <w:p w14:paraId="31B72E8E" w14:textId="77777777" w:rsidR="00314FC0" w:rsidRPr="00772B79" w:rsidRDefault="00314FC0" w:rsidP="00314FC0">
            <w:pPr>
              <w:jc w:val="right"/>
              <w:rPr>
                <w:lang w:val="hr-HR"/>
              </w:rPr>
            </w:pPr>
            <w:r w:rsidRPr="00772B79">
              <w:rPr>
                <w:lang w:val="hr-HR"/>
              </w:rPr>
              <w:t>11.192,87</w:t>
            </w:r>
          </w:p>
        </w:tc>
        <w:tc>
          <w:tcPr>
            <w:tcW w:w="668" w:type="dxa"/>
            <w:tcBorders>
              <w:top w:val="nil"/>
              <w:left w:val="nil"/>
              <w:bottom w:val="single" w:sz="4" w:space="0" w:color="auto"/>
              <w:right w:val="single" w:sz="4" w:space="0" w:color="auto"/>
            </w:tcBorders>
            <w:shd w:val="clear" w:color="auto" w:fill="auto"/>
            <w:vAlign w:val="center"/>
            <w:hideMark/>
          </w:tcPr>
          <w:p w14:paraId="5B81DACC" w14:textId="77777777" w:rsidR="00314FC0" w:rsidRPr="00772B79" w:rsidRDefault="00314FC0" w:rsidP="00314FC0">
            <w:pPr>
              <w:jc w:val="right"/>
              <w:rPr>
                <w:lang w:val="hr-HR"/>
              </w:rPr>
            </w:pPr>
            <w:r w:rsidRPr="00772B79">
              <w:rPr>
                <w:lang w:val="hr-HR"/>
              </w:rPr>
              <w:t>24,87</w:t>
            </w:r>
          </w:p>
        </w:tc>
      </w:tr>
      <w:tr w:rsidR="00314FC0" w:rsidRPr="00772B79" w14:paraId="68B09CE0" w14:textId="77777777" w:rsidTr="00314FC0">
        <w:trPr>
          <w:trHeight w:val="27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4885C789" w14:textId="77777777" w:rsidR="00314FC0" w:rsidRPr="00772B79" w:rsidRDefault="00314FC0" w:rsidP="00314FC0">
            <w:pPr>
              <w:rPr>
                <w:lang w:val="hr-HR"/>
              </w:rPr>
            </w:pPr>
            <w:r w:rsidRPr="00772B79">
              <w:rPr>
                <w:lang w:val="hr-HR"/>
              </w:rPr>
              <w:t>Tekući projekt</w:t>
            </w:r>
          </w:p>
        </w:tc>
        <w:tc>
          <w:tcPr>
            <w:tcW w:w="961" w:type="dxa"/>
            <w:tcBorders>
              <w:top w:val="nil"/>
              <w:left w:val="nil"/>
              <w:bottom w:val="single" w:sz="4" w:space="0" w:color="auto"/>
              <w:right w:val="single" w:sz="4" w:space="0" w:color="auto"/>
            </w:tcBorders>
            <w:shd w:val="clear" w:color="auto" w:fill="auto"/>
            <w:vAlign w:val="center"/>
            <w:hideMark/>
          </w:tcPr>
          <w:p w14:paraId="4F44B1DA" w14:textId="77777777" w:rsidR="00314FC0" w:rsidRPr="00772B79" w:rsidRDefault="00314FC0" w:rsidP="00314FC0">
            <w:pPr>
              <w:rPr>
                <w:lang w:val="hr-HR"/>
              </w:rPr>
            </w:pPr>
            <w:r w:rsidRPr="00772B79">
              <w:rPr>
                <w:lang w:val="hr-HR"/>
              </w:rPr>
              <w:t>T403005</w:t>
            </w:r>
          </w:p>
        </w:tc>
        <w:tc>
          <w:tcPr>
            <w:tcW w:w="3809" w:type="dxa"/>
            <w:tcBorders>
              <w:top w:val="nil"/>
              <w:left w:val="nil"/>
              <w:bottom w:val="single" w:sz="4" w:space="0" w:color="auto"/>
              <w:right w:val="single" w:sz="4" w:space="0" w:color="auto"/>
            </w:tcBorders>
            <w:shd w:val="clear" w:color="auto" w:fill="auto"/>
            <w:vAlign w:val="center"/>
            <w:hideMark/>
          </w:tcPr>
          <w:p w14:paraId="1967E54B" w14:textId="77777777" w:rsidR="00314FC0" w:rsidRPr="00772B79" w:rsidRDefault="00314FC0" w:rsidP="00314FC0">
            <w:pPr>
              <w:rPr>
                <w:lang w:val="hr-HR"/>
              </w:rPr>
            </w:pPr>
            <w:r w:rsidRPr="00772B79">
              <w:rPr>
                <w:lang w:val="hr-HR"/>
              </w:rPr>
              <w:t>Zajedno do znanja 2</w:t>
            </w:r>
          </w:p>
        </w:tc>
        <w:tc>
          <w:tcPr>
            <w:tcW w:w="1466" w:type="dxa"/>
            <w:tcBorders>
              <w:top w:val="nil"/>
              <w:left w:val="nil"/>
              <w:bottom w:val="single" w:sz="4" w:space="0" w:color="auto"/>
              <w:right w:val="single" w:sz="4" w:space="0" w:color="auto"/>
            </w:tcBorders>
            <w:shd w:val="clear" w:color="auto" w:fill="auto"/>
            <w:vAlign w:val="center"/>
            <w:hideMark/>
          </w:tcPr>
          <w:p w14:paraId="41D433B4" w14:textId="77777777" w:rsidR="00314FC0" w:rsidRPr="00772B79" w:rsidRDefault="00314FC0" w:rsidP="00314FC0">
            <w:pPr>
              <w:jc w:val="right"/>
              <w:rPr>
                <w:lang w:val="hr-HR"/>
              </w:rPr>
            </w:pPr>
            <w:r w:rsidRPr="00772B79">
              <w:rPr>
                <w:lang w:val="hr-HR"/>
              </w:rPr>
              <w:t>3.003.230,00</w:t>
            </w:r>
          </w:p>
        </w:tc>
        <w:tc>
          <w:tcPr>
            <w:tcW w:w="1650" w:type="dxa"/>
            <w:tcBorders>
              <w:top w:val="nil"/>
              <w:left w:val="nil"/>
              <w:bottom w:val="single" w:sz="4" w:space="0" w:color="auto"/>
              <w:right w:val="single" w:sz="4" w:space="0" w:color="auto"/>
            </w:tcBorders>
            <w:shd w:val="clear" w:color="auto" w:fill="auto"/>
            <w:vAlign w:val="center"/>
            <w:hideMark/>
          </w:tcPr>
          <w:p w14:paraId="04D068D8" w14:textId="77777777" w:rsidR="00314FC0" w:rsidRPr="00772B79" w:rsidRDefault="00314FC0" w:rsidP="00314FC0">
            <w:pPr>
              <w:jc w:val="right"/>
              <w:rPr>
                <w:lang w:val="hr-HR"/>
              </w:rPr>
            </w:pPr>
            <w:r w:rsidRPr="00772B79">
              <w:rPr>
                <w:lang w:val="hr-HR"/>
              </w:rPr>
              <w:t>1.649.997,81</w:t>
            </w:r>
          </w:p>
        </w:tc>
        <w:tc>
          <w:tcPr>
            <w:tcW w:w="668" w:type="dxa"/>
            <w:tcBorders>
              <w:top w:val="nil"/>
              <w:left w:val="nil"/>
              <w:bottom w:val="single" w:sz="4" w:space="0" w:color="auto"/>
              <w:right w:val="single" w:sz="4" w:space="0" w:color="auto"/>
            </w:tcBorders>
            <w:shd w:val="clear" w:color="auto" w:fill="auto"/>
            <w:vAlign w:val="center"/>
            <w:hideMark/>
          </w:tcPr>
          <w:p w14:paraId="4A52E1E3" w14:textId="77777777" w:rsidR="00314FC0" w:rsidRPr="00772B79" w:rsidRDefault="00314FC0" w:rsidP="00314FC0">
            <w:pPr>
              <w:jc w:val="right"/>
              <w:rPr>
                <w:lang w:val="hr-HR"/>
              </w:rPr>
            </w:pPr>
            <w:r w:rsidRPr="00772B79">
              <w:rPr>
                <w:lang w:val="hr-HR"/>
              </w:rPr>
              <w:t>54,94</w:t>
            </w:r>
          </w:p>
        </w:tc>
      </w:tr>
      <w:tr w:rsidR="00314FC0" w:rsidRPr="00772B79" w14:paraId="3DA32C31"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5A7F2E4A" w14:textId="77777777" w:rsidR="00314FC0" w:rsidRPr="00772B79" w:rsidRDefault="00314FC0" w:rsidP="00314FC0">
            <w:pPr>
              <w:rPr>
                <w:lang w:val="hr-HR"/>
              </w:rPr>
            </w:pPr>
            <w:r w:rsidRPr="00772B79">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14:paraId="5C1FC2D2" w14:textId="77777777" w:rsidR="00314FC0" w:rsidRPr="00772B79" w:rsidRDefault="00314FC0" w:rsidP="00314FC0">
            <w:pPr>
              <w:rPr>
                <w:lang w:val="hr-HR"/>
              </w:rPr>
            </w:pPr>
            <w:r w:rsidRPr="00772B79">
              <w:rPr>
                <w:lang w:val="hr-HR"/>
              </w:rPr>
              <w:t>4007</w:t>
            </w:r>
          </w:p>
        </w:tc>
        <w:tc>
          <w:tcPr>
            <w:tcW w:w="3809" w:type="dxa"/>
            <w:tcBorders>
              <w:top w:val="nil"/>
              <w:left w:val="nil"/>
              <w:bottom w:val="single" w:sz="4" w:space="0" w:color="auto"/>
              <w:right w:val="single" w:sz="4" w:space="0" w:color="auto"/>
            </w:tcBorders>
            <w:shd w:val="clear" w:color="auto" w:fill="auto"/>
            <w:vAlign w:val="center"/>
            <w:hideMark/>
          </w:tcPr>
          <w:p w14:paraId="4981C862" w14:textId="77777777" w:rsidR="00314FC0" w:rsidRPr="00772B79" w:rsidRDefault="00314FC0" w:rsidP="00314FC0">
            <w:pPr>
              <w:rPr>
                <w:lang w:val="hr-HR"/>
              </w:rPr>
            </w:pPr>
            <w:r w:rsidRPr="00772B79">
              <w:rPr>
                <w:lang w:val="hr-HR"/>
              </w:rPr>
              <w:t>SOCIJALNA SKRB</w:t>
            </w:r>
          </w:p>
        </w:tc>
        <w:tc>
          <w:tcPr>
            <w:tcW w:w="1466" w:type="dxa"/>
            <w:tcBorders>
              <w:top w:val="nil"/>
              <w:left w:val="nil"/>
              <w:bottom w:val="single" w:sz="4" w:space="0" w:color="auto"/>
              <w:right w:val="single" w:sz="4" w:space="0" w:color="auto"/>
            </w:tcBorders>
            <w:shd w:val="clear" w:color="auto" w:fill="auto"/>
            <w:vAlign w:val="center"/>
            <w:hideMark/>
          </w:tcPr>
          <w:p w14:paraId="12F12621" w14:textId="77777777" w:rsidR="00314FC0" w:rsidRPr="00772B79" w:rsidRDefault="00314FC0" w:rsidP="00314FC0">
            <w:pPr>
              <w:jc w:val="right"/>
              <w:rPr>
                <w:lang w:val="hr-HR"/>
              </w:rPr>
            </w:pPr>
            <w:r w:rsidRPr="00772B79">
              <w:rPr>
                <w:lang w:val="hr-HR"/>
              </w:rPr>
              <w:t>1.151.260,00</w:t>
            </w:r>
          </w:p>
        </w:tc>
        <w:tc>
          <w:tcPr>
            <w:tcW w:w="1650" w:type="dxa"/>
            <w:tcBorders>
              <w:top w:val="nil"/>
              <w:left w:val="nil"/>
              <w:bottom w:val="single" w:sz="4" w:space="0" w:color="auto"/>
              <w:right w:val="single" w:sz="4" w:space="0" w:color="auto"/>
            </w:tcBorders>
            <w:shd w:val="clear" w:color="auto" w:fill="auto"/>
            <w:vAlign w:val="center"/>
            <w:hideMark/>
          </w:tcPr>
          <w:p w14:paraId="48508140" w14:textId="77777777" w:rsidR="00314FC0" w:rsidRPr="00772B79" w:rsidRDefault="00314FC0" w:rsidP="00314FC0">
            <w:pPr>
              <w:jc w:val="right"/>
              <w:rPr>
                <w:lang w:val="hr-HR"/>
              </w:rPr>
            </w:pPr>
            <w:r w:rsidRPr="00772B79">
              <w:rPr>
                <w:lang w:val="hr-HR"/>
              </w:rPr>
              <w:t>372.204,91</w:t>
            </w:r>
          </w:p>
        </w:tc>
        <w:tc>
          <w:tcPr>
            <w:tcW w:w="668" w:type="dxa"/>
            <w:tcBorders>
              <w:top w:val="nil"/>
              <w:left w:val="nil"/>
              <w:bottom w:val="single" w:sz="4" w:space="0" w:color="auto"/>
              <w:right w:val="single" w:sz="4" w:space="0" w:color="auto"/>
            </w:tcBorders>
            <w:shd w:val="clear" w:color="auto" w:fill="auto"/>
            <w:vAlign w:val="center"/>
            <w:hideMark/>
          </w:tcPr>
          <w:p w14:paraId="537B561B" w14:textId="77777777" w:rsidR="00314FC0" w:rsidRPr="00772B79" w:rsidRDefault="00314FC0" w:rsidP="00314FC0">
            <w:pPr>
              <w:jc w:val="right"/>
              <w:rPr>
                <w:lang w:val="hr-HR"/>
              </w:rPr>
            </w:pPr>
            <w:r w:rsidRPr="00772B79">
              <w:rPr>
                <w:lang w:val="hr-HR"/>
              </w:rPr>
              <w:t>32,33</w:t>
            </w:r>
          </w:p>
        </w:tc>
      </w:tr>
      <w:tr w:rsidR="00314FC0" w:rsidRPr="00772B79" w14:paraId="164D5542"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37E31A3C"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1E723FBF" w14:textId="77777777" w:rsidR="00314FC0" w:rsidRPr="00772B79" w:rsidRDefault="00314FC0" w:rsidP="00314FC0">
            <w:pPr>
              <w:rPr>
                <w:lang w:val="hr-HR"/>
              </w:rPr>
            </w:pPr>
            <w:r w:rsidRPr="00772B79">
              <w:rPr>
                <w:lang w:val="hr-HR"/>
              </w:rPr>
              <w:t>A407001</w:t>
            </w:r>
          </w:p>
        </w:tc>
        <w:tc>
          <w:tcPr>
            <w:tcW w:w="3809" w:type="dxa"/>
            <w:tcBorders>
              <w:top w:val="nil"/>
              <w:left w:val="nil"/>
              <w:bottom w:val="single" w:sz="4" w:space="0" w:color="auto"/>
              <w:right w:val="single" w:sz="4" w:space="0" w:color="auto"/>
            </w:tcBorders>
            <w:shd w:val="clear" w:color="auto" w:fill="auto"/>
            <w:vAlign w:val="center"/>
            <w:hideMark/>
          </w:tcPr>
          <w:p w14:paraId="200454F6" w14:textId="77777777" w:rsidR="00314FC0" w:rsidRPr="00772B79" w:rsidRDefault="00314FC0" w:rsidP="00314FC0">
            <w:pPr>
              <w:rPr>
                <w:lang w:val="hr-HR"/>
              </w:rPr>
            </w:pPr>
            <w:r w:rsidRPr="00772B79">
              <w:rPr>
                <w:lang w:val="hr-HR"/>
              </w:rPr>
              <w:t>Pomoć socijalno ugroženoj kategoriji građana</w:t>
            </w:r>
          </w:p>
        </w:tc>
        <w:tc>
          <w:tcPr>
            <w:tcW w:w="1466" w:type="dxa"/>
            <w:tcBorders>
              <w:top w:val="nil"/>
              <w:left w:val="nil"/>
              <w:bottom w:val="single" w:sz="4" w:space="0" w:color="auto"/>
              <w:right w:val="single" w:sz="4" w:space="0" w:color="auto"/>
            </w:tcBorders>
            <w:shd w:val="clear" w:color="auto" w:fill="auto"/>
            <w:vAlign w:val="center"/>
            <w:hideMark/>
          </w:tcPr>
          <w:p w14:paraId="613C1B49" w14:textId="77777777" w:rsidR="00314FC0" w:rsidRPr="00772B79" w:rsidRDefault="00314FC0" w:rsidP="00314FC0">
            <w:pPr>
              <w:jc w:val="right"/>
              <w:rPr>
                <w:lang w:val="hr-HR"/>
              </w:rPr>
            </w:pPr>
            <w:r w:rsidRPr="00772B79">
              <w:rPr>
                <w:lang w:val="hr-HR"/>
              </w:rPr>
              <w:t>1.151.260,00</w:t>
            </w:r>
          </w:p>
        </w:tc>
        <w:tc>
          <w:tcPr>
            <w:tcW w:w="1650" w:type="dxa"/>
            <w:tcBorders>
              <w:top w:val="nil"/>
              <w:left w:val="nil"/>
              <w:bottom w:val="single" w:sz="4" w:space="0" w:color="auto"/>
              <w:right w:val="single" w:sz="4" w:space="0" w:color="auto"/>
            </w:tcBorders>
            <w:shd w:val="clear" w:color="auto" w:fill="auto"/>
            <w:vAlign w:val="center"/>
            <w:hideMark/>
          </w:tcPr>
          <w:p w14:paraId="59EFA904" w14:textId="77777777" w:rsidR="00314FC0" w:rsidRPr="00772B79" w:rsidRDefault="00314FC0" w:rsidP="00314FC0">
            <w:pPr>
              <w:jc w:val="right"/>
              <w:rPr>
                <w:lang w:val="hr-HR"/>
              </w:rPr>
            </w:pPr>
            <w:r w:rsidRPr="00772B79">
              <w:rPr>
                <w:lang w:val="hr-HR"/>
              </w:rPr>
              <w:t>372.204,91</w:t>
            </w:r>
          </w:p>
        </w:tc>
        <w:tc>
          <w:tcPr>
            <w:tcW w:w="668" w:type="dxa"/>
            <w:tcBorders>
              <w:top w:val="nil"/>
              <w:left w:val="nil"/>
              <w:bottom w:val="single" w:sz="4" w:space="0" w:color="auto"/>
              <w:right w:val="single" w:sz="4" w:space="0" w:color="auto"/>
            </w:tcBorders>
            <w:shd w:val="clear" w:color="auto" w:fill="auto"/>
            <w:vAlign w:val="center"/>
            <w:hideMark/>
          </w:tcPr>
          <w:p w14:paraId="5A33F510" w14:textId="77777777" w:rsidR="00314FC0" w:rsidRPr="00772B79" w:rsidRDefault="00314FC0" w:rsidP="00314FC0">
            <w:pPr>
              <w:jc w:val="right"/>
              <w:rPr>
                <w:lang w:val="hr-HR"/>
              </w:rPr>
            </w:pPr>
            <w:r w:rsidRPr="00772B79">
              <w:rPr>
                <w:lang w:val="hr-HR"/>
              </w:rPr>
              <w:t>32,33</w:t>
            </w:r>
          </w:p>
        </w:tc>
      </w:tr>
      <w:tr w:rsidR="00314FC0" w:rsidRPr="00772B79" w14:paraId="3990C5F6"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2FCC94C7" w14:textId="77777777" w:rsidR="00314FC0" w:rsidRPr="00772B79" w:rsidRDefault="00314FC0" w:rsidP="00314FC0">
            <w:pPr>
              <w:rPr>
                <w:b/>
                <w:bCs/>
                <w:lang w:val="hr-HR"/>
              </w:rPr>
            </w:pPr>
            <w:r w:rsidRPr="00772B79">
              <w:rPr>
                <w:b/>
                <w:bCs/>
                <w:lang w:val="hr-HR"/>
              </w:rPr>
              <w:t>Glava</w:t>
            </w:r>
          </w:p>
        </w:tc>
        <w:tc>
          <w:tcPr>
            <w:tcW w:w="961" w:type="dxa"/>
            <w:tcBorders>
              <w:top w:val="nil"/>
              <w:left w:val="nil"/>
              <w:bottom w:val="single" w:sz="4" w:space="0" w:color="auto"/>
              <w:right w:val="single" w:sz="4" w:space="0" w:color="auto"/>
            </w:tcBorders>
            <w:shd w:val="clear" w:color="auto" w:fill="auto"/>
            <w:vAlign w:val="center"/>
            <w:hideMark/>
          </w:tcPr>
          <w:p w14:paraId="56745AED" w14:textId="77777777" w:rsidR="00314FC0" w:rsidRPr="00772B79" w:rsidRDefault="00314FC0" w:rsidP="00314FC0">
            <w:pPr>
              <w:rPr>
                <w:b/>
                <w:bCs/>
                <w:lang w:val="hr-HR"/>
              </w:rPr>
            </w:pPr>
            <w:r w:rsidRPr="00772B79">
              <w:rPr>
                <w:b/>
                <w:bCs/>
                <w:lang w:val="hr-HR"/>
              </w:rPr>
              <w:t>00403</w:t>
            </w:r>
          </w:p>
        </w:tc>
        <w:tc>
          <w:tcPr>
            <w:tcW w:w="3809" w:type="dxa"/>
            <w:tcBorders>
              <w:top w:val="nil"/>
              <w:left w:val="nil"/>
              <w:bottom w:val="single" w:sz="4" w:space="0" w:color="auto"/>
              <w:right w:val="single" w:sz="4" w:space="0" w:color="auto"/>
            </w:tcBorders>
            <w:shd w:val="clear" w:color="auto" w:fill="auto"/>
            <w:vAlign w:val="center"/>
            <w:hideMark/>
          </w:tcPr>
          <w:p w14:paraId="48D11E9F" w14:textId="77777777" w:rsidR="00314FC0" w:rsidRPr="00772B79" w:rsidRDefault="00314FC0" w:rsidP="00314FC0">
            <w:pPr>
              <w:rPr>
                <w:b/>
                <w:bCs/>
                <w:lang w:val="hr-HR"/>
              </w:rPr>
            </w:pPr>
            <w:r w:rsidRPr="00772B79">
              <w:rPr>
                <w:b/>
                <w:bCs/>
                <w:lang w:val="hr-HR"/>
              </w:rPr>
              <w:t>DJEČJI VRTIĆI</w:t>
            </w:r>
          </w:p>
        </w:tc>
        <w:tc>
          <w:tcPr>
            <w:tcW w:w="1466" w:type="dxa"/>
            <w:tcBorders>
              <w:top w:val="nil"/>
              <w:left w:val="nil"/>
              <w:bottom w:val="single" w:sz="4" w:space="0" w:color="auto"/>
              <w:right w:val="single" w:sz="4" w:space="0" w:color="auto"/>
            </w:tcBorders>
            <w:shd w:val="clear" w:color="auto" w:fill="auto"/>
            <w:vAlign w:val="center"/>
            <w:hideMark/>
          </w:tcPr>
          <w:p w14:paraId="1990A284" w14:textId="77777777" w:rsidR="00314FC0" w:rsidRPr="00772B79" w:rsidRDefault="00314FC0" w:rsidP="00314FC0">
            <w:pPr>
              <w:jc w:val="right"/>
              <w:rPr>
                <w:b/>
                <w:bCs/>
                <w:lang w:val="hr-HR"/>
              </w:rPr>
            </w:pPr>
            <w:r w:rsidRPr="00772B79">
              <w:rPr>
                <w:b/>
                <w:bCs/>
                <w:lang w:val="hr-HR"/>
              </w:rPr>
              <w:t>42.446.250,00</w:t>
            </w:r>
          </w:p>
        </w:tc>
        <w:tc>
          <w:tcPr>
            <w:tcW w:w="1650" w:type="dxa"/>
            <w:tcBorders>
              <w:top w:val="nil"/>
              <w:left w:val="nil"/>
              <w:bottom w:val="single" w:sz="4" w:space="0" w:color="auto"/>
              <w:right w:val="single" w:sz="4" w:space="0" w:color="auto"/>
            </w:tcBorders>
            <w:shd w:val="clear" w:color="auto" w:fill="auto"/>
            <w:vAlign w:val="center"/>
            <w:hideMark/>
          </w:tcPr>
          <w:p w14:paraId="5CB752E1" w14:textId="77777777" w:rsidR="00314FC0" w:rsidRPr="00772B79" w:rsidRDefault="00314FC0" w:rsidP="00314FC0">
            <w:pPr>
              <w:jc w:val="right"/>
              <w:rPr>
                <w:b/>
                <w:bCs/>
                <w:lang w:val="hr-HR"/>
              </w:rPr>
            </w:pPr>
            <w:r w:rsidRPr="00772B79">
              <w:rPr>
                <w:b/>
                <w:bCs/>
                <w:lang w:val="hr-HR"/>
              </w:rPr>
              <w:t>17.324.650,97</w:t>
            </w:r>
          </w:p>
        </w:tc>
        <w:tc>
          <w:tcPr>
            <w:tcW w:w="668" w:type="dxa"/>
            <w:tcBorders>
              <w:top w:val="nil"/>
              <w:left w:val="nil"/>
              <w:bottom w:val="single" w:sz="4" w:space="0" w:color="auto"/>
              <w:right w:val="single" w:sz="4" w:space="0" w:color="auto"/>
            </w:tcBorders>
            <w:shd w:val="clear" w:color="auto" w:fill="auto"/>
            <w:vAlign w:val="center"/>
            <w:hideMark/>
          </w:tcPr>
          <w:p w14:paraId="7FF37307" w14:textId="77777777" w:rsidR="00314FC0" w:rsidRPr="00772B79" w:rsidRDefault="00314FC0" w:rsidP="00314FC0">
            <w:pPr>
              <w:jc w:val="right"/>
              <w:rPr>
                <w:b/>
                <w:bCs/>
                <w:lang w:val="hr-HR"/>
              </w:rPr>
            </w:pPr>
            <w:r w:rsidRPr="00772B79">
              <w:rPr>
                <w:b/>
                <w:bCs/>
                <w:lang w:val="hr-HR"/>
              </w:rPr>
              <w:t>40,82</w:t>
            </w:r>
          </w:p>
        </w:tc>
      </w:tr>
      <w:tr w:rsidR="00314FC0" w:rsidRPr="00772B79" w14:paraId="36FE21B4"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02072FEF" w14:textId="77777777" w:rsidR="00314FC0" w:rsidRPr="00772B79" w:rsidRDefault="00314FC0" w:rsidP="00314FC0">
            <w:pPr>
              <w:rPr>
                <w:lang w:val="hr-HR"/>
              </w:rPr>
            </w:pPr>
            <w:r w:rsidRPr="00772B79">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14:paraId="68C694D3" w14:textId="77777777" w:rsidR="00314FC0" w:rsidRPr="00772B79" w:rsidRDefault="00314FC0" w:rsidP="00314FC0">
            <w:pPr>
              <w:rPr>
                <w:lang w:val="hr-HR"/>
              </w:rPr>
            </w:pPr>
            <w:r w:rsidRPr="00772B79">
              <w:rPr>
                <w:lang w:val="hr-HR"/>
              </w:rPr>
              <w:t>4004</w:t>
            </w:r>
          </w:p>
        </w:tc>
        <w:tc>
          <w:tcPr>
            <w:tcW w:w="3809" w:type="dxa"/>
            <w:tcBorders>
              <w:top w:val="nil"/>
              <w:left w:val="nil"/>
              <w:bottom w:val="single" w:sz="4" w:space="0" w:color="auto"/>
              <w:right w:val="single" w:sz="4" w:space="0" w:color="auto"/>
            </w:tcBorders>
            <w:shd w:val="clear" w:color="auto" w:fill="auto"/>
            <w:vAlign w:val="center"/>
            <w:hideMark/>
          </w:tcPr>
          <w:p w14:paraId="25485AEB" w14:textId="77777777" w:rsidR="00314FC0" w:rsidRPr="00772B79" w:rsidRDefault="00314FC0" w:rsidP="00314FC0">
            <w:pPr>
              <w:rPr>
                <w:lang w:val="hr-HR"/>
              </w:rPr>
            </w:pPr>
            <w:r w:rsidRPr="00772B79">
              <w:rPr>
                <w:lang w:val="hr-HR"/>
              </w:rPr>
              <w:t>PREDŠKOLSKI ODGOJ</w:t>
            </w:r>
          </w:p>
        </w:tc>
        <w:tc>
          <w:tcPr>
            <w:tcW w:w="1466" w:type="dxa"/>
            <w:tcBorders>
              <w:top w:val="nil"/>
              <w:left w:val="nil"/>
              <w:bottom w:val="single" w:sz="4" w:space="0" w:color="auto"/>
              <w:right w:val="single" w:sz="4" w:space="0" w:color="auto"/>
            </w:tcBorders>
            <w:shd w:val="clear" w:color="auto" w:fill="auto"/>
            <w:vAlign w:val="center"/>
            <w:hideMark/>
          </w:tcPr>
          <w:p w14:paraId="63D4A1F1" w14:textId="77777777" w:rsidR="00314FC0" w:rsidRPr="00772B79" w:rsidRDefault="00314FC0" w:rsidP="00314FC0">
            <w:pPr>
              <w:jc w:val="right"/>
              <w:rPr>
                <w:lang w:val="hr-HR"/>
              </w:rPr>
            </w:pPr>
            <w:r w:rsidRPr="00772B79">
              <w:rPr>
                <w:lang w:val="hr-HR"/>
              </w:rPr>
              <w:t>41.316.250,00</w:t>
            </w:r>
          </w:p>
        </w:tc>
        <w:tc>
          <w:tcPr>
            <w:tcW w:w="1650" w:type="dxa"/>
            <w:tcBorders>
              <w:top w:val="nil"/>
              <w:left w:val="nil"/>
              <w:bottom w:val="single" w:sz="4" w:space="0" w:color="auto"/>
              <w:right w:val="single" w:sz="4" w:space="0" w:color="auto"/>
            </w:tcBorders>
            <w:shd w:val="clear" w:color="auto" w:fill="auto"/>
            <w:vAlign w:val="center"/>
            <w:hideMark/>
          </w:tcPr>
          <w:p w14:paraId="6F5579B5" w14:textId="77777777" w:rsidR="00314FC0" w:rsidRPr="00772B79" w:rsidRDefault="00314FC0" w:rsidP="00314FC0">
            <w:pPr>
              <w:jc w:val="right"/>
              <w:rPr>
                <w:lang w:val="hr-HR"/>
              </w:rPr>
            </w:pPr>
            <w:r w:rsidRPr="00772B79">
              <w:rPr>
                <w:lang w:val="hr-HR"/>
              </w:rPr>
              <w:t>16.977.440,47</w:t>
            </w:r>
          </w:p>
        </w:tc>
        <w:tc>
          <w:tcPr>
            <w:tcW w:w="668" w:type="dxa"/>
            <w:tcBorders>
              <w:top w:val="nil"/>
              <w:left w:val="nil"/>
              <w:bottom w:val="single" w:sz="4" w:space="0" w:color="auto"/>
              <w:right w:val="single" w:sz="4" w:space="0" w:color="auto"/>
            </w:tcBorders>
            <w:shd w:val="clear" w:color="auto" w:fill="auto"/>
            <w:vAlign w:val="center"/>
            <w:hideMark/>
          </w:tcPr>
          <w:p w14:paraId="3D2B08D1" w14:textId="77777777" w:rsidR="00314FC0" w:rsidRPr="00772B79" w:rsidRDefault="00314FC0" w:rsidP="00314FC0">
            <w:pPr>
              <w:jc w:val="right"/>
              <w:rPr>
                <w:lang w:val="hr-HR"/>
              </w:rPr>
            </w:pPr>
            <w:r w:rsidRPr="00772B79">
              <w:rPr>
                <w:lang w:val="hr-HR"/>
              </w:rPr>
              <w:t>41,09</w:t>
            </w:r>
          </w:p>
        </w:tc>
      </w:tr>
      <w:tr w:rsidR="00314FC0" w:rsidRPr="00772B79" w14:paraId="1444EC2F"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4E5FBFD2"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4A4EB56D" w14:textId="77777777" w:rsidR="00314FC0" w:rsidRPr="00772B79" w:rsidRDefault="00314FC0" w:rsidP="00314FC0">
            <w:pPr>
              <w:rPr>
                <w:lang w:val="hr-HR"/>
              </w:rPr>
            </w:pPr>
            <w:r w:rsidRPr="00772B79">
              <w:rPr>
                <w:lang w:val="hr-HR"/>
              </w:rPr>
              <w:t>A404001</w:t>
            </w:r>
          </w:p>
        </w:tc>
        <w:tc>
          <w:tcPr>
            <w:tcW w:w="3809" w:type="dxa"/>
            <w:tcBorders>
              <w:top w:val="nil"/>
              <w:left w:val="nil"/>
              <w:bottom w:val="single" w:sz="4" w:space="0" w:color="auto"/>
              <w:right w:val="single" w:sz="4" w:space="0" w:color="auto"/>
            </w:tcBorders>
            <w:shd w:val="clear" w:color="auto" w:fill="auto"/>
            <w:vAlign w:val="center"/>
            <w:hideMark/>
          </w:tcPr>
          <w:p w14:paraId="48930425" w14:textId="77777777" w:rsidR="00314FC0" w:rsidRPr="00772B79" w:rsidRDefault="00314FC0" w:rsidP="00314FC0">
            <w:pPr>
              <w:rPr>
                <w:lang w:val="hr-HR"/>
              </w:rPr>
            </w:pPr>
            <w:r w:rsidRPr="00772B79">
              <w:rPr>
                <w:lang w:val="hr-HR"/>
              </w:rPr>
              <w:t>Predškolske ustanove - redovni programi</w:t>
            </w:r>
          </w:p>
        </w:tc>
        <w:tc>
          <w:tcPr>
            <w:tcW w:w="1466" w:type="dxa"/>
            <w:tcBorders>
              <w:top w:val="nil"/>
              <w:left w:val="nil"/>
              <w:bottom w:val="single" w:sz="4" w:space="0" w:color="auto"/>
              <w:right w:val="single" w:sz="4" w:space="0" w:color="auto"/>
            </w:tcBorders>
            <w:shd w:val="clear" w:color="auto" w:fill="auto"/>
            <w:vAlign w:val="center"/>
            <w:hideMark/>
          </w:tcPr>
          <w:p w14:paraId="4B12C859" w14:textId="77777777" w:rsidR="00314FC0" w:rsidRPr="00772B79" w:rsidRDefault="00314FC0" w:rsidP="00314FC0">
            <w:pPr>
              <w:jc w:val="right"/>
              <w:rPr>
                <w:lang w:val="hr-HR"/>
              </w:rPr>
            </w:pPr>
            <w:r w:rsidRPr="00772B79">
              <w:rPr>
                <w:lang w:val="hr-HR"/>
              </w:rPr>
              <w:t>40.721.250,00</w:t>
            </w:r>
          </w:p>
        </w:tc>
        <w:tc>
          <w:tcPr>
            <w:tcW w:w="1650" w:type="dxa"/>
            <w:tcBorders>
              <w:top w:val="nil"/>
              <w:left w:val="nil"/>
              <w:bottom w:val="single" w:sz="4" w:space="0" w:color="auto"/>
              <w:right w:val="single" w:sz="4" w:space="0" w:color="auto"/>
            </w:tcBorders>
            <w:shd w:val="clear" w:color="auto" w:fill="auto"/>
            <w:vAlign w:val="center"/>
            <w:hideMark/>
          </w:tcPr>
          <w:p w14:paraId="2A9CCE0F" w14:textId="77777777" w:rsidR="00314FC0" w:rsidRPr="00772B79" w:rsidRDefault="00314FC0" w:rsidP="00314FC0">
            <w:pPr>
              <w:jc w:val="right"/>
              <w:rPr>
                <w:lang w:val="hr-HR"/>
              </w:rPr>
            </w:pPr>
            <w:r w:rsidRPr="00772B79">
              <w:rPr>
                <w:lang w:val="hr-HR"/>
              </w:rPr>
              <w:t>16.861.696,98</w:t>
            </w:r>
          </w:p>
        </w:tc>
        <w:tc>
          <w:tcPr>
            <w:tcW w:w="668" w:type="dxa"/>
            <w:tcBorders>
              <w:top w:val="nil"/>
              <w:left w:val="nil"/>
              <w:bottom w:val="single" w:sz="4" w:space="0" w:color="auto"/>
              <w:right w:val="single" w:sz="4" w:space="0" w:color="auto"/>
            </w:tcBorders>
            <w:shd w:val="clear" w:color="auto" w:fill="auto"/>
            <w:vAlign w:val="center"/>
            <w:hideMark/>
          </w:tcPr>
          <w:p w14:paraId="5C99D31D" w14:textId="77777777" w:rsidR="00314FC0" w:rsidRPr="00772B79" w:rsidRDefault="00314FC0" w:rsidP="00314FC0">
            <w:pPr>
              <w:jc w:val="right"/>
              <w:rPr>
                <w:lang w:val="hr-HR"/>
              </w:rPr>
            </w:pPr>
            <w:r w:rsidRPr="00772B79">
              <w:rPr>
                <w:lang w:val="hr-HR"/>
              </w:rPr>
              <w:t>41,41</w:t>
            </w:r>
          </w:p>
        </w:tc>
      </w:tr>
      <w:tr w:rsidR="00314FC0" w:rsidRPr="00772B79" w14:paraId="479601C3"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33258916"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4208EBCE" w14:textId="77777777" w:rsidR="00314FC0" w:rsidRPr="00772B79" w:rsidRDefault="00314FC0" w:rsidP="00314FC0">
            <w:pPr>
              <w:rPr>
                <w:lang w:val="hr-HR"/>
              </w:rPr>
            </w:pPr>
            <w:r w:rsidRPr="00772B79">
              <w:rPr>
                <w:lang w:val="hr-HR"/>
              </w:rPr>
              <w:t>A404002</w:t>
            </w:r>
          </w:p>
        </w:tc>
        <w:tc>
          <w:tcPr>
            <w:tcW w:w="3809" w:type="dxa"/>
            <w:tcBorders>
              <w:top w:val="nil"/>
              <w:left w:val="nil"/>
              <w:bottom w:val="single" w:sz="4" w:space="0" w:color="auto"/>
              <w:right w:val="single" w:sz="4" w:space="0" w:color="auto"/>
            </w:tcBorders>
            <w:shd w:val="clear" w:color="auto" w:fill="auto"/>
            <w:vAlign w:val="center"/>
            <w:hideMark/>
          </w:tcPr>
          <w:p w14:paraId="6B4B1D5E" w14:textId="77777777" w:rsidR="00314FC0" w:rsidRPr="00772B79" w:rsidRDefault="00314FC0" w:rsidP="00314FC0">
            <w:pPr>
              <w:rPr>
                <w:lang w:val="hr-HR"/>
              </w:rPr>
            </w:pPr>
            <w:r w:rsidRPr="00772B79">
              <w:rPr>
                <w:lang w:val="hr-HR"/>
              </w:rPr>
              <w:t>Predškolske ustanove - posebni programi</w:t>
            </w:r>
          </w:p>
        </w:tc>
        <w:tc>
          <w:tcPr>
            <w:tcW w:w="1466" w:type="dxa"/>
            <w:tcBorders>
              <w:top w:val="nil"/>
              <w:left w:val="nil"/>
              <w:bottom w:val="single" w:sz="4" w:space="0" w:color="auto"/>
              <w:right w:val="single" w:sz="4" w:space="0" w:color="auto"/>
            </w:tcBorders>
            <w:shd w:val="clear" w:color="auto" w:fill="auto"/>
            <w:vAlign w:val="center"/>
            <w:hideMark/>
          </w:tcPr>
          <w:p w14:paraId="3BB28FB1" w14:textId="77777777" w:rsidR="00314FC0" w:rsidRPr="00772B79" w:rsidRDefault="00314FC0" w:rsidP="00314FC0">
            <w:pPr>
              <w:jc w:val="right"/>
              <w:rPr>
                <w:lang w:val="hr-HR"/>
              </w:rPr>
            </w:pPr>
            <w:r w:rsidRPr="00772B79">
              <w:rPr>
                <w:lang w:val="hr-HR"/>
              </w:rPr>
              <w:t>595.000,00</w:t>
            </w:r>
          </w:p>
        </w:tc>
        <w:tc>
          <w:tcPr>
            <w:tcW w:w="1650" w:type="dxa"/>
            <w:tcBorders>
              <w:top w:val="nil"/>
              <w:left w:val="nil"/>
              <w:bottom w:val="single" w:sz="4" w:space="0" w:color="auto"/>
              <w:right w:val="single" w:sz="4" w:space="0" w:color="auto"/>
            </w:tcBorders>
            <w:shd w:val="clear" w:color="auto" w:fill="auto"/>
            <w:vAlign w:val="center"/>
            <w:hideMark/>
          </w:tcPr>
          <w:p w14:paraId="4C3F4C8C" w14:textId="77777777" w:rsidR="00314FC0" w:rsidRPr="00772B79" w:rsidRDefault="00314FC0" w:rsidP="00314FC0">
            <w:pPr>
              <w:jc w:val="right"/>
              <w:rPr>
                <w:lang w:val="hr-HR"/>
              </w:rPr>
            </w:pPr>
            <w:r w:rsidRPr="00772B79">
              <w:rPr>
                <w:lang w:val="hr-HR"/>
              </w:rPr>
              <w:t>115.743,49</w:t>
            </w:r>
          </w:p>
        </w:tc>
        <w:tc>
          <w:tcPr>
            <w:tcW w:w="668" w:type="dxa"/>
            <w:tcBorders>
              <w:top w:val="nil"/>
              <w:left w:val="nil"/>
              <w:bottom w:val="single" w:sz="4" w:space="0" w:color="auto"/>
              <w:right w:val="single" w:sz="4" w:space="0" w:color="auto"/>
            </w:tcBorders>
            <w:shd w:val="clear" w:color="auto" w:fill="auto"/>
            <w:vAlign w:val="center"/>
            <w:hideMark/>
          </w:tcPr>
          <w:p w14:paraId="33686922" w14:textId="77777777" w:rsidR="00314FC0" w:rsidRPr="00772B79" w:rsidRDefault="00314FC0" w:rsidP="00314FC0">
            <w:pPr>
              <w:jc w:val="right"/>
              <w:rPr>
                <w:lang w:val="hr-HR"/>
              </w:rPr>
            </w:pPr>
            <w:r w:rsidRPr="00772B79">
              <w:rPr>
                <w:lang w:val="hr-HR"/>
              </w:rPr>
              <w:t>19,45</w:t>
            </w:r>
          </w:p>
        </w:tc>
      </w:tr>
      <w:tr w:rsidR="00314FC0" w:rsidRPr="00772B79" w14:paraId="2065036C"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60CE6975" w14:textId="77777777" w:rsidR="00314FC0" w:rsidRPr="00772B79" w:rsidRDefault="00314FC0" w:rsidP="00314FC0">
            <w:pPr>
              <w:rPr>
                <w:lang w:val="hr-HR"/>
              </w:rPr>
            </w:pPr>
            <w:r w:rsidRPr="00772B79">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14:paraId="69B0A29D" w14:textId="77777777" w:rsidR="00314FC0" w:rsidRPr="00772B79" w:rsidRDefault="00314FC0" w:rsidP="00314FC0">
            <w:pPr>
              <w:rPr>
                <w:lang w:val="hr-HR"/>
              </w:rPr>
            </w:pPr>
            <w:r w:rsidRPr="00772B79">
              <w:rPr>
                <w:lang w:val="hr-HR"/>
              </w:rPr>
              <w:t>4007</w:t>
            </w:r>
          </w:p>
        </w:tc>
        <w:tc>
          <w:tcPr>
            <w:tcW w:w="3809" w:type="dxa"/>
            <w:tcBorders>
              <w:top w:val="nil"/>
              <w:left w:val="nil"/>
              <w:bottom w:val="single" w:sz="4" w:space="0" w:color="auto"/>
              <w:right w:val="single" w:sz="4" w:space="0" w:color="auto"/>
            </w:tcBorders>
            <w:shd w:val="clear" w:color="auto" w:fill="auto"/>
            <w:vAlign w:val="center"/>
            <w:hideMark/>
          </w:tcPr>
          <w:p w14:paraId="385B5D91" w14:textId="77777777" w:rsidR="00314FC0" w:rsidRPr="00772B79" w:rsidRDefault="00314FC0" w:rsidP="00314FC0">
            <w:pPr>
              <w:rPr>
                <w:lang w:val="hr-HR"/>
              </w:rPr>
            </w:pPr>
            <w:r w:rsidRPr="00772B79">
              <w:rPr>
                <w:lang w:val="hr-HR"/>
              </w:rPr>
              <w:t>SOCIJALNA SKRB</w:t>
            </w:r>
          </w:p>
        </w:tc>
        <w:tc>
          <w:tcPr>
            <w:tcW w:w="1466" w:type="dxa"/>
            <w:tcBorders>
              <w:top w:val="nil"/>
              <w:left w:val="nil"/>
              <w:bottom w:val="single" w:sz="4" w:space="0" w:color="auto"/>
              <w:right w:val="single" w:sz="4" w:space="0" w:color="auto"/>
            </w:tcBorders>
            <w:shd w:val="clear" w:color="auto" w:fill="auto"/>
            <w:vAlign w:val="center"/>
            <w:hideMark/>
          </w:tcPr>
          <w:p w14:paraId="2421592C" w14:textId="77777777" w:rsidR="00314FC0" w:rsidRPr="00772B79" w:rsidRDefault="00314FC0" w:rsidP="00314FC0">
            <w:pPr>
              <w:jc w:val="right"/>
              <w:rPr>
                <w:lang w:val="hr-HR"/>
              </w:rPr>
            </w:pPr>
            <w:r w:rsidRPr="00772B79">
              <w:rPr>
                <w:lang w:val="hr-HR"/>
              </w:rPr>
              <w:t>1.130.000,00</w:t>
            </w:r>
          </w:p>
        </w:tc>
        <w:tc>
          <w:tcPr>
            <w:tcW w:w="1650" w:type="dxa"/>
            <w:tcBorders>
              <w:top w:val="nil"/>
              <w:left w:val="nil"/>
              <w:bottom w:val="single" w:sz="4" w:space="0" w:color="auto"/>
              <w:right w:val="single" w:sz="4" w:space="0" w:color="auto"/>
            </w:tcBorders>
            <w:shd w:val="clear" w:color="auto" w:fill="auto"/>
            <w:vAlign w:val="center"/>
            <w:hideMark/>
          </w:tcPr>
          <w:p w14:paraId="2E66AA21" w14:textId="77777777" w:rsidR="00314FC0" w:rsidRPr="00772B79" w:rsidRDefault="00314FC0" w:rsidP="00314FC0">
            <w:pPr>
              <w:jc w:val="right"/>
              <w:rPr>
                <w:lang w:val="hr-HR"/>
              </w:rPr>
            </w:pPr>
            <w:r w:rsidRPr="00772B79">
              <w:rPr>
                <w:lang w:val="hr-HR"/>
              </w:rPr>
              <w:t>347.210,50</w:t>
            </w:r>
          </w:p>
        </w:tc>
        <w:tc>
          <w:tcPr>
            <w:tcW w:w="668" w:type="dxa"/>
            <w:tcBorders>
              <w:top w:val="nil"/>
              <w:left w:val="nil"/>
              <w:bottom w:val="single" w:sz="4" w:space="0" w:color="auto"/>
              <w:right w:val="single" w:sz="4" w:space="0" w:color="auto"/>
            </w:tcBorders>
            <w:shd w:val="clear" w:color="auto" w:fill="auto"/>
            <w:vAlign w:val="center"/>
            <w:hideMark/>
          </w:tcPr>
          <w:p w14:paraId="33996FDB" w14:textId="77777777" w:rsidR="00314FC0" w:rsidRPr="00772B79" w:rsidRDefault="00314FC0" w:rsidP="00314FC0">
            <w:pPr>
              <w:jc w:val="right"/>
              <w:rPr>
                <w:lang w:val="hr-HR"/>
              </w:rPr>
            </w:pPr>
            <w:r w:rsidRPr="00772B79">
              <w:rPr>
                <w:lang w:val="hr-HR"/>
              </w:rPr>
              <w:t>30,73</w:t>
            </w:r>
          </w:p>
        </w:tc>
      </w:tr>
      <w:tr w:rsidR="00314FC0" w:rsidRPr="00772B79" w14:paraId="5E212349"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5E40F80F"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7D794FA1" w14:textId="77777777" w:rsidR="00314FC0" w:rsidRPr="00772B79" w:rsidRDefault="00314FC0" w:rsidP="00314FC0">
            <w:pPr>
              <w:rPr>
                <w:lang w:val="hr-HR"/>
              </w:rPr>
            </w:pPr>
            <w:r w:rsidRPr="00772B79">
              <w:rPr>
                <w:lang w:val="hr-HR"/>
              </w:rPr>
              <w:t>A407001</w:t>
            </w:r>
          </w:p>
        </w:tc>
        <w:tc>
          <w:tcPr>
            <w:tcW w:w="3809" w:type="dxa"/>
            <w:tcBorders>
              <w:top w:val="nil"/>
              <w:left w:val="nil"/>
              <w:bottom w:val="single" w:sz="4" w:space="0" w:color="auto"/>
              <w:right w:val="single" w:sz="4" w:space="0" w:color="auto"/>
            </w:tcBorders>
            <w:shd w:val="clear" w:color="auto" w:fill="auto"/>
            <w:vAlign w:val="center"/>
            <w:hideMark/>
          </w:tcPr>
          <w:p w14:paraId="31F0E12E" w14:textId="77777777" w:rsidR="00314FC0" w:rsidRPr="00772B79" w:rsidRDefault="00314FC0" w:rsidP="00314FC0">
            <w:pPr>
              <w:rPr>
                <w:lang w:val="hr-HR"/>
              </w:rPr>
            </w:pPr>
            <w:r w:rsidRPr="00772B79">
              <w:rPr>
                <w:lang w:val="hr-HR"/>
              </w:rPr>
              <w:t>Pomoć socijalno ugroženoj kategoriji građana</w:t>
            </w:r>
          </w:p>
        </w:tc>
        <w:tc>
          <w:tcPr>
            <w:tcW w:w="1466" w:type="dxa"/>
            <w:tcBorders>
              <w:top w:val="nil"/>
              <w:left w:val="nil"/>
              <w:bottom w:val="single" w:sz="4" w:space="0" w:color="auto"/>
              <w:right w:val="single" w:sz="4" w:space="0" w:color="auto"/>
            </w:tcBorders>
            <w:shd w:val="clear" w:color="auto" w:fill="auto"/>
            <w:vAlign w:val="center"/>
            <w:hideMark/>
          </w:tcPr>
          <w:p w14:paraId="00FB67C6" w14:textId="77777777" w:rsidR="00314FC0" w:rsidRPr="00772B79" w:rsidRDefault="00314FC0" w:rsidP="00314FC0">
            <w:pPr>
              <w:jc w:val="right"/>
              <w:rPr>
                <w:lang w:val="hr-HR"/>
              </w:rPr>
            </w:pPr>
            <w:r w:rsidRPr="00772B79">
              <w:rPr>
                <w:lang w:val="hr-HR"/>
              </w:rPr>
              <w:t>1.130.000,00</w:t>
            </w:r>
          </w:p>
        </w:tc>
        <w:tc>
          <w:tcPr>
            <w:tcW w:w="1650" w:type="dxa"/>
            <w:tcBorders>
              <w:top w:val="nil"/>
              <w:left w:val="nil"/>
              <w:bottom w:val="single" w:sz="4" w:space="0" w:color="auto"/>
              <w:right w:val="single" w:sz="4" w:space="0" w:color="auto"/>
            </w:tcBorders>
            <w:shd w:val="clear" w:color="auto" w:fill="auto"/>
            <w:vAlign w:val="center"/>
            <w:hideMark/>
          </w:tcPr>
          <w:p w14:paraId="47C8C409" w14:textId="77777777" w:rsidR="00314FC0" w:rsidRPr="00772B79" w:rsidRDefault="00314FC0" w:rsidP="00314FC0">
            <w:pPr>
              <w:jc w:val="right"/>
              <w:rPr>
                <w:lang w:val="hr-HR"/>
              </w:rPr>
            </w:pPr>
            <w:r w:rsidRPr="00772B79">
              <w:rPr>
                <w:lang w:val="hr-HR"/>
              </w:rPr>
              <w:t>347.210,50</w:t>
            </w:r>
          </w:p>
        </w:tc>
        <w:tc>
          <w:tcPr>
            <w:tcW w:w="668" w:type="dxa"/>
            <w:tcBorders>
              <w:top w:val="nil"/>
              <w:left w:val="nil"/>
              <w:bottom w:val="single" w:sz="4" w:space="0" w:color="auto"/>
              <w:right w:val="single" w:sz="4" w:space="0" w:color="auto"/>
            </w:tcBorders>
            <w:shd w:val="clear" w:color="auto" w:fill="auto"/>
            <w:vAlign w:val="center"/>
            <w:hideMark/>
          </w:tcPr>
          <w:p w14:paraId="7C157472" w14:textId="77777777" w:rsidR="00314FC0" w:rsidRPr="00772B79" w:rsidRDefault="00314FC0" w:rsidP="00314FC0">
            <w:pPr>
              <w:jc w:val="right"/>
              <w:rPr>
                <w:lang w:val="hr-HR"/>
              </w:rPr>
            </w:pPr>
            <w:r w:rsidRPr="00772B79">
              <w:rPr>
                <w:lang w:val="hr-HR"/>
              </w:rPr>
              <w:t>30,73</w:t>
            </w:r>
          </w:p>
        </w:tc>
      </w:tr>
      <w:tr w:rsidR="00314FC0" w:rsidRPr="00772B79" w14:paraId="0E992E75"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38539AAF" w14:textId="77777777" w:rsidR="00314FC0" w:rsidRPr="00772B79" w:rsidRDefault="00314FC0" w:rsidP="00314FC0">
            <w:pPr>
              <w:rPr>
                <w:b/>
                <w:bCs/>
                <w:lang w:val="hr-HR"/>
              </w:rPr>
            </w:pPr>
            <w:r w:rsidRPr="00772B79">
              <w:rPr>
                <w:b/>
                <w:bCs/>
                <w:lang w:val="hr-HR"/>
              </w:rPr>
              <w:t>Glava</w:t>
            </w:r>
          </w:p>
        </w:tc>
        <w:tc>
          <w:tcPr>
            <w:tcW w:w="961" w:type="dxa"/>
            <w:tcBorders>
              <w:top w:val="nil"/>
              <w:left w:val="nil"/>
              <w:bottom w:val="single" w:sz="4" w:space="0" w:color="auto"/>
              <w:right w:val="single" w:sz="4" w:space="0" w:color="auto"/>
            </w:tcBorders>
            <w:shd w:val="clear" w:color="auto" w:fill="auto"/>
            <w:vAlign w:val="center"/>
            <w:hideMark/>
          </w:tcPr>
          <w:p w14:paraId="7A620C61" w14:textId="77777777" w:rsidR="00314FC0" w:rsidRPr="00772B79" w:rsidRDefault="00314FC0" w:rsidP="00314FC0">
            <w:pPr>
              <w:rPr>
                <w:b/>
                <w:bCs/>
                <w:lang w:val="hr-HR"/>
              </w:rPr>
            </w:pPr>
            <w:r w:rsidRPr="00772B79">
              <w:rPr>
                <w:b/>
                <w:bCs/>
                <w:lang w:val="hr-HR"/>
              </w:rPr>
              <w:t>00404</w:t>
            </w:r>
          </w:p>
        </w:tc>
        <w:tc>
          <w:tcPr>
            <w:tcW w:w="3809" w:type="dxa"/>
            <w:tcBorders>
              <w:top w:val="nil"/>
              <w:left w:val="nil"/>
              <w:bottom w:val="single" w:sz="4" w:space="0" w:color="auto"/>
              <w:right w:val="single" w:sz="4" w:space="0" w:color="auto"/>
            </w:tcBorders>
            <w:shd w:val="clear" w:color="auto" w:fill="auto"/>
            <w:vAlign w:val="center"/>
            <w:hideMark/>
          </w:tcPr>
          <w:p w14:paraId="1E81D928" w14:textId="77777777" w:rsidR="00314FC0" w:rsidRPr="00772B79" w:rsidRDefault="00314FC0" w:rsidP="00314FC0">
            <w:pPr>
              <w:rPr>
                <w:b/>
                <w:bCs/>
                <w:lang w:val="hr-HR"/>
              </w:rPr>
            </w:pPr>
            <w:r w:rsidRPr="00772B79">
              <w:rPr>
                <w:b/>
                <w:bCs/>
                <w:lang w:val="hr-HR"/>
              </w:rPr>
              <w:t>USTANOVE U SOCIJALI</w:t>
            </w:r>
          </w:p>
        </w:tc>
        <w:tc>
          <w:tcPr>
            <w:tcW w:w="1466" w:type="dxa"/>
            <w:tcBorders>
              <w:top w:val="nil"/>
              <w:left w:val="nil"/>
              <w:bottom w:val="single" w:sz="4" w:space="0" w:color="auto"/>
              <w:right w:val="single" w:sz="4" w:space="0" w:color="auto"/>
            </w:tcBorders>
            <w:shd w:val="clear" w:color="auto" w:fill="auto"/>
            <w:vAlign w:val="center"/>
            <w:hideMark/>
          </w:tcPr>
          <w:p w14:paraId="76748701" w14:textId="77777777" w:rsidR="00314FC0" w:rsidRPr="00772B79" w:rsidRDefault="00314FC0" w:rsidP="00314FC0">
            <w:pPr>
              <w:jc w:val="right"/>
              <w:rPr>
                <w:b/>
                <w:bCs/>
                <w:lang w:val="hr-HR"/>
              </w:rPr>
            </w:pPr>
            <w:r w:rsidRPr="00772B79">
              <w:rPr>
                <w:b/>
                <w:bCs/>
                <w:lang w:val="hr-HR"/>
              </w:rPr>
              <w:t>7.832.300,00</w:t>
            </w:r>
          </w:p>
        </w:tc>
        <w:tc>
          <w:tcPr>
            <w:tcW w:w="1650" w:type="dxa"/>
            <w:tcBorders>
              <w:top w:val="nil"/>
              <w:left w:val="nil"/>
              <w:bottom w:val="single" w:sz="4" w:space="0" w:color="auto"/>
              <w:right w:val="single" w:sz="4" w:space="0" w:color="auto"/>
            </w:tcBorders>
            <w:shd w:val="clear" w:color="auto" w:fill="auto"/>
            <w:vAlign w:val="center"/>
            <w:hideMark/>
          </w:tcPr>
          <w:p w14:paraId="6F6C2965" w14:textId="77777777" w:rsidR="00314FC0" w:rsidRPr="00772B79" w:rsidRDefault="00314FC0" w:rsidP="00314FC0">
            <w:pPr>
              <w:jc w:val="right"/>
              <w:rPr>
                <w:b/>
                <w:bCs/>
                <w:lang w:val="hr-HR"/>
              </w:rPr>
            </w:pPr>
            <w:r w:rsidRPr="00772B79">
              <w:rPr>
                <w:b/>
                <w:bCs/>
                <w:lang w:val="hr-HR"/>
              </w:rPr>
              <w:t>2.900.506,39</w:t>
            </w:r>
          </w:p>
        </w:tc>
        <w:tc>
          <w:tcPr>
            <w:tcW w:w="668" w:type="dxa"/>
            <w:tcBorders>
              <w:top w:val="nil"/>
              <w:left w:val="nil"/>
              <w:bottom w:val="single" w:sz="4" w:space="0" w:color="auto"/>
              <w:right w:val="single" w:sz="4" w:space="0" w:color="auto"/>
            </w:tcBorders>
            <w:shd w:val="clear" w:color="auto" w:fill="auto"/>
            <w:vAlign w:val="center"/>
            <w:hideMark/>
          </w:tcPr>
          <w:p w14:paraId="237D0799" w14:textId="77777777" w:rsidR="00314FC0" w:rsidRPr="00772B79" w:rsidRDefault="00314FC0" w:rsidP="00314FC0">
            <w:pPr>
              <w:jc w:val="right"/>
              <w:rPr>
                <w:b/>
                <w:bCs/>
                <w:lang w:val="hr-HR"/>
              </w:rPr>
            </w:pPr>
            <w:r w:rsidRPr="00772B79">
              <w:rPr>
                <w:b/>
                <w:bCs/>
                <w:lang w:val="hr-HR"/>
              </w:rPr>
              <w:t>37,03</w:t>
            </w:r>
          </w:p>
        </w:tc>
      </w:tr>
      <w:tr w:rsidR="00314FC0" w:rsidRPr="00772B79" w14:paraId="2194C8EB"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259808FC" w14:textId="77777777" w:rsidR="00314FC0" w:rsidRPr="00772B79" w:rsidRDefault="00314FC0" w:rsidP="00314FC0">
            <w:pPr>
              <w:rPr>
                <w:lang w:val="hr-HR"/>
              </w:rPr>
            </w:pPr>
            <w:r w:rsidRPr="00772B79">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14:paraId="549D7427" w14:textId="77777777" w:rsidR="00314FC0" w:rsidRPr="00772B79" w:rsidRDefault="00314FC0" w:rsidP="00314FC0">
            <w:pPr>
              <w:rPr>
                <w:lang w:val="hr-HR"/>
              </w:rPr>
            </w:pPr>
            <w:r w:rsidRPr="00772B79">
              <w:rPr>
                <w:lang w:val="hr-HR"/>
              </w:rPr>
              <w:t>4007</w:t>
            </w:r>
          </w:p>
        </w:tc>
        <w:tc>
          <w:tcPr>
            <w:tcW w:w="3809" w:type="dxa"/>
            <w:tcBorders>
              <w:top w:val="nil"/>
              <w:left w:val="nil"/>
              <w:bottom w:val="single" w:sz="4" w:space="0" w:color="auto"/>
              <w:right w:val="single" w:sz="4" w:space="0" w:color="auto"/>
            </w:tcBorders>
            <w:shd w:val="clear" w:color="auto" w:fill="auto"/>
            <w:vAlign w:val="center"/>
            <w:hideMark/>
          </w:tcPr>
          <w:p w14:paraId="377DD662" w14:textId="77777777" w:rsidR="00314FC0" w:rsidRPr="00772B79" w:rsidRDefault="00314FC0" w:rsidP="00314FC0">
            <w:pPr>
              <w:rPr>
                <w:lang w:val="hr-HR"/>
              </w:rPr>
            </w:pPr>
            <w:r w:rsidRPr="00772B79">
              <w:rPr>
                <w:lang w:val="hr-HR"/>
              </w:rPr>
              <w:t>SOCIJALNA SKRB</w:t>
            </w:r>
          </w:p>
        </w:tc>
        <w:tc>
          <w:tcPr>
            <w:tcW w:w="1466" w:type="dxa"/>
            <w:tcBorders>
              <w:top w:val="nil"/>
              <w:left w:val="nil"/>
              <w:bottom w:val="single" w:sz="4" w:space="0" w:color="auto"/>
              <w:right w:val="single" w:sz="4" w:space="0" w:color="auto"/>
            </w:tcBorders>
            <w:shd w:val="clear" w:color="auto" w:fill="auto"/>
            <w:vAlign w:val="center"/>
            <w:hideMark/>
          </w:tcPr>
          <w:p w14:paraId="71963BC0" w14:textId="77777777" w:rsidR="00314FC0" w:rsidRPr="00772B79" w:rsidRDefault="00314FC0" w:rsidP="00314FC0">
            <w:pPr>
              <w:jc w:val="right"/>
              <w:rPr>
                <w:lang w:val="hr-HR"/>
              </w:rPr>
            </w:pPr>
            <w:r w:rsidRPr="00772B79">
              <w:rPr>
                <w:lang w:val="hr-HR"/>
              </w:rPr>
              <w:t>7.832.300,00</w:t>
            </w:r>
          </w:p>
        </w:tc>
        <w:tc>
          <w:tcPr>
            <w:tcW w:w="1650" w:type="dxa"/>
            <w:tcBorders>
              <w:top w:val="nil"/>
              <w:left w:val="nil"/>
              <w:bottom w:val="single" w:sz="4" w:space="0" w:color="auto"/>
              <w:right w:val="single" w:sz="4" w:space="0" w:color="auto"/>
            </w:tcBorders>
            <w:shd w:val="clear" w:color="auto" w:fill="auto"/>
            <w:vAlign w:val="center"/>
            <w:hideMark/>
          </w:tcPr>
          <w:p w14:paraId="2B7F1FE6" w14:textId="77777777" w:rsidR="00314FC0" w:rsidRPr="00772B79" w:rsidRDefault="00314FC0" w:rsidP="00314FC0">
            <w:pPr>
              <w:jc w:val="right"/>
              <w:rPr>
                <w:lang w:val="hr-HR"/>
              </w:rPr>
            </w:pPr>
            <w:r w:rsidRPr="00772B79">
              <w:rPr>
                <w:lang w:val="hr-HR"/>
              </w:rPr>
              <w:t>2.900.506,39</w:t>
            </w:r>
          </w:p>
        </w:tc>
        <w:tc>
          <w:tcPr>
            <w:tcW w:w="668" w:type="dxa"/>
            <w:tcBorders>
              <w:top w:val="nil"/>
              <w:left w:val="nil"/>
              <w:bottom w:val="single" w:sz="4" w:space="0" w:color="auto"/>
              <w:right w:val="single" w:sz="4" w:space="0" w:color="auto"/>
            </w:tcBorders>
            <w:shd w:val="clear" w:color="auto" w:fill="auto"/>
            <w:vAlign w:val="center"/>
            <w:hideMark/>
          </w:tcPr>
          <w:p w14:paraId="46F78ACE" w14:textId="77777777" w:rsidR="00314FC0" w:rsidRPr="00772B79" w:rsidRDefault="00314FC0" w:rsidP="00314FC0">
            <w:pPr>
              <w:jc w:val="right"/>
              <w:rPr>
                <w:lang w:val="hr-HR"/>
              </w:rPr>
            </w:pPr>
            <w:r w:rsidRPr="00772B79">
              <w:rPr>
                <w:lang w:val="hr-HR"/>
              </w:rPr>
              <w:t>37,03</w:t>
            </w:r>
          </w:p>
        </w:tc>
      </w:tr>
      <w:tr w:rsidR="00314FC0" w:rsidRPr="00772B79" w14:paraId="189E69D3"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63ECAF2B"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0A08EF9F" w14:textId="77777777" w:rsidR="00314FC0" w:rsidRPr="00772B79" w:rsidRDefault="00314FC0" w:rsidP="00314FC0">
            <w:pPr>
              <w:rPr>
                <w:lang w:val="hr-HR"/>
              </w:rPr>
            </w:pPr>
            <w:r w:rsidRPr="00772B79">
              <w:rPr>
                <w:lang w:val="hr-HR"/>
              </w:rPr>
              <w:t>A407001</w:t>
            </w:r>
          </w:p>
        </w:tc>
        <w:tc>
          <w:tcPr>
            <w:tcW w:w="3809" w:type="dxa"/>
            <w:tcBorders>
              <w:top w:val="nil"/>
              <w:left w:val="nil"/>
              <w:bottom w:val="single" w:sz="4" w:space="0" w:color="auto"/>
              <w:right w:val="single" w:sz="4" w:space="0" w:color="auto"/>
            </w:tcBorders>
            <w:shd w:val="clear" w:color="auto" w:fill="auto"/>
            <w:vAlign w:val="center"/>
            <w:hideMark/>
          </w:tcPr>
          <w:p w14:paraId="13DD68ED" w14:textId="77777777" w:rsidR="00314FC0" w:rsidRPr="00772B79" w:rsidRDefault="00314FC0" w:rsidP="00314FC0">
            <w:pPr>
              <w:rPr>
                <w:lang w:val="hr-HR"/>
              </w:rPr>
            </w:pPr>
            <w:r w:rsidRPr="00772B79">
              <w:rPr>
                <w:lang w:val="hr-HR"/>
              </w:rPr>
              <w:t>Pomoć socijalno ugroženoj kategoriji građana</w:t>
            </w:r>
          </w:p>
        </w:tc>
        <w:tc>
          <w:tcPr>
            <w:tcW w:w="1466" w:type="dxa"/>
            <w:tcBorders>
              <w:top w:val="nil"/>
              <w:left w:val="nil"/>
              <w:bottom w:val="single" w:sz="4" w:space="0" w:color="auto"/>
              <w:right w:val="single" w:sz="4" w:space="0" w:color="auto"/>
            </w:tcBorders>
            <w:shd w:val="clear" w:color="auto" w:fill="auto"/>
            <w:vAlign w:val="center"/>
            <w:hideMark/>
          </w:tcPr>
          <w:p w14:paraId="300F0E7C" w14:textId="77777777" w:rsidR="00314FC0" w:rsidRPr="00772B79" w:rsidRDefault="00314FC0" w:rsidP="00314FC0">
            <w:pPr>
              <w:jc w:val="right"/>
              <w:rPr>
                <w:lang w:val="hr-HR"/>
              </w:rPr>
            </w:pPr>
            <w:r w:rsidRPr="00772B79">
              <w:rPr>
                <w:lang w:val="hr-HR"/>
              </w:rPr>
              <w:t>50.000,00</w:t>
            </w:r>
          </w:p>
        </w:tc>
        <w:tc>
          <w:tcPr>
            <w:tcW w:w="1650" w:type="dxa"/>
            <w:tcBorders>
              <w:top w:val="nil"/>
              <w:left w:val="nil"/>
              <w:bottom w:val="single" w:sz="4" w:space="0" w:color="auto"/>
              <w:right w:val="single" w:sz="4" w:space="0" w:color="auto"/>
            </w:tcBorders>
            <w:shd w:val="clear" w:color="auto" w:fill="auto"/>
            <w:vAlign w:val="center"/>
            <w:hideMark/>
          </w:tcPr>
          <w:p w14:paraId="4CAB8256" w14:textId="77777777" w:rsidR="00314FC0" w:rsidRPr="00772B79" w:rsidRDefault="00314FC0" w:rsidP="00314FC0">
            <w:pPr>
              <w:jc w:val="right"/>
              <w:rPr>
                <w:lang w:val="hr-HR"/>
              </w:rPr>
            </w:pPr>
            <w:r w:rsidRPr="00772B79">
              <w:rPr>
                <w:lang w:val="hr-HR"/>
              </w:rPr>
              <w:t>6.500,00</w:t>
            </w:r>
          </w:p>
        </w:tc>
        <w:tc>
          <w:tcPr>
            <w:tcW w:w="668" w:type="dxa"/>
            <w:tcBorders>
              <w:top w:val="nil"/>
              <w:left w:val="nil"/>
              <w:bottom w:val="single" w:sz="4" w:space="0" w:color="auto"/>
              <w:right w:val="single" w:sz="4" w:space="0" w:color="auto"/>
            </w:tcBorders>
            <w:shd w:val="clear" w:color="auto" w:fill="auto"/>
            <w:vAlign w:val="center"/>
            <w:hideMark/>
          </w:tcPr>
          <w:p w14:paraId="6AB40E88" w14:textId="77777777" w:rsidR="00314FC0" w:rsidRPr="00772B79" w:rsidRDefault="00314FC0" w:rsidP="00314FC0">
            <w:pPr>
              <w:jc w:val="right"/>
              <w:rPr>
                <w:lang w:val="hr-HR"/>
              </w:rPr>
            </w:pPr>
            <w:r w:rsidRPr="00772B79">
              <w:rPr>
                <w:lang w:val="hr-HR"/>
              </w:rPr>
              <w:t>13,00</w:t>
            </w:r>
          </w:p>
        </w:tc>
      </w:tr>
      <w:tr w:rsidR="00314FC0" w:rsidRPr="00772B79" w14:paraId="1C94D75B" w14:textId="77777777" w:rsidTr="00314FC0">
        <w:trPr>
          <w:trHeight w:val="255"/>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104E8525"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2F56867A" w14:textId="77777777" w:rsidR="00314FC0" w:rsidRPr="00772B79" w:rsidRDefault="00314FC0" w:rsidP="00314FC0">
            <w:pPr>
              <w:rPr>
                <w:lang w:val="hr-HR"/>
              </w:rPr>
            </w:pPr>
            <w:r w:rsidRPr="00772B79">
              <w:rPr>
                <w:lang w:val="hr-HR"/>
              </w:rPr>
              <w:t>A407003</w:t>
            </w:r>
          </w:p>
        </w:tc>
        <w:tc>
          <w:tcPr>
            <w:tcW w:w="3809" w:type="dxa"/>
            <w:tcBorders>
              <w:top w:val="nil"/>
              <w:left w:val="nil"/>
              <w:bottom w:val="single" w:sz="4" w:space="0" w:color="auto"/>
              <w:right w:val="single" w:sz="4" w:space="0" w:color="auto"/>
            </w:tcBorders>
            <w:shd w:val="clear" w:color="auto" w:fill="auto"/>
            <w:vAlign w:val="center"/>
            <w:hideMark/>
          </w:tcPr>
          <w:p w14:paraId="2571CC57" w14:textId="77777777" w:rsidR="00314FC0" w:rsidRPr="00772B79" w:rsidRDefault="00314FC0" w:rsidP="00314FC0">
            <w:pPr>
              <w:rPr>
                <w:lang w:val="hr-HR"/>
              </w:rPr>
            </w:pPr>
            <w:r w:rsidRPr="00772B79">
              <w:rPr>
                <w:lang w:val="hr-HR"/>
              </w:rPr>
              <w:t>Dnevni centar za rehabilitaciju Veruda - Pula</w:t>
            </w:r>
          </w:p>
        </w:tc>
        <w:tc>
          <w:tcPr>
            <w:tcW w:w="1466" w:type="dxa"/>
            <w:tcBorders>
              <w:top w:val="nil"/>
              <w:left w:val="nil"/>
              <w:bottom w:val="single" w:sz="4" w:space="0" w:color="auto"/>
              <w:right w:val="single" w:sz="4" w:space="0" w:color="auto"/>
            </w:tcBorders>
            <w:shd w:val="clear" w:color="auto" w:fill="auto"/>
            <w:vAlign w:val="center"/>
            <w:hideMark/>
          </w:tcPr>
          <w:p w14:paraId="19B8ED2A" w14:textId="77777777" w:rsidR="00314FC0" w:rsidRPr="00772B79" w:rsidRDefault="00314FC0" w:rsidP="00314FC0">
            <w:pPr>
              <w:jc w:val="right"/>
              <w:rPr>
                <w:lang w:val="hr-HR"/>
              </w:rPr>
            </w:pPr>
            <w:r w:rsidRPr="00772B79">
              <w:rPr>
                <w:lang w:val="hr-HR"/>
              </w:rPr>
              <w:t>6.782.300,00</w:t>
            </w:r>
          </w:p>
        </w:tc>
        <w:tc>
          <w:tcPr>
            <w:tcW w:w="1650" w:type="dxa"/>
            <w:tcBorders>
              <w:top w:val="nil"/>
              <w:left w:val="nil"/>
              <w:bottom w:val="single" w:sz="4" w:space="0" w:color="auto"/>
              <w:right w:val="single" w:sz="4" w:space="0" w:color="auto"/>
            </w:tcBorders>
            <w:shd w:val="clear" w:color="auto" w:fill="auto"/>
            <w:vAlign w:val="center"/>
            <w:hideMark/>
          </w:tcPr>
          <w:p w14:paraId="666F29A4" w14:textId="77777777" w:rsidR="00314FC0" w:rsidRPr="00772B79" w:rsidRDefault="00314FC0" w:rsidP="00314FC0">
            <w:pPr>
              <w:jc w:val="right"/>
              <w:rPr>
                <w:lang w:val="hr-HR"/>
              </w:rPr>
            </w:pPr>
            <w:r w:rsidRPr="00772B79">
              <w:rPr>
                <w:lang w:val="hr-HR"/>
              </w:rPr>
              <w:t>2.894.006,39</w:t>
            </w:r>
          </w:p>
        </w:tc>
        <w:tc>
          <w:tcPr>
            <w:tcW w:w="668" w:type="dxa"/>
            <w:tcBorders>
              <w:top w:val="nil"/>
              <w:left w:val="nil"/>
              <w:bottom w:val="single" w:sz="4" w:space="0" w:color="auto"/>
              <w:right w:val="single" w:sz="4" w:space="0" w:color="auto"/>
            </w:tcBorders>
            <w:shd w:val="clear" w:color="auto" w:fill="auto"/>
            <w:vAlign w:val="center"/>
            <w:hideMark/>
          </w:tcPr>
          <w:p w14:paraId="519D5A0F" w14:textId="77777777" w:rsidR="00314FC0" w:rsidRPr="00772B79" w:rsidRDefault="00314FC0" w:rsidP="00314FC0">
            <w:pPr>
              <w:jc w:val="right"/>
              <w:rPr>
                <w:lang w:val="hr-HR"/>
              </w:rPr>
            </w:pPr>
            <w:r w:rsidRPr="00772B79">
              <w:rPr>
                <w:lang w:val="hr-HR"/>
              </w:rPr>
              <w:t>42,67</w:t>
            </w:r>
          </w:p>
        </w:tc>
      </w:tr>
      <w:tr w:rsidR="00314FC0" w:rsidRPr="00772B79" w14:paraId="50BF50F7" w14:textId="77777777" w:rsidTr="00314FC0">
        <w:trPr>
          <w:trHeight w:val="510"/>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151672BC" w14:textId="77777777" w:rsidR="00314FC0" w:rsidRPr="00772B79" w:rsidRDefault="00314FC0" w:rsidP="00314FC0">
            <w:pPr>
              <w:rPr>
                <w:lang w:val="hr-HR"/>
              </w:rPr>
            </w:pPr>
            <w:r w:rsidRPr="00772B79">
              <w:rPr>
                <w:lang w:val="hr-HR"/>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193C6460" w14:textId="77777777" w:rsidR="00314FC0" w:rsidRPr="00772B79" w:rsidRDefault="00314FC0" w:rsidP="00314FC0">
            <w:pPr>
              <w:rPr>
                <w:lang w:val="hr-HR"/>
              </w:rPr>
            </w:pPr>
            <w:r w:rsidRPr="00772B79">
              <w:rPr>
                <w:lang w:val="hr-HR"/>
              </w:rPr>
              <w:t>K407001</w:t>
            </w:r>
          </w:p>
        </w:tc>
        <w:tc>
          <w:tcPr>
            <w:tcW w:w="3809" w:type="dxa"/>
            <w:tcBorders>
              <w:top w:val="nil"/>
              <w:left w:val="nil"/>
              <w:bottom w:val="single" w:sz="4" w:space="0" w:color="auto"/>
              <w:right w:val="single" w:sz="4" w:space="0" w:color="auto"/>
            </w:tcBorders>
            <w:shd w:val="clear" w:color="auto" w:fill="auto"/>
            <w:vAlign w:val="center"/>
            <w:hideMark/>
          </w:tcPr>
          <w:p w14:paraId="3CE374B1" w14:textId="77777777" w:rsidR="00314FC0" w:rsidRPr="00772B79" w:rsidRDefault="00314FC0" w:rsidP="00314FC0">
            <w:pPr>
              <w:rPr>
                <w:lang w:val="hr-HR"/>
              </w:rPr>
            </w:pPr>
            <w:r w:rsidRPr="00772B79">
              <w:rPr>
                <w:lang w:val="hr-HR"/>
              </w:rPr>
              <w:t>Izgradnja nove zgrade Dnevnog centra za rehabilitaciju Veruda Pula</w:t>
            </w:r>
          </w:p>
        </w:tc>
        <w:tc>
          <w:tcPr>
            <w:tcW w:w="1466" w:type="dxa"/>
            <w:tcBorders>
              <w:top w:val="nil"/>
              <w:left w:val="nil"/>
              <w:bottom w:val="single" w:sz="4" w:space="0" w:color="auto"/>
              <w:right w:val="single" w:sz="4" w:space="0" w:color="auto"/>
            </w:tcBorders>
            <w:shd w:val="clear" w:color="auto" w:fill="auto"/>
            <w:vAlign w:val="center"/>
            <w:hideMark/>
          </w:tcPr>
          <w:p w14:paraId="7D007E84" w14:textId="77777777" w:rsidR="00314FC0" w:rsidRPr="00772B79" w:rsidRDefault="00314FC0" w:rsidP="00314FC0">
            <w:pPr>
              <w:jc w:val="right"/>
              <w:rPr>
                <w:lang w:val="hr-HR"/>
              </w:rPr>
            </w:pPr>
            <w:r w:rsidRPr="00772B79">
              <w:rPr>
                <w:lang w:val="hr-HR"/>
              </w:rPr>
              <w:t>1.000.000,00</w:t>
            </w:r>
          </w:p>
        </w:tc>
        <w:tc>
          <w:tcPr>
            <w:tcW w:w="1650" w:type="dxa"/>
            <w:tcBorders>
              <w:top w:val="nil"/>
              <w:left w:val="nil"/>
              <w:bottom w:val="single" w:sz="4" w:space="0" w:color="auto"/>
              <w:right w:val="single" w:sz="4" w:space="0" w:color="auto"/>
            </w:tcBorders>
            <w:shd w:val="clear" w:color="auto" w:fill="auto"/>
            <w:vAlign w:val="center"/>
            <w:hideMark/>
          </w:tcPr>
          <w:p w14:paraId="17029474" w14:textId="77777777" w:rsidR="00314FC0" w:rsidRPr="00772B79" w:rsidRDefault="00314FC0" w:rsidP="00314FC0">
            <w:pPr>
              <w:jc w:val="right"/>
              <w:rPr>
                <w:lang w:val="hr-HR"/>
              </w:rPr>
            </w:pPr>
            <w:r w:rsidRPr="00772B79">
              <w:rPr>
                <w:lang w:val="hr-HR"/>
              </w:rPr>
              <w:t>0,00</w:t>
            </w:r>
          </w:p>
        </w:tc>
        <w:tc>
          <w:tcPr>
            <w:tcW w:w="668" w:type="dxa"/>
            <w:tcBorders>
              <w:top w:val="nil"/>
              <w:left w:val="nil"/>
              <w:bottom w:val="single" w:sz="4" w:space="0" w:color="auto"/>
              <w:right w:val="single" w:sz="4" w:space="0" w:color="auto"/>
            </w:tcBorders>
            <w:shd w:val="clear" w:color="auto" w:fill="auto"/>
            <w:vAlign w:val="center"/>
            <w:hideMark/>
          </w:tcPr>
          <w:p w14:paraId="5905DB6A" w14:textId="77777777" w:rsidR="00314FC0" w:rsidRPr="00772B79" w:rsidRDefault="00314FC0" w:rsidP="00314FC0">
            <w:pPr>
              <w:jc w:val="right"/>
              <w:rPr>
                <w:lang w:val="hr-HR"/>
              </w:rPr>
            </w:pPr>
            <w:r w:rsidRPr="00772B79">
              <w:rPr>
                <w:lang w:val="hr-HR"/>
              </w:rPr>
              <w:t>0,00</w:t>
            </w:r>
          </w:p>
        </w:tc>
      </w:tr>
    </w:tbl>
    <w:p w14:paraId="5691FD4E" w14:textId="77777777" w:rsidR="00540EE8" w:rsidRPr="00772B79" w:rsidRDefault="00540EE8">
      <w:pPr>
        <w:rPr>
          <w:lang w:val="hr-HR"/>
        </w:rPr>
      </w:pPr>
      <w:r w:rsidRPr="00772B79">
        <w:rPr>
          <w:lang w:val="hr-HR"/>
        </w:rPr>
        <w:br w:type="page"/>
      </w:r>
    </w:p>
    <w:p w14:paraId="39AF708E" w14:textId="77777777" w:rsidR="00E73B6C" w:rsidRPr="00772B79" w:rsidRDefault="00E73B6C" w:rsidP="00E35341">
      <w:pPr>
        <w:ind w:firstLine="708"/>
        <w:rPr>
          <w:noProof/>
          <w:sz w:val="24"/>
          <w:szCs w:val="24"/>
          <w:lang w:val="hr-HR"/>
        </w:rPr>
      </w:pPr>
      <w:r w:rsidRPr="00772B79">
        <w:rPr>
          <w:noProof/>
          <w:sz w:val="24"/>
          <w:szCs w:val="24"/>
          <w:lang w:val="hr-HR"/>
        </w:rPr>
        <w:lastRenderedPageBreak/>
        <w:t>Pregled programa, aktivnosti i projekata unutar odjela:</w:t>
      </w:r>
    </w:p>
    <w:p w14:paraId="1A7DBB8C" w14:textId="77777777" w:rsidR="002B4096" w:rsidRPr="00772B79" w:rsidRDefault="002B4096" w:rsidP="00E35341">
      <w:pPr>
        <w:ind w:firstLine="708"/>
        <w:rPr>
          <w:noProof/>
          <w:sz w:val="24"/>
          <w:szCs w:val="24"/>
          <w:lang w:val="hr-HR"/>
        </w:rPr>
      </w:pPr>
    </w:p>
    <w:tbl>
      <w:tblPr>
        <w:tblW w:w="10840" w:type="dxa"/>
        <w:jc w:val="center"/>
        <w:tblLook w:val="04A0" w:firstRow="1" w:lastRow="0" w:firstColumn="1" w:lastColumn="0" w:noHBand="0" w:noVBand="1"/>
      </w:tblPr>
      <w:tblGrid>
        <w:gridCol w:w="1519"/>
        <w:gridCol w:w="961"/>
        <w:gridCol w:w="4482"/>
        <w:gridCol w:w="1466"/>
        <w:gridCol w:w="1650"/>
        <w:gridCol w:w="762"/>
      </w:tblGrid>
      <w:tr w:rsidR="00314FC0" w:rsidRPr="00772B79" w14:paraId="6787808A" w14:textId="77777777" w:rsidTr="00314FC0">
        <w:trPr>
          <w:trHeight w:val="510"/>
          <w:jc w:val="center"/>
        </w:trPr>
        <w:tc>
          <w:tcPr>
            <w:tcW w:w="1519"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6490BA08" w14:textId="77777777" w:rsidR="00314FC0" w:rsidRPr="00772B79" w:rsidRDefault="00C54C61" w:rsidP="00314FC0">
            <w:pPr>
              <w:rPr>
                <w:lang w:val="hr-HR"/>
              </w:rPr>
            </w:pPr>
            <w:r w:rsidRPr="00772B79">
              <w:rPr>
                <w:lang w:val="hr-HR"/>
              </w:rPr>
              <w:br w:type="page"/>
            </w:r>
            <w:r w:rsidR="00314FC0" w:rsidRPr="00772B79">
              <w:rPr>
                <w:lang w:val="hr-HR"/>
              </w:rPr>
              <w:t> </w:t>
            </w:r>
          </w:p>
        </w:tc>
        <w:tc>
          <w:tcPr>
            <w:tcW w:w="961" w:type="dxa"/>
            <w:tcBorders>
              <w:top w:val="single" w:sz="4" w:space="0" w:color="auto"/>
              <w:left w:val="nil"/>
              <w:bottom w:val="single" w:sz="4" w:space="0" w:color="auto"/>
              <w:right w:val="single" w:sz="4" w:space="0" w:color="auto"/>
            </w:tcBorders>
            <w:shd w:val="clear" w:color="000000" w:fill="D8D8D8"/>
            <w:vAlign w:val="center"/>
            <w:hideMark/>
          </w:tcPr>
          <w:p w14:paraId="1F3DAC62" w14:textId="77777777" w:rsidR="00314FC0" w:rsidRPr="00772B79" w:rsidRDefault="00314FC0" w:rsidP="00314FC0">
            <w:pPr>
              <w:rPr>
                <w:lang w:val="hr-HR"/>
              </w:rPr>
            </w:pPr>
            <w:r w:rsidRPr="00772B79">
              <w:rPr>
                <w:lang w:val="hr-HR"/>
              </w:rPr>
              <w:t> </w:t>
            </w:r>
          </w:p>
        </w:tc>
        <w:tc>
          <w:tcPr>
            <w:tcW w:w="4482" w:type="dxa"/>
            <w:tcBorders>
              <w:top w:val="single" w:sz="4" w:space="0" w:color="auto"/>
              <w:left w:val="nil"/>
              <w:bottom w:val="single" w:sz="4" w:space="0" w:color="auto"/>
              <w:right w:val="single" w:sz="4" w:space="0" w:color="auto"/>
            </w:tcBorders>
            <w:shd w:val="clear" w:color="000000" w:fill="D8D8D8"/>
            <w:vAlign w:val="center"/>
            <w:hideMark/>
          </w:tcPr>
          <w:p w14:paraId="1C0AFF86" w14:textId="77777777" w:rsidR="00314FC0" w:rsidRPr="00772B79" w:rsidRDefault="00314FC0" w:rsidP="00314FC0">
            <w:pPr>
              <w:rPr>
                <w:lang w:val="hr-HR"/>
              </w:rPr>
            </w:pPr>
            <w:r w:rsidRPr="00772B79">
              <w:rPr>
                <w:lang w:val="hr-HR"/>
              </w:rPr>
              <w:t> </w:t>
            </w:r>
          </w:p>
        </w:tc>
        <w:tc>
          <w:tcPr>
            <w:tcW w:w="1466" w:type="dxa"/>
            <w:tcBorders>
              <w:top w:val="single" w:sz="4" w:space="0" w:color="auto"/>
              <w:left w:val="nil"/>
              <w:bottom w:val="single" w:sz="4" w:space="0" w:color="auto"/>
              <w:right w:val="single" w:sz="4" w:space="0" w:color="auto"/>
            </w:tcBorders>
            <w:shd w:val="clear" w:color="000000" w:fill="D8D8D8"/>
            <w:vAlign w:val="center"/>
            <w:hideMark/>
          </w:tcPr>
          <w:p w14:paraId="6CF97BF0" w14:textId="77777777" w:rsidR="00314FC0" w:rsidRPr="00772B79" w:rsidRDefault="00314FC0" w:rsidP="00314FC0">
            <w:pPr>
              <w:jc w:val="center"/>
              <w:rPr>
                <w:b/>
                <w:bCs/>
                <w:lang w:val="hr-HR"/>
              </w:rPr>
            </w:pPr>
            <w:r w:rsidRPr="00772B79">
              <w:rPr>
                <w:b/>
                <w:bCs/>
                <w:lang w:val="hr-HR"/>
              </w:rPr>
              <w:t>PLANIRANO</w:t>
            </w:r>
          </w:p>
        </w:tc>
        <w:tc>
          <w:tcPr>
            <w:tcW w:w="1650" w:type="dxa"/>
            <w:tcBorders>
              <w:top w:val="single" w:sz="4" w:space="0" w:color="auto"/>
              <w:left w:val="nil"/>
              <w:bottom w:val="single" w:sz="4" w:space="0" w:color="auto"/>
              <w:right w:val="single" w:sz="4" w:space="0" w:color="auto"/>
            </w:tcBorders>
            <w:shd w:val="clear" w:color="000000" w:fill="D8D8D8"/>
            <w:vAlign w:val="center"/>
            <w:hideMark/>
          </w:tcPr>
          <w:p w14:paraId="3A14923C" w14:textId="77777777" w:rsidR="00314FC0" w:rsidRPr="00772B79" w:rsidRDefault="00314FC0" w:rsidP="00314FC0">
            <w:pPr>
              <w:jc w:val="center"/>
              <w:rPr>
                <w:b/>
                <w:bCs/>
                <w:lang w:val="hr-HR"/>
              </w:rPr>
            </w:pPr>
            <w:r w:rsidRPr="00772B79">
              <w:rPr>
                <w:b/>
                <w:bCs/>
                <w:lang w:val="hr-HR"/>
              </w:rPr>
              <w:t>REALIZIRANO</w:t>
            </w:r>
          </w:p>
        </w:tc>
        <w:tc>
          <w:tcPr>
            <w:tcW w:w="762" w:type="dxa"/>
            <w:tcBorders>
              <w:top w:val="single" w:sz="4" w:space="0" w:color="auto"/>
              <w:left w:val="nil"/>
              <w:bottom w:val="single" w:sz="4" w:space="0" w:color="auto"/>
              <w:right w:val="single" w:sz="4" w:space="0" w:color="auto"/>
            </w:tcBorders>
            <w:shd w:val="clear" w:color="000000" w:fill="D8D8D8"/>
            <w:vAlign w:val="center"/>
            <w:hideMark/>
          </w:tcPr>
          <w:p w14:paraId="423ADEF0" w14:textId="77777777" w:rsidR="00314FC0" w:rsidRPr="00772B79" w:rsidRDefault="00314FC0" w:rsidP="00314FC0">
            <w:pPr>
              <w:jc w:val="center"/>
              <w:rPr>
                <w:b/>
                <w:bCs/>
                <w:lang w:val="hr-HR"/>
              </w:rPr>
            </w:pPr>
            <w:r w:rsidRPr="00772B79">
              <w:rPr>
                <w:b/>
                <w:bCs/>
                <w:lang w:val="hr-HR"/>
              </w:rPr>
              <w:t>%</w:t>
            </w:r>
          </w:p>
        </w:tc>
      </w:tr>
      <w:tr w:rsidR="00314FC0" w:rsidRPr="00772B79" w14:paraId="0511C317"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000000" w:fill="D8D8D8"/>
            <w:vAlign w:val="center"/>
            <w:hideMark/>
          </w:tcPr>
          <w:p w14:paraId="545B28CA" w14:textId="77777777" w:rsidR="00314FC0" w:rsidRPr="00772B79" w:rsidRDefault="00314FC0" w:rsidP="00314FC0">
            <w:pPr>
              <w:rPr>
                <w:b/>
                <w:bCs/>
                <w:lang w:val="hr-HR"/>
              </w:rPr>
            </w:pPr>
            <w:r w:rsidRPr="00772B79">
              <w:rPr>
                <w:b/>
                <w:bCs/>
                <w:lang w:val="hr-HR"/>
              </w:rPr>
              <w:t>Razdjel</w:t>
            </w:r>
          </w:p>
        </w:tc>
        <w:tc>
          <w:tcPr>
            <w:tcW w:w="961" w:type="dxa"/>
            <w:tcBorders>
              <w:top w:val="nil"/>
              <w:left w:val="nil"/>
              <w:bottom w:val="single" w:sz="4" w:space="0" w:color="auto"/>
              <w:right w:val="single" w:sz="4" w:space="0" w:color="auto"/>
            </w:tcBorders>
            <w:shd w:val="clear" w:color="000000" w:fill="D8D8D8"/>
            <w:vAlign w:val="center"/>
            <w:hideMark/>
          </w:tcPr>
          <w:p w14:paraId="4838B47C" w14:textId="77777777" w:rsidR="00314FC0" w:rsidRPr="00772B79" w:rsidRDefault="00314FC0" w:rsidP="00314FC0">
            <w:pPr>
              <w:rPr>
                <w:b/>
                <w:bCs/>
                <w:lang w:val="hr-HR"/>
              </w:rPr>
            </w:pPr>
            <w:r w:rsidRPr="00772B79">
              <w:rPr>
                <w:b/>
                <w:bCs/>
                <w:lang w:val="hr-HR"/>
              </w:rPr>
              <w:t>004</w:t>
            </w:r>
          </w:p>
        </w:tc>
        <w:tc>
          <w:tcPr>
            <w:tcW w:w="4482" w:type="dxa"/>
            <w:tcBorders>
              <w:top w:val="nil"/>
              <w:left w:val="nil"/>
              <w:bottom w:val="single" w:sz="4" w:space="0" w:color="auto"/>
              <w:right w:val="single" w:sz="4" w:space="0" w:color="auto"/>
            </w:tcBorders>
            <w:shd w:val="clear" w:color="000000" w:fill="D8D8D8"/>
            <w:vAlign w:val="center"/>
            <w:hideMark/>
          </w:tcPr>
          <w:p w14:paraId="4270D07D" w14:textId="77777777" w:rsidR="00314FC0" w:rsidRPr="00772B79" w:rsidRDefault="00314FC0" w:rsidP="00314FC0">
            <w:pPr>
              <w:rPr>
                <w:b/>
                <w:bCs/>
                <w:lang w:val="hr-HR"/>
              </w:rPr>
            </w:pPr>
            <w:r w:rsidRPr="00772B79">
              <w:rPr>
                <w:b/>
                <w:bCs/>
                <w:lang w:val="hr-HR"/>
              </w:rPr>
              <w:t>UPRAVNI ODJEL ZA DRUŠTVENE DJELATNOSTI</w:t>
            </w:r>
          </w:p>
        </w:tc>
        <w:tc>
          <w:tcPr>
            <w:tcW w:w="1466" w:type="dxa"/>
            <w:tcBorders>
              <w:top w:val="nil"/>
              <w:left w:val="nil"/>
              <w:bottom w:val="single" w:sz="4" w:space="0" w:color="auto"/>
              <w:right w:val="single" w:sz="4" w:space="0" w:color="auto"/>
            </w:tcBorders>
            <w:shd w:val="clear" w:color="000000" w:fill="D8D8D8"/>
            <w:vAlign w:val="center"/>
            <w:hideMark/>
          </w:tcPr>
          <w:p w14:paraId="7CFB2446" w14:textId="77777777" w:rsidR="00314FC0" w:rsidRPr="00772B79" w:rsidRDefault="00314FC0" w:rsidP="00314FC0">
            <w:pPr>
              <w:jc w:val="right"/>
              <w:rPr>
                <w:b/>
                <w:bCs/>
                <w:lang w:val="hr-HR"/>
              </w:rPr>
            </w:pPr>
            <w:r w:rsidRPr="00772B79">
              <w:rPr>
                <w:b/>
                <w:bCs/>
                <w:lang w:val="hr-HR"/>
              </w:rPr>
              <w:t>215.234.496,00</w:t>
            </w:r>
          </w:p>
        </w:tc>
        <w:tc>
          <w:tcPr>
            <w:tcW w:w="1650" w:type="dxa"/>
            <w:tcBorders>
              <w:top w:val="nil"/>
              <w:left w:val="nil"/>
              <w:bottom w:val="single" w:sz="4" w:space="0" w:color="auto"/>
              <w:right w:val="single" w:sz="4" w:space="0" w:color="auto"/>
            </w:tcBorders>
            <w:shd w:val="clear" w:color="000000" w:fill="D8D8D8"/>
            <w:vAlign w:val="center"/>
            <w:hideMark/>
          </w:tcPr>
          <w:p w14:paraId="49AB7B9A" w14:textId="77777777" w:rsidR="00314FC0" w:rsidRPr="00772B79" w:rsidRDefault="00314FC0" w:rsidP="00314FC0">
            <w:pPr>
              <w:jc w:val="right"/>
              <w:rPr>
                <w:b/>
                <w:bCs/>
                <w:lang w:val="hr-HR"/>
              </w:rPr>
            </w:pPr>
            <w:r w:rsidRPr="00772B79">
              <w:rPr>
                <w:b/>
                <w:bCs/>
                <w:lang w:val="hr-HR"/>
              </w:rPr>
              <w:t>85.922.985,33</w:t>
            </w:r>
          </w:p>
        </w:tc>
        <w:tc>
          <w:tcPr>
            <w:tcW w:w="762" w:type="dxa"/>
            <w:tcBorders>
              <w:top w:val="nil"/>
              <w:left w:val="nil"/>
              <w:bottom w:val="single" w:sz="4" w:space="0" w:color="auto"/>
              <w:right w:val="single" w:sz="4" w:space="0" w:color="auto"/>
            </w:tcBorders>
            <w:shd w:val="clear" w:color="000000" w:fill="D8D8D8"/>
            <w:vAlign w:val="center"/>
            <w:hideMark/>
          </w:tcPr>
          <w:p w14:paraId="52B1AB9F" w14:textId="77777777" w:rsidR="00314FC0" w:rsidRPr="00772B79" w:rsidRDefault="00314FC0" w:rsidP="00314FC0">
            <w:pPr>
              <w:jc w:val="right"/>
              <w:rPr>
                <w:b/>
                <w:bCs/>
                <w:lang w:val="hr-HR"/>
              </w:rPr>
            </w:pPr>
            <w:r w:rsidRPr="00772B79">
              <w:rPr>
                <w:b/>
                <w:bCs/>
                <w:lang w:val="hr-HR"/>
              </w:rPr>
              <w:t>39,92</w:t>
            </w:r>
          </w:p>
        </w:tc>
      </w:tr>
      <w:tr w:rsidR="00314FC0" w:rsidRPr="00772B79" w14:paraId="7CC592AC"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1575F20B" w14:textId="77777777" w:rsidR="00314FC0" w:rsidRPr="00772B79" w:rsidRDefault="00314FC0" w:rsidP="00314FC0">
            <w:pPr>
              <w:rPr>
                <w:b/>
                <w:bCs/>
                <w:lang w:val="hr-HR"/>
              </w:rPr>
            </w:pPr>
            <w:r w:rsidRPr="00772B79">
              <w:rPr>
                <w:b/>
                <w:bCs/>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14:paraId="68D35BAC" w14:textId="77777777" w:rsidR="00314FC0" w:rsidRPr="00772B79" w:rsidRDefault="00314FC0" w:rsidP="00314FC0">
            <w:pPr>
              <w:rPr>
                <w:b/>
                <w:bCs/>
                <w:lang w:val="hr-HR"/>
              </w:rPr>
            </w:pPr>
            <w:r w:rsidRPr="00772B79">
              <w:rPr>
                <w:b/>
                <w:bCs/>
                <w:lang w:val="hr-HR"/>
              </w:rPr>
              <w:t>4001</w:t>
            </w:r>
          </w:p>
        </w:tc>
        <w:tc>
          <w:tcPr>
            <w:tcW w:w="4482" w:type="dxa"/>
            <w:tcBorders>
              <w:top w:val="nil"/>
              <w:left w:val="nil"/>
              <w:bottom w:val="single" w:sz="4" w:space="0" w:color="auto"/>
              <w:right w:val="single" w:sz="4" w:space="0" w:color="auto"/>
            </w:tcBorders>
            <w:shd w:val="clear" w:color="auto" w:fill="auto"/>
            <w:vAlign w:val="center"/>
            <w:hideMark/>
          </w:tcPr>
          <w:p w14:paraId="0F70C0DC" w14:textId="77777777" w:rsidR="00314FC0" w:rsidRPr="00772B79" w:rsidRDefault="00314FC0" w:rsidP="00314FC0">
            <w:pPr>
              <w:rPr>
                <w:b/>
                <w:bCs/>
                <w:lang w:val="hr-HR"/>
              </w:rPr>
            </w:pPr>
            <w:r w:rsidRPr="00772B79">
              <w:rPr>
                <w:b/>
                <w:bCs/>
                <w:lang w:val="hr-HR"/>
              </w:rPr>
              <w:t>JAVNA UPRAVA I ADMINISTRACIJA</w:t>
            </w:r>
          </w:p>
        </w:tc>
        <w:tc>
          <w:tcPr>
            <w:tcW w:w="1466" w:type="dxa"/>
            <w:tcBorders>
              <w:top w:val="nil"/>
              <w:left w:val="nil"/>
              <w:bottom w:val="single" w:sz="4" w:space="0" w:color="auto"/>
              <w:right w:val="single" w:sz="4" w:space="0" w:color="auto"/>
            </w:tcBorders>
            <w:shd w:val="clear" w:color="auto" w:fill="auto"/>
            <w:vAlign w:val="center"/>
            <w:hideMark/>
          </w:tcPr>
          <w:p w14:paraId="73A3768F" w14:textId="77777777" w:rsidR="00314FC0" w:rsidRPr="00772B79" w:rsidRDefault="00314FC0" w:rsidP="00314FC0">
            <w:pPr>
              <w:jc w:val="right"/>
              <w:rPr>
                <w:b/>
                <w:bCs/>
                <w:lang w:val="hr-HR"/>
              </w:rPr>
            </w:pPr>
            <w:r w:rsidRPr="00772B79">
              <w:rPr>
                <w:b/>
                <w:bCs/>
                <w:lang w:val="hr-HR"/>
              </w:rPr>
              <w:t>2.328.500,00</w:t>
            </w:r>
          </w:p>
        </w:tc>
        <w:tc>
          <w:tcPr>
            <w:tcW w:w="1650" w:type="dxa"/>
            <w:tcBorders>
              <w:top w:val="nil"/>
              <w:left w:val="nil"/>
              <w:bottom w:val="single" w:sz="4" w:space="0" w:color="auto"/>
              <w:right w:val="single" w:sz="4" w:space="0" w:color="auto"/>
            </w:tcBorders>
            <w:shd w:val="clear" w:color="auto" w:fill="auto"/>
            <w:vAlign w:val="center"/>
            <w:hideMark/>
          </w:tcPr>
          <w:p w14:paraId="61084675" w14:textId="77777777" w:rsidR="00314FC0" w:rsidRPr="00772B79" w:rsidRDefault="00314FC0" w:rsidP="00314FC0">
            <w:pPr>
              <w:jc w:val="right"/>
              <w:rPr>
                <w:b/>
                <w:bCs/>
                <w:lang w:val="hr-HR"/>
              </w:rPr>
            </w:pPr>
            <w:r w:rsidRPr="00772B79">
              <w:rPr>
                <w:b/>
                <w:bCs/>
                <w:lang w:val="hr-HR"/>
              </w:rPr>
              <w:t>928.374,66</w:t>
            </w:r>
          </w:p>
        </w:tc>
        <w:tc>
          <w:tcPr>
            <w:tcW w:w="762" w:type="dxa"/>
            <w:tcBorders>
              <w:top w:val="nil"/>
              <w:left w:val="nil"/>
              <w:bottom w:val="single" w:sz="4" w:space="0" w:color="auto"/>
              <w:right w:val="single" w:sz="4" w:space="0" w:color="auto"/>
            </w:tcBorders>
            <w:shd w:val="clear" w:color="auto" w:fill="auto"/>
            <w:vAlign w:val="center"/>
            <w:hideMark/>
          </w:tcPr>
          <w:p w14:paraId="1583CFBF" w14:textId="77777777" w:rsidR="00314FC0" w:rsidRPr="00772B79" w:rsidRDefault="00314FC0" w:rsidP="00314FC0">
            <w:pPr>
              <w:jc w:val="right"/>
              <w:rPr>
                <w:b/>
                <w:bCs/>
                <w:lang w:val="hr-HR"/>
              </w:rPr>
            </w:pPr>
            <w:r w:rsidRPr="00772B79">
              <w:rPr>
                <w:b/>
                <w:bCs/>
                <w:lang w:val="hr-HR"/>
              </w:rPr>
              <w:t>39,87</w:t>
            </w:r>
          </w:p>
        </w:tc>
      </w:tr>
      <w:tr w:rsidR="00314FC0" w:rsidRPr="00772B79" w14:paraId="38188A2F"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4298CAD8"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7AAA8BC5" w14:textId="77777777" w:rsidR="00314FC0" w:rsidRPr="00772B79" w:rsidRDefault="00314FC0" w:rsidP="00314FC0">
            <w:pPr>
              <w:rPr>
                <w:lang w:val="hr-HR"/>
              </w:rPr>
            </w:pPr>
            <w:r w:rsidRPr="00772B79">
              <w:rPr>
                <w:lang w:val="hr-HR"/>
              </w:rPr>
              <w:t>A401001</w:t>
            </w:r>
          </w:p>
        </w:tc>
        <w:tc>
          <w:tcPr>
            <w:tcW w:w="4482" w:type="dxa"/>
            <w:tcBorders>
              <w:top w:val="nil"/>
              <w:left w:val="nil"/>
              <w:bottom w:val="single" w:sz="4" w:space="0" w:color="auto"/>
              <w:right w:val="single" w:sz="4" w:space="0" w:color="auto"/>
            </w:tcBorders>
            <w:shd w:val="clear" w:color="auto" w:fill="auto"/>
            <w:vAlign w:val="center"/>
            <w:hideMark/>
          </w:tcPr>
          <w:p w14:paraId="7BC0F375" w14:textId="77777777" w:rsidR="00314FC0" w:rsidRPr="00772B79" w:rsidRDefault="00314FC0" w:rsidP="00314FC0">
            <w:pPr>
              <w:rPr>
                <w:lang w:val="hr-HR"/>
              </w:rPr>
            </w:pPr>
            <w:r w:rsidRPr="00772B79">
              <w:rPr>
                <w:lang w:val="hr-HR"/>
              </w:rPr>
              <w:t>Administrativno, tehničko i stručno osoblje</w:t>
            </w:r>
          </w:p>
        </w:tc>
        <w:tc>
          <w:tcPr>
            <w:tcW w:w="1466" w:type="dxa"/>
            <w:tcBorders>
              <w:top w:val="nil"/>
              <w:left w:val="nil"/>
              <w:bottom w:val="single" w:sz="4" w:space="0" w:color="auto"/>
              <w:right w:val="single" w:sz="4" w:space="0" w:color="auto"/>
            </w:tcBorders>
            <w:shd w:val="clear" w:color="auto" w:fill="auto"/>
            <w:vAlign w:val="center"/>
            <w:hideMark/>
          </w:tcPr>
          <w:p w14:paraId="3448C91D" w14:textId="77777777" w:rsidR="00314FC0" w:rsidRPr="00772B79" w:rsidRDefault="00314FC0" w:rsidP="00314FC0">
            <w:pPr>
              <w:jc w:val="right"/>
              <w:rPr>
                <w:lang w:val="hr-HR"/>
              </w:rPr>
            </w:pPr>
            <w:r w:rsidRPr="00772B79">
              <w:rPr>
                <w:lang w:val="hr-HR"/>
              </w:rPr>
              <w:t>2.328.500,00</w:t>
            </w:r>
          </w:p>
        </w:tc>
        <w:tc>
          <w:tcPr>
            <w:tcW w:w="1650" w:type="dxa"/>
            <w:tcBorders>
              <w:top w:val="nil"/>
              <w:left w:val="nil"/>
              <w:bottom w:val="single" w:sz="4" w:space="0" w:color="auto"/>
              <w:right w:val="single" w:sz="4" w:space="0" w:color="auto"/>
            </w:tcBorders>
            <w:shd w:val="clear" w:color="auto" w:fill="auto"/>
            <w:vAlign w:val="center"/>
            <w:hideMark/>
          </w:tcPr>
          <w:p w14:paraId="67582FE1" w14:textId="77777777" w:rsidR="00314FC0" w:rsidRPr="00772B79" w:rsidRDefault="00314FC0" w:rsidP="00314FC0">
            <w:pPr>
              <w:jc w:val="right"/>
              <w:rPr>
                <w:lang w:val="hr-HR"/>
              </w:rPr>
            </w:pPr>
            <w:r w:rsidRPr="00772B79">
              <w:rPr>
                <w:lang w:val="hr-HR"/>
              </w:rPr>
              <w:t>928.374,66</w:t>
            </w:r>
          </w:p>
        </w:tc>
        <w:tc>
          <w:tcPr>
            <w:tcW w:w="762" w:type="dxa"/>
            <w:tcBorders>
              <w:top w:val="nil"/>
              <w:left w:val="nil"/>
              <w:bottom w:val="single" w:sz="4" w:space="0" w:color="auto"/>
              <w:right w:val="single" w:sz="4" w:space="0" w:color="auto"/>
            </w:tcBorders>
            <w:shd w:val="clear" w:color="auto" w:fill="auto"/>
            <w:vAlign w:val="center"/>
            <w:hideMark/>
          </w:tcPr>
          <w:p w14:paraId="3D31BC7B" w14:textId="77777777" w:rsidR="00314FC0" w:rsidRPr="00772B79" w:rsidRDefault="00314FC0" w:rsidP="00314FC0">
            <w:pPr>
              <w:jc w:val="right"/>
              <w:rPr>
                <w:lang w:val="hr-HR"/>
              </w:rPr>
            </w:pPr>
            <w:r w:rsidRPr="00772B79">
              <w:rPr>
                <w:lang w:val="hr-HR"/>
              </w:rPr>
              <w:t>39,87</w:t>
            </w:r>
          </w:p>
        </w:tc>
      </w:tr>
      <w:tr w:rsidR="00314FC0" w:rsidRPr="00772B79" w14:paraId="0AC77B72"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2079FC33" w14:textId="77777777" w:rsidR="00314FC0" w:rsidRPr="00772B79" w:rsidRDefault="00314FC0" w:rsidP="00314FC0">
            <w:pPr>
              <w:rPr>
                <w:b/>
                <w:bCs/>
                <w:lang w:val="hr-HR"/>
              </w:rPr>
            </w:pPr>
            <w:r w:rsidRPr="00772B79">
              <w:rPr>
                <w:b/>
                <w:bCs/>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14:paraId="02CD032D" w14:textId="77777777" w:rsidR="00314FC0" w:rsidRPr="00772B79" w:rsidRDefault="00314FC0" w:rsidP="00314FC0">
            <w:pPr>
              <w:rPr>
                <w:b/>
                <w:bCs/>
                <w:lang w:val="hr-HR"/>
              </w:rPr>
            </w:pPr>
            <w:r w:rsidRPr="00772B79">
              <w:rPr>
                <w:b/>
                <w:bCs/>
                <w:lang w:val="hr-HR"/>
              </w:rPr>
              <w:t>4002</w:t>
            </w:r>
          </w:p>
        </w:tc>
        <w:tc>
          <w:tcPr>
            <w:tcW w:w="4482" w:type="dxa"/>
            <w:tcBorders>
              <w:top w:val="nil"/>
              <w:left w:val="nil"/>
              <w:bottom w:val="single" w:sz="4" w:space="0" w:color="auto"/>
              <w:right w:val="single" w:sz="4" w:space="0" w:color="auto"/>
            </w:tcBorders>
            <w:shd w:val="clear" w:color="auto" w:fill="auto"/>
            <w:vAlign w:val="center"/>
            <w:hideMark/>
          </w:tcPr>
          <w:p w14:paraId="0DFF963D" w14:textId="77777777" w:rsidR="00314FC0" w:rsidRPr="00772B79" w:rsidRDefault="00314FC0" w:rsidP="00314FC0">
            <w:pPr>
              <w:rPr>
                <w:b/>
                <w:bCs/>
                <w:lang w:val="hr-HR"/>
              </w:rPr>
            </w:pPr>
            <w:r w:rsidRPr="00772B79">
              <w:rPr>
                <w:b/>
                <w:bCs/>
                <w:lang w:val="hr-HR"/>
              </w:rPr>
              <w:t>OBRAZOVANJE DO STANDARDA</w:t>
            </w:r>
          </w:p>
        </w:tc>
        <w:tc>
          <w:tcPr>
            <w:tcW w:w="1466" w:type="dxa"/>
            <w:tcBorders>
              <w:top w:val="nil"/>
              <w:left w:val="nil"/>
              <w:bottom w:val="single" w:sz="4" w:space="0" w:color="auto"/>
              <w:right w:val="single" w:sz="4" w:space="0" w:color="auto"/>
            </w:tcBorders>
            <w:shd w:val="clear" w:color="auto" w:fill="auto"/>
            <w:vAlign w:val="center"/>
            <w:hideMark/>
          </w:tcPr>
          <w:p w14:paraId="2133612E" w14:textId="77777777" w:rsidR="00314FC0" w:rsidRPr="00772B79" w:rsidRDefault="00314FC0" w:rsidP="00314FC0">
            <w:pPr>
              <w:jc w:val="right"/>
              <w:rPr>
                <w:b/>
                <w:bCs/>
                <w:lang w:val="hr-HR"/>
              </w:rPr>
            </w:pPr>
            <w:r w:rsidRPr="00772B79">
              <w:rPr>
                <w:b/>
                <w:bCs/>
                <w:lang w:val="hr-HR"/>
              </w:rPr>
              <w:t>79.771.931,00</w:t>
            </w:r>
          </w:p>
        </w:tc>
        <w:tc>
          <w:tcPr>
            <w:tcW w:w="1650" w:type="dxa"/>
            <w:tcBorders>
              <w:top w:val="nil"/>
              <w:left w:val="nil"/>
              <w:bottom w:val="single" w:sz="4" w:space="0" w:color="auto"/>
              <w:right w:val="single" w:sz="4" w:space="0" w:color="auto"/>
            </w:tcBorders>
            <w:shd w:val="clear" w:color="auto" w:fill="auto"/>
            <w:vAlign w:val="center"/>
            <w:hideMark/>
          </w:tcPr>
          <w:p w14:paraId="4B23E2F9" w14:textId="77777777" w:rsidR="00314FC0" w:rsidRPr="00772B79" w:rsidRDefault="00314FC0" w:rsidP="00314FC0">
            <w:pPr>
              <w:jc w:val="right"/>
              <w:rPr>
                <w:b/>
                <w:bCs/>
                <w:lang w:val="hr-HR"/>
              </w:rPr>
            </w:pPr>
            <w:r w:rsidRPr="00772B79">
              <w:rPr>
                <w:b/>
                <w:bCs/>
                <w:lang w:val="hr-HR"/>
              </w:rPr>
              <w:t>38.001.214,91</w:t>
            </w:r>
          </w:p>
        </w:tc>
        <w:tc>
          <w:tcPr>
            <w:tcW w:w="762" w:type="dxa"/>
            <w:tcBorders>
              <w:top w:val="nil"/>
              <w:left w:val="nil"/>
              <w:bottom w:val="single" w:sz="4" w:space="0" w:color="auto"/>
              <w:right w:val="single" w:sz="4" w:space="0" w:color="auto"/>
            </w:tcBorders>
            <w:shd w:val="clear" w:color="auto" w:fill="auto"/>
            <w:vAlign w:val="center"/>
            <w:hideMark/>
          </w:tcPr>
          <w:p w14:paraId="3AC74C50" w14:textId="77777777" w:rsidR="00314FC0" w:rsidRPr="00772B79" w:rsidRDefault="00314FC0" w:rsidP="00314FC0">
            <w:pPr>
              <w:jc w:val="right"/>
              <w:rPr>
                <w:b/>
                <w:bCs/>
                <w:lang w:val="hr-HR"/>
              </w:rPr>
            </w:pPr>
            <w:r w:rsidRPr="00772B79">
              <w:rPr>
                <w:b/>
                <w:bCs/>
                <w:lang w:val="hr-HR"/>
              </w:rPr>
              <w:t>47,64</w:t>
            </w:r>
          </w:p>
        </w:tc>
      </w:tr>
      <w:tr w:rsidR="00314FC0" w:rsidRPr="00772B79" w14:paraId="283CE497"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21D78AD9"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64F676C7" w14:textId="77777777" w:rsidR="00314FC0" w:rsidRPr="00772B79" w:rsidRDefault="00314FC0" w:rsidP="00314FC0">
            <w:pPr>
              <w:rPr>
                <w:lang w:val="hr-HR"/>
              </w:rPr>
            </w:pPr>
            <w:r w:rsidRPr="00772B79">
              <w:rPr>
                <w:lang w:val="hr-HR"/>
              </w:rPr>
              <w:t>A402001</w:t>
            </w:r>
          </w:p>
        </w:tc>
        <w:tc>
          <w:tcPr>
            <w:tcW w:w="4482" w:type="dxa"/>
            <w:tcBorders>
              <w:top w:val="nil"/>
              <w:left w:val="nil"/>
              <w:bottom w:val="single" w:sz="4" w:space="0" w:color="auto"/>
              <w:right w:val="single" w:sz="4" w:space="0" w:color="auto"/>
            </w:tcBorders>
            <w:shd w:val="clear" w:color="auto" w:fill="auto"/>
            <w:vAlign w:val="center"/>
            <w:hideMark/>
          </w:tcPr>
          <w:p w14:paraId="5E37A93A" w14:textId="77777777" w:rsidR="00314FC0" w:rsidRPr="00772B79" w:rsidRDefault="00314FC0" w:rsidP="00314FC0">
            <w:pPr>
              <w:rPr>
                <w:lang w:val="hr-HR"/>
              </w:rPr>
            </w:pPr>
            <w:r w:rsidRPr="00772B79">
              <w:rPr>
                <w:lang w:val="hr-HR"/>
              </w:rPr>
              <w:t>Decentralizirane funkcije osnovnoškolskog obrazovanja</w:t>
            </w:r>
          </w:p>
        </w:tc>
        <w:tc>
          <w:tcPr>
            <w:tcW w:w="1466" w:type="dxa"/>
            <w:tcBorders>
              <w:top w:val="nil"/>
              <w:left w:val="nil"/>
              <w:bottom w:val="single" w:sz="4" w:space="0" w:color="auto"/>
              <w:right w:val="single" w:sz="4" w:space="0" w:color="auto"/>
            </w:tcBorders>
            <w:shd w:val="clear" w:color="auto" w:fill="auto"/>
            <w:vAlign w:val="center"/>
            <w:hideMark/>
          </w:tcPr>
          <w:p w14:paraId="1863F65B" w14:textId="77777777" w:rsidR="00314FC0" w:rsidRPr="00772B79" w:rsidRDefault="00314FC0" w:rsidP="00314FC0">
            <w:pPr>
              <w:jc w:val="right"/>
              <w:rPr>
                <w:lang w:val="hr-HR"/>
              </w:rPr>
            </w:pPr>
            <w:r w:rsidRPr="00772B79">
              <w:rPr>
                <w:lang w:val="hr-HR"/>
              </w:rPr>
              <w:t>8.095.339,00</w:t>
            </w:r>
          </w:p>
        </w:tc>
        <w:tc>
          <w:tcPr>
            <w:tcW w:w="1650" w:type="dxa"/>
            <w:tcBorders>
              <w:top w:val="nil"/>
              <w:left w:val="nil"/>
              <w:bottom w:val="single" w:sz="4" w:space="0" w:color="auto"/>
              <w:right w:val="single" w:sz="4" w:space="0" w:color="auto"/>
            </w:tcBorders>
            <w:shd w:val="clear" w:color="auto" w:fill="auto"/>
            <w:vAlign w:val="center"/>
            <w:hideMark/>
          </w:tcPr>
          <w:p w14:paraId="4DEEC432" w14:textId="77777777" w:rsidR="00314FC0" w:rsidRPr="00772B79" w:rsidRDefault="00314FC0" w:rsidP="00314FC0">
            <w:pPr>
              <w:jc w:val="right"/>
              <w:rPr>
                <w:lang w:val="hr-HR"/>
              </w:rPr>
            </w:pPr>
            <w:r w:rsidRPr="00772B79">
              <w:rPr>
                <w:lang w:val="hr-HR"/>
              </w:rPr>
              <w:t>2.848.691,97</w:t>
            </w:r>
          </w:p>
        </w:tc>
        <w:tc>
          <w:tcPr>
            <w:tcW w:w="762" w:type="dxa"/>
            <w:tcBorders>
              <w:top w:val="nil"/>
              <w:left w:val="nil"/>
              <w:bottom w:val="single" w:sz="4" w:space="0" w:color="auto"/>
              <w:right w:val="single" w:sz="4" w:space="0" w:color="auto"/>
            </w:tcBorders>
            <w:shd w:val="clear" w:color="auto" w:fill="auto"/>
            <w:vAlign w:val="center"/>
            <w:hideMark/>
          </w:tcPr>
          <w:p w14:paraId="5BE98269" w14:textId="77777777" w:rsidR="00314FC0" w:rsidRPr="00772B79" w:rsidRDefault="00314FC0" w:rsidP="00314FC0">
            <w:pPr>
              <w:jc w:val="right"/>
              <w:rPr>
                <w:lang w:val="hr-HR"/>
              </w:rPr>
            </w:pPr>
            <w:r w:rsidRPr="00772B79">
              <w:rPr>
                <w:lang w:val="hr-HR"/>
              </w:rPr>
              <w:t>35,19</w:t>
            </w:r>
          </w:p>
        </w:tc>
      </w:tr>
      <w:tr w:rsidR="00314FC0" w:rsidRPr="00772B79" w14:paraId="66F2C2EE"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431A44A7"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61C8A5AA" w14:textId="77777777" w:rsidR="00314FC0" w:rsidRPr="00772B79" w:rsidRDefault="00314FC0" w:rsidP="00314FC0">
            <w:pPr>
              <w:rPr>
                <w:lang w:val="hr-HR"/>
              </w:rPr>
            </w:pPr>
            <w:r w:rsidRPr="00772B79">
              <w:rPr>
                <w:lang w:val="hr-HR"/>
              </w:rPr>
              <w:t>A402002</w:t>
            </w:r>
          </w:p>
        </w:tc>
        <w:tc>
          <w:tcPr>
            <w:tcW w:w="4482" w:type="dxa"/>
            <w:tcBorders>
              <w:top w:val="nil"/>
              <w:left w:val="nil"/>
              <w:bottom w:val="single" w:sz="4" w:space="0" w:color="auto"/>
              <w:right w:val="single" w:sz="4" w:space="0" w:color="auto"/>
            </w:tcBorders>
            <w:shd w:val="clear" w:color="auto" w:fill="auto"/>
            <w:vAlign w:val="center"/>
            <w:hideMark/>
          </w:tcPr>
          <w:p w14:paraId="69885348" w14:textId="77777777" w:rsidR="00314FC0" w:rsidRPr="00772B79" w:rsidRDefault="00314FC0" w:rsidP="00314FC0">
            <w:pPr>
              <w:rPr>
                <w:lang w:val="hr-HR"/>
              </w:rPr>
            </w:pPr>
            <w:r w:rsidRPr="00772B79">
              <w:rPr>
                <w:lang w:val="hr-HR"/>
              </w:rPr>
              <w:t>Administrativno, tehničko i stručno osoblje</w:t>
            </w:r>
          </w:p>
        </w:tc>
        <w:tc>
          <w:tcPr>
            <w:tcW w:w="1466" w:type="dxa"/>
            <w:tcBorders>
              <w:top w:val="nil"/>
              <w:left w:val="nil"/>
              <w:bottom w:val="single" w:sz="4" w:space="0" w:color="auto"/>
              <w:right w:val="single" w:sz="4" w:space="0" w:color="auto"/>
            </w:tcBorders>
            <w:shd w:val="clear" w:color="auto" w:fill="auto"/>
            <w:vAlign w:val="center"/>
            <w:hideMark/>
          </w:tcPr>
          <w:p w14:paraId="2DEFD9E8" w14:textId="77777777" w:rsidR="00314FC0" w:rsidRPr="00772B79" w:rsidRDefault="00314FC0" w:rsidP="00314FC0">
            <w:pPr>
              <w:jc w:val="right"/>
              <w:rPr>
                <w:lang w:val="hr-HR"/>
              </w:rPr>
            </w:pPr>
            <w:r w:rsidRPr="00772B79">
              <w:rPr>
                <w:lang w:val="hr-HR"/>
              </w:rPr>
              <w:t>69.576.592,00</w:t>
            </w:r>
          </w:p>
        </w:tc>
        <w:tc>
          <w:tcPr>
            <w:tcW w:w="1650" w:type="dxa"/>
            <w:tcBorders>
              <w:top w:val="nil"/>
              <w:left w:val="nil"/>
              <w:bottom w:val="single" w:sz="4" w:space="0" w:color="auto"/>
              <w:right w:val="single" w:sz="4" w:space="0" w:color="auto"/>
            </w:tcBorders>
            <w:shd w:val="clear" w:color="auto" w:fill="auto"/>
            <w:vAlign w:val="center"/>
            <w:hideMark/>
          </w:tcPr>
          <w:p w14:paraId="65877092" w14:textId="77777777" w:rsidR="00314FC0" w:rsidRPr="00772B79" w:rsidRDefault="00314FC0" w:rsidP="00314FC0">
            <w:pPr>
              <w:jc w:val="right"/>
              <w:rPr>
                <w:lang w:val="hr-HR"/>
              </w:rPr>
            </w:pPr>
            <w:r w:rsidRPr="00772B79">
              <w:rPr>
                <w:lang w:val="hr-HR"/>
              </w:rPr>
              <w:t>35.146.823,89</w:t>
            </w:r>
          </w:p>
        </w:tc>
        <w:tc>
          <w:tcPr>
            <w:tcW w:w="762" w:type="dxa"/>
            <w:tcBorders>
              <w:top w:val="nil"/>
              <w:left w:val="nil"/>
              <w:bottom w:val="single" w:sz="4" w:space="0" w:color="auto"/>
              <w:right w:val="single" w:sz="4" w:space="0" w:color="auto"/>
            </w:tcBorders>
            <w:shd w:val="clear" w:color="auto" w:fill="auto"/>
            <w:vAlign w:val="center"/>
            <w:hideMark/>
          </w:tcPr>
          <w:p w14:paraId="17F68255" w14:textId="77777777" w:rsidR="00314FC0" w:rsidRPr="00772B79" w:rsidRDefault="00314FC0" w:rsidP="00314FC0">
            <w:pPr>
              <w:jc w:val="right"/>
              <w:rPr>
                <w:lang w:val="hr-HR"/>
              </w:rPr>
            </w:pPr>
            <w:r w:rsidRPr="00772B79">
              <w:rPr>
                <w:lang w:val="hr-HR"/>
              </w:rPr>
              <w:t>50,52</w:t>
            </w:r>
          </w:p>
        </w:tc>
      </w:tr>
      <w:tr w:rsidR="00314FC0" w:rsidRPr="00772B79" w14:paraId="1AFFCAA7"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0A2D0C51" w14:textId="77777777" w:rsidR="00314FC0" w:rsidRPr="00772B79" w:rsidRDefault="00314FC0" w:rsidP="00314FC0">
            <w:pPr>
              <w:rPr>
                <w:lang w:val="hr-HR"/>
              </w:rPr>
            </w:pPr>
            <w:r w:rsidRPr="00772B79">
              <w:rPr>
                <w:lang w:val="hr-HR"/>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7D3E2975" w14:textId="77777777" w:rsidR="00314FC0" w:rsidRPr="00772B79" w:rsidRDefault="00314FC0" w:rsidP="00314FC0">
            <w:pPr>
              <w:rPr>
                <w:lang w:val="hr-HR"/>
              </w:rPr>
            </w:pPr>
            <w:r w:rsidRPr="00772B79">
              <w:rPr>
                <w:lang w:val="hr-HR"/>
              </w:rPr>
              <w:t>K402001</w:t>
            </w:r>
          </w:p>
        </w:tc>
        <w:tc>
          <w:tcPr>
            <w:tcW w:w="4482" w:type="dxa"/>
            <w:tcBorders>
              <w:top w:val="nil"/>
              <w:left w:val="nil"/>
              <w:bottom w:val="single" w:sz="4" w:space="0" w:color="auto"/>
              <w:right w:val="single" w:sz="4" w:space="0" w:color="auto"/>
            </w:tcBorders>
            <w:shd w:val="clear" w:color="auto" w:fill="auto"/>
            <w:vAlign w:val="center"/>
            <w:hideMark/>
          </w:tcPr>
          <w:p w14:paraId="54C969E2" w14:textId="77777777" w:rsidR="00314FC0" w:rsidRPr="00772B79" w:rsidRDefault="00314FC0" w:rsidP="00314FC0">
            <w:pPr>
              <w:rPr>
                <w:lang w:val="hr-HR"/>
              </w:rPr>
            </w:pPr>
            <w:r w:rsidRPr="00772B79">
              <w:rPr>
                <w:lang w:val="hr-HR"/>
              </w:rPr>
              <w:t>Kapitalna ulaganja u osnovne škole</w:t>
            </w:r>
          </w:p>
        </w:tc>
        <w:tc>
          <w:tcPr>
            <w:tcW w:w="1466" w:type="dxa"/>
            <w:tcBorders>
              <w:top w:val="nil"/>
              <w:left w:val="nil"/>
              <w:bottom w:val="single" w:sz="4" w:space="0" w:color="auto"/>
              <w:right w:val="single" w:sz="4" w:space="0" w:color="auto"/>
            </w:tcBorders>
            <w:shd w:val="clear" w:color="auto" w:fill="auto"/>
            <w:vAlign w:val="center"/>
            <w:hideMark/>
          </w:tcPr>
          <w:p w14:paraId="4DEFF105" w14:textId="77777777" w:rsidR="00314FC0" w:rsidRPr="00772B79" w:rsidRDefault="00314FC0" w:rsidP="00314FC0">
            <w:pPr>
              <w:jc w:val="right"/>
              <w:rPr>
                <w:lang w:val="hr-HR"/>
              </w:rPr>
            </w:pPr>
            <w:r w:rsidRPr="00772B79">
              <w:rPr>
                <w:lang w:val="hr-HR"/>
              </w:rPr>
              <w:t>2.100.000,00</w:t>
            </w:r>
          </w:p>
        </w:tc>
        <w:tc>
          <w:tcPr>
            <w:tcW w:w="1650" w:type="dxa"/>
            <w:tcBorders>
              <w:top w:val="nil"/>
              <w:left w:val="nil"/>
              <w:bottom w:val="single" w:sz="4" w:space="0" w:color="auto"/>
              <w:right w:val="single" w:sz="4" w:space="0" w:color="auto"/>
            </w:tcBorders>
            <w:shd w:val="clear" w:color="auto" w:fill="auto"/>
            <w:vAlign w:val="center"/>
            <w:hideMark/>
          </w:tcPr>
          <w:p w14:paraId="08FE3891" w14:textId="77777777" w:rsidR="00314FC0" w:rsidRPr="00772B79" w:rsidRDefault="00314FC0" w:rsidP="00314FC0">
            <w:pPr>
              <w:jc w:val="right"/>
              <w:rPr>
                <w:lang w:val="hr-HR"/>
              </w:rPr>
            </w:pPr>
            <w:r w:rsidRPr="00772B79">
              <w:rPr>
                <w:lang w:val="hr-HR"/>
              </w:rPr>
              <w:t>5.699,05</w:t>
            </w:r>
          </w:p>
        </w:tc>
        <w:tc>
          <w:tcPr>
            <w:tcW w:w="762" w:type="dxa"/>
            <w:tcBorders>
              <w:top w:val="nil"/>
              <w:left w:val="nil"/>
              <w:bottom w:val="single" w:sz="4" w:space="0" w:color="auto"/>
              <w:right w:val="single" w:sz="4" w:space="0" w:color="auto"/>
            </w:tcBorders>
            <w:shd w:val="clear" w:color="auto" w:fill="auto"/>
            <w:vAlign w:val="center"/>
            <w:hideMark/>
          </w:tcPr>
          <w:p w14:paraId="1BCCCDCC" w14:textId="77777777" w:rsidR="00314FC0" w:rsidRPr="00772B79" w:rsidRDefault="00314FC0" w:rsidP="00314FC0">
            <w:pPr>
              <w:jc w:val="right"/>
              <w:rPr>
                <w:lang w:val="hr-HR"/>
              </w:rPr>
            </w:pPr>
            <w:r w:rsidRPr="00772B79">
              <w:rPr>
                <w:lang w:val="hr-HR"/>
              </w:rPr>
              <w:t>0,27</w:t>
            </w:r>
          </w:p>
        </w:tc>
      </w:tr>
      <w:tr w:rsidR="00314FC0" w:rsidRPr="00772B79" w14:paraId="0296DA56"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620E1D57" w14:textId="77777777" w:rsidR="00314FC0" w:rsidRPr="00772B79" w:rsidRDefault="00314FC0" w:rsidP="00314FC0">
            <w:pPr>
              <w:rPr>
                <w:b/>
                <w:bCs/>
                <w:lang w:val="hr-HR"/>
              </w:rPr>
            </w:pPr>
            <w:r w:rsidRPr="00772B79">
              <w:rPr>
                <w:b/>
                <w:bCs/>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14:paraId="5288870B" w14:textId="77777777" w:rsidR="00314FC0" w:rsidRPr="00772B79" w:rsidRDefault="00314FC0" w:rsidP="00314FC0">
            <w:pPr>
              <w:rPr>
                <w:b/>
                <w:bCs/>
                <w:lang w:val="hr-HR"/>
              </w:rPr>
            </w:pPr>
            <w:r w:rsidRPr="00772B79">
              <w:rPr>
                <w:b/>
                <w:bCs/>
                <w:lang w:val="hr-HR"/>
              </w:rPr>
              <w:t>4003</w:t>
            </w:r>
          </w:p>
        </w:tc>
        <w:tc>
          <w:tcPr>
            <w:tcW w:w="4482" w:type="dxa"/>
            <w:tcBorders>
              <w:top w:val="nil"/>
              <w:left w:val="nil"/>
              <w:bottom w:val="single" w:sz="4" w:space="0" w:color="auto"/>
              <w:right w:val="single" w:sz="4" w:space="0" w:color="auto"/>
            </w:tcBorders>
            <w:shd w:val="clear" w:color="auto" w:fill="auto"/>
            <w:vAlign w:val="center"/>
            <w:hideMark/>
          </w:tcPr>
          <w:p w14:paraId="5AB1952D" w14:textId="77777777" w:rsidR="00314FC0" w:rsidRPr="00772B79" w:rsidRDefault="00314FC0" w:rsidP="00314FC0">
            <w:pPr>
              <w:rPr>
                <w:b/>
                <w:bCs/>
                <w:lang w:val="hr-HR"/>
              </w:rPr>
            </w:pPr>
            <w:r w:rsidRPr="00772B79">
              <w:rPr>
                <w:b/>
                <w:bCs/>
                <w:lang w:val="hr-HR"/>
              </w:rPr>
              <w:t>OBRAZOVANJE IZNAD STANDARDA</w:t>
            </w:r>
          </w:p>
        </w:tc>
        <w:tc>
          <w:tcPr>
            <w:tcW w:w="1466" w:type="dxa"/>
            <w:tcBorders>
              <w:top w:val="nil"/>
              <w:left w:val="nil"/>
              <w:bottom w:val="single" w:sz="4" w:space="0" w:color="auto"/>
              <w:right w:val="single" w:sz="4" w:space="0" w:color="auto"/>
            </w:tcBorders>
            <w:shd w:val="clear" w:color="auto" w:fill="auto"/>
            <w:vAlign w:val="center"/>
            <w:hideMark/>
          </w:tcPr>
          <w:p w14:paraId="69B4B391" w14:textId="77777777" w:rsidR="00314FC0" w:rsidRPr="00772B79" w:rsidRDefault="00314FC0" w:rsidP="00314FC0">
            <w:pPr>
              <w:jc w:val="right"/>
              <w:rPr>
                <w:b/>
                <w:bCs/>
                <w:lang w:val="hr-HR"/>
              </w:rPr>
            </w:pPr>
            <w:r w:rsidRPr="00772B79">
              <w:rPr>
                <w:b/>
                <w:bCs/>
                <w:lang w:val="hr-HR"/>
              </w:rPr>
              <w:t>24.323.755,00</w:t>
            </w:r>
          </w:p>
        </w:tc>
        <w:tc>
          <w:tcPr>
            <w:tcW w:w="1650" w:type="dxa"/>
            <w:tcBorders>
              <w:top w:val="nil"/>
              <w:left w:val="nil"/>
              <w:bottom w:val="single" w:sz="4" w:space="0" w:color="auto"/>
              <w:right w:val="single" w:sz="4" w:space="0" w:color="auto"/>
            </w:tcBorders>
            <w:shd w:val="clear" w:color="auto" w:fill="auto"/>
            <w:vAlign w:val="center"/>
            <w:hideMark/>
          </w:tcPr>
          <w:p w14:paraId="5459A1CF" w14:textId="77777777" w:rsidR="00314FC0" w:rsidRPr="00772B79" w:rsidRDefault="00314FC0" w:rsidP="00314FC0">
            <w:pPr>
              <w:jc w:val="right"/>
              <w:rPr>
                <w:b/>
                <w:bCs/>
                <w:lang w:val="hr-HR"/>
              </w:rPr>
            </w:pPr>
            <w:r w:rsidRPr="00772B79">
              <w:rPr>
                <w:b/>
                <w:bCs/>
                <w:lang w:val="hr-HR"/>
              </w:rPr>
              <w:t>7.235.433,87</w:t>
            </w:r>
          </w:p>
        </w:tc>
        <w:tc>
          <w:tcPr>
            <w:tcW w:w="762" w:type="dxa"/>
            <w:tcBorders>
              <w:top w:val="nil"/>
              <w:left w:val="nil"/>
              <w:bottom w:val="single" w:sz="4" w:space="0" w:color="auto"/>
              <w:right w:val="single" w:sz="4" w:space="0" w:color="auto"/>
            </w:tcBorders>
            <w:shd w:val="clear" w:color="auto" w:fill="auto"/>
            <w:vAlign w:val="center"/>
            <w:hideMark/>
          </w:tcPr>
          <w:p w14:paraId="0DA15DC4" w14:textId="77777777" w:rsidR="00314FC0" w:rsidRPr="00772B79" w:rsidRDefault="00314FC0" w:rsidP="00314FC0">
            <w:pPr>
              <w:jc w:val="right"/>
              <w:rPr>
                <w:b/>
                <w:bCs/>
                <w:lang w:val="hr-HR"/>
              </w:rPr>
            </w:pPr>
            <w:r w:rsidRPr="00772B79">
              <w:rPr>
                <w:b/>
                <w:bCs/>
                <w:lang w:val="hr-HR"/>
              </w:rPr>
              <w:t>29,75</w:t>
            </w:r>
          </w:p>
        </w:tc>
      </w:tr>
      <w:tr w:rsidR="00314FC0" w:rsidRPr="00772B79" w14:paraId="7EE30257"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7042B635"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4A550C76" w14:textId="77777777" w:rsidR="00314FC0" w:rsidRPr="00772B79" w:rsidRDefault="00314FC0" w:rsidP="00314FC0">
            <w:pPr>
              <w:rPr>
                <w:lang w:val="hr-HR"/>
              </w:rPr>
            </w:pPr>
            <w:r w:rsidRPr="00772B79">
              <w:rPr>
                <w:lang w:val="hr-HR"/>
              </w:rPr>
              <w:t>A403001</w:t>
            </w:r>
          </w:p>
        </w:tc>
        <w:tc>
          <w:tcPr>
            <w:tcW w:w="4482" w:type="dxa"/>
            <w:tcBorders>
              <w:top w:val="nil"/>
              <w:left w:val="nil"/>
              <w:bottom w:val="single" w:sz="4" w:space="0" w:color="auto"/>
              <w:right w:val="single" w:sz="4" w:space="0" w:color="auto"/>
            </w:tcBorders>
            <w:shd w:val="clear" w:color="auto" w:fill="auto"/>
            <w:vAlign w:val="center"/>
            <w:hideMark/>
          </w:tcPr>
          <w:p w14:paraId="3BCBE95A" w14:textId="77777777" w:rsidR="00314FC0" w:rsidRPr="00772B79" w:rsidRDefault="00314FC0" w:rsidP="00314FC0">
            <w:pPr>
              <w:rPr>
                <w:lang w:val="hr-HR"/>
              </w:rPr>
            </w:pPr>
            <w:r w:rsidRPr="00772B79">
              <w:rPr>
                <w:lang w:val="hr-HR"/>
              </w:rPr>
              <w:t>Unapređenje standarda u školstvu</w:t>
            </w:r>
          </w:p>
        </w:tc>
        <w:tc>
          <w:tcPr>
            <w:tcW w:w="1466" w:type="dxa"/>
            <w:tcBorders>
              <w:top w:val="nil"/>
              <w:left w:val="nil"/>
              <w:bottom w:val="single" w:sz="4" w:space="0" w:color="auto"/>
              <w:right w:val="single" w:sz="4" w:space="0" w:color="auto"/>
            </w:tcBorders>
            <w:shd w:val="clear" w:color="auto" w:fill="auto"/>
            <w:vAlign w:val="center"/>
            <w:hideMark/>
          </w:tcPr>
          <w:p w14:paraId="18C3FD69" w14:textId="77777777" w:rsidR="00314FC0" w:rsidRPr="00772B79" w:rsidRDefault="00314FC0" w:rsidP="00314FC0">
            <w:pPr>
              <w:jc w:val="right"/>
              <w:rPr>
                <w:lang w:val="hr-HR"/>
              </w:rPr>
            </w:pPr>
            <w:r w:rsidRPr="00772B79">
              <w:rPr>
                <w:lang w:val="hr-HR"/>
              </w:rPr>
              <w:t>555.000,00</w:t>
            </w:r>
          </w:p>
        </w:tc>
        <w:tc>
          <w:tcPr>
            <w:tcW w:w="1650" w:type="dxa"/>
            <w:tcBorders>
              <w:top w:val="nil"/>
              <w:left w:val="nil"/>
              <w:bottom w:val="single" w:sz="4" w:space="0" w:color="auto"/>
              <w:right w:val="single" w:sz="4" w:space="0" w:color="auto"/>
            </w:tcBorders>
            <w:shd w:val="clear" w:color="auto" w:fill="auto"/>
            <w:vAlign w:val="center"/>
            <w:hideMark/>
          </w:tcPr>
          <w:p w14:paraId="31DD6536" w14:textId="77777777" w:rsidR="00314FC0" w:rsidRPr="00772B79" w:rsidRDefault="00314FC0" w:rsidP="00314FC0">
            <w:pPr>
              <w:jc w:val="right"/>
              <w:rPr>
                <w:lang w:val="hr-HR"/>
              </w:rPr>
            </w:pPr>
            <w:r w:rsidRPr="00772B79">
              <w:rPr>
                <w:lang w:val="hr-HR"/>
              </w:rPr>
              <w:t>165.289,11</w:t>
            </w:r>
          </w:p>
        </w:tc>
        <w:tc>
          <w:tcPr>
            <w:tcW w:w="762" w:type="dxa"/>
            <w:tcBorders>
              <w:top w:val="nil"/>
              <w:left w:val="nil"/>
              <w:bottom w:val="single" w:sz="4" w:space="0" w:color="auto"/>
              <w:right w:val="single" w:sz="4" w:space="0" w:color="auto"/>
            </w:tcBorders>
            <w:shd w:val="clear" w:color="auto" w:fill="auto"/>
            <w:vAlign w:val="center"/>
            <w:hideMark/>
          </w:tcPr>
          <w:p w14:paraId="158087B6" w14:textId="77777777" w:rsidR="00314FC0" w:rsidRPr="00772B79" w:rsidRDefault="00314FC0" w:rsidP="00314FC0">
            <w:pPr>
              <w:jc w:val="right"/>
              <w:rPr>
                <w:lang w:val="hr-HR"/>
              </w:rPr>
            </w:pPr>
            <w:r w:rsidRPr="00772B79">
              <w:rPr>
                <w:lang w:val="hr-HR"/>
              </w:rPr>
              <w:t>29,78</w:t>
            </w:r>
          </w:p>
        </w:tc>
      </w:tr>
      <w:tr w:rsidR="00314FC0" w:rsidRPr="00772B79" w14:paraId="2924322F"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65DDD0C5"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099EF780" w14:textId="77777777" w:rsidR="00314FC0" w:rsidRPr="00772B79" w:rsidRDefault="00314FC0" w:rsidP="00314FC0">
            <w:pPr>
              <w:rPr>
                <w:lang w:val="hr-HR"/>
              </w:rPr>
            </w:pPr>
            <w:r w:rsidRPr="00772B79">
              <w:rPr>
                <w:lang w:val="hr-HR"/>
              </w:rPr>
              <w:t>A403002</w:t>
            </w:r>
          </w:p>
        </w:tc>
        <w:tc>
          <w:tcPr>
            <w:tcW w:w="4482" w:type="dxa"/>
            <w:tcBorders>
              <w:top w:val="nil"/>
              <w:left w:val="nil"/>
              <w:bottom w:val="single" w:sz="4" w:space="0" w:color="auto"/>
              <w:right w:val="single" w:sz="4" w:space="0" w:color="auto"/>
            </w:tcBorders>
            <w:shd w:val="clear" w:color="auto" w:fill="auto"/>
            <w:vAlign w:val="center"/>
            <w:hideMark/>
          </w:tcPr>
          <w:p w14:paraId="3289AC7D" w14:textId="77777777" w:rsidR="00314FC0" w:rsidRPr="00772B79" w:rsidRDefault="00314FC0" w:rsidP="00314FC0">
            <w:pPr>
              <w:rPr>
                <w:lang w:val="hr-HR"/>
              </w:rPr>
            </w:pPr>
            <w:r w:rsidRPr="00772B79">
              <w:rPr>
                <w:lang w:val="hr-HR"/>
              </w:rPr>
              <w:t>Produženi boravak u osnovnim školama</w:t>
            </w:r>
          </w:p>
        </w:tc>
        <w:tc>
          <w:tcPr>
            <w:tcW w:w="1466" w:type="dxa"/>
            <w:tcBorders>
              <w:top w:val="nil"/>
              <w:left w:val="nil"/>
              <w:bottom w:val="single" w:sz="4" w:space="0" w:color="auto"/>
              <w:right w:val="single" w:sz="4" w:space="0" w:color="auto"/>
            </w:tcBorders>
            <w:shd w:val="clear" w:color="auto" w:fill="auto"/>
            <w:vAlign w:val="center"/>
            <w:hideMark/>
          </w:tcPr>
          <w:p w14:paraId="66AAF9B8" w14:textId="77777777" w:rsidR="00314FC0" w:rsidRPr="00772B79" w:rsidRDefault="00314FC0" w:rsidP="00314FC0">
            <w:pPr>
              <w:jc w:val="right"/>
              <w:rPr>
                <w:lang w:val="hr-HR"/>
              </w:rPr>
            </w:pPr>
            <w:r w:rsidRPr="00772B79">
              <w:rPr>
                <w:lang w:val="hr-HR"/>
              </w:rPr>
              <w:t>7.238.716,00</w:t>
            </w:r>
          </w:p>
        </w:tc>
        <w:tc>
          <w:tcPr>
            <w:tcW w:w="1650" w:type="dxa"/>
            <w:tcBorders>
              <w:top w:val="nil"/>
              <w:left w:val="nil"/>
              <w:bottom w:val="single" w:sz="4" w:space="0" w:color="auto"/>
              <w:right w:val="single" w:sz="4" w:space="0" w:color="auto"/>
            </w:tcBorders>
            <w:shd w:val="clear" w:color="auto" w:fill="auto"/>
            <w:vAlign w:val="center"/>
            <w:hideMark/>
          </w:tcPr>
          <w:p w14:paraId="483AFE88" w14:textId="77777777" w:rsidR="00314FC0" w:rsidRPr="00772B79" w:rsidRDefault="00314FC0" w:rsidP="00314FC0">
            <w:pPr>
              <w:jc w:val="right"/>
              <w:rPr>
                <w:lang w:val="hr-HR"/>
              </w:rPr>
            </w:pPr>
            <w:r w:rsidRPr="00772B79">
              <w:rPr>
                <w:lang w:val="hr-HR"/>
              </w:rPr>
              <w:t>2.837.042,96</w:t>
            </w:r>
          </w:p>
        </w:tc>
        <w:tc>
          <w:tcPr>
            <w:tcW w:w="762" w:type="dxa"/>
            <w:tcBorders>
              <w:top w:val="nil"/>
              <w:left w:val="nil"/>
              <w:bottom w:val="single" w:sz="4" w:space="0" w:color="auto"/>
              <w:right w:val="single" w:sz="4" w:space="0" w:color="auto"/>
            </w:tcBorders>
            <w:shd w:val="clear" w:color="auto" w:fill="auto"/>
            <w:vAlign w:val="center"/>
            <w:hideMark/>
          </w:tcPr>
          <w:p w14:paraId="1A437675" w14:textId="77777777" w:rsidR="00314FC0" w:rsidRPr="00772B79" w:rsidRDefault="00314FC0" w:rsidP="00314FC0">
            <w:pPr>
              <w:jc w:val="right"/>
              <w:rPr>
                <w:lang w:val="hr-HR"/>
              </w:rPr>
            </w:pPr>
            <w:r w:rsidRPr="00772B79">
              <w:rPr>
                <w:lang w:val="hr-HR"/>
              </w:rPr>
              <w:t>39,19</w:t>
            </w:r>
          </w:p>
        </w:tc>
      </w:tr>
      <w:tr w:rsidR="00314FC0" w:rsidRPr="00772B79" w14:paraId="4331F228"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6CA5FA15"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3677DCA2" w14:textId="77777777" w:rsidR="00314FC0" w:rsidRPr="00772B79" w:rsidRDefault="00314FC0" w:rsidP="00314FC0">
            <w:pPr>
              <w:rPr>
                <w:lang w:val="hr-HR"/>
              </w:rPr>
            </w:pPr>
            <w:r w:rsidRPr="00772B79">
              <w:rPr>
                <w:lang w:val="hr-HR"/>
              </w:rPr>
              <w:t>A403003</w:t>
            </w:r>
          </w:p>
        </w:tc>
        <w:tc>
          <w:tcPr>
            <w:tcW w:w="4482" w:type="dxa"/>
            <w:tcBorders>
              <w:top w:val="nil"/>
              <w:left w:val="nil"/>
              <w:bottom w:val="single" w:sz="4" w:space="0" w:color="auto"/>
              <w:right w:val="single" w:sz="4" w:space="0" w:color="auto"/>
            </w:tcBorders>
            <w:shd w:val="clear" w:color="auto" w:fill="auto"/>
            <w:vAlign w:val="center"/>
            <w:hideMark/>
          </w:tcPr>
          <w:p w14:paraId="2F5806FF" w14:textId="77777777" w:rsidR="00314FC0" w:rsidRPr="00772B79" w:rsidRDefault="00314FC0" w:rsidP="00314FC0">
            <w:pPr>
              <w:rPr>
                <w:lang w:val="hr-HR"/>
              </w:rPr>
            </w:pPr>
            <w:r w:rsidRPr="00772B79">
              <w:rPr>
                <w:lang w:val="hr-HR"/>
              </w:rPr>
              <w:t>Stipendiranje studenata</w:t>
            </w:r>
          </w:p>
        </w:tc>
        <w:tc>
          <w:tcPr>
            <w:tcW w:w="1466" w:type="dxa"/>
            <w:tcBorders>
              <w:top w:val="nil"/>
              <w:left w:val="nil"/>
              <w:bottom w:val="single" w:sz="4" w:space="0" w:color="auto"/>
              <w:right w:val="single" w:sz="4" w:space="0" w:color="auto"/>
            </w:tcBorders>
            <w:shd w:val="clear" w:color="auto" w:fill="auto"/>
            <w:vAlign w:val="center"/>
            <w:hideMark/>
          </w:tcPr>
          <w:p w14:paraId="5F113DCD" w14:textId="77777777" w:rsidR="00314FC0" w:rsidRPr="00772B79" w:rsidRDefault="00314FC0" w:rsidP="00314FC0">
            <w:pPr>
              <w:jc w:val="right"/>
              <w:rPr>
                <w:lang w:val="hr-HR"/>
              </w:rPr>
            </w:pPr>
            <w:r w:rsidRPr="00772B79">
              <w:rPr>
                <w:lang w:val="hr-HR"/>
              </w:rPr>
              <w:t>1.000.000,00</w:t>
            </w:r>
          </w:p>
        </w:tc>
        <w:tc>
          <w:tcPr>
            <w:tcW w:w="1650" w:type="dxa"/>
            <w:tcBorders>
              <w:top w:val="nil"/>
              <w:left w:val="nil"/>
              <w:bottom w:val="single" w:sz="4" w:space="0" w:color="auto"/>
              <w:right w:val="single" w:sz="4" w:space="0" w:color="auto"/>
            </w:tcBorders>
            <w:shd w:val="clear" w:color="auto" w:fill="auto"/>
            <w:vAlign w:val="center"/>
            <w:hideMark/>
          </w:tcPr>
          <w:p w14:paraId="337CC128" w14:textId="77777777" w:rsidR="00314FC0" w:rsidRPr="00772B79" w:rsidRDefault="00314FC0" w:rsidP="00314FC0">
            <w:pPr>
              <w:jc w:val="right"/>
              <w:rPr>
                <w:lang w:val="hr-HR"/>
              </w:rPr>
            </w:pPr>
            <w:r w:rsidRPr="00772B79">
              <w:rPr>
                <w:lang w:val="hr-HR"/>
              </w:rPr>
              <w:t>553.000,00</w:t>
            </w:r>
          </w:p>
        </w:tc>
        <w:tc>
          <w:tcPr>
            <w:tcW w:w="762" w:type="dxa"/>
            <w:tcBorders>
              <w:top w:val="nil"/>
              <w:left w:val="nil"/>
              <w:bottom w:val="single" w:sz="4" w:space="0" w:color="auto"/>
              <w:right w:val="single" w:sz="4" w:space="0" w:color="auto"/>
            </w:tcBorders>
            <w:shd w:val="clear" w:color="auto" w:fill="auto"/>
            <w:vAlign w:val="center"/>
            <w:hideMark/>
          </w:tcPr>
          <w:p w14:paraId="540AF3A5" w14:textId="77777777" w:rsidR="00314FC0" w:rsidRPr="00772B79" w:rsidRDefault="00314FC0" w:rsidP="00314FC0">
            <w:pPr>
              <w:jc w:val="right"/>
              <w:rPr>
                <w:lang w:val="hr-HR"/>
              </w:rPr>
            </w:pPr>
            <w:r w:rsidRPr="00772B79">
              <w:rPr>
                <w:lang w:val="hr-HR"/>
              </w:rPr>
              <w:t>55,30</w:t>
            </w:r>
          </w:p>
        </w:tc>
      </w:tr>
      <w:tr w:rsidR="00314FC0" w:rsidRPr="00772B79" w14:paraId="3092BF65"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6E23D3FA"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6F8809CA" w14:textId="77777777" w:rsidR="00314FC0" w:rsidRPr="00772B79" w:rsidRDefault="00314FC0" w:rsidP="00314FC0">
            <w:pPr>
              <w:rPr>
                <w:lang w:val="hr-HR"/>
              </w:rPr>
            </w:pPr>
            <w:r w:rsidRPr="00772B79">
              <w:rPr>
                <w:lang w:val="hr-HR"/>
              </w:rPr>
              <w:t>A403004</w:t>
            </w:r>
          </w:p>
        </w:tc>
        <w:tc>
          <w:tcPr>
            <w:tcW w:w="4482" w:type="dxa"/>
            <w:tcBorders>
              <w:top w:val="nil"/>
              <w:left w:val="nil"/>
              <w:bottom w:val="single" w:sz="4" w:space="0" w:color="auto"/>
              <w:right w:val="single" w:sz="4" w:space="0" w:color="auto"/>
            </w:tcBorders>
            <w:shd w:val="clear" w:color="auto" w:fill="auto"/>
            <w:vAlign w:val="center"/>
            <w:hideMark/>
          </w:tcPr>
          <w:p w14:paraId="50EC80D8" w14:textId="77777777" w:rsidR="00314FC0" w:rsidRPr="00772B79" w:rsidRDefault="00314FC0" w:rsidP="00314FC0">
            <w:pPr>
              <w:rPr>
                <w:lang w:val="hr-HR"/>
              </w:rPr>
            </w:pPr>
            <w:r w:rsidRPr="00772B79">
              <w:rPr>
                <w:lang w:val="hr-HR"/>
              </w:rPr>
              <w:t>Ostali programi u odgoju i obrazovanju</w:t>
            </w:r>
          </w:p>
        </w:tc>
        <w:tc>
          <w:tcPr>
            <w:tcW w:w="1466" w:type="dxa"/>
            <w:tcBorders>
              <w:top w:val="nil"/>
              <w:left w:val="nil"/>
              <w:bottom w:val="single" w:sz="4" w:space="0" w:color="auto"/>
              <w:right w:val="single" w:sz="4" w:space="0" w:color="auto"/>
            </w:tcBorders>
            <w:shd w:val="clear" w:color="auto" w:fill="auto"/>
            <w:vAlign w:val="center"/>
            <w:hideMark/>
          </w:tcPr>
          <w:p w14:paraId="1C17BF0E" w14:textId="77777777" w:rsidR="00314FC0" w:rsidRPr="00772B79" w:rsidRDefault="00314FC0" w:rsidP="00314FC0">
            <w:pPr>
              <w:jc w:val="right"/>
              <w:rPr>
                <w:lang w:val="hr-HR"/>
              </w:rPr>
            </w:pPr>
            <w:r w:rsidRPr="00772B79">
              <w:rPr>
                <w:lang w:val="hr-HR"/>
              </w:rPr>
              <w:t>428.150,00</w:t>
            </w:r>
          </w:p>
        </w:tc>
        <w:tc>
          <w:tcPr>
            <w:tcW w:w="1650" w:type="dxa"/>
            <w:tcBorders>
              <w:top w:val="nil"/>
              <w:left w:val="nil"/>
              <w:bottom w:val="single" w:sz="4" w:space="0" w:color="auto"/>
              <w:right w:val="single" w:sz="4" w:space="0" w:color="auto"/>
            </w:tcBorders>
            <w:shd w:val="clear" w:color="auto" w:fill="auto"/>
            <w:vAlign w:val="center"/>
            <w:hideMark/>
          </w:tcPr>
          <w:p w14:paraId="560934BB" w14:textId="77777777" w:rsidR="00314FC0" w:rsidRPr="00772B79" w:rsidRDefault="00314FC0" w:rsidP="00314FC0">
            <w:pPr>
              <w:jc w:val="right"/>
              <w:rPr>
                <w:lang w:val="hr-HR"/>
              </w:rPr>
            </w:pPr>
            <w:r w:rsidRPr="00772B79">
              <w:rPr>
                <w:lang w:val="hr-HR"/>
              </w:rPr>
              <w:t>75.000,00</w:t>
            </w:r>
          </w:p>
        </w:tc>
        <w:tc>
          <w:tcPr>
            <w:tcW w:w="762" w:type="dxa"/>
            <w:tcBorders>
              <w:top w:val="nil"/>
              <w:left w:val="nil"/>
              <w:bottom w:val="single" w:sz="4" w:space="0" w:color="auto"/>
              <w:right w:val="single" w:sz="4" w:space="0" w:color="auto"/>
            </w:tcBorders>
            <w:shd w:val="clear" w:color="auto" w:fill="auto"/>
            <w:vAlign w:val="center"/>
            <w:hideMark/>
          </w:tcPr>
          <w:p w14:paraId="3A38D010" w14:textId="77777777" w:rsidR="00314FC0" w:rsidRPr="00772B79" w:rsidRDefault="00314FC0" w:rsidP="00314FC0">
            <w:pPr>
              <w:jc w:val="right"/>
              <w:rPr>
                <w:lang w:val="hr-HR"/>
              </w:rPr>
            </w:pPr>
            <w:r w:rsidRPr="00772B79">
              <w:rPr>
                <w:lang w:val="hr-HR"/>
              </w:rPr>
              <w:t>17,52</w:t>
            </w:r>
          </w:p>
        </w:tc>
      </w:tr>
      <w:tr w:rsidR="00314FC0" w:rsidRPr="00772B79" w14:paraId="16462ACB"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08C54768"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13511FB9" w14:textId="77777777" w:rsidR="00314FC0" w:rsidRPr="00772B79" w:rsidRDefault="00314FC0" w:rsidP="00314FC0">
            <w:pPr>
              <w:rPr>
                <w:lang w:val="hr-HR"/>
              </w:rPr>
            </w:pPr>
            <w:r w:rsidRPr="00772B79">
              <w:rPr>
                <w:lang w:val="hr-HR"/>
              </w:rPr>
              <w:t>A403005</w:t>
            </w:r>
          </w:p>
        </w:tc>
        <w:tc>
          <w:tcPr>
            <w:tcW w:w="4482" w:type="dxa"/>
            <w:tcBorders>
              <w:top w:val="nil"/>
              <w:left w:val="nil"/>
              <w:bottom w:val="single" w:sz="4" w:space="0" w:color="auto"/>
              <w:right w:val="single" w:sz="4" w:space="0" w:color="auto"/>
            </w:tcBorders>
            <w:shd w:val="clear" w:color="auto" w:fill="auto"/>
            <w:vAlign w:val="center"/>
            <w:hideMark/>
          </w:tcPr>
          <w:p w14:paraId="2A3AC5DD" w14:textId="77777777" w:rsidR="00314FC0" w:rsidRPr="00772B79" w:rsidRDefault="00314FC0" w:rsidP="00314FC0">
            <w:pPr>
              <w:rPr>
                <w:lang w:val="hr-HR"/>
              </w:rPr>
            </w:pPr>
            <w:r w:rsidRPr="00772B79">
              <w:rPr>
                <w:lang w:val="hr-HR"/>
              </w:rPr>
              <w:t>Redovni program odgoja i obrazovanja</w:t>
            </w:r>
          </w:p>
        </w:tc>
        <w:tc>
          <w:tcPr>
            <w:tcW w:w="1466" w:type="dxa"/>
            <w:tcBorders>
              <w:top w:val="nil"/>
              <w:left w:val="nil"/>
              <w:bottom w:val="single" w:sz="4" w:space="0" w:color="auto"/>
              <w:right w:val="single" w:sz="4" w:space="0" w:color="auto"/>
            </w:tcBorders>
            <w:shd w:val="clear" w:color="auto" w:fill="auto"/>
            <w:vAlign w:val="center"/>
            <w:hideMark/>
          </w:tcPr>
          <w:p w14:paraId="2BC577F8" w14:textId="77777777" w:rsidR="00314FC0" w:rsidRPr="00772B79" w:rsidRDefault="00314FC0" w:rsidP="00314FC0">
            <w:pPr>
              <w:jc w:val="right"/>
              <w:rPr>
                <w:lang w:val="hr-HR"/>
              </w:rPr>
            </w:pPr>
            <w:r w:rsidRPr="00772B79">
              <w:rPr>
                <w:lang w:val="hr-HR"/>
              </w:rPr>
              <w:t>11.531.459,00</w:t>
            </w:r>
          </w:p>
        </w:tc>
        <w:tc>
          <w:tcPr>
            <w:tcW w:w="1650" w:type="dxa"/>
            <w:tcBorders>
              <w:top w:val="nil"/>
              <w:left w:val="nil"/>
              <w:bottom w:val="single" w:sz="4" w:space="0" w:color="auto"/>
              <w:right w:val="single" w:sz="4" w:space="0" w:color="auto"/>
            </w:tcBorders>
            <w:shd w:val="clear" w:color="auto" w:fill="auto"/>
            <w:vAlign w:val="center"/>
            <w:hideMark/>
          </w:tcPr>
          <w:p w14:paraId="51981FE9" w14:textId="77777777" w:rsidR="00314FC0" w:rsidRPr="00772B79" w:rsidRDefault="00314FC0" w:rsidP="00314FC0">
            <w:pPr>
              <w:jc w:val="right"/>
              <w:rPr>
                <w:lang w:val="hr-HR"/>
              </w:rPr>
            </w:pPr>
            <w:r w:rsidRPr="00772B79">
              <w:rPr>
                <w:lang w:val="hr-HR"/>
              </w:rPr>
              <w:t>1.799.852,71</w:t>
            </w:r>
          </w:p>
        </w:tc>
        <w:tc>
          <w:tcPr>
            <w:tcW w:w="762" w:type="dxa"/>
            <w:tcBorders>
              <w:top w:val="nil"/>
              <w:left w:val="nil"/>
              <w:bottom w:val="single" w:sz="4" w:space="0" w:color="auto"/>
              <w:right w:val="single" w:sz="4" w:space="0" w:color="auto"/>
            </w:tcBorders>
            <w:shd w:val="clear" w:color="auto" w:fill="auto"/>
            <w:vAlign w:val="center"/>
            <w:hideMark/>
          </w:tcPr>
          <w:p w14:paraId="540D1E09" w14:textId="77777777" w:rsidR="00314FC0" w:rsidRPr="00772B79" w:rsidRDefault="00314FC0" w:rsidP="00314FC0">
            <w:pPr>
              <w:jc w:val="right"/>
              <w:rPr>
                <w:lang w:val="hr-HR"/>
              </w:rPr>
            </w:pPr>
            <w:r w:rsidRPr="00772B79">
              <w:rPr>
                <w:lang w:val="hr-HR"/>
              </w:rPr>
              <w:t>15,61</w:t>
            </w:r>
          </w:p>
        </w:tc>
      </w:tr>
      <w:tr w:rsidR="00314FC0" w:rsidRPr="00772B79" w14:paraId="0BE90A4D"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1CE47A53" w14:textId="77777777" w:rsidR="00314FC0" w:rsidRPr="00772B79" w:rsidRDefault="00314FC0" w:rsidP="00314FC0">
            <w:pPr>
              <w:rPr>
                <w:lang w:val="hr-HR"/>
              </w:rPr>
            </w:pPr>
            <w:r w:rsidRPr="00772B79">
              <w:rPr>
                <w:lang w:val="hr-HR"/>
              </w:rPr>
              <w:t>Tekući projekt</w:t>
            </w:r>
          </w:p>
        </w:tc>
        <w:tc>
          <w:tcPr>
            <w:tcW w:w="961" w:type="dxa"/>
            <w:tcBorders>
              <w:top w:val="nil"/>
              <w:left w:val="nil"/>
              <w:bottom w:val="single" w:sz="4" w:space="0" w:color="auto"/>
              <w:right w:val="single" w:sz="4" w:space="0" w:color="auto"/>
            </w:tcBorders>
            <w:shd w:val="clear" w:color="auto" w:fill="auto"/>
            <w:vAlign w:val="center"/>
            <w:hideMark/>
          </w:tcPr>
          <w:p w14:paraId="04358E0F" w14:textId="77777777" w:rsidR="00314FC0" w:rsidRPr="00772B79" w:rsidRDefault="00314FC0" w:rsidP="00314FC0">
            <w:pPr>
              <w:rPr>
                <w:lang w:val="hr-HR"/>
              </w:rPr>
            </w:pPr>
            <w:r w:rsidRPr="00772B79">
              <w:rPr>
                <w:lang w:val="hr-HR"/>
              </w:rPr>
              <w:t>T403001</w:t>
            </w:r>
          </w:p>
        </w:tc>
        <w:tc>
          <w:tcPr>
            <w:tcW w:w="4482" w:type="dxa"/>
            <w:tcBorders>
              <w:top w:val="nil"/>
              <w:left w:val="nil"/>
              <w:bottom w:val="single" w:sz="4" w:space="0" w:color="auto"/>
              <w:right w:val="single" w:sz="4" w:space="0" w:color="auto"/>
            </w:tcBorders>
            <w:shd w:val="clear" w:color="auto" w:fill="auto"/>
            <w:vAlign w:val="center"/>
            <w:hideMark/>
          </w:tcPr>
          <w:p w14:paraId="15978901" w14:textId="77777777" w:rsidR="00314FC0" w:rsidRPr="00772B79" w:rsidRDefault="00314FC0" w:rsidP="00314FC0">
            <w:pPr>
              <w:rPr>
                <w:lang w:val="hr-HR"/>
              </w:rPr>
            </w:pPr>
            <w:r w:rsidRPr="00772B79">
              <w:rPr>
                <w:lang w:val="hr-HR"/>
              </w:rPr>
              <w:t>Erazmus +</w:t>
            </w:r>
          </w:p>
        </w:tc>
        <w:tc>
          <w:tcPr>
            <w:tcW w:w="1466" w:type="dxa"/>
            <w:tcBorders>
              <w:top w:val="nil"/>
              <w:left w:val="nil"/>
              <w:bottom w:val="single" w:sz="4" w:space="0" w:color="auto"/>
              <w:right w:val="single" w:sz="4" w:space="0" w:color="auto"/>
            </w:tcBorders>
            <w:shd w:val="clear" w:color="auto" w:fill="auto"/>
            <w:vAlign w:val="center"/>
            <w:hideMark/>
          </w:tcPr>
          <w:p w14:paraId="716F9DA3" w14:textId="77777777" w:rsidR="00314FC0" w:rsidRPr="00772B79" w:rsidRDefault="00314FC0" w:rsidP="00314FC0">
            <w:pPr>
              <w:jc w:val="right"/>
              <w:rPr>
                <w:lang w:val="hr-HR"/>
              </w:rPr>
            </w:pPr>
            <w:r w:rsidRPr="00772B79">
              <w:rPr>
                <w:lang w:val="hr-HR"/>
              </w:rPr>
              <w:t>142.200,00</w:t>
            </w:r>
          </w:p>
        </w:tc>
        <w:tc>
          <w:tcPr>
            <w:tcW w:w="1650" w:type="dxa"/>
            <w:tcBorders>
              <w:top w:val="nil"/>
              <w:left w:val="nil"/>
              <w:bottom w:val="single" w:sz="4" w:space="0" w:color="auto"/>
              <w:right w:val="single" w:sz="4" w:space="0" w:color="auto"/>
            </w:tcBorders>
            <w:shd w:val="clear" w:color="auto" w:fill="auto"/>
            <w:vAlign w:val="center"/>
            <w:hideMark/>
          </w:tcPr>
          <w:p w14:paraId="61FF71D8" w14:textId="77777777" w:rsidR="00314FC0" w:rsidRPr="00772B79" w:rsidRDefault="00314FC0" w:rsidP="00314FC0">
            <w:pPr>
              <w:jc w:val="right"/>
              <w:rPr>
                <w:lang w:val="hr-HR"/>
              </w:rPr>
            </w:pPr>
            <w:r w:rsidRPr="00772B79">
              <w:rPr>
                <w:lang w:val="hr-HR"/>
              </w:rPr>
              <w:t>16.526,21</w:t>
            </w:r>
          </w:p>
        </w:tc>
        <w:tc>
          <w:tcPr>
            <w:tcW w:w="762" w:type="dxa"/>
            <w:tcBorders>
              <w:top w:val="nil"/>
              <w:left w:val="nil"/>
              <w:bottom w:val="single" w:sz="4" w:space="0" w:color="auto"/>
              <w:right w:val="single" w:sz="4" w:space="0" w:color="auto"/>
            </w:tcBorders>
            <w:shd w:val="clear" w:color="auto" w:fill="auto"/>
            <w:vAlign w:val="center"/>
            <w:hideMark/>
          </w:tcPr>
          <w:p w14:paraId="1FBF6095" w14:textId="77777777" w:rsidR="00314FC0" w:rsidRPr="00772B79" w:rsidRDefault="00314FC0" w:rsidP="00314FC0">
            <w:pPr>
              <w:jc w:val="right"/>
              <w:rPr>
                <w:lang w:val="hr-HR"/>
              </w:rPr>
            </w:pPr>
            <w:r w:rsidRPr="00772B79">
              <w:rPr>
                <w:lang w:val="hr-HR"/>
              </w:rPr>
              <w:t>11,62</w:t>
            </w:r>
          </w:p>
        </w:tc>
      </w:tr>
      <w:tr w:rsidR="00314FC0" w:rsidRPr="00772B79" w14:paraId="155DC185"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063CDB1B" w14:textId="77777777" w:rsidR="00314FC0" w:rsidRPr="00772B79" w:rsidRDefault="00314FC0" w:rsidP="00314FC0">
            <w:pPr>
              <w:rPr>
                <w:lang w:val="hr-HR"/>
              </w:rPr>
            </w:pPr>
            <w:r w:rsidRPr="00772B79">
              <w:rPr>
                <w:lang w:val="hr-HR"/>
              </w:rPr>
              <w:t>Tekući projekt</w:t>
            </w:r>
          </w:p>
        </w:tc>
        <w:tc>
          <w:tcPr>
            <w:tcW w:w="961" w:type="dxa"/>
            <w:tcBorders>
              <w:top w:val="nil"/>
              <w:left w:val="nil"/>
              <w:bottom w:val="single" w:sz="4" w:space="0" w:color="auto"/>
              <w:right w:val="single" w:sz="4" w:space="0" w:color="auto"/>
            </w:tcBorders>
            <w:shd w:val="clear" w:color="auto" w:fill="auto"/>
            <w:vAlign w:val="center"/>
            <w:hideMark/>
          </w:tcPr>
          <w:p w14:paraId="67AE57F3" w14:textId="77777777" w:rsidR="00314FC0" w:rsidRPr="00772B79" w:rsidRDefault="00314FC0" w:rsidP="00314FC0">
            <w:pPr>
              <w:rPr>
                <w:lang w:val="hr-HR"/>
              </w:rPr>
            </w:pPr>
            <w:r w:rsidRPr="00772B79">
              <w:rPr>
                <w:lang w:val="hr-HR"/>
              </w:rPr>
              <w:t>T403003</w:t>
            </w:r>
          </w:p>
        </w:tc>
        <w:tc>
          <w:tcPr>
            <w:tcW w:w="4482" w:type="dxa"/>
            <w:tcBorders>
              <w:top w:val="nil"/>
              <w:left w:val="nil"/>
              <w:bottom w:val="single" w:sz="4" w:space="0" w:color="auto"/>
              <w:right w:val="single" w:sz="4" w:space="0" w:color="auto"/>
            </w:tcBorders>
            <w:shd w:val="clear" w:color="auto" w:fill="auto"/>
            <w:vAlign w:val="center"/>
            <w:hideMark/>
          </w:tcPr>
          <w:p w14:paraId="2670E783" w14:textId="77777777" w:rsidR="00314FC0" w:rsidRPr="00772B79" w:rsidRDefault="00314FC0" w:rsidP="00314FC0">
            <w:pPr>
              <w:rPr>
                <w:lang w:val="hr-HR"/>
              </w:rPr>
            </w:pPr>
            <w:r w:rsidRPr="00772B79">
              <w:rPr>
                <w:lang w:val="hr-HR"/>
              </w:rPr>
              <w:t xml:space="preserve">Erasmus+ </w:t>
            </w:r>
            <w:proofErr w:type="spellStart"/>
            <w:r w:rsidRPr="00772B79">
              <w:rPr>
                <w:lang w:val="hr-HR"/>
              </w:rPr>
              <w:t>D'Basket</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546E4516" w14:textId="77777777" w:rsidR="00314FC0" w:rsidRPr="00772B79" w:rsidRDefault="00314FC0" w:rsidP="00314FC0">
            <w:pPr>
              <w:jc w:val="right"/>
              <w:rPr>
                <w:lang w:val="hr-HR"/>
              </w:rPr>
            </w:pPr>
            <w:r w:rsidRPr="00772B79">
              <w:rPr>
                <w:lang w:val="hr-HR"/>
              </w:rPr>
              <w:t>75.000,00</w:t>
            </w:r>
          </w:p>
        </w:tc>
        <w:tc>
          <w:tcPr>
            <w:tcW w:w="1650" w:type="dxa"/>
            <w:tcBorders>
              <w:top w:val="nil"/>
              <w:left w:val="nil"/>
              <w:bottom w:val="single" w:sz="4" w:space="0" w:color="auto"/>
              <w:right w:val="single" w:sz="4" w:space="0" w:color="auto"/>
            </w:tcBorders>
            <w:shd w:val="clear" w:color="auto" w:fill="auto"/>
            <w:vAlign w:val="center"/>
            <w:hideMark/>
          </w:tcPr>
          <w:p w14:paraId="255D352F" w14:textId="77777777" w:rsidR="00314FC0" w:rsidRPr="00772B79" w:rsidRDefault="00314FC0" w:rsidP="00314FC0">
            <w:pPr>
              <w:jc w:val="right"/>
              <w:rPr>
                <w:lang w:val="hr-HR"/>
              </w:rPr>
            </w:pPr>
            <w:r w:rsidRPr="00772B79">
              <w:rPr>
                <w:lang w:val="hr-HR"/>
              </w:rPr>
              <w:t>11.192,87</w:t>
            </w:r>
          </w:p>
        </w:tc>
        <w:tc>
          <w:tcPr>
            <w:tcW w:w="762" w:type="dxa"/>
            <w:tcBorders>
              <w:top w:val="nil"/>
              <w:left w:val="nil"/>
              <w:bottom w:val="single" w:sz="4" w:space="0" w:color="auto"/>
              <w:right w:val="single" w:sz="4" w:space="0" w:color="auto"/>
            </w:tcBorders>
            <w:shd w:val="clear" w:color="auto" w:fill="auto"/>
            <w:vAlign w:val="center"/>
            <w:hideMark/>
          </w:tcPr>
          <w:p w14:paraId="03CE1DE6" w14:textId="77777777" w:rsidR="00314FC0" w:rsidRPr="00772B79" w:rsidRDefault="00314FC0" w:rsidP="00314FC0">
            <w:pPr>
              <w:jc w:val="right"/>
              <w:rPr>
                <w:lang w:val="hr-HR"/>
              </w:rPr>
            </w:pPr>
            <w:r w:rsidRPr="00772B79">
              <w:rPr>
                <w:lang w:val="hr-HR"/>
              </w:rPr>
              <w:t>14,92</w:t>
            </w:r>
          </w:p>
        </w:tc>
      </w:tr>
      <w:tr w:rsidR="00314FC0" w:rsidRPr="00772B79" w14:paraId="18340039"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48D5D14D" w14:textId="77777777" w:rsidR="00314FC0" w:rsidRPr="00772B79" w:rsidRDefault="00314FC0" w:rsidP="00314FC0">
            <w:pPr>
              <w:rPr>
                <w:lang w:val="hr-HR"/>
              </w:rPr>
            </w:pPr>
            <w:r w:rsidRPr="00772B79">
              <w:rPr>
                <w:lang w:val="hr-HR"/>
              </w:rPr>
              <w:t>Tekući projekt</w:t>
            </w:r>
          </w:p>
        </w:tc>
        <w:tc>
          <w:tcPr>
            <w:tcW w:w="961" w:type="dxa"/>
            <w:tcBorders>
              <w:top w:val="nil"/>
              <w:left w:val="nil"/>
              <w:bottom w:val="single" w:sz="4" w:space="0" w:color="auto"/>
              <w:right w:val="single" w:sz="4" w:space="0" w:color="auto"/>
            </w:tcBorders>
            <w:shd w:val="clear" w:color="auto" w:fill="auto"/>
            <w:vAlign w:val="center"/>
            <w:hideMark/>
          </w:tcPr>
          <w:p w14:paraId="4DCB4379" w14:textId="77777777" w:rsidR="00314FC0" w:rsidRPr="00772B79" w:rsidRDefault="00314FC0" w:rsidP="00314FC0">
            <w:pPr>
              <w:rPr>
                <w:lang w:val="hr-HR"/>
              </w:rPr>
            </w:pPr>
            <w:r w:rsidRPr="00772B79">
              <w:rPr>
                <w:lang w:val="hr-HR"/>
              </w:rPr>
              <w:t>T403005</w:t>
            </w:r>
          </w:p>
        </w:tc>
        <w:tc>
          <w:tcPr>
            <w:tcW w:w="4482" w:type="dxa"/>
            <w:tcBorders>
              <w:top w:val="nil"/>
              <w:left w:val="nil"/>
              <w:bottom w:val="single" w:sz="4" w:space="0" w:color="auto"/>
              <w:right w:val="single" w:sz="4" w:space="0" w:color="auto"/>
            </w:tcBorders>
            <w:shd w:val="clear" w:color="auto" w:fill="auto"/>
            <w:vAlign w:val="center"/>
            <w:hideMark/>
          </w:tcPr>
          <w:p w14:paraId="09E86442" w14:textId="77777777" w:rsidR="00314FC0" w:rsidRPr="00772B79" w:rsidRDefault="00314FC0" w:rsidP="00314FC0">
            <w:pPr>
              <w:rPr>
                <w:lang w:val="hr-HR"/>
              </w:rPr>
            </w:pPr>
            <w:r w:rsidRPr="00772B79">
              <w:rPr>
                <w:lang w:val="hr-HR"/>
              </w:rPr>
              <w:t>Zajedno do znanja 2</w:t>
            </w:r>
          </w:p>
        </w:tc>
        <w:tc>
          <w:tcPr>
            <w:tcW w:w="1466" w:type="dxa"/>
            <w:tcBorders>
              <w:top w:val="nil"/>
              <w:left w:val="nil"/>
              <w:bottom w:val="single" w:sz="4" w:space="0" w:color="auto"/>
              <w:right w:val="single" w:sz="4" w:space="0" w:color="auto"/>
            </w:tcBorders>
            <w:shd w:val="clear" w:color="auto" w:fill="auto"/>
            <w:vAlign w:val="center"/>
            <w:hideMark/>
          </w:tcPr>
          <w:p w14:paraId="335AEFA6" w14:textId="77777777" w:rsidR="00314FC0" w:rsidRPr="00772B79" w:rsidRDefault="00314FC0" w:rsidP="00314FC0">
            <w:pPr>
              <w:jc w:val="right"/>
              <w:rPr>
                <w:lang w:val="hr-HR"/>
              </w:rPr>
            </w:pPr>
            <w:r w:rsidRPr="00772B79">
              <w:rPr>
                <w:lang w:val="hr-HR"/>
              </w:rPr>
              <w:t>3.353.230,00</w:t>
            </w:r>
          </w:p>
        </w:tc>
        <w:tc>
          <w:tcPr>
            <w:tcW w:w="1650" w:type="dxa"/>
            <w:tcBorders>
              <w:top w:val="nil"/>
              <w:left w:val="nil"/>
              <w:bottom w:val="single" w:sz="4" w:space="0" w:color="auto"/>
              <w:right w:val="single" w:sz="4" w:space="0" w:color="auto"/>
            </w:tcBorders>
            <w:shd w:val="clear" w:color="auto" w:fill="auto"/>
            <w:vAlign w:val="center"/>
            <w:hideMark/>
          </w:tcPr>
          <w:p w14:paraId="42A88B92" w14:textId="77777777" w:rsidR="00314FC0" w:rsidRPr="00772B79" w:rsidRDefault="00314FC0" w:rsidP="00314FC0">
            <w:pPr>
              <w:jc w:val="right"/>
              <w:rPr>
                <w:lang w:val="hr-HR"/>
              </w:rPr>
            </w:pPr>
            <w:r w:rsidRPr="00772B79">
              <w:rPr>
                <w:lang w:val="hr-HR"/>
              </w:rPr>
              <w:t>1.777.530,01</w:t>
            </w:r>
          </w:p>
        </w:tc>
        <w:tc>
          <w:tcPr>
            <w:tcW w:w="762" w:type="dxa"/>
            <w:tcBorders>
              <w:top w:val="nil"/>
              <w:left w:val="nil"/>
              <w:bottom w:val="single" w:sz="4" w:space="0" w:color="auto"/>
              <w:right w:val="single" w:sz="4" w:space="0" w:color="auto"/>
            </w:tcBorders>
            <w:shd w:val="clear" w:color="auto" w:fill="auto"/>
            <w:vAlign w:val="center"/>
            <w:hideMark/>
          </w:tcPr>
          <w:p w14:paraId="56FF38D4" w14:textId="77777777" w:rsidR="00314FC0" w:rsidRPr="00772B79" w:rsidRDefault="00314FC0" w:rsidP="00314FC0">
            <w:pPr>
              <w:jc w:val="right"/>
              <w:rPr>
                <w:lang w:val="hr-HR"/>
              </w:rPr>
            </w:pPr>
            <w:r w:rsidRPr="00772B79">
              <w:rPr>
                <w:lang w:val="hr-HR"/>
              </w:rPr>
              <w:t>53,01</w:t>
            </w:r>
          </w:p>
        </w:tc>
      </w:tr>
      <w:tr w:rsidR="00314FC0" w:rsidRPr="00772B79" w14:paraId="6E9DBB07"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1DF95111" w14:textId="77777777" w:rsidR="00314FC0" w:rsidRPr="00772B79" w:rsidRDefault="00314FC0" w:rsidP="00314FC0">
            <w:pPr>
              <w:rPr>
                <w:b/>
                <w:bCs/>
                <w:lang w:val="hr-HR"/>
              </w:rPr>
            </w:pPr>
            <w:r w:rsidRPr="00772B79">
              <w:rPr>
                <w:b/>
                <w:bCs/>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14:paraId="00A7C229" w14:textId="77777777" w:rsidR="00314FC0" w:rsidRPr="00772B79" w:rsidRDefault="00314FC0" w:rsidP="00314FC0">
            <w:pPr>
              <w:rPr>
                <w:b/>
                <w:bCs/>
                <w:lang w:val="hr-HR"/>
              </w:rPr>
            </w:pPr>
            <w:r w:rsidRPr="00772B79">
              <w:rPr>
                <w:b/>
                <w:bCs/>
                <w:lang w:val="hr-HR"/>
              </w:rPr>
              <w:t>4004</w:t>
            </w:r>
          </w:p>
        </w:tc>
        <w:tc>
          <w:tcPr>
            <w:tcW w:w="4482" w:type="dxa"/>
            <w:tcBorders>
              <w:top w:val="nil"/>
              <w:left w:val="nil"/>
              <w:bottom w:val="single" w:sz="4" w:space="0" w:color="auto"/>
              <w:right w:val="single" w:sz="4" w:space="0" w:color="auto"/>
            </w:tcBorders>
            <w:shd w:val="clear" w:color="auto" w:fill="auto"/>
            <w:vAlign w:val="center"/>
            <w:hideMark/>
          </w:tcPr>
          <w:p w14:paraId="3ED04F39" w14:textId="77777777" w:rsidR="00314FC0" w:rsidRPr="00772B79" w:rsidRDefault="00314FC0" w:rsidP="00314FC0">
            <w:pPr>
              <w:rPr>
                <w:b/>
                <w:bCs/>
                <w:lang w:val="hr-HR"/>
              </w:rPr>
            </w:pPr>
            <w:r w:rsidRPr="00772B79">
              <w:rPr>
                <w:b/>
                <w:bCs/>
                <w:lang w:val="hr-HR"/>
              </w:rPr>
              <w:t>PREDŠKOLSKI ODGOJ</w:t>
            </w:r>
          </w:p>
        </w:tc>
        <w:tc>
          <w:tcPr>
            <w:tcW w:w="1466" w:type="dxa"/>
            <w:tcBorders>
              <w:top w:val="nil"/>
              <w:left w:val="nil"/>
              <w:bottom w:val="single" w:sz="4" w:space="0" w:color="auto"/>
              <w:right w:val="single" w:sz="4" w:space="0" w:color="auto"/>
            </w:tcBorders>
            <w:shd w:val="clear" w:color="auto" w:fill="auto"/>
            <w:vAlign w:val="center"/>
            <w:hideMark/>
          </w:tcPr>
          <w:p w14:paraId="587C1D9E" w14:textId="77777777" w:rsidR="00314FC0" w:rsidRPr="00772B79" w:rsidRDefault="00314FC0" w:rsidP="00314FC0">
            <w:pPr>
              <w:jc w:val="right"/>
              <w:rPr>
                <w:b/>
                <w:bCs/>
                <w:lang w:val="hr-HR"/>
              </w:rPr>
            </w:pPr>
            <w:r w:rsidRPr="00772B79">
              <w:rPr>
                <w:b/>
                <w:bCs/>
                <w:lang w:val="hr-HR"/>
              </w:rPr>
              <w:t>50.548.250,00</w:t>
            </w:r>
          </w:p>
        </w:tc>
        <w:tc>
          <w:tcPr>
            <w:tcW w:w="1650" w:type="dxa"/>
            <w:tcBorders>
              <w:top w:val="nil"/>
              <w:left w:val="nil"/>
              <w:bottom w:val="single" w:sz="4" w:space="0" w:color="auto"/>
              <w:right w:val="single" w:sz="4" w:space="0" w:color="auto"/>
            </w:tcBorders>
            <w:shd w:val="clear" w:color="auto" w:fill="auto"/>
            <w:vAlign w:val="center"/>
            <w:hideMark/>
          </w:tcPr>
          <w:p w14:paraId="2C890885" w14:textId="77777777" w:rsidR="00314FC0" w:rsidRPr="00772B79" w:rsidRDefault="00314FC0" w:rsidP="00314FC0">
            <w:pPr>
              <w:jc w:val="right"/>
              <w:rPr>
                <w:b/>
                <w:bCs/>
                <w:lang w:val="hr-HR"/>
              </w:rPr>
            </w:pPr>
            <w:r w:rsidRPr="00772B79">
              <w:rPr>
                <w:b/>
                <w:bCs/>
                <w:lang w:val="hr-HR"/>
              </w:rPr>
              <w:t>20.346.326,12</w:t>
            </w:r>
          </w:p>
        </w:tc>
        <w:tc>
          <w:tcPr>
            <w:tcW w:w="762" w:type="dxa"/>
            <w:tcBorders>
              <w:top w:val="nil"/>
              <w:left w:val="nil"/>
              <w:bottom w:val="single" w:sz="4" w:space="0" w:color="auto"/>
              <w:right w:val="single" w:sz="4" w:space="0" w:color="auto"/>
            </w:tcBorders>
            <w:shd w:val="clear" w:color="auto" w:fill="auto"/>
            <w:vAlign w:val="center"/>
            <w:hideMark/>
          </w:tcPr>
          <w:p w14:paraId="2018B328" w14:textId="77777777" w:rsidR="00314FC0" w:rsidRPr="00772B79" w:rsidRDefault="00314FC0" w:rsidP="00314FC0">
            <w:pPr>
              <w:jc w:val="right"/>
              <w:rPr>
                <w:b/>
                <w:bCs/>
                <w:lang w:val="hr-HR"/>
              </w:rPr>
            </w:pPr>
            <w:r w:rsidRPr="00772B79">
              <w:rPr>
                <w:b/>
                <w:bCs/>
                <w:lang w:val="hr-HR"/>
              </w:rPr>
              <w:t>40,25</w:t>
            </w:r>
          </w:p>
        </w:tc>
      </w:tr>
      <w:tr w:rsidR="00314FC0" w:rsidRPr="00772B79" w14:paraId="1F057867"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341CEFE8"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552C7491" w14:textId="77777777" w:rsidR="00314FC0" w:rsidRPr="00772B79" w:rsidRDefault="00314FC0" w:rsidP="00314FC0">
            <w:pPr>
              <w:rPr>
                <w:lang w:val="hr-HR"/>
              </w:rPr>
            </w:pPr>
            <w:r w:rsidRPr="00772B79">
              <w:rPr>
                <w:lang w:val="hr-HR"/>
              </w:rPr>
              <w:t>A404001</w:t>
            </w:r>
          </w:p>
        </w:tc>
        <w:tc>
          <w:tcPr>
            <w:tcW w:w="4482" w:type="dxa"/>
            <w:tcBorders>
              <w:top w:val="nil"/>
              <w:left w:val="nil"/>
              <w:bottom w:val="single" w:sz="4" w:space="0" w:color="auto"/>
              <w:right w:val="single" w:sz="4" w:space="0" w:color="auto"/>
            </w:tcBorders>
            <w:shd w:val="clear" w:color="auto" w:fill="auto"/>
            <w:vAlign w:val="center"/>
            <w:hideMark/>
          </w:tcPr>
          <w:p w14:paraId="2580BDFD" w14:textId="77777777" w:rsidR="00314FC0" w:rsidRPr="00772B79" w:rsidRDefault="00314FC0" w:rsidP="00314FC0">
            <w:pPr>
              <w:rPr>
                <w:lang w:val="hr-HR"/>
              </w:rPr>
            </w:pPr>
            <w:r w:rsidRPr="00772B79">
              <w:rPr>
                <w:lang w:val="hr-HR"/>
              </w:rPr>
              <w:t>Predškolske ustanove - redovni programi</w:t>
            </w:r>
          </w:p>
        </w:tc>
        <w:tc>
          <w:tcPr>
            <w:tcW w:w="1466" w:type="dxa"/>
            <w:tcBorders>
              <w:top w:val="nil"/>
              <w:left w:val="nil"/>
              <w:bottom w:val="single" w:sz="4" w:space="0" w:color="auto"/>
              <w:right w:val="single" w:sz="4" w:space="0" w:color="auto"/>
            </w:tcBorders>
            <w:shd w:val="clear" w:color="auto" w:fill="auto"/>
            <w:vAlign w:val="center"/>
            <w:hideMark/>
          </w:tcPr>
          <w:p w14:paraId="5705482F" w14:textId="77777777" w:rsidR="00314FC0" w:rsidRPr="00772B79" w:rsidRDefault="00314FC0" w:rsidP="00314FC0">
            <w:pPr>
              <w:jc w:val="right"/>
              <w:rPr>
                <w:lang w:val="hr-HR"/>
              </w:rPr>
            </w:pPr>
            <w:r w:rsidRPr="00772B79">
              <w:rPr>
                <w:lang w:val="hr-HR"/>
              </w:rPr>
              <w:t>40.721.250,00</w:t>
            </w:r>
          </w:p>
        </w:tc>
        <w:tc>
          <w:tcPr>
            <w:tcW w:w="1650" w:type="dxa"/>
            <w:tcBorders>
              <w:top w:val="nil"/>
              <w:left w:val="nil"/>
              <w:bottom w:val="single" w:sz="4" w:space="0" w:color="auto"/>
              <w:right w:val="single" w:sz="4" w:space="0" w:color="auto"/>
            </w:tcBorders>
            <w:shd w:val="clear" w:color="auto" w:fill="auto"/>
            <w:vAlign w:val="center"/>
            <w:hideMark/>
          </w:tcPr>
          <w:p w14:paraId="00AF1289" w14:textId="77777777" w:rsidR="00314FC0" w:rsidRPr="00772B79" w:rsidRDefault="00314FC0" w:rsidP="00314FC0">
            <w:pPr>
              <w:jc w:val="right"/>
              <w:rPr>
                <w:lang w:val="hr-HR"/>
              </w:rPr>
            </w:pPr>
            <w:r w:rsidRPr="00772B79">
              <w:rPr>
                <w:lang w:val="hr-HR"/>
              </w:rPr>
              <w:t>16.861.696,98</w:t>
            </w:r>
          </w:p>
        </w:tc>
        <w:tc>
          <w:tcPr>
            <w:tcW w:w="762" w:type="dxa"/>
            <w:tcBorders>
              <w:top w:val="nil"/>
              <w:left w:val="nil"/>
              <w:bottom w:val="single" w:sz="4" w:space="0" w:color="auto"/>
              <w:right w:val="single" w:sz="4" w:space="0" w:color="auto"/>
            </w:tcBorders>
            <w:shd w:val="clear" w:color="auto" w:fill="auto"/>
            <w:vAlign w:val="center"/>
            <w:hideMark/>
          </w:tcPr>
          <w:p w14:paraId="5766D4FB" w14:textId="77777777" w:rsidR="00314FC0" w:rsidRPr="00772B79" w:rsidRDefault="00314FC0" w:rsidP="00314FC0">
            <w:pPr>
              <w:jc w:val="right"/>
              <w:rPr>
                <w:lang w:val="hr-HR"/>
              </w:rPr>
            </w:pPr>
            <w:r w:rsidRPr="00772B79">
              <w:rPr>
                <w:lang w:val="hr-HR"/>
              </w:rPr>
              <w:t>41,41</w:t>
            </w:r>
          </w:p>
        </w:tc>
      </w:tr>
      <w:tr w:rsidR="00314FC0" w:rsidRPr="00772B79" w14:paraId="5B9C5238"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2FE8D6D8"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1286E4A1" w14:textId="77777777" w:rsidR="00314FC0" w:rsidRPr="00772B79" w:rsidRDefault="00314FC0" w:rsidP="00314FC0">
            <w:pPr>
              <w:rPr>
                <w:lang w:val="hr-HR"/>
              </w:rPr>
            </w:pPr>
            <w:r w:rsidRPr="00772B79">
              <w:rPr>
                <w:lang w:val="hr-HR"/>
              </w:rPr>
              <w:t>A404002</w:t>
            </w:r>
          </w:p>
        </w:tc>
        <w:tc>
          <w:tcPr>
            <w:tcW w:w="4482" w:type="dxa"/>
            <w:tcBorders>
              <w:top w:val="nil"/>
              <w:left w:val="nil"/>
              <w:bottom w:val="single" w:sz="4" w:space="0" w:color="auto"/>
              <w:right w:val="single" w:sz="4" w:space="0" w:color="auto"/>
            </w:tcBorders>
            <w:shd w:val="clear" w:color="auto" w:fill="auto"/>
            <w:vAlign w:val="center"/>
            <w:hideMark/>
          </w:tcPr>
          <w:p w14:paraId="5BFDA4E4" w14:textId="77777777" w:rsidR="00314FC0" w:rsidRPr="00772B79" w:rsidRDefault="00314FC0" w:rsidP="00314FC0">
            <w:pPr>
              <w:rPr>
                <w:lang w:val="hr-HR"/>
              </w:rPr>
            </w:pPr>
            <w:r w:rsidRPr="00772B79">
              <w:rPr>
                <w:lang w:val="hr-HR"/>
              </w:rPr>
              <w:t>Predškolske ustanove - posebni programi</w:t>
            </w:r>
          </w:p>
        </w:tc>
        <w:tc>
          <w:tcPr>
            <w:tcW w:w="1466" w:type="dxa"/>
            <w:tcBorders>
              <w:top w:val="nil"/>
              <w:left w:val="nil"/>
              <w:bottom w:val="single" w:sz="4" w:space="0" w:color="auto"/>
              <w:right w:val="single" w:sz="4" w:space="0" w:color="auto"/>
            </w:tcBorders>
            <w:shd w:val="clear" w:color="auto" w:fill="auto"/>
            <w:vAlign w:val="center"/>
            <w:hideMark/>
          </w:tcPr>
          <w:p w14:paraId="2CABA5B5" w14:textId="77777777" w:rsidR="00314FC0" w:rsidRPr="00772B79" w:rsidRDefault="00314FC0" w:rsidP="00314FC0">
            <w:pPr>
              <w:jc w:val="right"/>
              <w:rPr>
                <w:lang w:val="hr-HR"/>
              </w:rPr>
            </w:pPr>
            <w:r w:rsidRPr="00772B79">
              <w:rPr>
                <w:lang w:val="hr-HR"/>
              </w:rPr>
              <w:t>595.000,00</w:t>
            </w:r>
          </w:p>
        </w:tc>
        <w:tc>
          <w:tcPr>
            <w:tcW w:w="1650" w:type="dxa"/>
            <w:tcBorders>
              <w:top w:val="nil"/>
              <w:left w:val="nil"/>
              <w:bottom w:val="single" w:sz="4" w:space="0" w:color="auto"/>
              <w:right w:val="single" w:sz="4" w:space="0" w:color="auto"/>
            </w:tcBorders>
            <w:shd w:val="clear" w:color="auto" w:fill="auto"/>
            <w:vAlign w:val="center"/>
            <w:hideMark/>
          </w:tcPr>
          <w:p w14:paraId="5000D34A" w14:textId="77777777" w:rsidR="00314FC0" w:rsidRPr="00772B79" w:rsidRDefault="00314FC0" w:rsidP="00314FC0">
            <w:pPr>
              <w:jc w:val="right"/>
              <w:rPr>
                <w:lang w:val="hr-HR"/>
              </w:rPr>
            </w:pPr>
            <w:r w:rsidRPr="00772B79">
              <w:rPr>
                <w:lang w:val="hr-HR"/>
              </w:rPr>
              <w:t>115.743,49</w:t>
            </w:r>
          </w:p>
        </w:tc>
        <w:tc>
          <w:tcPr>
            <w:tcW w:w="762" w:type="dxa"/>
            <w:tcBorders>
              <w:top w:val="nil"/>
              <w:left w:val="nil"/>
              <w:bottom w:val="single" w:sz="4" w:space="0" w:color="auto"/>
              <w:right w:val="single" w:sz="4" w:space="0" w:color="auto"/>
            </w:tcBorders>
            <w:shd w:val="clear" w:color="auto" w:fill="auto"/>
            <w:vAlign w:val="center"/>
            <w:hideMark/>
          </w:tcPr>
          <w:p w14:paraId="4AB6A31C" w14:textId="77777777" w:rsidR="00314FC0" w:rsidRPr="00772B79" w:rsidRDefault="00314FC0" w:rsidP="00314FC0">
            <w:pPr>
              <w:jc w:val="right"/>
              <w:rPr>
                <w:lang w:val="hr-HR"/>
              </w:rPr>
            </w:pPr>
            <w:r w:rsidRPr="00772B79">
              <w:rPr>
                <w:lang w:val="hr-HR"/>
              </w:rPr>
              <w:t>19,45</w:t>
            </w:r>
          </w:p>
        </w:tc>
      </w:tr>
      <w:tr w:rsidR="00314FC0" w:rsidRPr="00772B79" w14:paraId="185DB90B"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170B2183"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21115909" w14:textId="77777777" w:rsidR="00314FC0" w:rsidRPr="00772B79" w:rsidRDefault="00314FC0" w:rsidP="00314FC0">
            <w:pPr>
              <w:rPr>
                <w:lang w:val="hr-HR"/>
              </w:rPr>
            </w:pPr>
            <w:r w:rsidRPr="00772B79">
              <w:rPr>
                <w:lang w:val="hr-HR"/>
              </w:rPr>
              <w:t>A404003</w:t>
            </w:r>
          </w:p>
        </w:tc>
        <w:tc>
          <w:tcPr>
            <w:tcW w:w="4482" w:type="dxa"/>
            <w:tcBorders>
              <w:top w:val="nil"/>
              <w:left w:val="nil"/>
              <w:bottom w:val="single" w:sz="4" w:space="0" w:color="auto"/>
              <w:right w:val="single" w:sz="4" w:space="0" w:color="auto"/>
            </w:tcBorders>
            <w:shd w:val="clear" w:color="auto" w:fill="auto"/>
            <w:vAlign w:val="center"/>
            <w:hideMark/>
          </w:tcPr>
          <w:p w14:paraId="31917BD2" w14:textId="77777777" w:rsidR="00314FC0" w:rsidRPr="00772B79" w:rsidRDefault="00314FC0" w:rsidP="00314FC0">
            <w:pPr>
              <w:rPr>
                <w:lang w:val="hr-HR"/>
              </w:rPr>
            </w:pPr>
            <w:r w:rsidRPr="00772B79">
              <w:rPr>
                <w:lang w:val="hr-HR"/>
              </w:rPr>
              <w:t>Drugi programi u predškolskom odgoju</w:t>
            </w:r>
          </w:p>
        </w:tc>
        <w:tc>
          <w:tcPr>
            <w:tcW w:w="1466" w:type="dxa"/>
            <w:tcBorders>
              <w:top w:val="nil"/>
              <w:left w:val="nil"/>
              <w:bottom w:val="single" w:sz="4" w:space="0" w:color="auto"/>
              <w:right w:val="single" w:sz="4" w:space="0" w:color="auto"/>
            </w:tcBorders>
            <w:shd w:val="clear" w:color="auto" w:fill="auto"/>
            <w:vAlign w:val="center"/>
            <w:hideMark/>
          </w:tcPr>
          <w:p w14:paraId="3548010E" w14:textId="77777777" w:rsidR="00314FC0" w:rsidRPr="00772B79" w:rsidRDefault="00314FC0" w:rsidP="00314FC0">
            <w:pPr>
              <w:jc w:val="right"/>
              <w:rPr>
                <w:lang w:val="hr-HR"/>
              </w:rPr>
            </w:pPr>
            <w:r w:rsidRPr="00772B79">
              <w:rPr>
                <w:lang w:val="hr-HR"/>
              </w:rPr>
              <w:t>9.232.000,00</w:t>
            </w:r>
          </w:p>
        </w:tc>
        <w:tc>
          <w:tcPr>
            <w:tcW w:w="1650" w:type="dxa"/>
            <w:tcBorders>
              <w:top w:val="nil"/>
              <w:left w:val="nil"/>
              <w:bottom w:val="single" w:sz="4" w:space="0" w:color="auto"/>
              <w:right w:val="single" w:sz="4" w:space="0" w:color="auto"/>
            </w:tcBorders>
            <w:shd w:val="clear" w:color="auto" w:fill="auto"/>
            <w:vAlign w:val="center"/>
            <w:hideMark/>
          </w:tcPr>
          <w:p w14:paraId="265D40CB" w14:textId="77777777" w:rsidR="00314FC0" w:rsidRPr="00772B79" w:rsidRDefault="00314FC0" w:rsidP="00314FC0">
            <w:pPr>
              <w:jc w:val="right"/>
              <w:rPr>
                <w:lang w:val="hr-HR"/>
              </w:rPr>
            </w:pPr>
            <w:r w:rsidRPr="00772B79">
              <w:rPr>
                <w:lang w:val="hr-HR"/>
              </w:rPr>
              <w:t>3.368.885,65</w:t>
            </w:r>
          </w:p>
        </w:tc>
        <w:tc>
          <w:tcPr>
            <w:tcW w:w="762" w:type="dxa"/>
            <w:tcBorders>
              <w:top w:val="nil"/>
              <w:left w:val="nil"/>
              <w:bottom w:val="single" w:sz="4" w:space="0" w:color="auto"/>
              <w:right w:val="single" w:sz="4" w:space="0" w:color="auto"/>
            </w:tcBorders>
            <w:shd w:val="clear" w:color="auto" w:fill="auto"/>
            <w:vAlign w:val="center"/>
            <w:hideMark/>
          </w:tcPr>
          <w:p w14:paraId="628B62E4" w14:textId="77777777" w:rsidR="00314FC0" w:rsidRPr="00772B79" w:rsidRDefault="00314FC0" w:rsidP="00314FC0">
            <w:pPr>
              <w:jc w:val="right"/>
              <w:rPr>
                <w:lang w:val="hr-HR"/>
              </w:rPr>
            </w:pPr>
            <w:r w:rsidRPr="00772B79">
              <w:rPr>
                <w:lang w:val="hr-HR"/>
              </w:rPr>
              <w:t>36,49</w:t>
            </w:r>
          </w:p>
        </w:tc>
      </w:tr>
      <w:tr w:rsidR="00314FC0" w:rsidRPr="00772B79" w14:paraId="2BA87B2F"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5E90AA45" w14:textId="77777777" w:rsidR="00314FC0" w:rsidRPr="00772B79" w:rsidRDefault="00314FC0" w:rsidP="00314FC0">
            <w:pPr>
              <w:rPr>
                <w:b/>
                <w:bCs/>
                <w:lang w:val="hr-HR"/>
              </w:rPr>
            </w:pPr>
            <w:r w:rsidRPr="00772B79">
              <w:rPr>
                <w:b/>
                <w:bCs/>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14:paraId="6EE0F9A5" w14:textId="77777777" w:rsidR="00314FC0" w:rsidRPr="00772B79" w:rsidRDefault="00314FC0" w:rsidP="00314FC0">
            <w:pPr>
              <w:rPr>
                <w:b/>
                <w:bCs/>
                <w:lang w:val="hr-HR"/>
              </w:rPr>
            </w:pPr>
            <w:r w:rsidRPr="00772B79">
              <w:rPr>
                <w:b/>
                <w:bCs/>
                <w:lang w:val="hr-HR"/>
              </w:rPr>
              <w:t>4005</w:t>
            </w:r>
          </w:p>
        </w:tc>
        <w:tc>
          <w:tcPr>
            <w:tcW w:w="4482" w:type="dxa"/>
            <w:tcBorders>
              <w:top w:val="nil"/>
              <w:left w:val="nil"/>
              <w:bottom w:val="single" w:sz="4" w:space="0" w:color="auto"/>
              <w:right w:val="single" w:sz="4" w:space="0" w:color="auto"/>
            </w:tcBorders>
            <w:shd w:val="clear" w:color="auto" w:fill="auto"/>
            <w:vAlign w:val="center"/>
            <w:hideMark/>
          </w:tcPr>
          <w:p w14:paraId="47D63450" w14:textId="77777777" w:rsidR="00314FC0" w:rsidRPr="00772B79" w:rsidRDefault="00314FC0" w:rsidP="00314FC0">
            <w:pPr>
              <w:rPr>
                <w:b/>
                <w:bCs/>
                <w:lang w:val="hr-HR"/>
              </w:rPr>
            </w:pPr>
            <w:r w:rsidRPr="00772B79">
              <w:rPr>
                <w:b/>
                <w:bCs/>
                <w:lang w:val="hr-HR"/>
              </w:rPr>
              <w:t>RAZVOJ SPORTA</w:t>
            </w:r>
          </w:p>
        </w:tc>
        <w:tc>
          <w:tcPr>
            <w:tcW w:w="1466" w:type="dxa"/>
            <w:tcBorders>
              <w:top w:val="nil"/>
              <w:left w:val="nil"/>
              <w:bottom w:val="single" w:sz="4" w:space="0" w:color="auto"/>
              <w:right w:val="single" w:sz="4" w:space="0" w:color="auto"/>
            </w:tcBorders>
            <w:shd w:val="clear" w:color="auto" w:fill="auto"/>
            <w:vAlign w:val="center"/>
            <w:hideMark/>
          </w:tcPr>
          <w:p w14:paraId="7FA1C730" w14:textId="77777777" w:rsidR="00314FC0" w:rsidRPr="00772B79" w:rsidRDefault="00314FC0" w:rsidP="00314FC0">
            <w:pPr>
              <w:jc w:val="right"/>
              <w:rPr>
                <w:b/>
                <w:bCs/>
                <w:lang w:val="hr-HR"/>
              </w:rPr>
            </w:pPr>
            <w:r w:rsidRPr="00772B79">
              <w:rPr>
                <w:b/>
                <w:bCs/>
                <w:lang w:val="hr-HR"/>
              </w:rPr>
              <w:t>28.834.000,00</w:t>
            </w:r>
          </w:p>
        </w:tc>
        <w:tc>
          <w:tcPr>
            <w:tcW w:w="1650" w:type="dxa"/>
            <w:tcBorders>
              <w:top w:val="nil"/>
              <w:left w:val="nil"/>
              <w:bottom w:val="single" w:sz="4" w:space="0" w:color="auto"/>
              <w:right w:val="single" w:sz="4" w:space="0" w:color="auto"/>
            </w:tcBorders>
            <w:shd w:val="clear" w:color="auto" w:fill="auto"/>
            <w:vAlign w:val="center"/>
            <w:hideMark/>
          </w:tcPr>
          <w:p w14:paraId="7C636C61" w14:textId="77777777" w:rsidR="00314FC0" w:rsidRPr="00772B79" w:rsidRDefault="00314FC0" w:rsidP="00314FC0">
            <w:pPr>
              <w:jc w:val="right"/>
              <w:rPr>
                <w:b/>
                <w:bCs/>
                <w:lang w:val="hr-HR"/>
              </w:rPr>
            </w:pPr>
            <w:r w:rsidRPr="00772B79">
              <w:rPr>
                <w:b/>
                <w:bCs/>
                <w:lang w:val="hr-HR"/>
              </w:rPr>
              <w:t>10.456.784,68</w:t>
            </w:r>
          </w:p>
        </w:tc>
        <w:tc>
          <w:tcPr>
            <w:tcW w:w="762" w:type="dxa"/>
            <w:tcBorders>
              <w:top w:val="nil"/>
              <w:left w:val="nil"/>
              <w:bottom w:val="single" w:sz="4" w:space="0" w:color="auto"/>
              <w:right w:val="single" w:sz="4" w:space="0" w:color="auto"/>
            </w:tcBorders>
            <w:shd w:val="clear" w:color="auto" w:fill="auto"/>
            <w:vAlign w:val="center"/>
            <w:hideMark/>
          </w:tcPr>
          <w:p w14:paraId="0D41AD78" w14:textId="77777777" w:rsidR="00314FC0" w:rsidRPr="00772B79" w:rsidRDefault="00314FC0" w:rsidP="00314FC0">
            <w:pPr>
              <w:jc w:val="right"/>
              <w:rPr>
                <w:b/>
                <w:bCs/>
                <w:lang w:val="hr-HR"/>
              </w:rPr>
            </w:pPr>
            <w:r w:rsidRPr="00772B79">
              <w:rPr>
                <w:b/>
                <w:bCs/>
                <w:lang w:val="hr-HR"/>
              </w:rPr>
              <w:t>36,27</w:t>
            </w:r>
          </w:p>
        </w:tc>
      </w:tr>
      <w:tr w:rsidR="00314FC0" w:rsidRPr="00772B79" w14:paraId="73D98D7A"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798A8274"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51BB87D0" w14:textId="77777777" w:rsidR="00314FC0" w:rsidRPr="00772B79" w:rsidRDefault="00314FC0" w:rsidP="00314FC0">
            <w:pPr>
              <w:rPr>
                <w:lang w:val="hr-HR"/>
              </w:rPr>
            </w:pPr>
            <w:r w:rsidRPr="00772B79">
              <w:rPr>
                <w:lang w:val="hr-HR"/>
              </w:rPr>
              <w:t>A405001</w:t>
            </w:r>
          </w:p>
        </w:tc>
        <w:tc>
          <w:tcPr>
            <w:tcW w:w="4482" w:type="dxa"/>
            <w:tcBorders>
              <w:top w:val="nil"/>
              <w:left w:val="nil"/>
              <w:bottom w:val="single" w:sz="4" w:space="0" w:color="auto"/>
              <w:right w:val="single" w:sz="4" w:space="0" w:color="auto"/>
            </w:tcBorders>
            <w:shd w:val="clear" w:color="auto" w:fill="auto"/>
            <w:vAlign w:val="center"/>
            <w:hideMark/>
          </w:tcPr>
          <w:p w14:paraId="22561127" w14:textId="77777777" w:rsidR="00314FC0" w:rsidRPr="00772B79" w:rsidRDefault="00314FC0" w:rsidP="00314FC0">
            <w:pPr>
              <w:rPr>
                <w:lang w:val="hr-HR"/>
              </w:rPr>
            </w:pPr>
            <w:r w:rsidRPr="00772B79">
              <w:rPr>
                <w:lang w:val="hr-HR"/>
              </w:rPr>
              <w:t>Provođenje sportskih aktivnosti djece i mladeži</w:t>
            </w:r>
          </w:p>
        </w:tc>
        <w:tc>
          <w:tcPr>
            <w:tcW w:w="1466" w:type="dxa"/>
            <w:tcBorders>
              <w:top w:val="nil"/>
              <w:left w:val="nil"/>
              <w:bottom w:val="single" w:sz="4" w:space="0" w:color="auto"/>
              <w:right w:val="single" w:sz="4" w:space="0" w:color="auto"/>
            </w:tcBorders>
            <w:shd w:val="clear" w:color="auto" w:fill="auto"/>
            <w:vAlign w:val="center"/>
            <w:hideMark/>
          </w:tcPr>
          <w:p w14:paraId="5ADCCFCC" w14:textId="77777777" w:rsidR="00314FC0" w:rsidRPr="00772B79" w:rsidRDefault="00314FC0" w:rsidP="00314FC0">
            <w:pPr>
              <w:jc w:val="right"/>
              <w:rPr>
                <w:lang w:val="hr-HR"/>
              </w:rPr>
            </w:pPr>
            <w:r w:rsidRPr="00772B79">
              <w:rPr>
                <w:lang w:val="hr-HR"/>
              </w:rPr>
              <w:t>630.000,00</w:t>
            </w:r>
          </w:p>
        </w:tc>
        <w:tc>
          <w:tcPr>
            <w:tcW w:w="1650" w:type="dxa"/>
            <w:tcBorders>
              <w:top w:val="nil"/>
              <w:left w:val="nil"/>
              <w:bottom w:val="single" w:sz="4" w:space="0" w:color="auto"/>
              <w:right w:val="single" w:sz="4" w:space="0" w:color="auto"/>
            </w:tcBorders>
            <w:shd w:val="clear" w:color="auto" w:fill="auto"/>
            <w:vAlign w:val="center"/>
            <w:hideMark/>
          </w:tcPr>
          <w:p w14:paraId="641C9BA6" w14:textId="77777777" w:rsidR="00314FC0" w:rsidRPr="00772B79" w:rsidRDefault="00314FC0" w:rsidP="00314FC0">
            <w:pPr>
              <w:jc w:val="right"/>
              <w:rPr>
                <w:lang w:val="hr-HR"/>
              </w:rPr>
            </w:pPr>
            <w:r w:rsidRPr="00772B79">
              <w:rPr>
                <w:lang w:val="hr-HR"/>
              </w:rPr>
              <w:t>77.083,33</w:t>
            </w:r>
          </w:p>
        </w:tc>
        <w:tc>
          <w:tcPr>
            <w:tcW w:w="762" w:type="dxa"/>
            <w:tcBorders>
              <w:top w:val="nil"/>
              <w:left w:val="nil"/>
              <w:bottom w:val="single" w:sz="4" w:space="0" w:color="auto"/>
              <w:right w:val="single" w:sz="4" w:space="0" w:color="auto"/>
            </w:tcBorders>
            <w:shd w:val="clear" w:color="auto" w:fill="auto"/>
            <w:vAlign w:val="center"/>
            <w:hideMark/>
          </w:tcPr>
          <w:p w14:paraId="388C27A4" w14:textId="77777777" w:rsidR="00314FC0" w:rsidRPr="00772B79" w:rsidRDefault="00314FC0" w:rsidP="00314FC0">
            <w:pPr>
              <w:jc w:val="right"/>
              <w:rPr>
                <w:lang w:val="hr-HR"/>
              </w:rPr>
            </w:pPr>
            <w:r w:rsidRPr="00772B79">
              <w:rPr>
                <w:lang w:val="hr-HR"/>
              </w:rPr>
              <w:t>12,24</w:t>
            </w:r>
          </w:p>
        </w:tc>
      </w:tr>
      <w:tr w:rsidR="00314FC0" w:rsidRPr="00772B79" w14:paraId="1102EBC8" w14:textId="77777777" w:rsidTr="00314FC0">
        <w:trPr>
          <w:trHeight w:val="51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7C15656C"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5BE0D3D9" w14:textId="77777777" w:rsidR="00314FC0" w:rsidRPr="00772B79" w:rsidRDefault="00314FC0" w:rsidP="00314FC0">
            <w:pPr>
              <w:rPr>
                <w:lang w:val="hr-HR"/>
              </w:rPr>
            </w:pPr>
            <w:r w:rsidRPr="00772B79">
              <w:rPr>
                <w:lang w:val="hr-HR"/>
              </w:rPr>
              <w:t>A405002</w:t>
            </w:r>
          </w:p>
        </w:tc>
        <w:tc>
          <w:tcPr>
            <w:tcW w:w="4482" w:type="dxa"/>
            <w:tcBorders>
              <w:top w:val="nil"/>
              <w:left w:val="nil"/>
              <w:bottom w:val="single" w:sz="4" w:space="0" w:color="auto"/>
              <w:right w:val="single" w:sz="4" w:space="0" w:color="auto"/>
            </w:tcBorders>
            <w:shd w:val="clear" w:color="auto" w:fill="auto"/>
            <w:vAlign w:val="center"/>
            <w:hideMark/>
          </w:tcPr>
          <w:p w14:paraId="5B2C1029" w14:textId="77777777" w:rsidR="00314FC0" w:rsidRPr="00772B79" w:rsidRDefault="00314FC0" w:rsidP="00314FC0">
            <w:pPr>
              <w:rPr>
                <w:lang w:val="hr-HR"/>
              </w:rPr>
            </w:pPr>
            <w:r w:rsidRPr="00772B79">
              <w:rPr>
                <w:lang w:val="hr-HR"/>
              </w:rPr>
              <w:t>Djelovanje sportskih udruga i sportske zajednice i korištenje objekata</w:t>
            </w:r>
          </w:p>
        </w:tc>
        <w:tc>
          <w:tcPr>
            <w:tcW w:w="1466" w:type="dxa"/>
            <w:tcBorders>
              <w:top w:val="nil"/>
              <w:left w:val="nil"/>
              <w:bottom w:val="single" w:sz="4" w:space="0" w:color="auto"/>
              <w:right w:val="single" w:sz="4" w:space="0" w:color="auto"/>
            </w:tcBorders>
            <w:shd w:val="clear" w:color="auto" w:fill="auto"/>
            <w:vAlign w:val="center"/>
            <w:hideMark/>
          </w:tcPr>
          <w:p w14:paraId="4474D70D" w14:textId="77777777" w:rsidR="00314FC0" w:rsidRPr="00772B79" w:rsidRDefault="00314FC0" w:rsidP="00314FC0">
            <w:pPr>
              <w:jc w:val="right"/>
              <w:rPr>
                <w:lang w:val="hr-HR"/>
              </w:rPr>
            </w:pPr>
            <w:r w:rsidRPr="00772B79">
              <w:rPr>
                <w:lang w:val="hr-HR"/>
              </w:rPr>
              <w:t>19.254.000,00</w:t>
            </w:r>
          </w:p>
        </w:tc>
        <w:tc>
          <w:tcPr>
            <w:tcW w:w="1650" w:type="dxa"/>
            <w:tcBorders>
              <w:top w:val="nil"/>
              <w:left w:val="nil"/>
              <w:bottom w:val="single" w:sz="4" w:space="0" w:color="auto"/>
              <w:right w:val="single" w:sz="4" w:space="0" w:color="auto"/>
            </w:tcBorders>
            <w:shd w:val="clear" w:color="auto" w:fill="auto"/>
            <w:vAlign w:val="center"/>
            <w:hideMark/>
          </w:tcPr>
          <w:p w14:paraId="516AE59D" w14:textId="77777777" w:rsidR="00314FC0" w:rsidRPr="00772B79" w:rsidRDefault="00314FC0" w:rsidP="00314FC0">
            <w:pPr>
              <w:jc w:val="right"/>
              <w:rPr>
                <w:lang w:val="hr-HR"/>
              </w:rPr>
            </w:pPr>
            <w:r w:rsidRPr="00772B79">
              <w:rPr>
                <w:lang w:val="hr-HR"/>
              </w:rPr>
              <w:t>5.575.311,53</w:t>
            </w:r>
          </w:p>
        </w:tc>
        <w:tc>
          <w:tcPr>
            <w:tcW w:w="762" w:type="dxa"/>
            <w:tcBorders>
              <w:top w:val="nil"/>
              <w:left w:val="nil"/>
              <w:bottom w:val="single" w:sz="4" w:space="0" w:color="auto"/>
              <w:right w:val="single" w:sz="4" w:space="0" w:color="auto"/>
            </w:tcBorders>
            <w:shd w:val="clear" w:color="auto" w:fill="auto"/>
            <w:vAlign w:val="center"/>
            <w:hideMark/>
          </w:tcPr>
          <w:p w14:paraId="0CF7945A" w14:textId="77777777" w:rsidR="00314FC0" w:rsidRPr="00772B79" w:rsidRDefault="00314FC0" w:rsidP="00314FC0">
            <w:pPr>
              <w:jc w:val="right"/>
              <w:rPr>
                <w:lang w:val="hr-HR"/>
              </w:rPr>
            </w:pPr>
            <w:r w:rsidRPr="00772B79">
              <w:rPr>
                <w:lang w:val="hr-HR"/>
              </w:rPr>
              <w:t>28,96</w:t>
            </w:r>
          </w:p>
        </w:tc>
      </w:tr>
      <w:tr w:rsidR="00314FC0" w:rsidRPr="00772B79" w14:paraId="73AC21A0"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381C1C24"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29706BAB" w14:textId="77777777" w:rsidR="00314FC0" w:rsidRPr="00772B79" w:rsidRDefault="00314FC0" w:rsidP="00314FC0">
            <w:pPr>
              <w:rPr>
                <w:lang w:val="hr-HR"/>
              </w:rPr>
            </w:pPr>
            <w:r w:rsidRPr="00772B79">
              <w:rPr>
                <w:lang w:val="hr-HR"/>
              </w:rPr>
              <w:t>A405003</w:t>
            </w:r>
          </w:p>
        </w:tc>
        <w:tc>
          <w:tcPr>
            <w:tcW w:w="4482" w:type="dxa"/>
            <w:tcBorders>
              <w:top w:val="nil"/>
              <w:left w:val="nil"/>
              <w:bottom w:val="single" w:sz="4" w:space="0" w:color="auto"/>
              <w:right w:val="single" w:sz="4" w:space="0" w:color="auto"/>
            </w:tcBorders>
            <w:shd w:val="clear" w:color="auto" w:fill="auto"/>
            <w:vAlign w:val="center"/>
            <w:hideMark/>
          </w:tcPr>
          <w:p w14:paraId="58DF49C0" w14:textId="77777777" w:rsidR="00314FC0" w:rsidRPr="00772B79" w:rsidRDefault="00314FC0" w:rsidP="00314FC0">
            <w:pPr>
              <w:rPr>
                <w:lang w:val="hr-HR"/>
              </w:rPr>
            </w:pPr>
            <w:r w:rsidRPr="00772B79">
              <w:rPr>
                <w:lang w:val="hr-HR"/>
              </w:rPr>
              <w:t>Financiranje Pula Sport</w:t>
            </w:r>
          </w:p>
        </w:tc>
        <w:tc>
          <w:tcPr>
            <w:tcW w:w="1466" w:type="dxa"/>
            <w:tcBorders>
              <w:top w:val="nil"/>
              <w:left w:val="nil"/>
              <w:bottom w:val="single" w:sz="4" w:space="0" w:color="auto"/>
              <w:right w:val="single" w:sz="4" w:space="0" w:color="auto"/>
            </w:tcBorders>
            <w:shd w:val="clear" w:color="auto" w:fill="auto"/>
            <w:vAlign w:val="center"/>
            <w:hideMark/>
          </w:tcPr>
          <w:p w14:paraId="091D214C" w14:textId="77777777" w:rsidR="00314FC0" w:rsidRPr="00772B79" w:rsidRDefault="00314FC0" w:rsidP="00314FC0">
            <w:pPr>
              <w:jc w:val="right"/>
              <w:rPr>
                <w:lang w:val="hr-HR"/>
              </w:rPr>
            </w:pPr>
            <w:r w:rsidRPr="00772B79">
              <w:rPr>
                <w:lang w:val="hr-HR"/>
              </w:rPr>
              <w:t>8.950.000,00</w:t>
            </w:r>
          </w:p>
        </w:tc>
        <w:tc>
          <w:tcPr>
            <w:tcW w:w="1650" w:type="dxa"/>
            <w:tcBorders>
              <w:top w:val="nil"/>
              <w:left w:val="nil"/>
              <w:bottom w:val="single" w:sz="4" w:space="0" w:color="auto"/>
              <w:right w:val="single" w:sz="4" w:space="0" w:color="auto"/>
            </w:tcBorders>
            <w:shd w:val="clear" w:color="auto" w:fill="auto"/>
            <w:vAlign w:val="center"/>
            <w:hideMark/>
          </w:tcPr>
          <w:p w14:paraId="3D930C38" w14:textId="77777777" w:rsidR="00314FC0" w:rsidRPr="00772B79" w:rsidRDefault="00314FC0" w:rsidP="00314FC0">
            <w:pPr>
              <w:jc w:val="right"/>
              <w:rPr>
                <w:lang w:val="hr-HR"/>
              </w:rPr>
            </w:pPr>
            <w:r w:rsidRPr="00772B79">
              <w:rPr>
                <w:lang w:val="hr-HR"/>
              </w:rPr>
              <w:t>4.804.389,82</w:t>
            </w:r>
          </w:p>
        </w:tc>
        <w:tc>
          <w:tcPr>
            <w:tcW w:w="762" w:type="dxa"/>
            <w:tcBorders>
              <w:top w:val="nil"/>
              <w:left w:val="nil"/>
              <w:bottom w:val="single" w:sz="4" w:space="0" w:color="auto"/>
              <w:right w:val="single" w:sz="4" w:space="0" w:color="auto"/>
            </w:tcBorders>
            <w:shd w:val="clear" w:color="auto" w:fill="auto"/>
            <w:vAlign w:val="center"/>
            <w:hideMark/>
          </w:tcPr>
          <w:p w14:paraId="4D488F3E" w14:textId="77777777" w:rsidR="00314FC0" w:rsidRPr="00772B79" w:rsidRDefault="00314FC0" w:rsidP="00314FC0">
            <w:pPr>
              <w:jc w:val="right"/>
              <w:rPr>
                <w:lang w:val="hr-HR"/>
              </w:rPr>
            </w:pPr>
            <w:r w:rsidRPr="00772B79">
              <w:rPr>
                <w:lang w:val="hr-HR"/>
              </w:rPr>
              <w:t>53,68</w:t>
            </w:r>
          </w:p>
        </w:tc>
      </w:tr>
      <w:tr w:rsidR="00314FC0" w:rsidRPr="00772B79" w14:paraId="6E6CA2B3"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2D92EABE" w14:textId="77777777" w:rsidR="00314FC0" w:rsidRPr="00772B79" w:rsidRDefault="00314FC0" w:rsidP="00314FC0">
            <w:pPr>
              <w:rPr>
                <w:b/>
                <w:bCs/>
                <w:lang w:val="hr-HR"/>
              </w:rPr>
            </w:pPr>
            <w:r w:rsidRPr="00772B79">
              <w:rPr>
                <w:b/>
                <w:bCs/>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14:paraId="784438FC" w14:textId="77777777" w:rsidR="00314FC0" w:rsidRPr="00772B79" w:rsidRDefault="00314FC0" w:rsidP="00314FC0">
            <w:pPr>
              <w:rPr>
                <w:b/>
                <w:bCs/>
                <w:lang w:val="hr-HR"/>
              </w:rPr>
            </w:pPr>
            <w:r w:rsidRPr="00772B79">
              <w:rPr>
                <w:b/>
                <w:bCs/>
                <w:lang w:val="hr-HR"/>
              </w:rPr>
              <w:t>4006</w:t>
            </w:r>
          </w:p>
        </w:tc>
        <w:tc>
          <w:tcPr>
            <w:tcW w:w="4482" w:type="dxa"/>
            <w:tcBorders>
              <w:top w:val="nil"/>
              <w:left w:val="nil"/>
              <w:bottom w:val="single" w:sz="4" w:space="0" w:color="auto"/>
              <w:right w:val="single" w:sz="4" w:space="0" w:color="auto"/>
            </w:tcBorders>
            <w:shd w:val="clear" w:color="auto" w:fill="auto"/>
            <w:vAlign w:val="center"/>
            <w:hideMark/>
          </w:tcPr>
          <w:p w14:paraId="6C4B2410" w14:textId="77777777" w:rsidR="00314FC0" w:rsidRPr="00772B79" w:rsidRDefault="00314FC0" w:rsidP="00314FC0">
            <w:pPr>
              <w:rPr>
                <w:b/>
                <w:bCs/>
                <w:lang w:val="hr-HR"/>
              </w:rPr>
            </w:pPr>
            <w:r w:rsidRPr="00772B79">
              <w:rPr>
                <w:b/>
                <w:bCs/>
                <w:lang w:val="hr-HR"/>
              </w:rPr>
              <w:t>TEHNIČKA KULTURA</w:t>
            </w:r>
          </w:p>
        </w:tc>
        <w:tc>
          <w:tcPr>
            <w:tcW w:w="1466" w:type="dxa"/>
            <w:tcBorders>
              <w:top w:val="nil"/>
              <w:left w:val="nil"/>
              <w:bottom w:val="single" w:sz="4" w:space="0" w:color="auto"/>
              <w:right w:val="single" w:sz="4" w:space="0" w:color="auto"/>
            </w:tcBorders>
            <w:shd w:val="clear" w:color="auto" w:fill="auto"/>
            <w:vAlign w:val="center"/>
            <w:hideMark/>
          </w:tcPr>
          <w:p w14:paraId="19B37838" w14:textId="77777777" w:rsidR="00314FC0" w:rsidRPr="00772B79" w:rsidRDefault="00314FC0" w:rsidP="00314FC0">
            <w:pPr>
              <w:jc w:val="right"/>
              <w:rPr>
                <w:b/>
                <w:bCs/>
                <w:lang w:val="hr-HR"/>
              </w:rPr>
            </w:pPr>
            <w:r w:rsidRPr="00772B79">
              <w:rPr>
                <w:b/>
                <w:bCs/>
                <w:lang w:val="hr-HR"/>
              </w:rPr>
              <w:t>1.022.000,00</w:t>
            </w:r>
          </w:p>
        </w:tc>
        <w:tc>
          <w:tcPr>
            <w:tcW w:w="1650" w:type="dxa"/>
            <w:tcBorders>
              <w:top w:val="nil"/>
              <w:left w:val="nil"/>
              <w:bottom w:val="single" w:sz="4" w:space="0" w:color="auto"/>
              <w:right w:val="single" w:sz="4" w:space="0" w:color="auto"/>
            </w:tcBorders>
            <w:shd w:val="clear" w:color="auto" w:fill="auto"/>
            <w:vAlign w:val="center"/>
            <w:hideMark/>
          </w:tcPr>
          <w:p w14:paraId="1517C04F" w14:textId="77777777" w:rsidR="00314FC0" w:rsidRPr="00772B79" w:rsidRDefault="00314FC0" w:rsidP="00314FC0">
            <w:pPr>
              <w:jc w:val="right"/>
              <w:rPr>
                <w:b/>
                <w:bCs/>
                <w:lang w:val="hr-HR"/>
              </w:rPr>
            </w:pPr>
            <w:r w:rsidRPr="00772B79">
              <w:rPr>
                <w:b/>
                <w:bCs/>
                <w:lang w:val="hr-HR"/>
              </w:rPr>
              <w:t>419.209,52</w:t>
            </w:r>
          </w:p>
        </w:tc>
        <w:tc>
          <w:tcPr>
            <w:tcW w:w="762" w:type="dxa"/>
            <w:tcBorders>
              <w:top w:val="nil"/>
              <w:left w:val="nil"/>
              <w:bottom w:val="single" w:sz="4" w:space="0" w:color="auto"/>
              <w:right w:val="single" w:sz="4" w:space="0" w:color="auto"/>
            </w:tcBorders>
            <w:shd w:val="clear" w:color="auto" w:fill="auto"/>
            <w:vAlign w:val="center"/>
            <w:hideMark/>
          </w:tcPr>
          <w:p w14:paraId="4B394082" w14:textId="77777777" w:rsidR="00314FC0" w:rsidRPr="00772B79" w:rsidRDefault="00314FC0" w:rsidP="00314FC0">
            <w:pPr>
              <w:jc w:val="right"/>
              <w:rPr>
                <w:b/>
                <w:bCs/>
                <w:lang w:val="hr-HR"/>
              </w:rPr>
            </w:pPr>
            <w:r w:rsidRPr="00772B79">
              <w:rPr>
                <w:b/>
                <w:bCs/>
                <w:lang w:val="hr-HR"/>
              </w:rPr>
              <w:t>41,02</w:t>
            </w:r>
          </w:p>
        </w:tc>
      </w:tr>
      <w:tr w:rsidR="00314FC0" w:rsidRPr="00772B79" w14:paraId="097D96E2"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58AAA74F"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25E16C53" w14:textId="77777777" w:rsidR="00314FC0" w:rsidRPr="00772B79" w:rsidRDefault="00314FC0" w:rsidP="00314FC0">
            <w:pPr>
              <w:rPr>
                <w:lang w:val="hr-HR"/>
              </w:rPr>
            </w:pPr>
            <w:r w:rsidRPr="00772B79">
              <w:rPr>
                <w:lang w:val="hr-HR"/>
              </w:rPr>
              <w:t>A406001</w:t>
            </w:r>
          </w:p>
        </w:tc>
        <w:tc>
          <w:tcPr>
            <w:tcW w:w="4482" w:type="dxa"/>
            <w:tcBorders>
              <w:top w:val="nil"/>
              <w:left w:val="nil"/>
              <w:bottom w:val="single" w:sz="4" w:space="0" w:color="auto"/>
              <w:right w:val="single" w:sz="4" w:space="0" w:color="auto"/>
            </w:tcBorders>
            <w:shd w:val="clear" w:color="auto" w:fill="auto"/>
            <w:vAlign w:val="center"/>
            <w:hideMark/>
          </w:tcPr>
          <w:p w14:paraId="540571D6" w14:textId="77777777" w:rsidR="00314FC0" w:rsidRPr="00772B79" w:rsidRDefault="00314FC0" w:rsidP="00314FC0">
            <w:pPr>
              <w:rPr>
                <w:lang w:val="hr-HR"/>
              </w:rPr>
            </w:pPr>
            <w:r w:rsidRPr="00772B79">
              <w:rPr>
                <w:lang w:val="hr-HR"/>
              </w:rPr>
              <w:t>Zajednička tehničke kulture</w:t>
            </w:r>
          </w:p>
        </w:tc>
        <w:tc>
          <w:tcPr>
            <w:tcW w:w="1466" w:type="dxa"/>
            <w:tcBorders>
              <w:top w:val="nil"/>
              <w:left w:val="nil"/>
              <w:bottom w:val="single" w:sz="4" w:space="0" w:color="auto"/>
              <w:right w:val="single" w:sz="4" w:space="0" w:color="auto"/>
            </w:tcBorders>
            <w:shd w:val="clear" w:color="auto" w:fill="auto"/>
            <w:vAlign w:val="center"/>
            <w:hideMark/>
          </w:tcPr>
          <w:p w14:paraId="6FECF5BB" w14:textId="77777777" w:rsidR="00314FC0" w:rsidRPr="00772B79" w:rsidRDefault="00314FC0" w:rsidP="00314FC0">
            <w:pPr>
              <w:jc w:val="right"/>
              <w:rPr>
                <w:lang w:val="hr-HR"/>
              </w:rPr>
            </w:pPr>
            <w:r w:rsidRPr="00772B79">
              <w:rPr>
                <w:lang w:val="hr-HR"/>
              </w:rPr>
              <w:t>1.022.000,00</w:t>
            </w:r>
          </w:p>
        </w:tc>
        <w:tc>
          <w:tcPr>
            <w:tcW w:w="1650" w:type="dxa"/>
            <w:tcBorders>
              <w:top w:val="nil"/>
              <w:left w:val="nil"/>
              <w:bottom w:val="single" w:sz="4" w:space="0" w:color="auto"/>
              <w:right w:val="single" w:sz="4" w:space="0" w:color="auto"/>
            </w:tcBorders>
            <w:shd w:val="clear" w:color="auto" w:fill="auto"/>
            <w:vAlign w:val="center"/>
            <w:hideMark/>
          </w:tcPr>
          <w:p w14:paraId="709C02B6" w14:textId="77777777" w:rsidR="00314FC0" w:rsidRPr="00772B79" w:rsidRDefault="00314FC0" w:rsidP="00314FC0">
            <w:pPr>
              <w:jc w:val="right"/>
              <w:rPr>
                <w:lang w:val="hr-HR"/>
              </w:rPr>
            </w:pPr>
            <w:r w:rsidRPr="00772B79">
              <w:rPr>
                <w:lang w:val="hr-HR"/>
              </w:rPr>
              <w:t>419.209,52</w:t>
            </w:r>
          </w:p>
        </w:tc>
        <w:tc>
          <w:tcPr>
            <w:tcW w:w="762" w:type="dxa"/>
            <w:tcBorders>
              <w:top w:val="nil"/>
              <w:left w:val="nil"/>
              <w:bottom w:val="single" w:sz="4" w:space="0" w:color="auto"/>
              <w:right w:val="single" w:sz="4" w:space="0" w:color="auto"/>
            </w:tcBorders>
            <w:shd w:val="clear" w:color="auto" w:fill="auto"/>
            <w:vAlign w:val="center"/>
            <w:hideMark/>
          </w:tcPr>
          <w:p w14:paraId="2C210305" w14:textId="77777777" w:rsidR="00314FC0" w:rsidRPr="00772B79" w:rsidRDefault="00314FC0" w:rsidP="00314FC0">
            <w:pPr>
              <w:jc w:val="right"/>
              <w:rPr>
                <w:lang w:val="hr-HR"/>
              </w:rPr>
            </w:pPr>
            <w:r w:rsidRPr="00772B79">
              <w:rPr>
                <w:lang w:val="hr-HR"/>
              </w:rPr>
              <w:t>41,02</w:t>
            </w:r>
          </w:p>
        </w:tc>
      </w:tr>
      <w:tr w:rsidR="00314FC0" w:rsidRPr="00772B79" w14:paraId="49B325A4"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32121B31" w14:textId="77777777" w:rsidR="00314FC0" w:rsidRPr="00772B79" w:rsidRDefault="00314FC0" w:rsidP="00314FC0">
            <w:pPr>
              <w:rPr>
                <w:b/>
                <w:bCs/>
                <w:lang w:val="hr-HR"/>
              </w:rPr>
            </w:pPr>
            <w:r w:rsidRPr="00772B79">
              <w:rPr>
                <w:b/>
                <w:bCs/>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14:paraId="7BA9FE63" w14:textId="77777777" w:rsidR="00314FC0" w:rsidRPr="00772B79" w:rsidRDefault="00314FC0" w:rsidP="00314FC0">
            <w:pPr>
              <w:rPr>
                <w:b/>
                <w:bCs/>
                <w:lang w:val="hr-HR"/>
              </w:rPr>
            </w:pPr>
            <w:r w:rsidRPr="00772B79">
              <w:rPr>
                <w:b/>
                <w:bCs/>
                <w:lang w:val="hr-HR"/>
              </w:rPr>
              <w:t>4007</w:t>
            </w:r>
          </w:p>
        </w:tc>
        <w:tc>
          <w:tcPr>
            <w:tcW w:w="4482" w:type="dxa"/>
            <w:tcBorders>
              <w:top w:val="nil"/>
              <w:left w:val="nil"/>
              <w:bottom w:val="single" w:sz="4" w:space="0" w:color="auto"/>
              <w:right w:val="single" w:sz="4" w:space="0" w:color="auto"/>
            </w:tcBorders>
            <w:shd w:val="clear" w:color="auto" w:fill="auto"/>
            <w:vAlign w:val="center"/>
            <w:hideMark/>
          </w:tcPr>
          <w:p w14:paraId="43912921" w14:textId="77777777" w:rsidR="00314FC0" w:rsidRPr="00772B79" w:rsidRDefault="00314FC0" w:rsidP="00314FC0">
            <w:pPr>
              <w:rPr>
                <w:b/>
                <w:bCs/>
                <w:lang w:val="hr-HR"/>
              </w:rPr>
            </w:pPr>
            <w:r w:rsidRPr="00772B79">
              <w:rPr>
                <w:b/>
                <w:bCs/>
                <w:lang w:val="hr-HR"/>
              </w:rPr>
              <w:t>SOCIJALNA SKRB</w:t>
            </w:r>
          </w:p>
        </w:tc>
        <w:tc>
          <w:tcPr>
            <w:tcW w:w="1466" w:type="dxa"/>
            <w:tcBorders>
              <w:top w:val="nil"/>
              <w:left w:val="nil"/>
              <w:bottom w:val="single" w:sz="4" w:space="0" w:color="auto"/>
              <w:right w:val="single" w:sz="4" w:space="0" w:color="auto"/>
            </w:tcBorders>
            <w:shd w:val="clear" w:color="auto" w:fill="auto"/>
            <w:vAlign w:val="center"/>
            <w:hideMark/>
          </w:tcPr>
          <w:p w14:paraId="32E3B8EC" w14:textId="77777777" w:rsidR="00314FC0" w:rsidRPr="00772B79" w:rsidRDefault="00314FC0" w:rsidP="00314FC0">
            <w:pPr>
              <w:jc w:val="right"/>
              <w:rPr>
                <w:b/>
                <w:bCs/>
                <w:lang w:val="hr-HR"/>
              </w:rPr>
            </w:pPr>
            <w:r w:rsidRPr="00772B79">
              <w:rPr>
                <w:b/>
                <w:bCs/>
                <w:lang w:val="hr-HR"/>
              </w:rPr>
              <w:t>22.068.060,00</w:t>
            </w:r>
          </w:p>
        </w:tc>
        <w:tc>
          <w:tcPr>
            <w:tcW w:w="1650" w:type="dxa"/>
            <w:tcBorders>
              <w:top w:val="nil"/>
              <w:left w:val="nil"/>
              <w:bottom w:val="single" w:sz="4" w:space="0" w:color="auto"/>
              <w:right w:val="single" w:sz="4" w:space="0" w:color="auto"/>
            </w:tcBorders>
            <w:shd w:val="clear" w:color="auto" w:fill="auto"/>
            <w:vAlign w:val="center"/>
            <w:hideMark/>
          </w:tcPr>
          <w:p w14:paraId="6539F8B8" w14:textId="77777777" w:rsidR="00314FC0" w:rsidRPr="00772B79" w:rsidRDefault="00314FC0" w:rsidP="00314FC0">
            <w:pPr>
              <w:jc w:val="right"/>
              <w:rPr>
                <w:b/>
                <w:bCs/>
                <w:lang w:val="hr-HR"/>
              </w:rPr>
            </w:pPr>
            <w:r w:rsidRPr="00772B79">
              <w:rPr>
                <w:b/>
                <w:bCs/>
                <w:lang w:val="hr-HR"/>
              </w:rPr>
              <w:t>7.331.303,62</w:t>
            </w:r>
          </w:p>
        </w:tc>
        <w:tc>
          <w:tcPr>
            <w:tcW w:w="762" w:type="dxa"/>
            <w:tcBorders>
              <w:top w:val="nil"/>
              <w:left w:val="nil"/>
              <w:bottom w:val="single" w:sz="4" w:space="0" w:color="auto"/>
              <w:right w:val="single" w:sz="4" w:space="0" w:color="auto"/>
            </w:tcBorders>
            <w:shd w:val="clear" w:color="auto" w:fill="auto"/>
            <w:vAlign w:val="center"/>
            <w:hideMark/>
          </w:tcPr>
          <w:p w14:paraId="7C079384" w14:textId="77777777" w:rsidR="00314FC0" w:rsidRPr="00772B79" w:rsidRDefault="00314FC0" w:rsidP="00314FC0">
            <w:pPr>
              <w:jc w:val="right"/>
              <w:rPr>
                <w:b/>
                <w:bCs/>
                <w:lang w:val="hr-HR"/>
              </w:rPr>
            </w:pPr>
            <w:r w:rsidRPr="00772B79">
              <w:rPr>
                <w:b/>
                <w:bCs/>
                <w:lang w:val="hr-HR"/>
              </w:rPr>
              <w:t>33,22</w:t>
            </w:r>
          </w:p>
        </w:tc>
      </w:tr>
      <w:tr w:rsidR="00314FC0" w:rsidRPr="00772B79" w14:paraId="7DAB4930"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78B7D3A0"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3F3E932B" w14:textId="77777777" w:rsidR="00314FC0" w:rsidRPr="00772B79" w:rsidRDefault="00314FC0" w:rsidP="00314FC0">
            <w:pPr>
              <w:rPr>
                <w:lang w:val="hr-HR"/>
              </w:rPr>
            </w:pPr>
            <w:r w:rsidRPr="00772B79">
              <w:rPr>
                <w:lang w:val="hr-HR"/>
              </w:rPr>
              <w:t>A407001</w:t>
            </w:r>
          </w:p>
        </w:tc>
        <w:tc>
          <w:tcPr>
            <w:tcW w:w="4482" w:type="dxa"/>
            <w:tcBorders>
              <w:top w:val="nil"/>
              <w:left w:val="nil"/>
              <w:bottom w:val="single" w:sz="4" w:space="0" w:color="auto"/>
              <w:right w:val="single" w:sz="4" w:space="0" w:color="auto"/>
            </w:tcBorders>
            <w:shd w:val="clear" w:color="auto" w:fill="auto"/>
            <w:vAlign w:val="center"/>
            <w:hideMark/>
          </w:tcPr>
          <w:p w14:paraId="5EA09DC7" w14:textId="77777777" w:rsidR="00314FC0" w:rsidRPr="00772B79" w:rsidRDefault="00314FC0" w:rsidP="00314FC0">
            <w:pPr>
              <w:rPr>
                <w:lang w:val="hr-HR"/>
              </w:rPr>
            </w:pPr>
            <w:r w:rsidRPr="00772B79">
              <w:rPr>
                <w:lang w:val="hr-HR"/>
              </w:rPr>
              <w:t>Pomoć socijalno ugroženoj kategoriji građana</w:t>
            </w:r>
          </w:p>
        </w:tc>
        <w:tc>
          <w:tcPr>
            <w:tcW w:w="1466" w:type="dxa"/>
            <w:tcBorders>
              <w:top w:val="nil"/>
              <w:left w:val="nil"/>
              <w:bottom w:val="single" w:sz="4" w:space="0" w:color="auto"/>
              <w:right w:val="single" w:sz="4" w:space="0" w:color="auto"/>
            </w:tcBorders>
            <w:shd w:val="clear" w:color="auto" w:fill="auto"/>
            <w:vAlign w:val="center"/>
            <w:hideMark/>
          </w:tcPr>
          <w:p w14:paraId="52D1CE3B" w14:textId="77777777" w:rsidR="00314FC0" w:rsidRPr="00772B79" w:rsidRDefault="00314FC0" w:rsidP="00314FC0">
            <w:pPr>
              <w:jc w:val="right"/>
              <w:rPr>
                <w:lang w:val="hr-HR"/>
              </w:rPr>
            </w:pPr>
            <w:r w:rsidRPr="00772B79">
              <w:rPr>
                <w:lang w:val="hr-HR"/>
              </w:rPr>
              <w:t>10.781.260,00</w:t>
            </w:r>
          </w:p>
        </w:tc>
        <w:tc>
          <w:tcPr>
            <w:tcW w:w="1650" w:type="dxa"/>
            <w:tcBorders>
              <w:top w:val="nil"/>
              <w:left w:val="nil"/>
              <w:bottom w:val="single" w:sz="4" w:space="0" w:color="auto"/>
              <w:right w:val="single" w:sz="4" w:space="0" w:color="auto"/>
            </w:tcBorders>
            <w:shd w:val="clear" w:color="auto" w:fill="auto"/>
            <w:vAlign w:val="center"/>
            <w:hideMark/>
          </w:tcPr>
          <w:p w14:paraId="55E19FB3" w14:textId="77777777" w:rsidR="00314FC0" w:rsidRPr="00772B79" w:rsidRDefault="00314FC0" w:rsidP="00314FC0">
            <w:pPr>
              <w:jc w:val="right"/>
              <w:rPr>
                <w:lang w:val="hr-HR"/>
              </w:rPr>
            </w:pPr>
            <w:r w:rsidRPr="00772B79">
              <w:rPr>
                <w:lang w:val="hr-HR"/>
              </w:rPr>
              <w:t>3.766.574,59</w:t>
            </w:r>
          </w:p>
        </w:tc>
        <w:tc>
          <w:tcPr>
            <w:tcW w:w="762" w:type="dxa"/>
            <w:tcBorders>
              <w:top w:val="nil"/>
              <w:left w:val="nil"/>
              <w:bottom w:val="single" w:sz="4" w:space="0" w:color="auto"/>
              <w:right w:val="single" w:sz="4" w:space="0" w:color="auto"/>
            </w:tcBorders>
            <w:shd w:val="clear" w:color="auto" w:fill="auto"/>
            <w:vAlign w:val="center"/>
            <w:hideMark/>
          </w:tcPr>
          <w:p w14:paraId="4BB86FF1" w14:textId="77777777" w:rsidR="00314FC0" w:rsidRPr="00772B79" w:rsidRDefault="00314FC0" w:rsidP="00314FC0">
            <w:pPr>
              <w:jc w:val="right"/>
              <w:rPr>
                <w:lang w:val="hr-HR"/>
              </w:rPr>
            </w:pPr>
            <w:r w:rsidRPr="00772B79">
              <w:rPr>
                <w:lang w:val="hr-HR"/>
              </w:rPr>
              <w:t>34,94</w:t>
            </w:r>
          </w:p>
        </w:tc>
      </w:tr>
      <w:tr w:rsidR="00314FC0" w:rsidRPr="00772B79" w14:paraId="1AC3DABB"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2F23B212"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07732B4B" w14:textId="77777777" w:rsidR="00314FC0" w:rsidRPr="00772B79" w:rsidRDefault="00314FC0" w:rsidP="00314FC0">
            <w:pPr>
              <w:rPr>
                <w:lang w:val="hr-HR"/>
              </w:rPr>
            </w:pPr>
            <w:r w:rsidRPr="00772B79">
              <w:rPr>
                <w:lang w:val="hr-HR"/>
              </w:rPr>
              <w:t>A407002</w:t>
            </w:r>
          </w:p>
        </w:tc>
        <w:tc>
          <w:tcPr>
            <w:tcW w:w="4482" w:type="dxa"/>
            <w:tcBorders>
              <w:top w:val="nil"/>
              <w:left w:val="nil"/>
              <w:bottom w:val="single" w:sz="4" w:space="0" w:color="auto"/>
              <w:right w:val="single" w:sz="4" w:space="0" w:color="auto"/>
            </w:tcBorders>
            <w:shd w:val="clear" w:color="auto" w:fill="auto"/>
            <w:vAlign w:val="center"/>
            <w:hideMark/>
          </w:tcPr>
          <w:p w14:paraId="68508C0C" w14:textId="77777777" w:rsidR="00314FC0" w:rsidRPr="00772B79" w:rsidRDefault="00314FC0" w:rsidP="00314FC0">
            <w:pPr>
              <w:rPr>
                <w:lang w:val="hr-HR"/>
              </w:rPr>
            </w:pPr>
            <w:r w:rsidRPr="00772B79">
              <w:rPr>
                <w:lang w:val="hr-HR"/>
              </w:rPr>
              <w:t>Ustanove i udruge u socijalnoj skrbi</w:t>
            </w:r>
          </w:p>
        </w:tc>
        <w:tc>
          <w:tcPr>
            <w:tcW w:w="1466" w:type="dxa"/>
            <w:tcBorders>
              <w:top w:val="nil"/>
              <w:left w:val="nil"/>
              <w:bottom w:val="single" w:sz="4" w:space="0" w:color="auto"/>
              <w:right w:val="single" w:sz="4" w:space="0" w:color="auto"/>
            </w:tcBorders>
            <w:shd w:val="clear" w:color="auto" w:fill="auto"/>
            <w:vAlign w:val="center"/>
            <w:hideMark/>
          </w:tcPr>
          <w:p w14:paraId="7519A437" w14:textId="77777777" w:rsidR="00314FC0" w:rsidRPr="00772B79" w:rsidRDefault="00314FC0" w:rsidP="00314FC0">
            <w:pPr>
              <w:jc w:val="right"/>
              <w:rPr>
                <w:lang w:val="hr-HR"/>
              </w:rPr>
            </w:pPr>
            <w:r w:rsidRPr="00772B79">
              <w:rPr>
                <w:lang w:val="hr-HR"/>
              </w:rPr>
              <w:t>3.504.500,00</w:t>
            </w:r>
          </w:p>
        </w:tc>
        <w:tc>
          <w:tcPr>
            <w:tcW w:w="1650" w:type="dxa"/>
            <w:tcBorders>
              <w:top w:val="nil"/>
              <w:left w:val="nil"/>
              <w:bottom w:val="single" w:sz="4" w:space="0" w:color="auto"/>
              <w:right w:val="single" w:sz="4" w:space="0" w:color="auto"/>
            </w:tcBorders>
            <w:shd w:val="clear" w:color="auto" w:fill="auto"/>
            <w:vAlign w:val="center"/>
            <w:hideMark/>
          </w:tcPr>
          <w:p w14:paraId="73BDB57B" w14:textId="77777777" w:rsidR="00314FC0" w:rsidRPr="00772B79" w:rsidRDefault="00314FC0" w:rsidP="00314FC0">
            <w:pPr>
              <w:jc w:val="right"/>
              <w:rPr>
                <w:lang w:val="hr-HR"/>
              </w:rPr>
            </w:pPr>
            <w:r w:rsidRPr="00772B79">
              <w:rPr>
                <w:lang w:val="hr-HR"/>
              </w:rPr>
              <w:t>670.722,64</w:t>
            </w:r>
          </w:p>
        </w:tc>
        <w:tc>
          <w:tcPr>
            <w:tcW w:w="762" w:type="dxa"/>
            <w:tcBorders>
              <w:top w:val="nil"/>
              <w:left w:val="nil"/>
              <w:bottom w:val="single" w:sz="4" w:space="0" w:color="auto"/>
              <w:right w:val="single" w:sz="4" w:space="0" w:color="auto"/>
            </w:tcBorders>
            <w:shd w:val="clear" w:color="auto" w:fill="auto"/>
            <w:vAlign w:val="center"/>
            <w:hideMark/>
          </w:tcPr>
          <w:p w14:paraId="4FE83847" w14:textId="77777777" w:rsidR="00314FC0" w:rsidRPr="00772B79" w:rsidRDefault="00314FC0" w:rsidP="00314FC0">
            <w:pPr>
              <w:jc w:val="right"/>
              <w:rPr>
                <w:lang w:val="hr-HR"/>
              </w:rPr>
            </w:pPr>
            <w:r w:rsidRPr="00772B79">
              <w:rPr>
                <w:lang w:val="hr-HR"/>
              </w:rPr>
              <w:t>19,14</w:t>
            </w:r>
          </w:p>
        </w:tc>
      </w:tr>
      <w:tr w:rsidR="00314FC0" w:rsidRPr="00772B79" w14:paraId="2E17A078"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66AAF0BA"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46E203A2" w14:textId="77777777" w:rsidR="00314FC0" w:rsidRPr="00772B79" w:rsidRDefault="00314FC0" w:rsidP="00314FC0">
            <w:pPr>
              <w:rPr>
                <w:lang w:val="hr-HR"/>
              </w:rPr>
            </w:pPr>
            <w:r w:rsidRPr="00772B79">
              <w:rPr>
                <w:lang w:val="hr-HR"/>
              </w:rPr>
              <w:t>A407003</w:t>
            </w:r>
          </w:p>
        </w:tc>
        <w:tc>
          <w:tcPr>
            <w:tcW w:w="4482" w:type="dxa"/>
            <w:tcBorders>
              <w:top w:val="nil"/>
              <w:left w:val="nil"/>
              <w:bottom w:val="single" w:sz="4" w:space="0" w:color="auto"/>
              <w:right w:val="single" w:sz="4" w:space="0" w:color="auto"/>
            </w:tcBorders>
            <w:shd w:val="clear" w:color="auto" w:fill="auto"/>
            <w:vAlign w:val="center"/>
            <w:hideMark/>
          </w:tcPr>
          <w:p w14:paraId="67B2458D" w14:textId="77777777" w:rsidR="00314FC0" w:rsidRPr="00772B79" w:rsidRDefault="00314FC0" w:rsidP="00314FC0">
            <w:pPr>
              <w:rPr>
                <w:lang w:val="hr-HR"/>
              </w:rPr>
            </w:pPr>
            <w:r w:rsidRPr="00772B79">
              <w:rPr>
                <w:lang w:val="hr-HR"/>
              </w:rPr>
              <w:t>Dnevni centar za rehabilitaciju Veruda - Pula</w:t>
            </w:r>
          </w:p>
        </w:tc>
        <w:tc>
          <w:tcPr>
            <w:tcW w:w="1466" w:type="dxa"/>
            <w:tcBorders>
              <w:top w:val="nil"/>
              <w:left w:val="nil"/>
              <w:bottom w:val="single" w:sz="4" w:space="0" w:color="auto"/>
              <w:right w:val="single" w:sz="4" w:space="0" w:color="auto"/>
            </w:tcBorders>
            <w:shd w:val="clear" w:color="auto" w:fill="auto"/>
            <w:vAlign w:val="center"/>
            <w:hideMark/>
          </w:tcPr>
          <w:p w14:paraId="3D231B0C" w14:textId="77777777" w:rsidR="00314FC0" w:rsidRPr="00772B79" w:rsidRDefault="00314FC0" w:rsidP="00314FC0">
            <w:pPr>
              <w:jc w:val="right"/>
              <w:rPr>
                <w:lang w:val="hr-HR"/>
              </w:rPr>
            </w:pPr>
            <w:r w:rsidRPr="00772B79">
              <w:rPr>
                <w:lang w:val="hr-HR"/>
              </w:rPr>
              <w:t>6.782.300,00</w:t>
            </w:r>
          </w:p>
        </w:tc>
        <w:tc>
          <w:tcPr>
            <w:tcW w:w="1650" w:type="dxa"/>
            <w:tcBorders>
              <w:top w:val="nil"/>
              <w:left w:val="nil"/>
              <w:bottom w:val="single" w:sz="4" w:space="0" w:color="auto"/>
              <w:right w:val="single" w:sz="4" w:space="0" w:color="auto"/>
            </w:tcBorders>
            <w:shd w:val="clear" w:color="auto" w:fill="auto"/>
            <w:vAlign w:val="center"/>
            <w:hideMark/>
          </w:tcPr>
          <w:p w14:paraId="06D1799F" w14:textId="77777777" w:rsidR="00314FC0" w:rsidRPr="00772B79" w:rsidRDefault="00314FC0" w:rsidP="00314FC0">
            <w:pPr>
              <w:jc w:val="right"/>
              <w:rPr>
                <w:lang w:val="hr-HR"/>
              </w:rPr>
            </w:pPr>
            <w:r w:rsidRPr="00772B79">
              <w:rPr>
                <w:lang w:val="hr-HR"/>
              </w:rPr>
              <w:t>2.894.006,39</w:t>
            </w:r>
          </w:p>
        </w:tc>
        <w:tc>
          <w:tcPr>
            <w:tcW w:w="762" w:type="dxa"/>
            <w:tcBorders>
              <w:top w:val="nil"/>
              <w:left w:val="nil"/>
              <w:bottom w:val="single" w:sz="4" w:space="0" w:color="auto"/>
              <w:right w:val="single" w:sz="4" w:space="0" w:color="auto"/>
            </w:tcBorders>
            <w:shd w:val="clear" w:color="auto" w:fill="auto"/>
            <w:vAlign w:val="center"/>
            <w:hideMark/>
          </w:tcPr>
          <w:p w14:paraId="2D338F92" w14:textId="77777777" w:rsidR="00314FC0" w:rsidRPr="00772B79" w:rsidRDefault="00314FC0" w:rsidP="00314FC0">
            <w:pPr>
              <w:jc w:val="right"/>
              <w:rPr>
                <w:lang w:val="hr-HR"/>
              </w:rPr>
            </w:pPr>
            <w:r w:rsidRPr="00772B79">
              <w:rPr>
                <w:lang w:val="hr-HR"/>
              </w:rPr>
              <w:t>42,67</w:t>
            </w:r>
          </w:p>
        </w:tc>
      </w:tr>
      <w:tr w:rsidR="00314FC0" w:rsidRPr="00772B79" w14:paraId="6E16D67F" w14:textId="77777777" w:rsidTr="00314FC0">
        <w:trPr>
          <w:trHeight w:val="51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5B73D98F" w14:textId="77777777" w:rsidR="00314FC0" w:rsidRPr="00772B79" w:rsidRDefault="00314FC0" w:rsidP="00314FC0">
            <w:pPr>
              <w:rPr>
                <w:lang w:val="hr-HR"/>
              </w:rPr>
            </w:pPr>
            <w:r w:rsidRPr="00772B79">
              <w:rPr>
                <w:lang w:val="hr-HR"/>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066E251C" w14:textId="77777777" w:rsidR="00314FC0" w:rsidRPr="00772B79" w:rsidRDefault="00314FC0" w:rsidP="00314FC0">
            <w:pPr>
              <w:rPr>
                <w:lang w:val="hr-HR"/>
              </w:rPr>
            </w:pPr>
            <w:r w:rsidRPr="00772B79">
              <w:rPr>
                <w:lang w:val="hr-HR"/>
              </w:rPr>
              <w:t>K407001</w:t>
            </w:r>
          </w:p>
        </w:tc>
        <w:tc>
          <w:tcPr>
            <w:tcW w:w="4482" w:type="dxa"/>
            <w:tcBorders>
              <w:top w:val="nil"/>
              <w:left w:val="nil"/>
              <w:bottom w:val="single" w:sz="4" w:space="0" w:color="auto"/>
              <w:right w:val="single" w:sz="4" w:space="0" w:color="auto"/>
            </w:tcBorders>
            <w:shd w:val="clear" w:color="auto" w:fill="auto"/>
            <w:vAlign w:val="center"/>
            <w:hideMark/>
          </w:tcPr>
          <w:p w14:paraId="4A9254B3" w14:textId="77777777" w:rsidR="00314FC0" w:rsidRPr="00772B79" w:rsidRDefault="00314FC0" w:rsidP="00314FC0">
            <w:pPr>
              <w:rPr>
                <w:lang w:val="hr-HR"/>
              </w:rPr>
            </w:pPr>
            <w:r w:rsidRPr="00772B79">
              <w:rPr>
                <w:lang w:val="hr-HR"/>
              </w:rPr>
              <w:t>Izgradnja nove zgrade Dnevnog centra za rehabilitaciju Veruda Pula</w:t>
            </w:r>
          </w:p>
        </w:tc>
        <w:tc>
          <w:tcPr>
            <w:tcW w:w="1466" w:type="dxa"/>
            <w:tcBorders>
              <w:top w:val="nil"/>
              <w:left w:val="nil"/>
              <w:bottom w:val="single" w:sz="4" w:space="0" w:color="auto"/>
              <w:right w:val="single" w:sz="4" w:space="0" w:color="auto"/>
            </w:tcBorders>
            <w:shd w:val="clear" w:color="auto" w:fill="auto"/>
            <w:vAlign w:val="center"/>
            <w:hideMark/>
          </w:tcPr>
          <w:p w14:paraId="6AC83356" w14:textId="77777777" w:rsidR="00314FC0" w:rsidRPr="00772B79" w:rsidRDefault="00314FC0" w:rsidP="00314FC0">
            <w:pPr>
              <w:jc w:val="right"/>
              <w:rPr>
                <w:lang w:val="hr-HR"/>
              </w:rPr>
            </w:pPr>
            <w:r w:rsidRPr="00772B79">
              <w:rPr>
                <w:lang w:val="hr-HR"/>
              </w:rPr>
              <w:t>1.000.000,00</w:t>
            </w:r>
          </w:p>
        </w:tc>
        <w:tc>
          <w:tcPr>
            <w:tcW w:w="1650" w:type="dxa"/>
            <w:tcBorders>
              <w:top w:val="nil"/>
              <w:left w:val="nil"/>
              <w:bottom w:val="single" w:sz="4" w:space="0" w:color="auto"/>
              <w:right w:val="single" w:sz="4" w:space="0" w:color="auto"/>
            </w:tcBorders>
            <w:shd w:val="clear" w:color="auto" w:fill="auto"/>
            <w:vAlign w:val="center"/>
            <w:hideMark/>
          </w:tcPr>
          <w:p w14:paraId="1D66620E" w14:textId="77777777" w:rsidR="00314FC0" w:rsidRPr="00772B79" w:rsidRDefault="00314FC0" w:rsidP="00314FC0">
            <w:pPr>
              <w:jc w:val="right"/>
              <w:rPr>
                <w:lang w:val="hr-HR"/>
              </w:rPr>
            </w:pPr>
            <w:r w:rsidRPr="00772B79">
              <w:rPr>
                <w:lang w:val="hr-HR"/>
              </w:rPr>
              <w:t>0,00</w:t>
            </w:r>
          </w:p>
        </w:tc>
        <w:tc>
          <w:tcPr>
            <w:tcW w:w="762" w:type="dxa"/>
            <w:tcBorders>
              <w:top w:val="nil"/>
              <w:left w:val="nil"/>
              <w:bottom w:val="single" w:sz="4" w:space="0" w:color="auto"/>
              <w:right w:val="single" w:sz="4" w:space="0" w:color="auto"/>
            </w:tcBorders>
            <w:shd w:val="clear" w:color="auto" w:fill="auto"/>
            <w:vAlign w:val="center"/>
            <w:hideMark/>
          </w:tcPr>
          <w:p w14:paraId="7BCC77A4" w14:textId="77777777" w:rsidR="00314FC0" w:rsidRPr="00772B79" w:rsidRDefault="00314FC0" w:rsidP="00314FC0">
            <w:pPr>
              <w:jc w:val="right"/>
              <w:rPr>
                <w:lang w:val="hr-HR"/>
              </w:rPr>
            </w:pPr>
            <w:r w:rsidRPr="00772B79">
              <w:rPr>
                <w:lang w:val="hr-HR"/>
              </w:rPr>
              <w:t>0,00</w:t>
            </w:r>
          </w:p>
        </w:tc>
      </w:tr>
      <w:tr w:rsidR="00314FC0" w:rsidRPr="00772B79" w14:paraId="501E097A"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7D2FB327" w14:textId="77777777" w:rsidR="00314FC0" w:rsidRPr="00772B79" w:rsidRDefault="00314FC0" w:rsidP="00314FC0">
            <w:pPr>
              <w:rPr>
                <w:b/>
                <w:bCs/>
                <w:lang w:val="hr-HR"/>
              </w:rPr>
            </w:pPr>
            <w:r w:rsidRPr="00772B79">
              <w:rPr>
                <w:b/>
                <w:bCs/>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14:paraId="29F8EA76" w14:textId="77777777" w:rsidR="00314FC0" w:rsidRPr="00772B79" w:rsidRDefault="00314FC0" w:rsidP="00314FC0">
            <w:pPr>
              <w:rPr>
                <w:b/>
                <w:bCs/>
                <w:lang w:val="hr-HR"/>
              </w:rPr>
            </w:pPr>
            <w:r w:rsidRPr="00772B79">
              <w:rPr>
                <w:b/>
                <w:bCs/>
                <w:lang w:val="hr-HR"/>
              </w:rPr>
              <w:t>4008</w:t>
            </w:r>
          </w:p>
        </w:tc>
        <w:tc>
          <w:tcPr>
            <w:tcW w:w="4482" w:type="dxa"/>
            <w:tcBorders>
              <w:top w:val="nil"/>
              <w:left w:val="nil"/>
              <w:bottom w:val="single" w:sz="4" w:space="0" w:color="auto"/>
              <w:right w:val="single" w:sz="4" w:space="0" w:color="auto"/>
            </w:tcBorders>
            <w:shd w:val="clear" w:color="auto" w:fill="auto"/>
            <w:vAlign w:val="center"/>
            <w:hideMark/>
          </w:tcPr>
          <w:p w14:paraId="4D477E1E" w14:textId="77777777" w:rsidR="00314FC0" w:rsidRPr="00772B79" w:rsidRDefault="00314FC0" w:rsidP="00314FC0">
            <w:pPr>
              <w:rPr>
                <w:b/>
                <w:bCs/>
                <w:lang w:val="hr-HR"/>
              </w:rPr>
            </w:pPr>
            <w:r w:rsidRPr="00772B79">
              <w:rPr>
                <w:b/>
                <w:bCs/>
                <w:lang w:val="hr-HR"/>
              </w:rPr>
              <w:t>ZDRAVSTVO I VETERINARSTVO</w:t>
            </w:r>
          </w:p>
        </w:tc>
        <w:tc>
          <w:tcPr>
            <w:tcW w:w="1466" w:type="dxa"/>
            <w:tcBorders>
              <w:top w:val="nil"/>
              <w:left w:val="nil"/>
              <w:bottom w:val="single" w:sz="4" w:space="0" w:color="auto"/>
              <w:right w:val="single" w:sz="4" w:space="0" w:color="auto"/>
            </w:tcBorders>
            <w:shd w:val="clear" w:color="auto" w:fill="auto"/>
            <w:vAlign w:val="center"/>
            <w:hideMark/>
          </w:tcPr>
          <w:p w14:paraId="4ABE2927" w14:textId="77777777" w:rsidR="00314FC0" w:rsidRPr="00772B79" w:rsidRDefault="00314FC0" w:rsidP="00314FC0">
            <w:pPr>
              <w:jc w:val="right"/>
              <w:rPr>
                <w:b/>
                <w:bCs/>
                <w:lang w:val="hr-HR"/>
              </w:rPr>
            </w:pPr>
            <w:r w:rsidRPr="00772B79">
              <w:rPr>
                <w:b/>
                <w:bCs/>
                <w:lang w:val="hr-HR"/>
              </w:rPr>
              <w:t>6.338.000,00</w:t>
            </w:r>
          </w:p>
        </w:tc>
        <w:tc>
          <w:tcPr>
            <w:tcW w:w="1650" w:type="dxa"/>
            <w:tcBorders>
              <w:top w:val="nil"/>
              <w:left w:val="nil"/>
              <w:bottom w:val="single" w:sz="4" w:space="0" w:color="auto"/>
              <w:right w:val="single" w:sz="4" w:space="0" w:color="auto"/>
            </w:tcBorders>
            <w:shd w:val="clear" w:color="auto" w:fill="auto"/>
            <w:vAlign w:val="center"/>
            <w:hideMark/>
          </w:tcPr>
          <w:p w14:paraId="7C3D985A" w14:textId="77777777" w:rsidR="00314FC0" w:rsidRPr="00772B79" w:rsidRDefault="00314FC0" w:rsidP="00314FC0">
            <w:pPr>
              <w:jc w:val="right"/>
              <w:rPr>
                <w:b/>
                <w:bCs/>
                <w:lang w:val="hr-HR"/>
              </w:rPr>
            </w:pPr>
            <w:r w:rsidRPr="00772B79">
              <w:rPr>
                <w:b/>
                <w:bCs/>
                <w:lang w:val="hr-HR"/>
              </w:rPr>
              <w:t>1.204.337,95</w:t>
            </w:r>
          </w:p>
        </w:tc>
        <w:tc>
          <w:tcPr>
            <w:tcW w:w="762" w:type="dxa"/>
            <w:tcBorders>
              <w:top w:val="nil"/>
              <w:left w:val="nil"/>
              <w:bottom w:val="single" w:sz="4" w:space="0" w:color="auto"/>
              <w:right w:val="single" w:sz="4" w:space="0" w:color="auto"/>
            </w:tcBorders>
            <w:shd w:val="clear" w:color="auto" w:fill="auto"/>
            <w:vAlign w:val="center"/>
            <w:hideMark/>
          </w:tcPr>
          <w:p w14:paraId="620AB712" w14:textId="77777777" w:rsidR="00314FC0" w:rsidRPr="00772B79" w:rsidRDefault="00314FC0" w:rsidP="00314FC0">
            <w:pPr>
              <w:jc w:val="right"/>
              <w:rPr>
                <w:b/>
                <w:bCs/>
                <w:lang w:val="hr-HR"/>
              </w:rPr>
            </w:pPr>
            <w:r w:rsidRPr="00772B79">
              <w:rPr>
                <w:b/>
                <w:bCs/>
                <w:lang w:val="hr-HR"/>
              </w:rPr>
              <w:t>19,00</w:t>
            </w:r>
          </w:p>
        </w:tc>
      </w:tr>
      <w:tr w:rsidR="00314FC0" w:rsidRPr="00772B79" w14:paraId="1FE4A136"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2B5E624A"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5EED89F9" w14:textId="77777777" w:rsidR="00314FC0" w:rsidRPr="00772B79" w:rsidRDefault="00314FC0" w:rsidP="00314FC0">
            <w:pPr>
              <w:rPr>
                <w:lang w:val="hr-HR"/>
              </w:rPr>
            </w:pPr>
            <w:r w:rsidRPr="00772B79">
              <w:rPr>
                <w:lang w:val="hr-HR"/>
              </w:rPr>
              <w:t>A408001</w:t>
            </w:r>
          </w:p>
        </w:tc>
        <w:tc>
          <w:tcPr>
            <w:tcW w:w="4482" w:type="dxa"/>
            <w:tcBorders>
              <w:top w:val="nil"/>
              <w:left w:val="nil"/>
              <w:bottom w:val="single" w:sz="4" w:space="0" w:color="auto"/>
              <w:right w:val="single" w:sz="4" w:space="0" w:color="auto"/>
            </w:tcBorders>
            <w:shd w:val="clear" w:color="auto" w:fill="auto"/>
            <w:vAlign w:val="center"/>
            <w:hideMark/>
          </w:tcPr>
          <w:p w14:paraId="59D2EE2C" w14:textId="77777777" w:rsidR="00314FC0" w:rsidRPr="00772B79" w:rsidRDefault="00314FC0" w:rsidP="00314FC0">
            <w:pPr>
              <w:rPr>
                <w:lang w:val="hr-HR"/>
              </w:rPr>
            </w:pPr>
            <w:r w:rsidRPr="00772B79">
              <w:rPr>
                <w:lang w:val="hr-HR"/>
              </w:rPr>
              <w:t>Javnozdravstvene mjere</w:t>
            </w:r>
          </w:p>
        </w:tc>
        <w:tc>
          <w:tcPr>
            <w:tcW w:w="1466" w:type="dxa"/>
            <w:tcBorders>
              <w:top w:val="nil"/>
              <w:left w:val="nil"/>
              <w:bottom w:val="single" w:sz="4" w:space="0" w:color="auto"/>
              <w:right w:val="single" w:sz="4" w:space="0" w:color="auto"/>
            </w:tcBorders>
            <w:shd w:val="clear" w:color="auto" w:fill="auto"/>
            <w:vAlign w:val="center"/>
            <w:hideMark/>
          </w:tcPr>
          <w:p w14:paraId="0C07EA39" w14:textId="77777777" w:rsidR="00314FC0" w:rsidRPr="00772B79" w:rsidRDefault="00314FC0" w:rsidP="00314FC0">
            <w:pPr>
              <w:jc w:val="right"/>
              <w:rPr>
                <w:lang w:val="hr-HR"/>
              </w:rPr>
            </w:pPr>
            <w:r w:rsidRPr="00772B79">
              <w:rPr>
                <w:lang w:val="hr-HR"/>
              </w:rPr>
              <w:t>2.113.000,00</w:t>
            </w:r>
          </w:p>
        </w:tc>
        <w:tc>
          <w:tcPr>
            <w:tcW w:w="1650" w:type="dxa"/>
            <w:tcBorders>
              <w:top w:val="nil"/>
              <w:left w:val="nil"/>
              <w:bottom w:val="single" w:sz="4" w:space="0" w:color="auto"/>
              <w:right w:val="single" w:sz="4" w:space="0" w:color="auto"/>
            </w:tcBorders>
            <w:shd w:val="clear" w:color="auto" w:fill="auto"/>
            <w:vAlign w:val="center"/>
            <w:hideMark/>
          </w:tcPr>
          <w:p w14:paraId="26B15730" w14:textId="77777777" w:rsidR="00314FC0" w:rsidRPr="00772B79" w:rsidRDefault="00314FC0" w:rsidP="00314FC0">
            <w:pPr>
              <w:jc w:val="right"/>
              <w:rPr>
                <w:lang w:val="hr-HR"/>
              </w:rPr>
            </w:pPr>
            <w:r w:rsidRPr="00772B79">
              <w:rPr>
                <w:lang w:val="hr-HR"/>
              </w:rPr>
              <w:t>781.464,92</w:t>
            </w:r>
          </w:p>
        </w:tc>
        <w:tc>
          <w:tcPr>
            <w:tcW w:w="762" w:type="dxa"/>
            <w:tcBorders>
              <w:top w:val="nil"/>
              <w:left w:val="nil"/>
              <w:bottom w:val="single" w:sz="4" w:space="0" w:color="auto"/>
              <w:right w:val="single" w:sz="4" w:space="0" w:color="auto"/>
            </w:tcBorders>
            <w:shd w:val="clear" w:color="auto" w:fill="auto"/>
            <w:vAlign w:val="center"/>
            <w:hideMark/>
          </w:tcPr>
          <w:p w14:paraId="7C6A950A" w14:textId="77777777" w:rsidR="00314FC0" w:rsidRPr="00772B79" w:rsidRDefault="00314FC0" w:rsidP="00314FC0">
            <w:pPr>
              <w:jc w:val="right"/>
              <w:rPr>
                <w:lang w:val="hr-HR"/>
              </w:rPr>
            </w:pPr>
            <w:r w:rsidRPr="00772B79">
              <w:rPr>
                <w:lang w:val="hr-HR"/>
              </w:rPr>
              <w:t>36,98</w:t>
            </w:r>
          </w:p>
        </w:tc>
      </w:tr>
      <w:tr w:rsidR="00314FC0" w:rsidRPr="00772B79" w14:paraId="62713495"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210962C5"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001EE45B" w14:textId="77777777" w:rsidR="00314FC0" w:rsidRPr="00772B79" w:rsidRDefault="00314FC0" w:rsidP="00314FC0">
            <w:pPr>
              <w:rPr>
                <w:lang w:val="hr-HR"/>
              </w:rPr>
            </w:pPr>
            <w:r w:rsidRPr="00772B79">
              <w:rPr>
                <w:lang w:val="hr-HR"/>
              </w:rPr>
              <w:t>A408002</w:t>
            </w:r>
          </w:p>
        </w:tc>
        <w:tc>
          <w:tcPr>
            <w:tcW w:w="4482" w:type="dxa"/>
            <w:tcBorders>
              <w:top w:val="nil"/>
              <w:left w:val="nil"/>
              <w:bottom w:val="single" w:sz="4" w:space="0" w:color="auto"/>
              <w:right w:val="single" w:sz="4" w:space="0" w:color="auto"/>
            </w:tcBorders>
            <w:shd w:val="clear" w:color="auto" w:fill="auto"/>
            <w:vAlign w:val="center"/>
            <w:hideMark/>
          </w:tcPr>
          <w:p w14:paraId="3C2B20CB" w14:textId="77777777" w:rsidR="00314FC0" w:rsidRPr="00772B79" w:rsidRDefault="00314FC0" w:rsidP="00314FC0">
            <w:pPr>
              <w:rPr>
                <w:lang w:val="hr-HR"/>
              </w:rPr>
            </w:pPr>
            <w:r w:rsidRPr="00772B79">
              <w:rPr>
                <w:lang w:val="hr-HR"/>
              </w:rPr>
              <w:t>Zdravstveni programi</w:t>
            </w:r>
          </w:p>
        </w:tc>
        <w:tc>
          <w:tcPr>
            <w:tcW w:w="1466" w:type="dxa"/>
            <w:tcBorders>
              <w:top w:val="nil"/>
              <w:left w:val="nil"/>
              <w:bottom w:val="single" w:sz="4" w:space="0" w:color="auto"/>
              <w:right w:val="single" w:sz="4" w:space="0" w:color="auto"/>
            </w:tcBorders>
            <w:shd w:val="clear" w:color="auto" w:fill="auto"/>
            <w:vAlign w:val="center"/>
            <w:hideMark/>
          </w:tcPr>
          <w:p w14:paraId="5D95EC41" w14:textId="77777777" w:rsidR="00314FC0" w:rsidRPr="00772B79" w:rsidRDefault="00314FC0" w:rsidP="00314FC0">
            <w:pPr>
              <w:jc w:val="right"/>
              <w:rPr>
                <w:lang w:val="hr-HR"/>
              </w:rPr>
            </w:pPr>
            <w:r w:rsidRPr="00772B79">
              <w:rPr>
                <w:lang w:val="hr-HR"/>
              </w:rPr>
              <w:t>550.000,00</w:t>
            </w:r>
          </w:p>
        </w:tc>
        <w:tc>
          <w:tcPr>
            <w:tcW w:w="1650" w:type="dxa"/>
            <w:tcBorders>
              <w:top w:val="nil"/>
              <w:left w:val="nil"/>
              <w:bottom w:val="single" w:sz="4" w:space="0" w:color="auto"/>
              <w:right w:val="single" w:sz="4" w:space="0" w:color="auto"/>
            </w:tcBorders>
            <w:shd w:val="clear" w:color="auto" w:fill="auto"/>
            <w:vAlign w:val="center"/>
            <w:hideMark/>
          </w:tcPr>
          <w:p w14:paraId="5B95600A" w14:textId="77777777" w:rsidR="00314FC0" w:rsidRPr="00772B79" w:rsidRDefault="00314FC0" w:rsidP="00314FC0">
            <w:pPr>
              <w:jc w:val="right"/>
              <w:rPr>
                <w:lang w:val="hr-HR"/>
              </w:rPr>
            </w:pPr>
            <w:r w:rsidRPr="00772B79">
              <w:rPr>
                <w:lang w:val="hr-HR"/>
              </w:rPr>
              <w:t>83.452,98</w:t>
            </w:r>
          </w:p>
        </w:tc>
        <w:tc>
          <w:tcPr>
            <w:tcW w:w="762" w:type="dxa"/>
            <w:tcBorders>
              <w:top w:val="nil"/>
              <w:left w:val="nil"/>
              <w:bottom w:val="single" w:sz="4" w:space="0" w:color="auto"/>
              <w:right w:val="single" w:sz="4" w:space="0" w:color="auto"/>
            </w:tcBorders>
            <w:shd w:val="clear" w:color="auto" w:fill="auto"/>
            <w:vAlign w:val="center"/>
            <w:hideMark/>
          </w:tcPr>
          <w:p w14:paraId="0C924517" w14:textId="77777777" w:rsidR="00314FC0" w:rsidRPr="00772B79" w:rsidRDefault="00314FC0" w:rsidP="00314FC0">
            <w:pPr>
              <w:jc w:val="right"/>
              <w:rPr>
                <w:lang w:val="hr-HR"/>
              </w:rPr>
            </w:pPr>
            <w:r w:rsidRPr="00772B79">
              <w:rPr>
                <w:lang w:val="hr-HR"/>
              </w:rPr>
              <w:t>15,17</w:t>
            </w:r>
          </w:p>
        </w:tc>
      </w:tr>
      <w:tr w:rsidR="00314FC0" w:rsidRPr="00772B79" w14:paraId="0715A514"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2BFB1EEF"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5BDE7264" w14:textId="77777777" w:rsidR="00314FC0" w:rsidRPr="00772B79" w:rsidRDefault="00314FC0" w:rsidP="00314FC0">
            <w:pPr>
              <w:rPr>
                <w:lang w:val="hr-HR"/>
              </w:rPr>
            </w:pPr>
            <w:r w:rsidRPr="00772B79">
              <w:rPr>
                <w:lang w:val="hr-HR"/>
              </w:rPr>
              <w:t>A408003</w:t>
            </w:r>
          </w:p>
        </w:tc>
        <w:tc>
          <w:tcPr>
            <w:tcW w:w="4482" w:type="dxa"/>
            <w:tcBorders>
              <w:top w:val="nil"/>
              <w:left w:val="nil"/>
              <w:bottom w:val="single" w:sz="4" w:space="0" w:color="auto"/>
              <w:right w:val="single" w:sz="4" w:space="0" w:color="auto"/>
            </w:tcBorders>
            <w:shd w:val="clear" w:color="auto" w:fill="auto"/>
            <w:vAlign w:val="center"/>
            <w:hideMark/>
          </w:tcPr>
          <w:p w14:paraId="7FD74FAC" w14:textId="77777777" w:rsidR="00314FC0" w:rsidRPr="00772B79" w:rsidRDefault="00314FC0" w:rsidP="00314FC0">
            <w:pPr>
              <w:rPr>
                <w:lang w:val="hr-HR"/>
              </w:rPr>
            </w:pPr>
            <w:r w:rsidRPr="00772B79">
              <w:rPr>
                <w:lang w:val="hr-HR"/>
              </w:rPr>
              <w:t>Pula zdravi grad</w:t>
            </w:r>
          </w:p>
        </w:tc>
        <w:tc>
          <w:tcPr>
            <w:tcW w:w="1466" w:type="dxa"/>
            <w:tcBorders>
              <w:top w:val="nil"/>
              <w:left w:val="nil"/>
              <w:bottom w:val="single" w:sz="4" w:space="0" w:color="auto"/>
              <w:right w:val="single" w:sz="4" w:space="0" w:color="auto"/>
            </w:tcBorders>
            <w:shd w:val="clear" w:color="auto" w:fill="auto"/>
            <w:vAlign w:val="center"/>
            <w:hideMark/>
          </w:tcPr>
          <w:p w14:paraId="02188887" w14:textId="77777777" w:rsidR="00314FC0" w:rsidRPr="00772B79" w:rsidRDefault="00314FC0" w:rsidP="00314FC0">
            <w:pPr>
              <w:jc w:val="right"/>
              <w:rPr>
                <w:lang w:val="hr-HR"/>
              </w:rPr>
            </w:pPr>
            <w:r w:rsidRPr="00772B79">
              <w:rPr>
                <w:lang w:val="hr-HR"/>
              </w:rPr>
              <w:t>165.000,00</w:t>
            </w:r>
          </w:p>
        </w:tc>
        <w:tc>
          <w:tcPr>
            <w:tcW w:w="1650" w:type="dxa"/>
            <w:tcBorders>
              <w:top w:val="nil"/>
              <w:left w:val="nil"/>
              <w:bottom w:val="single" w:sz="4" w:space="0" w:color="auto"/>
              <w:right w:val="single" w:sz="4" w:space="0" w:color="auto"/>
            </w:tcBorders>
            <w:shd w:val="clear" w:color="auto" w:fill="auto"/>
            <w:vAlign w:val="center"/>
            <w:hideMark/>
          </w:tcPr>
          <w:p w14:paraId="023A4D15" w14:textId="77777777" w:rsidR="00314FC0" w:rsidRPr="00772B79" w:rsidRDefault="00314FC0" w:rsidP="00314FC0">
            <w:pPr>
              <w:jc w:val="right"/>
              <w:rPr>
                <w:lang w:val="hr-HR"/>
              </w:rPr>
            </w:pPr>
            <w:r w:rsidRPr="00772B79">
              <w:rPr>
                <w:lang w:val="hr-HR"/>
              </w:rPr>
              <w:t>36.800,69</w:t>
            </w:r>
          </w:p>
        </w:tc>
        <w:tc>
          <w:tcPr>
            <w:tcW w:w="762" w:type="dxa"/>
            <w:tcBorders>
              <w:top w:val="nil"/>
              <w:left w:val="nil"/>
              <w:bottom w:val="single" w:sz="4" w:space="0" w:color="auto"/>
              <w:right w:val="single" w:sz="4" w:space="0" w:color="auto"/>
            </w:tcBorders>
            <w:shd w:val="clear" w:color="auto" w:fill="auto"/>
            <w:vAlign w:val="center"/>
            <w:hideMark/>
          </w:tcPr>
          <w:p w14:paraId="11ABCE4A" w14:textId="77777777" w:rsidR="00314FC0" w:rsidRPr="00772B79" w:rsidRDefault="00314FC0" w:rsidP="00314FC0">
            <w:pPr>
              <w:jc w:val="right"/>
              <w:rPr>
                <w:lang w:val="hr-HR"/>
              </w:rPr>
            </w:pPr>
            <w:r w:rsidRPr="00772B79">
              <w:rPr>
                <w:lang w:val="hr-HR"/>
              </w:rPr>
              <w:t>22,30</w:t>
            </w:r>
          </w:p>
        </w:tc>
      </w:tr>
      <w:tr w:rsidR="00314FC0" w:rsidRPr="00772B79" w14:paraId="27666278"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646AA4F5"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6A473797" w14:textId="77777777" w:rsidR="00314FC0" w:rsidRPr="00772B79" w:rsidRDefault="00314FC0" w:rsidP="00314FC0">
            <w:pPr>
              <w:rPr>
                <w:lang w:val="hr-HR"/>
              </w:rPr>
            </w:pPr>
            <w:r w:rsidRPr="00772B79">
              <w:rPr>
                <w:lang w:val="hr-HR"/>
              </w:rPr>
              <w:t>A408004</w:t>
            </w:r>
          </w:p>
        </w:tc>
        <w:tc>
          <w:tcPr>
            <w:tcW w:w="4482" w:type="dxa"/>
            <w:tcBorders>
              <w:top w:val="nil"/>
              <w:left w:val="nil"/>
              <w:bottom w:val="single" w:sz="4" w:space="0" w:color="auto"/>
              <w:right w:val="single" w:sz="4" w:space="0" w:color="auto"/>
            </w:tcBorders>
            <w:shd w:val="clear" w:color="auto" w:fill="auto"/>
            <w:vAlign w:val="center"/>
            <w:hideMark/>
          </w:tcPr>
          <w:p w14:paraId="492C9BC2" w14:textId="77777777" w:rsidR="00314FC0" w:rsidRPr="00772B79" w:rsidRDefault="00314FC0" w:rsidP="00314FC0">
            <w:pPr>
              <w:rPr>
                <w:lang w:val="hr-HR"/>
              </w:rPr>
            </w:pPr>
            <w:r w:rsidRPr="00772B79">
              <w:rPr>
                <w:lang w:val="hr-HR"/>
              </w:rPr>
              <w:t>Veterinarske mjere</w:t>
            </w:r>
          </w:p>
        </w:tc>
        <w:tc>
          <w:tcPr>
            <w:tcW w:w="1466" w:type="dxa"/>
            <w:tcBorders>
              <w:top w:val="nil"/>
              <w:left w:val="nil"/>
              <w:bottom w:val="single" w:sz="4" w:space="0" w:color="auto"/>
              <w:right w:val="single" w:sz="4" w:space="0" w:color="auto"/>
            </w:tcBorders>
            <w:shd w:val="clear" w:color="auto" w:fill="auto"/>
            <w:vAlign w:val="center"/>
            <w:hideMark/>
          </w:tcPr>
          <w:p w14:paraId="4F603DA3" w14:textId="77777777" w:rsidR="00314FC0" w:rsidRPr="00772B79" w:rsidRDefault="00314FC0" w:rsidP="00314FC0">
            <w:pPr>
              <w:jc w:val="right"/>
              <w:rPr>
                <w:lang w:val="hr-HR"/>
              </w:rPr>
            </w:pPr>
            <w:r w:rsidRPr="00772B79">
              <w:rPr>
                <w:lang w:val="hr-HR"/>
              </w:rPr>
              <w:t>760.000,00</w:t>
            </w:r>
          </w:p>
        </w:tc>
        <w:tc>
          <w:tcPr>
            <w:tcW w:w="1650" w:type="dxa"/>
            <w:tcBorders>
              <w:top w:val="nil"/>
              <w:left w:val="nil"/>
              <w:bottom w:val="single" w:sz="4" w:space="0" w:color="auto"/>
              <w:right w:val="single" w:sz="4" w:space="0" w:color="auto"/>
            </w:tcBorders>
            <w:shd w:val="clear" w:color="auto" w:fill="auto"/>
            <w:vAlign w:val="center"/>
            <w:hideMark/>
          </w:tcPr>
          <w:p w14:paraId="3A298017" w14:textId="77777777" w:rsidR="00314FC0" w:rsidRPr="00772B79" w:rsidRDefault="00314FC0" w:rsidP="00314FC0">
            <w:pPr>
              <w:jc w:val="right"/>
              <w:rPr>
                <w:lang w:val="hr-HR"/>
              </w:rPr>
            </w:pPr>
            <w:r w:rsidRPr="00772B79">
              <w:rPr>
                <w:lang w:val="hr-HR"/>
              </w:rPr>
              <w:t>245.205,00</w:t>
            </w:r>
          </w:p>
        </w:tc>
        <w:tc>
          <w:tcPr>
            <w:tcW w:w="762" w:type="dxa"/>
            <w:tcBorders>
              <w:top w:val="nil"/>
              <w:left w:val="nil"/>
              <w:bottom w:val="single" w:sz="4" w:space="0" w:color="auto"/>
              <w:right w:val="single" w:sz="4" w:space="0" w:color="auto"/>
            </w:tcBorders>
            <w:shd w:val="clear" w:color="auto" w:fill="auto"/>
            <w:vAlign w:val="center"/>
            <w:hideMark/>
          </w:tcPr>
          <w:p w14:paraId="6523BF15" w14:textId="77777777" w:rsidR="00314FC0" w:rsidRPr="00772B79" w:rsidRDefault="00314FC0" w:rsidP="00314FC0">
            <w:pPr>
              <w:jc w:val="right"/>
              <w:rPr>
                <w:lang w:val="hr-HR"/>
              </w:rPr>
            </w:pPr>
            <w:r w:rsidRPr="00772B79">
              <w:rPr>
                <w:lang w:val="hr-HR"/>
              </w:rPr>
              <w:t>32,26</w:t>
            </w:r>
          </w:p>
        </w:tc>
      </w:tr>
      <w:tr w:rsidR="00314FC0" w:rsidRPr="00772B79" w14:paraId="21B94954"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1DDC6745"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2B727518" w14:textId="77777777" w:rsidR="00314FC0" w:rsidRPr="00772B79" w:rsidRDefault="00314FC0" w:rsidP="00314FC0">
            <w:pPr>
              <w:rPr>
                <w:lang w:val="hr-HR"/>
              </w:rPr>
            </w:pPr>
            <w:r w:rsidRPr="00772B79">
              <w:rPr>
                <w:lang w:val="hr-HR"/>
              </w:rPr>
              <w:t>A408005</w:t>
            </w:r>
          </w:p>
        </w:tc>
        <w:tc>
          <w:tcPr>
            <w:tcW w:w="4482" w:type="dxa"/>
            <w:tcBorders>
              <w:top w:val="nil"/>
              <w:left w:val="nil"/>
              <w:bottom w:val="single" w:sz="4" w:space="0" w:color="auto"/>
              <w:right w:val="single" w:sz="4" w:space="0" w:color="auto"/>
            </w:tcBorders>
            <w:shd w:val="clear" w:color="auto" w:fill="auto"/>
            <w:vAlign w:val="center"/>
            <w:hideMark/>
          </w:tcPr>
          <w:p w14:paraId="6102E7F1" w14:textId="77777777" w:rsidR="00314FC0" w:rsidRPr="00772B79" w:rsidRDefault="00314FC0" w:rsidP="00314FC0">
            <w:pPr>
              <w:rPr>
                <w:lang w:val="hr-HR"/>
              </w:rPr>
            </w:pPr>
            <w:r w:rsidRPr="00772B79">
              <w:rPr>
                <w:lang w:val="hr-HR"/>
              </w:rPr>
              <w:t>Sufinanciranje najma stanova liječnicima</w:t>
            </w:r>
          </w:p>
        </w:tc>
        <w:tc>
          <w:tcPr>
            <w:tcW w:w="1466" w:type="dxa"/>
            <w:tcBorders>
              <w:top w:val="nil"/>
              <w:left w:val="nil"/>
              <w:bottom w:val="single" w:sz="4" w:space="0" w:color="auto"/>
              <w:right w:val="single" w:sz="4" w:space="0" w:color="auto"/>
            </w:tcBorders>
            <w:shd w:val="clear" w:color="auto" w:fill="auto"/>
            <w:vAlign w:val="center"/>
            <w:hideMark/>
          </w:tcPr>
          <w:p w14:paraId="4788FAAB" w14:textId="77777777" w:rsidR="00314FC0" w:rsidRPr="00772B79" w:rsidRDefault="00314FC0" w:rsidP="00314FC0">
            <w:pPr>
              <w:jc w:val="right"/>
              <w:rPr>
                <w:lang w:val="hr-HR"/>
              </w:rPr>
            </w:pPr>
            <w:r w:rsidRPr="00772B79">
              <w:rPr>
                <w:lang w:val="hr-HR"/>
              </w:rPr>
              <w:t>200.000,00</w:t>
            </w:r>
          </w:p>
        </w:tc>
        <w:tc>
          <w:tcPr>
            <w:tcW w:w="1650" w:type="dxa"/>
            <w:tcBorders>
              <w:top w:val="nil"/>
              <w:left w:val="nil"/>
              <w:bottom w:val="single" w:sz="4" w:space="0" w:color="auto"/>
              <w:right w:val="single" w:sz="4" w:space="0" w:color="auto"/>
            </w:tcBorders>
            <w:shd w:val="clear" w:color="auto" w:fill="auto"/>
            <w:vAlign w:val="center"/>
            <w:hideMark/>
          </w:tcPr>
          <w:p w14:paraId="6D053E19" w14:textId="77777777" w:rsidR="00314FC0" w:rsidRPr="00772B79" w:rsidRDefault="00314FC0" w:rsidP="00314FC0">
            <w:pPr>
              <w:jc w:val="right"/>
              <w:rPr>
                <w:lang w:val="hr-HR"/>
              </w:rPr>
            </w:pPr>
            <w:r w:rsidRPr="00772B79">
              <w:rPr>
                <w:lang w:val="hr-HR"/>
              </w:rPr>
              <w:t>27.000,00</w:t>
            </w:r>
          </w:p>
        </w:tc>
        <w:tc>
          <w:tcPr>
            <w:tcW w:w="762" w:type="dxa"/>
            <w:tcBorders>
              <w:top w:val="nil"/>
              <w:left w:val="nil"/>
              <w:bottom w:val="single" w:sz="4" w:space="0" w:color="auto"/>
              <w:right w:val="single" w:sz="4" w:space="0" w:color="auto"/>
            </w:tcBorders>
            <w:shd w:val="clear" w:color="auto" w:fill="auto"/>
            <w:vAlign w:val="center"/>
            <w:hideMark/>
          </w:tcPr>
          <w:p w14:paraId="7D2C25F6" w14:textId="77777777" w:rsidR="00314FC0" w:rsidRPr="00772B79" w:rsidRDefault="00314FC0" w:rsidP="00314FC0">
            <w:pPr>
              <w:jc w:val="right"/>
              <w:rPr>
                <w:lang w:val="hr-HR"/>
              </w:rPr>
            </w:pPr>
            <w:r w:rsidRPr="00772B79">
              <w:rPr>
                <w:lang w:val="hr-HR"/>
              </w:rPr>
              <w:t>13,50</w:t>
            </w:r>
          </w:p>
        </w:tc>
      </w:tr>
      <w:tr w:rsidR="00314FC0" w:rsidRPr="00772B79" w14:paraId="707A751F"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5C3ED1D6" w14:textId="77777777" w:rsidR="00314FC0" w:rsidRPr="00772B79" w:rsidRDefault="00314FC0" w:rsidP="00314FC0">
            <w:pPr>
              <w:rPr>
                <w:lang w:val="hr-HR"/>
              </w:rPr>
            </w:pPr>
            <w:r w:rsidRPr="00772B79">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14:paraId="7104F307" w14:textId="77777777" w:rsidR="00314FC0" w:rsidRPr="00772B79" w:rsidRDefault="00314FC0" w:rsidP="00314FC0">
            <w:pPr>
              <w:rPr>
                <w:lang w:val="hr-HR"/>
              </w:rPr>
            </w:pPr>
            <w:r w:rsidRPr="00772B79">
              <w:rPr>
                <w:lang w:val="hr-HR"/>
              </w:rPr>
              <w:t>A408006</w:t>
            </w:r>
          </w:p>
        </w:tc>
        <w:tc>
          <w:tcPr>
            <w:tcW w:w="4482" w:type="dxa"/>
            <w:tcBorders>
              <w:top w:val="nil"/>
              <w:left w:val="nil"/>
              <w:bottom w:val="single" w:sz="4" w:space="0" w:color="auto"/>
              <w:right w:val="single" w:sz="4" w:space="0" w:color="auto"/>
            </w:tcBorders>
            <w:shd w:val="clear" w:color="auto" w:fill="auto"/>
            <w:vAlign w:val="center"/>
            <w:hideMark/>
          </w:tcPr>
          <w:p w14:paraId="65EC5026" w14:textId="77777777" w:rsidR="00314FC0" w:rsidRPr="00772B79" w:rsidRDefault="00314FC0" w:rsidP="00314FC0">
            <w:pPr>
              <w:rPr>
                <w:lang w:val="hr-HR"/>
              </w:rPr>
            </w:pPr>
            <w:r w:rsidRPr="00772B79">
              <w:rPr>
                <w:lang w:val="hr-HR"/>
              </w:rPr>
              <w:t>Vijeće za prevenciju kriminaliteta</w:t>
            </w:r>
          </w:p>
        </w:tc>
        <w:tc>
          <w:tcPr>
            <w:tcW w:w="1466" w:type="dxa"/>
            <w:tcBorders>
              <w:top w:val="nil"/>
              <w:left w:val="nil"/>
              <w:bottom w:val="single" w:sz="4" w:space="0" w:color="auto"/>
              <w:right w:val="single" w:sz="4" w:space="0" w:color="auto"/>
            </w:tcBorders>
            <w:shd w:val="clear" w:color="auto" w:fill="auto"/>
            <w:vAlign w:val="center"/>
            <w:hideMark/>
          </w:tcPr>
          <w:p w14:paraId="35CB9E58" w14:textId="77777777" w:rsidR="00314FC0" w:rsidRPr="00772B79" w:rsidRDefault="00314FC0" w:rsidP="00314FC0">
            <w:pPr>
              <w:jc w:val="right"/>
              <w:rPr>
                <w:lang w:val="hr-HR"/>
              </w:rPr>
            </w:pPr>
            <w:r w:rsidRPr="00772B79">
              <w:rPr>
                <w:lang w:val="hr-HR"/>
              </w:rPr>
              <w:t>50.000,00</w:t>
            </w:r>
          </w:p>
        </w:tc>
        <w:tc>
          <w:tcPr>
            <w:tcW w:w="1650" w:type="dxa"/>
            <w:tcBorders>
              <w:top w:val="nil"/>
              <w:left w:val="nil"/>
              <w:bottom w:val="single" w:sz="4" w:space="0" w:color="auto"/>
              <w:right w:val="single" w:sz="4" w:space="0" w:color="auto"/>
            </w:tcBorders>
            <w:shd w:val="clear" w:color="auto" w:fill="auto"/>
            <w:vAlign w:val="center"/>
            <w:hideMark/>
          </w:tcPr>
          <w:p w14:paraId="5F8655F5" w14:textId="77777777" w:rsidR="00314FC0" w:rsidRPr="00772B79" w:rsidRDefault="00314FC0" w:rsidP="00314FC0">
            <w:pPr>
              <w:jc w:val="right"/>
              <w:rPr>
                <w:lang w:val="hr-HR"/>
              </w:rPr>
            </w:pPr>
            <w:r w:rsidRPr="00772B79">
              <w:rPr>
                <w:lang w:val="hr-HR"/>
              </w:rPr>
              <w:t>14.833,11</w:t>
            </w:r>
          </w:p>
        </w:tc>
        <w:tc>
          <w:tcPr>
            <w:tcW w:w="762" w:type="dxa"/>
            <w:tcBorders>
              <w:top w:val="nil"/>
              <w:left w:val="nil"/>
              <w:bottom w:val="single" w:sz="4" w:space="0" w:color="auto"/>
              <w:right w:val="single" w:sz="4" w:space="0" w:color="auto"/>
            </w:tcBorders>
            <w:shd w:val="clear" w:color="auto" w:fill="auto"/>
            <w:vAlign w:val="center"/>
            <w:hideMark/>
          </w:tcPr>
          <w:p w14:paraId="3F9C767D" w14:textId="77777777" w:rsidR="00314FC0" w:rsidRPr="00772B79" w:rsidRDefault="00314FC0" w:rsidP="00314FC0">
            <w:pPr>
              <w:jc w:val="right"/>
              <w:rPr>
                <w:lang w:val="hr-HR"/>
              </w:rPr>
            </w:pPr>
            <w:r w:rsidRPr="00772B79">
              <w:rPr>
                <w:lang w:val="hr-HR"/>
              </w:rPr>
              <w:t>29,67</w:t>
            </w:r>
          </w:p>
        </w:tc>
      </w:tr>
      <w:tr w:rsidR="00314FC0" w:rsidRPr="00772B79" w14:paraId="5DECFFEF" w14:textId="77777777" w:rsidTr="00314FC0">
        <w:trPr>
          <w:trHeight w:val="255"/>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24EC0CB1" w14:textId="77777777" w:rsidR="00314FC0" w:rsidRPr="00772B79" w:rsidRDefault="00314FC0" w:rsidP="00314FC0">
            <w:pPr>
              <w:rPr>
                <w:lang w:val="hr-HR"/>
              </w:rPr>
            </w:pPr>
            <w:r w:rsidRPr="00772B79">
              <w:rPr>
                <w:lang w:val="hr-HR"/>
              </w:rPr>
              <w:t>Kapitalni projekt</w:t>
            </w:r>
          </w:p>
        </w:tc>
        <w:tc>
          <w:tcPr>
            <w:tcW w:w="961" w:type="dxa"/>
            <w:tcBorders>
              <w:top w:val="nil"/>
              <w:left w:val="nil"/>
              <w:bottom w:val="single" w:sz="4" w:space="0" w:color="auto"/>
              <w:right w:val="single" w:sz="4" w:space="0" w:color="auto"/>
            </w:tcBorders>
            <w:shd w:val="clear" w:color="auto" w:fill="auto"/>
            <w:vAlign w:val="center"/>
            <w:hideMark/>
          </w:tcPr>
          <w:p w14:paraId="0EAFA178" w14:textId="77777777" w:rsidR="00314FC0" w:rsidRPr="00772B79" w:rsidRDefault="00314FC0" w:rsidP="00314FC0">
            <w:pPr>
              <w:rPr>
                <w:lang w:val="hr-HR"/>
              </w:rPr>
            </w:pPr>
            <w:r w:rsidRPr="00772B79">
              <w:rPr>
                <w:lang w:val="hr-HR"/>
              </w:rPr>
              <w:t>K408001</w:t>
            </w:r>
          </w:p>
        </w:tc>
        <w:tc>
          <w:tcPr>
            <w:tcW w:w="4482" w:type="dxa"/>
            <w:tcBorders>
              <w:top w:val="nil"/>
              <w:left w:val="nil"/>
              <w:bottom w:val="single" w:sz="4" w:space="0" w:color="auto"/>
              <w:right w:val="single" w:sz="4" w:space="0" w:color="auto"/>
            </w:tcBorders>
            <w:shd w:val="clear" w:color="auto" w:fill="auto"/>
            <w:vAlign w:val="center"/>
            <w:hideMark/>
          </w:tcPr>
          <w:p w14:paraId="02D230CB" w14:textId="77777777" w:rsidR="00314FC0" w:rsidRPr="00772B79" w:rsidRDefault="00314FC0" w:rsidP="00314FC0">
            <w:pPr>
              <w:rPr>
                <w:lang w:val="hr-HR"/>
              </w:rPr>
            </w:pPr>
            <w:r w:rsidRPr="00772B79">
              <w:rPr>
                <w:lang w:val="hr-HR"/>
              </w:rPr>
              <w:t>Izgradnja skloništa za životinje</w:t>
            </w:r>
          </w:p>
        </w:tc>
        <w:tc>
          <w:tcPr>
            <w:tcW w:w="1466" w:type="dxa"/>
            <w:tcBorders>
              <w:top w:val="nil"/>
              <w:left w:val="nil"/>
              <w:bottom w:val="single" w:sz="4" w:space="0" w:color="auto"/>
              <w:right w:val="single" w:sz="4" w:space="0" w:color="auto"/>
            </w:tcBorders>
            <w:shd w:val="clear" w:color="auto" w:fill="auto"/>
            <w:vAlign w:val="center"/>
            <w:hideMark/>
          </w:tcPr>
          <w:p w14:paraId="54A69810" w14:textId="77777777" w:rsidR="00314FC0" w:rsidRPr="00772B79" w:rsidRDefault="00314FC0" w:rsidP="00314FC0">
            <w:pPr>
              <w:jc w:val="right"/>
              <w:rPr>
                <w:lang w:val="hr-HR"/>
              </w:rPr>
            </w:pPr>
            <w:r w:rsidRPr="00772B79">
              <w:rPr>
                <w:lang w:val="hr-HR"/>
              </w:rPr>
              <w:t>2.500.000,00</w:t>
            </w:r>
          </w:p>
        </w:tc>
        <w:tc>
          <w:tcPr>
            <w:tcW w:w="1650" w:type="dxa"/>
            <w:tcBorders>
              <w:top w:val="nil"/>
              <w:left w:val="nil"/>
              <w:bottom w:val="single" w:sz="4" w:space="0" w:color="auto"/>
              <w:right w:val="single" w:sz="4" w:space="0" w:color="auto"/>
            </w:tcBorders>
            <w:shd w:val="clear" w:color="auto" w:fill="auto"/>
            <w:vAlign w:val="center"/>
            <w:hideMark/>
          </w:tcPr>
          <w:p w14:paraId="16248020" w14:textId="77777777" w:rsidR="00314FC0" w:rsidRPr="00772B79" w:rsidRDefault="00314FC0" w:rsidP="00314FC0">
            <w:pPr>
              <w:jc w:val="right"/>
              <w:rPr>
                <w:lang w:val="hr-HR"/>
              </w:rPr>
            </w:pPr>
            <w:r w:rsidRPr="00772B79">
              <w:rPr>
                <w:lang w:val="hr-HR"/>
              </w:rPr>
              <w:t>15.581,25</w:t>
            </w:r>
          </w:p>
        </w:tc>
        <w:tc>
          <w:tcPr>
            <w:tcW w:w="762" w:type="dxa"/>
            <w:tcBorders>
              <w:top w:val="nil"/>
              <w:left w:val="nil"/>
              <w:bottom w:val="single" w:sz="4" w:space="0" w:color="auto"/>
              <w:right w:val="single" w:sz="4" w:space="0" w:color="auto"/>
            </w:tcBorders>
            <w:shd w:val="clear" w:color="auto" w:fill="auto"/>
            <w:vAlign w:val="center"/>
            <w:hideMark/>
          </w:tcPr>
          <w:p w14:paraId="1153FBBB" w14:textId="77777777" w:rsidR="00314FC0" w:rsidRPr="00772B79" w:rsidRDefault="00314FC0" w:rsidP="00314FC0">
            <w:pPr>
              <w:jc w:val="right"/>
              <w:rPr>
                <w:lang w:val="hr-HR"/>
              </w:rPr>
            </w:pPr>
            <w:r w:rsidRPr="00772B79">
              <w:rPr>
                <w:lang w:val="hr-HR"/>
              </w:rPr>
              <w:t>0,62</w:t>
            </w:r>
          </w:p>
        </w:tc>
      </w:tr>
    </w:tbl>
    <w:p w14:paraId="68236D35" w14:textId="77777777" w:rsidR="00C54C61" w:rsidRPr="00772B79" w:rsidRDefault="00C54C61">
      <w:pPr>
        <w:rPr>
          <w:lang w:val="hr-HR"/>
        </w:rPr>
      </w:pPr>
    </w:p>
    <w:p w14:paraId="32216DFC" w14:textId="77777777" w:rsidR="002B4096" w:rsidRPr="00772B79" w:rsidRDefault="002B4096" w:rsidP="00E35341">
      <w:pPr>
        <w:ind w:firstLine="708"/>
        <w:rPr>
          <w:noProof/>
          <w:sz w:val="24"/>
          <w:szCs w:val="24"/>
          <w:lang w:val="hr-HR"/>
        </w:rPr>
      </w:pPr>
    </w:p>
    <w:p w14:paraId="47852D52" w14:textId="77777777" w:rsidR="00314FC0" w:rsidRPr="00772B79" w:rsidRDefault="00314FC0" w:rsidP="00E35341">
      <w:pPr>
        <w:ind w:firstLine="708"/>
        <w:rPr>
          <w:noProof/>
          <w:sz w:val="24"/>
          <w:szCs w:val="24"/>
          <w:lang w:val="hr-HR"/>
        </w:rPr>
      </w:pPr>
    </w:p>
    <w:p w14:paraId="5B287549" w14:textId="77777777" w:rsidR="00314FC0" w:rsidRPr="00772B79" w:rsidRDefault="00314FC0" w:rsidP="00E35341">
      <w:pPr>
        <w:ind w:firstLine="708"/>
        <w:rPr>
          <w:noProof/>
          <w:sz w:val="24"/>
          <w:szCs w:val="24"/>
          <w:lang w:val="hr-HR"/>
        </w:rPr>
      </w:pPr>
    </w:p>
    <w:p w14:paraId="3A284AD6" w14:textId="77777777" w:rsidR="00314FC0" w:rsidRPr="00772B79" w:rsidRDefault="00314FC0" w:rsidP="00E35341">
      <w:pPr>
        <w:ind w:firstLine="708"/>
        <w:rPr>
          <w:noProof/>
          <w:sz w:val="24"/>
          <w:szCs w:val="24"/>
          <w:lang w:val="hr-HR"/>
        </w:rPr>
      </w:pPr>
    </w:p>
    <w:p w14:paraId="36CBBB00" w14:textId="77777777" w:rsidR="00314FC0" w:rsidRPr="00772B79" w:rsidRDefault="00314FC0" w:rsidP="00E35341">
      <w:pPr>
        <w:ind w:firstLine="708"/>
        <w:rPr>
          <w:noProof/>
          <w:sz w:val="24"/>
          <w:szCs w:val="24"/>
          <w:lang w:val="hr-HR"/>
        </w:rPr>
      </w:pPr>
    </w:p>
    <w:p w14:paraId="40D1BEE0" w14:textId="77777777" w:rsidR="00314FC0" w:rsidRPr="00772B79" w:rsidRDefault="00314FC0" w:rsidP="00E35341">
      <w:pPr>
        <w:ind w:firstLine="708"/>
        <w:rPr>
          <w:noProof/>
          <w:sz w:val="24"/>
          <w:szCs w:val="24"/>
          <w:lang w:val="hr-HR"/>
        </w:rPr>
      </w:pPr>
    </w:p>
    <w:p w14:paraId="499462FA" w14:textId="77777777" w:rsidR="00E73B6C" w:rsidRPr="00772B79" w:rsidRDefault="00E73B6C" w:rsidP="00AC03F7">
      <w:pPr>
        <w:ind w:firstLine="708"/>
        <w:rPr>
          <w:noProof/>
          <w:sz w:val="24"/>
          <w:u w:val="single"/>
          <w:lang w:val="hr-HR"/>
        </w:rPr>
      </w:pPr>
      <w:r w:rsidRPr="00772B79">
        <w:rPr>
          <w:noProof/>
          <w:sz w:val="24"/>
          <w:u w:val="single"/>
          <w:lang w:val="hr-HR"/>
        </w:rPr>
        <w:lastRenderedPageBreak/>
        <w:t>PRIKAZ IZVRŠENJA PROGRAMA:</w:t>
      </w:r>
    </w:p>
    <w:p w14:paraId="5CA5F539" w14:textId="77777777" w:rsidR="00CA24BF" w:rsidRPr="00772B79" w:rsidRDefault="00CA24BF" w:rsidP="00CA24BF">
      <w:pPr>
        <w:spacing w:line="276" w:lineRule="auto"/>
        <w:ind w:firstLine="708"/>
        <w:rPr>
          <w:noProof/>
          <w:sz w:val="24"/>
          <w:u w:val="single"/>
          <w:lang w:val="hr-HR"/>
        </w:rPr>
      </w:pPr>
    </w:p>
    <w:p w14:paraId="65BD74D4" w14:textId="77777777" w:rsidR="00E73B6C" w:rsidRPr="00772B79" w:rsidRDefault="00E73B6C" w:rsidP="00E73B6C">
      <w:pPr>
        <w:pStyle w:val="Uvuenotijeloteksta"/>
        <w:ind w:firstLine="709"/>
        <w:rPr>
          <w:i w:val="0"/>
          <w:noProof/>
          <w:sz w:val="24"/>
          <w:szCs w:val="24"/>
          <w:lang w:val="hr-HR"/>
        </w:rPr>
      </w:pPr>
      <w:r w:rsidRPr="00772B79">
        <w:rPr>
          <w:i w:val="0"/>
          <w:noProof/>
          <w:sz w:val="24"/>
          <w:szCs w:val="24"/>
          <w:lang w:val="hr-HR"/>
        </w:rPr>
        <w:t>PROGRAM: JAVNA UPRAVA I ADMINISTRACIJA</w:t>
      </w:r>
    </w:p>
    <w:p w14:paraId="3037E326" w14:textId="77777777" w:rsidR="00E73B6C" w:rsidRPr="00772B79" w:rsidRDefault="00E73B6C" w:rsidP="00E73B6C">
      <w:pPr>
        <w:pStyle w:val="Uvuenotijeloteksta"/>
        <w:jc w:val="both"/>
        <w:rPr>
          <w:i w:val="0"/>
          <w:noProof/>
          <w:sz w:val="24"/>
          <w:lang w:val="hr-HR"/>
        </w:rPr>
      </w:pPr>
    </w:p>
    <w:p w14:paraId="6B12057D" w14:textId="77777777" w:rsidR="0024216F" w:rsidRPr="00772B79" w:rsidRDefault="0024216F" w:rsidP="0024216F">
      <w:pPr>
        <w:autoSpaceDE w:val="0"/>
        <w:autoSpaceDN w:val="0"/>
        <w:adjustRightInd w:val="0"/>
        <w:ind w:firstLine="720"/>
        <w:jc w:val="both"/>
        <w:rPr>
          <w:noProof/>
          <w:color w:val="000000"/>
          <w:sz w:val="24"/>
          <w:szCs w:val="24"/>
          <w:lang w:val="hr-HR"/>
        </w:rPr>
      </w:pPr>
      <w:r w:rsidRPr="00772B79">
        <w:rPr>
          <w:noProof/>
          <w:color w:val="000000"/>
          <w:sz w:val="24"/>
          <w:szCs w:val="24"/>
          <w:lang w:val="hr-HR"/>
        </w:rPr>
        <w:t>Cilj Programa je provođenje programa, projekata i aktivnosti iz nadležnosti odjela, te osiguravanje nesmetanih uvjeta za rad svih proračunskih korisnika, financiranje i zadovoljenje potreba građana, udruga, ustanova iz područja:</w:t>
      </w:r>
    </w:p>
    <w:p w14:paraId="2D6980B3" w14:textId="77777777" w:rsidR="0024216F" w:rsidRPr="00772B79" w:rsidRDefault="0024216F" w:rsidP="0024216F">
      <w:pPr>
        <w:autoSpaceDE w:val="0"/>
        <w:autoSpaceDN w:val="0"/>
        <w:adjustRightInd w:val="0"/>
        <w:ind w:left="993" w:hanging="284"/>
        <w:rPr>
          <w:noProof/>
          <w:color w:val="000000"/>
          <w:sz w:val="24"/>
          <w:szCs w:val="24"/>
          <w:lang w:val="hr-HR"/>
        </w:rPr>
      </w:pPr>
      <w:r w:rsidRPr="00772B79">
        <w:rPr>
          <w:noProof/>
          <w:color w:val="000000"/>
          <w:sz w:val="24"/>
          <w:szCs w:val="24"/>
          <w:lang w:val="hr-HR"/>
        </w:rPr>
        <w:t>-</w:t>
      </w:r>
      <w:r w:rsidRPr="00772B79">
        <w:rPr>
          <w:noProof/>
          <w:color w:val="000000"/>
          <w:sz w:val="24"/>
          <w:szCs w:val="24"/>
          <w:lang w:val="hr-HR"/>
        </w:rPr>
        <w:tab/>
        <w:t xml:space="preserve">predškolskog odgoja, </w:t>
      </w:r>
    </w:p>
    <w:p w14:paraId="437B2945" w14:textId="77777777" w:rsidR="0024216F" w:rsidRPr="00772B79" w:rsidRDefault="0024216F" w:rsidP="0024216F">
      <w:pPr>
        <w:autoSpaceDE w:val="0"/>
        <w:autoSpaceDN w:val="0"/>
        <w:adjustRightInd w:val="0"/>
        <w:ind w:left="993" w:hanging="284"/>
        <w:rPr>
          <w:noProof/>
          <w:color w:val="000000"/>
          <w:sz w:val="24"/>
          <w:szCs w:val="24"/>
          <w:lang w:val="hr-HR"/>
        </w:rPr>
      </w:pPr>
      <w:r w:rsidRPr="00772B79">
        <w:rPr>
          <w:noProof/>
          <w:color w:val="000000"/>
          <w:sz w:val="24"/>
          <w:szCs w:val="24"/>
          <w:lang w:val="hr-HR"/>
        </w:rPr>
        <w:t>-</w:t>
      </w:r>
      <w:r w:rsidRPr="00772B79">
        <w:rPr>
          <w:noProof/>
          <w:color w:val="000000"/>
          <w:sz w:val="24"/>
          <w:szCs w:val="24"/>
          <w:lang w:val="hr-HR"/>
        </w:rPr>
        <w:tab/>
        <w:t>obrazovanja,</w:t>
      </w:r>
    </w:p>
    <w:p w14:paraId="66EB1887" w14:textId="77777777" w:rsidR="0024216F" w:rsidRPr="00772B79" w:rsidRDefault="0024216F" w:rsidP="0024216F">
      <w:pPr>
        <w:autoSpaceDE w:val="0"/>
        <w:autoSpaceDN w:val="0"/>
        <w:adjustRightInd w:val="0"/>
        <w:ind w:left="993" w:hanging="284"/>
        <w:rPr>
          <w:noProof/>
          <w:color w:val="000000"/>
          <w:sz w:val="24"/>
          <w:szCs w:val="24"/>
          <w:lang w:val="hr-HR"/>
        </w:rPr>
      </w:pPr>
      <w:r w:rsidRPr="00772B79">
        <w:rPr>
          <w:noProof/>
          <w:color w:val="000000"/>
          <w:sz w:val="24"/>
          <w:szCs w:val="24"/>
          <w:lang w:val="hr-HR"/>
        </w:rPr>
        <w:t>-</w:t>
      </w:r>
      <w:r w:rsidRPr="00772B79">
        <w:rPr>
          <w:noProof/>
          <w:color w:val="000000"/>
          <w:sz w:val="24"/>
          <w:szCs w:val="24"/>
          <w:lang w:val="hr-HR"/>
        </w:rPr>
        <w:tab/>
        <w:t>sporta,</w:t>
      </w:r>
    </w:p>
    <w:p w14:paraId="6418D26D" w14:textId="77777777" w:rsidR="0024216F" w:rsidRPr="00772B79" w:rsidRDefault="0024216F" w:rsidP="0024216F">
      <w:pPr>
        <w:autoSpaceDE w:val="0"/>
        <w:autoSpaceDN w:val="0"/>
        <w:adjustRightInd w:val="0"/>
        <w:ind w:left="993" w:hanging="284"/>
        <w:rPr>
          <w:noProof/>
          <w:color w:val="000000"/>
          <w:sz w:val="24"/>
          <w:szCs w:val="24"/>
          <w:lang w:val="hr-HR"/>
        </w:rPr>
      </w:pPr>
      <w:r w:rsidRPr="00772B79">
        <w:rPr>
          <w:noProof/>
          <w:color w:val="000000"/>
          <w:sz w:val="24"/>
          <w:szCs w:val="24"/>
          <w:lang w:val="hr-HR"/>
        </w:rPr>
        <w:t>-</w:t>
      </w:r>
      <w:r w:rsidRPr="00772B79">
        <w:rPr>
          <w:noProof/>
          <w:color w:val="000000"/>
          <w:sz w:val="24"/>
          <w:szCs w:val="24"/>
          <w:lang w:val="hr-HR"/>
        </w:rPr>
        <w:tab/>
        <w:t>tehničke kulture,</w:t>
      </w:r>
    </w:p>
    <w:p w14:paraId="274D8235" w14:textId="77777777" w:rsidR="0024216F" w:rsidRPr="00772B79" w:rsidRDefault="0024216F" w:rsidP="0024216F">
      <w:pPr>
        <w:autoSpaceDE w:val="0"/>
        <w:autoSpaceDN w:val="0"/>
        <w:adjustRightInd w:val="0"/>
        <w:ind w:left="993" w:hanging="284"/>
        <w:rPr>
          <w:noProof/>
          <w:color w:val="000000"/>
          <w:sz w:val="24"/>
          <w:szCs w:val="24"/>
          <w:lang w:val="hr-HR"/>
        </w:rPr>
      </w:pPr>
      <w:r w:rsidRPr="00772B79">
        <w:rPr>
          <w:noProof/>
          <w:color w:val="000000"/>
          <w:sz w:val="24"/>
          <w:szCs w:val="24"/>
          <w:lang w:val="hr-HR"/>
        </w:rPr>
        <w:t>-</w:t>
      </w:r>
      <w:r w:rsidRPr="00772B79">
        <w:rPr>
          <w:noProof/>
          <w:color w:val="000000"/>
          <w:sz w:val="24"/>
          <w:szCs w:val="24"/>
          <w:lang w:val="hr-HR"/>
        </w:rPr>
        <w:tab/>
        <w:t>socijalne skrbi,</w:t>
      </w:r>
    </w:p>
    <w:p w14:paraId="6388E03A" w14:textId="77777777" w:rsidR="0024216F" w:rsidRPr="00772B79" w:rsidRDefault="0024216F" w:rsidP="0024216F">
      <w:pPr>
        <w:autoSpaceDE w:val="0"/>
        <w:autoSpaceDN w:val="0"/>
        <w:adjustRightInd w:val="0"/>
        <w:ind w:left="993" w:hanging="284"/>
        <w:rPr>
          <w:noProof/>
          <w:color w:val="000000"/>
          <w:sz w:val="24"/>
          <w:szCs w:val="24"/>
          <w:lang w:val="hr-HR"/>
        </w:rPr>
      </w:pPr>
      <w:r w:rsidRPr="00772B79">
        <w:rPr>
          <w:noProof/>
          <w:color w:val="000000"/>
          <w:sz w:val="24"/>
          <w:szCs w:val="24"/>
          <w:lang w:val="hr-HR"/>
        </w:rPr>
        <w:t>-</w:t>
      </w:r>
      <w:r w:rsidRPr="00772B79">
        <w:rPr>
          <w:noProof/>
          <w:color w:val="000000"/>
          <w:sz w:val="24"/>
          <w:szCs w:val="24"/>
          <w:lang w:val="hr-HR"/>
        </w:rPr>
        <w:tab/>
        <w:t>zdravstvene zaštite.</w:t>
      </w:r>
    </w:p>
    <w:p w14:paraId="150EFB06" w14:textId="77777777" w:rsidR="0024216F" w:rsidRPr="00772B79" w:rsidRDefault="0024216F" w:rsidP="0024216F">
      <w:pPr>
        <w:autoSpaceDE w:val="0"/>
        <w:autoSpaceDN w:val="0"/>
        <w:adjustRightInd w:val="0"/>
        <w:ind w:firstLine="720"/>
        <w:jc w:val="both"/>
        <w:rPr>
          <w:noProof/>
          <w:sz w:val="24"/>
          <w:szCs w:val="24"/>
          <w:lang w:val="hr-HR"/>
        </w:rPr>
      </w:pPr>
      <w:r w:rsidRPr="00772B79">
        <w:rPr>
          <w:noProof/>
          <w:sz w:val="24"/>
          <w:szCs w:val="24"/>
          <w:lang w:val="hr-HR"/>
        </w:rPr>
        <w:t>Pokazatelj uspješnosti: osigurani su uvjeti za redovno funkcioniranje odjela u okviru njegovih nadležnosti te proračunskih korisnika, a koji se odnose na sredstva namijenjena isplati plaća i materijalnih prava službenika, kao i sredstva namijenjena rashodima za materijal i usluge potrebne za redovno obavljanje aktivnosti. Uspješno donošenje i provođenje Odluka, kao i njihovo predlaganje nadležnim tijelima sukladno potrebama građana.</w:t>
      </w:r>
    </w:p>
    <w:p w14:paraId="7AC0C282" w14:textId="77777777" w:rsidR="00E73B6C" w:rsidRPr="00772B79" w:rsidRDefault="00E73B6C" w:rsidP="00E73B6C">
      <w:pPr>
        <w:pStyle w:val="Uvuenotijeloteksta"/>
        <w:jc w:val="both"/>
        <w:rPr>
          <w:i w:val="0"/>
          <w:noProof/>
          <w:sz w:val="24"/>
          <w:lang w:val="hr-HR"/>
        </w:rPr>
      </w:pPr>
    </w:p>
    <w:p w14:paraId="4FF2F14F" w14:textId="77777777" w:rsidR="00E73B6C" w:rsidRPr="00772B79" w:rsidRDefault="00E73B6C" w:rsidP="00E73B6C">
      <w:pPr>
        <w:pStyle w:val="Uvuenotijeloteksta"/>
        <w:jc w:val="both"/>
        <w:rPr>
          <w:i w:val="0"/>
          <w:noProof/>
          <w:sz w:val="24"/>
          <w:lang w:val="hr-HR"/>
        </w:rPr>
      </w:pPr>
      <w:r w:rsidRPr="00772B79">
        <w:rPr>
          <w:i w:val="0"/>
          <w:noProof/>
          <w:sz w:val="24"/>
          <w:lang w:val="hr-HR"/>
        </w:rPr>
        <w:t xml:space="preserve">Program Javna uprava i administracija; rashodi za provođenje programa planirani su u iznosu od </w:t>
      </w:r>
      <w:r w:rsidR="00F93B4C" w:rsidRPr="00772B79">
        <w:rPr>
          <w:i w:val="0"/>
          <w:noProof/>
          <w:sz w:val="24"/>
          <w:lang w:val="hr-HR"/>
        </w:rPr>
        <w:t>2.328.500,00</w:t>
      </w:r>
      <w:r w:rsidRPr="00772B79">
        <w:rPr>
          <w:i w:val="0"/>
          <w:noProof/>
          <w:sz w:val="24"/>
          <w:lang w:val="hr-HR"/>
        </w:rPr>
        <w:t xml:space="preserve"> kuna, a izvršeni u iznosu od </w:t>
      </w:r>
      <w:r w:rsidR="00F93B4C" w:rsidRPr="00772B79">
        <w:rPr>
          <w:i w:val="0"/>
          <w:noProof/>
          <w:sz w:val="24"/>
          <w:lang w:val="hr-HR"/>
        </w:rPr>
        <w:t>928.374,66</w:t>
      </w:r>
      <w:r w:rsidRPr="00772B79">
        <w:rPr>
          <w:i w:val="0"/>
          <w:noProof/>
          <w:sz w:val="24"/>
          <w:lang w:val="hr-HR"/>
        </w:rPr>
        <w:t xml:space="preserve"> kun</w:t>
      </w:r>
      <w:r w:rsidR="007A4528" w:rsidRPr="00772B79">
        <w:rPr>
          <w:i w:val="0"/>
          <w:noProof/>
          <w:sz w:val="24"/>
          <w:lang w:val="hr-HR"/>
        </w:rPr>
        <w:t>a</w:t>
      </w:r>
      <w:r w:rsidRPr="00772B79">
        <w:rPr>
          <w:i w:val="0"/>
          <w:noProof/>
          <w:sz w:val="24"/>
          <w:lang w:val="hr-HR"/>
        </w:rPr>
        <w:t xml:space="preserve"> ili </w:t>
      </w:r>
      <w:r w:rsidR="00F93B4C" w:rsidRPr="00772B79">
        <w:rPr>
          <w:i w:val="0"/>
          <w:noProof/>
          <w:sz w:val="24"/>
          <w:lang w:val="hr-HR"/>
        </w:rPr>
        <w:t>39,87</w:t>
      </w:r>
      <w:r w:rsidRPr="00772B79">
        <w:rPr>
          <w:i w:val="0"/>
          <w:noProof/>
          <w:sz w:val="24"/>
          <w:lang w:val="hr-HR"/>
        </w:rPr>
        <w:t>% u odnosu na plan. U okviru programa planirana je jedna Aktivnost:</w:t>
      </w:r>
    </w:p>
    <w:p w14:paraId="362035BF" w14:textId="77777777" w:rsidR="00E73B6C" w:rsidRPr="00772B79" w:rsidRDefault="00E73B6C" w:rsidP="00E73B6C">
      <w:pPr>
        <w:pStyle w:val="Zaglavlje"/>
        <w:tabs>
          <w:tab w:val="clear" w:pos="4320"/>
          <w:tab w:val="clear" w:pos="8640"/>
        </w:tabs>
        <w:ind w:firstLine="720"/>
        <w:jc w:val="both"/>
        <w:rPr>
          <w:rFonts w:ascii="Times New Roman" w:hAnsi="Times New Roman"/>
          <w:i/>
          <w:noProof/>
          <w:lang w:val="hr-HR"/>
        </w:rPr>
      </w:pPr>
    </w:p>
    <w:p w14:paraId="0CBAB642" w14:textId="77777777" w:rsidR="00E73B6C" w:rsidRPr="00772B79" w:rsidRDefault="00E73B6C" w:rsidP="00E73B6C">
      <w:pPr>
        <w:pStyle w:val="Zaglavlje"/>
        <w:tabs>
          <w:tab w:val="clear" w:pos="4320"/>
          <w:tab w:val="clear" w:pos="8640"/>
        </w:tabs>
        <w:ind w:firstLine="720"/>
        <w:jc w:val="both"/>
        <w:rPr>
          <w:rFonts w:ascii="Times New Roman" w:hAnsi="Times New Roman"/>
          <w:noProof/>
          <w:lang w:val="hr-HR"/>
        </w:rPr>
      </w:pPr>
      <w:r w:rsidRPr="00772B79">
        <w:rPr>
          <w:rFonts w:ascii="Times New Roman" w:hAnsi="Times New Roman"/>
          <w:i/>
          <w:noProof/>
          <w:lang w:val="hr-HR"/>
        </w:rPr>
        <w:t>Aktivnost: Administrativno, tehničko i stručno osoblje</w:t>
      </w:r>
      <w:r w:rsidRPr="00772B79">
        <w:rPr>
          <w:rFonts w:ascii="Times New Roman" w:hAnsi="Times New Roman"/>
          <w:noProof/>
          <w:lang w:val="hr-HR"/>
        </w:rPr>
        <w:t xml:space="preserve">; rashodi su </w:t>
      </w:r>
      <w:r w:rsidR="00F93B4C" w:rsidRPr="00772B79">
        <w:rPr>
          <w:rFonts w:ascii="Times New Roman" w:hAnsi="Times New Roman"/>
          <w:noProof/>
          <w:lang w:val="hr-HR"/>
        </w:rPr>
        <w:t>planirani su u iznosu od 2.328.500,00 kuna, a izvršeni u iznosu od 928.374,66 kuna ili 39,87% u odnosu na plan</w:t>
      </w:r>
      <w:r w:rsidRPr="00772B79">
        <w:rPr>
          <w:rFonts w:ascii="Times New Roman" w:hAnsi="Times New Roman"/>
          <w:noProof/>
          <w:lang w:val="hr-HR"/>
        </w:rPr>
        <w:t>, obuhvaćaju rashode za plaće i materijalna prava službenika Upravnog odjela za društvene djelatnosti (rashodi za plaće, dop</w:t>
      </w:r>
      <w:r w:rsidR="00345D8B" w:rsidRPr="00772B79">
        <w:rPr>
          <w:rFonts w:ascii="Times New Roman" w:hAnsi="Times New Roman"/>
          <w:noProof/>
          <w:lang w:val="hr-HR"/>
        </w:rPr>
        <w:t>rinosi na bruto plaće</w:t>
      </w:r>
      <w:r w:rsidRPr="00772B79">
        <w:rPr>
          <w:rFonts w:ascii="Times New Roman" w:hAnsi="Times New Roman"/>
          <w:noProof/>
          <w:lang w:val="hr-HR"/>
        </w:rPr>
        <w:t xml:space="preserve"> te naknade službenicima) i materijalne rashode (naknade za prijevoz, uredski materijal, </w:t>
      </w:r>
      <w:r w:rsidR="00086B44" w:rsidRPr="00772B79">
        <w:rPr>
          <w:rFonts w:ascii="Times New Roman" w:hAnsi="Times New Roman"/>
          <w:noProof/>
          <w:lang w:val="hr-HR"/>
        </w:rPr>
        <w:t>naknade za rad predstavničkih i izvršnih tijela, povjerenstava</w:t>
      </w:r>
      <w:r w:rsidRPr="00772B79">
        <w:rPr>
          <w:rFonts w:ascii="Times New Roman" w:hAnsi="Times New Roman"/>
          <w:noProof/>
          <w:szCs w:val="24"/>
          <w:lang w:val="hr-HR"/>
        </w:rPr>
        <w:t xml:space="preserve"> </w:t>
      </w:r>
      <w:r w:rsidR="00C562A4" w:rsidRPr="00772B79">
        <w:rPr>
          <w:rFonts w:ascii="Times New Roman" w:hAnsi="Times New Roman"/>
          <w:noProof/>
          <w:lang w:val="hr-HR"/>
        </w:rPr>
        <w:t>te reprezentaciju</w:t>
      </w:r>
      <w:r w:rsidR="001603B7" w:rsidRPr="00772B79">
        <w:rPr>
          <w:rFonts w:ascii="Times New Roman" w:hAnsi="Times New Roman"/>
          <w:noProof/>
          <w:lang w:val="hr-HR"/>
        </w:rPr>
        <w:t>)</w:t>
      </w:r>
      <w:r w:rsidRPr="00772B79">
        <w:rPr>
          <w:rFonts w:ascii="Times New Roman" w:hAnsi="Times New Roman"/>
          <w:noProof/>
          <w:lang w:val="hr-HR"/>
        </w:rPr>
        <w:t>.</w:t>
      </w:r>
    </w:p>
    <w:p w14:paraId="71EEBB98" w14:textId="77777777" w:rsidR="0073088D" w:rsidRPr="00772B79" w:rsidRDefault="0073088D" w:rsidP="00E73B6C">
      <w:pPr>
        <w:pStyle w:val="Uvuenotijeloteksta"/>
        <w:ind w:firstLine="709"/>
        <w:rPr>
          <w:i w:val="0"/>
          <w:noProof/>
          <w:sz w:val="24"/>
          <w:szCs w:val="24"/>
          <w:lang w:val="hr-HR"/>
        </w:rPr>
      </w:pPr>
    </w:p>
    <w:p w14:paraId="6E9FAA35" w14:textId="77777777" w:rsidR="00E73B6C" w:rsidRPr="00772B79" w:rsidRDefault="00E73B6C" w:rsidP="00E73B6C">
      <w:pPr>
        <w:pStyle w:val="Uvuenotijeloteksta"/>
        <w:ind w:firstLine="709"/>
        <w:rPr>
          <w:i w:val="0"/>
          <w:noProof/>
          <w:sz w:val="24"/>
          <w:szCs w:val="24"/>
          <w:lang w:val="hr-HR"/>
        </w:rPr>
      </w:pPr>
      <w:r w:rsidRPr="00772B79">
        <w:rPr>
          <w:i w:val="0"/>
          <w:noProof/>
          <w:sz w:val="24"/>
          <w:szCs w:val="24"/>
          <w:lang w:val="hr-HR"/>
        </w:rPr>
        <w:t>PROGRAM : OBRAZOVANJE DO STANDARDA</w:t>
      </w:r>
    </w:p>
    <w:p w14:paraId="7E5193FC" w14:textId="77777777" w:rsidR="00E73B6C" w:rsidRPr="00772B79" w:rsidRDefault="00E73B6C" w:rsidP="00E73B6C">
      <w:pPr>
        <w:pStyle w:val="Naslov"/>
        <w:ind w:firstLine="708"/>
        <w:jc w:val="both"/>
        <w:rPr>
          <w:b w:val="0"/>
          <w:noProof/>
          <w:szCs w:val="24"/>
          <w:highlight w:val="yellow"/>
        </w:rPr>
      </w:pPr>
    </w:p>
    <w:p w14:paraId="1AA71792" w14:textId="77777777" w:rsidR="0026008D" w:rsidRPr="00772B79" w:rsidRDefault="0026008D" w:rsidP="0026008D">
      <w:pPr>
        <w:pStyle w:val="Naslov"/>
        <w:ind w:firstLine="708"/>
        <w:jc w:val="both"/>
        <w:rPr>
          <w:b w:val="0"/>
          <w:szCs w:val="24"/>
        </w:rPr>
      </w:pPr>
      <w:r w:rsidRPr="00772B79">
        <w:rPr>
          <w:b w:val="0"/>
          <w:szCs w:val="24"/>
        </w:rPr>
        <w:t>Opći cilj je postizanje i održavanje standarda u školstvu sukladno pedagoškim standardima.</w:t>
      </w:r>
    </w:p>
    <w:p w14:paraId="173FFA9B" w14:textId="77777777" w:rsidR="0026008D" w:rsidRPr="00772B79" w:rsidRDefault="0026008D" w:rsidP="0026008D">
      <w:pPr>
        <w:pStyle w:val="Naslov"/>
        <w:jc w:val="both"/>
        <w:rPr>
          <w:b w:val="0"/>
          <w:szCs w:val="24"/>
        </w:rPr>
      </w:pPr>
      <w:r w:rsidRPr="00772B79">
        <w:rPr>
          <w:b w:val="0"/>
          <w:szCs w:val="24"/>
        </w:rPr>
        <w:t>Pokazatelj uspješnosti realizacije cilja je kontinuirano i redovito podmirivanje rashoda škola sukladno Odluci o kriterijima i mjerilima za osiguravanje minimalnog financijskog standarda javnih potreba u osnovnom školstvu na području grada Pule.</w:t>
      </w:r>
    </w:p>
    <w:p w14:paraId="0C7DD97D" w14:textId="77777777" w:rsidR="0026008D" w:rsidRPr="00772B79" w:rsidRDefault="0026008D" w:rsidP="0026008D">
      <w:pPr>
        <w:pStyle w:val="Tijeloteksta"/>
        <w:ind w:firstLine="708"/>
        <w:rPr>
          <w:sz w:val="24"/>
          <w:szCs w:val="24"/>
          <w:lang w:val="hr-HR"/>
        </w:rPr>
      </w:pPr>
      <w:r w:rsidRPr="00772B79">
        <w:rPr>
          <w:sz w:val="24"/>
          <w:szCs w:val="24"/>
          <w:lang w:val="hr-HR"/>
        </w:rPr>
        <w:t>Posebni cilj je financiranje općih i materijalnih troškova po školama, zatim održavanje, opremanje i ulaganje u školske objekte.</w:t>
      </w:r>
    </w:p>
    <w:p w14:paraId="530D4755" w14:textId="77777777" w:rsidR="00E73B6C" w:rsidRPr="00772B79" w:rsidRDefault="00E73B6C" w:rsidP="00E73B6C">
      <w:pPr>
        <w:pStyle w:val="Uvuenotijeloteksta"/>
        <w:ind w:firstLine="709"/>
        <w:jc w:val="both"/>
        <w:rPr>
          <w:i w:val="0"/>
          <w:noProof/>
          <w:lang w:val="hr-HR"/>
        </w:rPr>
      </w:pPr>
    </w:p>
    <w:p w14:paraId="3F766730" w14:textId="77777777" w:rsidR="007A4E73" w:rsidRPr="00772B79" w:rsidRDefault="007A4E73" w:rsidP="007A4E73">
      <w:pPr>
        <w:pStyle w:val="Uvuenotijeloteksta"/>
        <w:ind w:firstLine="708"/>
        <w:jc w:val="both"/>
        <w:rPr>
          <w:i w:val="0"/>
          <w:noProof/>
          <w:sz w:val="24"/>
          <w:szCs w:val="24"/>
          <w:lang w:val="hr-HR"/>
        </w:rPr>
      </w:pPr>
      <w:r w:rsidRPr="00772B79">
        <w:rPr>
          <w:i w:val="0"/>
          <w:noProof/>
          <w:sz w:val="24"/>
          <w:szCs w:val="24"/>
          <w:lang w:val="hr-HR"/>
        </w:rPr>
        <w:t>Pokazatelji uspješnosti: Kontinuiranom realizacijom programa školama je omogućeno redovito poslovanje i provođenje redovitog osnovnoškolskog programa i kurikuluma, te je  uspostavljena učinkovita kontrola utrošaka sredstava.</w:t>
      </w:r>
    </w:p>
    <w:p w14:paraId="3C617813" w14:textId="77777777" w:rsidR="00E73B6C" w:rsidRPr="00772B79" w:rsidRDefault="00E73B6C" w:rsidP="00E73B6C">
      <w:pPr>
        <w:ind w:firstLine="720"/>
        <w:jc w:val="both"/>
        <w:rPr>
          <w:noProof/>
          <w:color w:val="FF0000"/>
          <w:sz w:val="24"/>
          <w:lang w:val="hr-HR"/>
        </w:rPr>
      </w:pPr>
    </w:p>
    <w:p w14:paraId="0248505D" w14:textId="77777777" w:rsidR="00E73B6C" w:rsidRPr="00772B79" w:rsidRDefault="00E73B6C" w:rsidP="00E73B6C">
      <w:pPr>
        <w:pStyle w:val="Tijeloteksta"/>
        <w:ind w:firstLine="720"/>
        <w:rPr>
          <w:noProof/>
          <w:sz w:val="24"/>
          <w:szCs w:val="24"/>
          <w:lang w:val="hr-HR"/>
        </w:rPr>
      </w:pPr>
      <w:r w:rsidRPr="00772B79">
        <w:rPr>
          <w:noProof/>
          <w:sz w:val="24"/>
          <w:szCs w:val="24"/>
          <w:lang w:val="hr-HR"/>
        </w:rPr>
        <w:t xml:space="preserve">Program javne potrebe u osnovnom školstvu do standarda; rashodi za provođenje programa planirani su u iznosu od </w:t>
      </w:r>
      <w:r w:rsidR="009716ED" w:rsidRPr="00772B79">
        <w:rPr>
          <w:noProof/>
          <w:sz w:val="24"/>
          <w:szCs w:val="24"/>
          <w:lang w:val="hr-HR"/>
        </w:rPr>
        <w:t>79.771.931,00</w:t>
      </w:r>
      <w:r w:rsidRPr="00772B79">
        <w:rPr>
          <w:noProof/>
          <w:sz w:val="24"/>
          <w:szCs w:val="24"/>
          <w:lang w:val="hr-HR"/>
        </w:rPr>
        <w:t xml:space="preserve"> kun</w:t>
      </w:r>
      <w:r w:rsidR="009716ED" w:rsidRPr="00772B79">
        <w:rPr>
          <w:noProof/>
          <w:sz w:val="24"/>
          <w:szCs w:val="24"/>
          <w:lang w:val="hr-HR"/>
        </w:rPr>
        <w:t>u</w:t>
      </w:r>
      <w:r w:rsidRPr="00772B79">
        <w:rPr>
          <w:noProof/>
          <w:sz w:val="24"/>
          <w:szCs w:val="24"/>
          <w:lang w:val="hr-HR"/>
        </w:rPr>
        <w:t xml:space="preserve">, a izvršeni u iznosu od </w:t>
      </w:r>
      <w:r w:rsidR="009716ED" w:rsidRPr="00772B79">
        <w:rPr>
          <w:noProof/>
          <w:sz w:val="24"/>
          <w:szCs w:val="24"/>
          <w:lang w:val="hr-HR"/>
        </w:rPr>
        <w:t>38.001.214,91</w:t>
      </w:r>
      <w:r w:rsidRPr="00772B79">
        <w:rPr>
          <w:noProof/>
          <w:sz w:val="24"/>
          <w:szCs w:val="24"/>
          <w:lang w:val="hr-HR"/>
        </w:rPr>
        <w:t xml:space="preserve"> kun</w:t>
      </w:r>
      <w:r w:rsidR="009716ED" w:rsidRPr="00772B79">
        <w:rPr>
          <w:noProof/>
          <w:sz w:val="24"/>
          <w:szCs w:val="24"/>
          <w:lang w:val="hr-HR"/>
        </w:rPr>
        <w:t>u</w:t>
      </w:r>
      <w:r w:rsidRPr="00772B79">
        <w:rPr>
          <w:noProof/>
          <w:sz w:val="24"/>
          <w:szCs w:val="24"/>
          <w:lang w:val="hr-HR"/>
        </w:rPr>
        <w:t xml:space="preserve"> ili </w:t>
      </w:r>
      <w:r w:rsidR="009716ED" w:rsidRPr="00772B79">
        <w:rPr>
          <w:noProof/>
          <w:sz w:val="24"/>
          <w:szCs w:val="24"/>
          <w:lang w:val="hr-HR"/>
        </w:rPr>
        <w:t>47,64</w:t>
      </w:r>
      <w:r w:rsidRPr="00772B79">
        <w:rPr>
          <w:noProof/>
          <w:sz w:val="24"/>
          <w:szCs w:val="24"/>
          <w:lang w:val="hr-HR"/>
        </w:rPr>
        <w:t xml:space="preserve">% u odnosu na plan. </w:t>
      </w:r>
    </w:p>
    <w:p w14:paraId="2B3FC2FF" w14:textId="77777777" w:rsidR="007A4E73" w:rsidRPr="00772B79" w:rsidRDefault="00E73B6C" w:rsidP="007A4E73">
      <w:pPr>
        <w:pStyle w:val="Tijeloteksta"/>
        <w:ind w:firstLine="720"/>
        <w:rPr>
          <w:noProof/>
          <w:sz w:val="24"/>
          <w:szCs w:val="24"/>
          <w:lang w:val="hr-HR"/>
        </w:rPr>
      </w:pPr>
      <w:r w:rsidRPr="00772B79">
        <w:rPr>
          <w:noProof/>
          <w:sz w:val="24"/>
          <w:szCs w:val="24"/>
          <w:lang w:val="hr-HR"/>
        </w:rPr>
        <w:t xml:space="preserve">Grad Pula financira 11 osnovnih škola temeljem Odluke o kriterijima i mjerilima za osiguravanje minimalnog financijskog standarda javnih potreba u osnovnom školstvu na području grada Pule. </w:t>
      </w:r>
      <w:r w:rsidR="00C616A4" w:rsidRPr="00772B79">
        <w:rPr>
          <w:rFonts w:eastAsiaTheme="minorHAnsi"/>
          <w:color w:val="000000"/>
          <w:sz w:val="24"/>
          <w:szCs w:val="24"/>
          <w:lang w:val="hr-HR" w:eastAsia="en-US"/>
        </w:rPr>
        <w:t>Na području grada Pule u školskoj godini 201</w:t>
      </w:r>
      <w:r w:rsidR="00B87789" w:rsidRPr="00772B79">
        <w:rPr>
          <w:rFonts w:eastAsiaTheme="minorHAnsi"/>
          <w:color w:val="000000"/>
          <w:sz w:val="24"/>
          <w:szCs w:val="24"/>
          <w:lang w:val="hr-HR" w:eastAsia="en-US"/>
        </w:rPr>
        <w:t>9</w:t>
      </w:r>
      <w:r w:rsidR="00C616A4" w:rsidRPr="00772B79">
        <w:rPr>
          <w:rFonts w:eastAsiaTheme="minorHAnsi"/>
          <w:color w:val="000000"/>
          <w:sz w:val="24"/>
          <w:szCs w:val="24"/>
          <w:lang w:val="hr-HR" w:eastAsia="en-US"/>
        </w:rPr>
        <w:t>/20</w:t>
      </w:r>
      <w:r w:rsidR="00B87789" w:rsidRPr="00772B79">
        <w:rPr>
          <w:rFonts w:eastAsiaTheme="minorHAnsi"/>
          <w:color w:val="000000"/>
          <w:sz w:val="24"/>
          <w:szCs w:val="24"/>
          <w:lang w:val="hr-HR" w:eastAsia="en-US"/>
        </w:rPr>
        <w:t>20</w:t>
      </w:r>
      <w:r w:rsidR="00C616A4" w:rsidRPr="00772B79">
        <w:rPr>
          <w:rFonts w:eastAsiaTheme="minorHAnsi"/>
          <w:color w:val="000000"/>
          <w:sz w:val="24"/>
          <w:szCs w:val="24"/>
          <w:lang w:val="hr-HR" w:eastAsia="en-US"/>
        </w:rPr>
        <w:t xml:space="preserve">., </w:t>
      </w:r>
      <w:r w:rsidR="00DC1998" w:rsidRPr="00772B79">
        <w:rPr>
          <w:rFonts w:eastAsiaTheme="minorHAnsi"/>
          <w:sz w:val="24"/>
          <w:szCs w:val="24"/>
          <w:lang w:val="hr-HR" w:eastAsia="en-US"/>
        </w:rPr>
        <w:t>4.</w:t>
      </w:r>
      <w:r w:rsidR="00B87789" w:rsidRPr="00772B79">
        <w:rPr>
          <w:rFonts w:eastAsiaTheme="minorHAnsi"/>
          <w:sz w:val="24"/>
          <w:szCs w:val="24"/>
          <w:lang w:val="hr-HR" w:eastAsia="en-US"/>
        </w:rPr>
        <w:t>652</w:t>
      </w:r>
      <w:r w:rsidR="00DC1998" w:rsidRPr="00772B79">
        <w:rPr>
          <w:rFonts w:eastAsiaTheme="minorHAnsi"/>
          <w:sz w:val="24"/>
          <w:szCs w:val="24"/>
          <w:lang w:val="hr-HR" w:eastAsia="en-US"/>
        </w:rPr>
        <w:t xml:space="preserve"> </w:t>
      </w:r>
      <w:r w:rsidR="00C616A4" w:rsidRPr="00772B79">
        <w:rPr>
          <w:rFonts w:eastAsiaTheme="minorHAnsi"/>
          <w:color w:val="000000"/>
          <w:sz w:val="24"/>
          <w:szCs w:val="24"/>
          <w:lang w:val="hr-HR" w:eastAsia="en-US"/>
        </w:rPr>
        <w:t>učenika pohađa 11 osnovnih škola.</w:t>
      </w:r>
    </w:p>
    <w:p w14:paraId="482887DB" w14:textId="77777777" w:rsidR="00E73B6C" w:rsidRPr="00772B79" w:rsidRDefault="00E73B6C" w:rsidP="00E73B6C">
      <w:pPr>
        <w:pStyle w:val="Tijeloteksta"/>
        <w:ind w:firstLine="720"/>
        <w:rPr>
          <w:i/>
          <w:noProof/>
          <w:sz w:val="24"/>
          <w:szCs w:val="24"/>
          <w:lang w:val="hr-HR"/>
        </w:rPr>
      </w:pPr>
      <w:r w:rsidRPr="00772B79">
        <w:rPr>
          <w:noProof/>
          <w:sz w:val="24"/>
          <w:szCs w:val="24"/>
          <w:lang w:val="hr-HR"/>
        </w:rPr>
        <w:t>U okviru programa planiran</w:t>
      </w:r>
      <w:r w:rsidR="00B87789" w:rsidRPr="00772B79">
        <w:rPr>
          <w:noProof/>
          <w:sz w:val="24"/>
          <w:szCs w:val="24"/>
          <w:lang w:val="hr-HR"/>
        </w:rPr>
        <w:t>e su dvije</w:t>
      </w:r>
      <w:r w:rsidRPr="00772B79">
        <w:rPr>
          <w:noProof/>
          <w:sz w:val="24"/>
          <w:szCs w:val="24"/>
          <w:lang w:val="hr-HR"/>
        </w:rPr>
        <w:t xml:space="preserve"> Aktivnost</w:t>
      </w:r>
      <w:r w:rsidR="00B87789" w:rsidRPr="00772B79">
        <w:rPr>
          <w:noProof/>
          <w:sz w:val="24"/>
          <w:szCs w:val="24"/>
          <w:lang w:val="hr-HR"/>
        </w:rPr>
        <w:t>i</w:t>
      </w:r>
      <w:r w:rsidR="00A92689" w:rsidRPr="00772B79">
        <w:rPr>
          <w:noProof/>
          <w:sz w:val="24"/>
          <w:szCs w:val="24"/>
          <w:lang w:val="hr-HR"/>
        </w:rPr>
        <w:t xml:space="preserve"> i jedan Kapitalni projekt</w:t>
      </w:r>
      <w:r w:rsidRPr="00772B79">
        <w:rPr>
          <w:noProof/>
          <w:sz w:val="24"/>
          <w:szCs w:val="24"/>
          <w:lang w:val="hr-HR"/>
        </w:rPr>
        <w:t>:</w:t>
      </w:r>
    </w:p>
    <w:p w14:paraId="55F0B785" w14:textId="77777777" w:rsidR="00E73B6C" w:rsidRPr="00772B79" w:rsidRDefault="00E73B6C" w:rsidP="00E73B6C">
      <w:pPr>
        <w:pStyle w:val="Uvuenotijeloteksta"/>
        <w:jc w:val="both"/>
        <w:rPr>
          <w:i w:val="0"/>
          <w:noProof/>
          <w:sz w:val="24"/>
          <w:szCs w:val="24"/>
          <w:lang w:val="hr-HR"/>
        </w:rPr>
      </w:pPr>
    </w:p>
    <w:p w14:paraId="0EBD56CA" w14:textId="77777777" w:rsidR="00E73B6C" w:rsidRPr="00772B79" w:rsidRDefault="00E73B6C" w:rsidP="00E73B6C">
      <w:pPr>
        <w:pStyle w:val="Uvuenotijeloteksta"/>
        <w:jc w:val="both"/>
        <w:rPr>
          <w:i w:val="0"/>
          <w:noProof/>
          <w:sz w:val="24"/>
          <w:szCs w:val="24"/>
          <w:lang w:val="hr-HR"/>
        </w:rPr>
      </w:pPr>
      <w:r w:rsidRPr="00772B79">
        <w:rPr>
          <w:noProof/>
          <w:sz w:val="24"/>
          <w:szCs w:val="24"/>
          <w:lang w:val="hr-HR"/>
        </w:rPr>
        <w:lastRenderedPageBreak/>
        <w:t>Aktivnost: Decentralizirane funkcije osnovnoškolskog obrazovanja;</w:t>
      </w:r>
      <w:r w:rsidRPr="00772B79">
        <w:rPr>
          <w:i w:val="0"/>
          <w:noProof/>
          <w:sz w:val="24"/>
          <w:szCs w:val="24"/>
          <w:lang w:val="hr-HR"/>
        </w:rPr>
        <w:t xml:space="preserve"> rashodi su</w:t>
      </w:r>
      <w:r w:rsidRPr="00772B79">
        <w:rPr>
          <w:noProof/>
          <w:lang w:val="hr-HR"/>
        </w:rPr>
        <w:t xml:space="preserve"> </w:t>
      </w:r>
      <w:r w:rsidRPr="00772B79">
        <w:rPr>
          <w:i w:val="0"/>
          <w:noProof/>
          <w:sz w:val="24"/>
          <w:szCs w:val="24"/>
          <w:lang w:val="hr-HR"/>
        </w:rPr>
        <w:t xml:space="preserve">planirani u iznosu od </w:t>
      </w:r>
      <w:r w:rsidR="00D04481" w:rsidRPr="00772B79">
        <w:rPr>
          <w:i w:val="0"/>
          <w:noProof/>
          <w:sz w:val="24"/>
          <w:szCs w:val="24"/>
          <w:lang w:val="hr-HR"/>
        </w:rPr>
        <w:t>8.095.339,00</w:t>
      </w:r>
      <w:r w:rsidRPr="00772B79">
        <w:rPr>
          <w:i w:val="0"/>
          <w:noProof/>
          <w:sz w:val="24"/>
          <w:szCs w:val="24"/>
          <w:lang w:val="hr-HR"/>
        </w:rPr>
        <w:t xml:space="preserve"> kun</w:t>
      </w:r>
      <w:r w:rsidR="00D04481" w:rsidRPr="00772B79">
        <w:rPr>
          <w:i w:val="0"/>
          <w:noProof/>
          <w:sz w:val="24"/>
          <w:szCs w:val="24"/>
          <w:lang w:val="hr-HR"/>
        </w:rPr>
        <w:t>a</w:t>
      </w:r>
      <w:r w:rsidRPr="00772B79">
        <w:rPr>
          <w:i w:val="0"/>
          <w:noProof/>
          <w:sz w:val="24"/>
          <w:szCs w:val="24"/>
          <w:lang w:val="hr-HR"/>
        </w:rPr>
        <w:t xml:space="preserve">, a izvršeni u iznosu od </w:t>
      </w:r>
      <w:r w:rsidR="00D04481" w:rsidRPr="00772B79">
        <w:rPr>
          <w:i w:val="0"/>
          <w:noProof/>
          <w:sz w:val="24"/>
          <w:szCs w:val="24"/>
          <w:lang w:val="hr-HR"/>
        </w:rPr>
        <w:t>2.848.691,97</w:t>
      </w:r>
      <w:r w:rsidRPr="00772B79">
        <w:rPr>
          <w:i w:val="0"/>
          <w:noProof/>
          <w:sz w:val="24"/>
          <w:szCs w:val="24"/>
          <w:lang w:val="hr-HR"/>
        </w:rPr>
        <w:t xml:space="preserve"> kuna ili </w:t>
      </w:r>
      <w:r w:rsidR="00D04481" w:rsidRPr="00772B79">
        <w:rPr>
          <w:i w:val="0"/>
          <w:noProof/>
          <w:sz w:val="24"/>
          <w:szCs w:val="24"/>
          <w:lang w:val="hr-HR"/>
        </w:rPr>
        <w:t>35,19</w:t>
      </w:r>
      <w:r w:rsidRPr="00772B79">
        <w:rPr>
          <w:i w:val="0"/>
          <w:noProof/>
          <w:sz w:val="24"/>
          <w:szCs w:val="24"/>
          <w:lang w:val="hr-HR"/>
        </w:rPr>
        <w:t>%</w:t>
      </w:r>
      <w:r w:rsidRPr="00772B79">
        <w:rPr>
          <w:noProof/>
          <w:sz w:val="24"/>
          <w:szCs w:val="24"/>
          <w:lang w:val="hr-HR"/>
        </w:rPr>
        <w:t xml:space="preserve"> </w:t>
      </w:r>
      <w:r w:rsidRPr="00772B79">
        <w:rPr>
          <w:i w:val="0"/>
          <w:noProof/>
          <w:sz w:val="24"/>
          <w:szCs w:val="24"/>
          <w:lang w:val="hr-HR"/>
        </w:rPr>
        <w:t>u odnosu na plan. Financiranje se vrši sukladno Odluci o kriterijima i mjerilima za utvrđivanje bilančnih prava za financiranje minimalnog financijskog standarda javnih potreba osnovnog školstva.</w:t>
      </w:r>
    </w:p>
    <w:p w14:paraId="10B74553" w14:textId="77777777" w:rsidR="0024216F" w:rsidRPr="00772B79" w:rsidRDefault="0024216F" w:rsidP="0024216F">
      <w:pPr>
        <w:pStyle w:val="Uvuenotijeloteksta"/>
        <w:ind w:firstLine="708"/>
        <w:jc w:val="both"/>
        <w:rPr>
          <w:i w:val="0"/>
          <w:noProof/>
          <w:sz w:val="24"/>
          <w:szCs w:val="24"/>
          <w:lang w:val="hr-HR"/>
        </w:rPr>
      </w:pPr>
      <w:r w:rsidRPr="00772B79">
        <w:rPr>
          <w:i w:val="0"/>
          <w:noProof/>
          <w:sz w:val="24"/>
          <w:szCs w:val="24"/>
          <w:lang w:val="hr-HR"/>
        </w:rPr>
        <w:t xml:space="preserve">Kroz ovu aktivnost, iz decentraliziranih sredstava podmiruju se rashodi za uredski materijal i ostali materijalni rashodi, energija, prijevoz učenika i zakupnine, rashodi za hitne intervencije nastale tijekom godine za sve osnovne škole prema ukazanim potrebama. </w:t>
      </w:r>
    </w:p>
    <w:p w14:paraId="61EB2EA2" w14:textId="77777777" w:rsidR="0024216F" w:rsidRPr="00772B79" w:rsidRDefault="0024216F" w:rsidP="0024216F">
      <w:pPr>
        <w:pStyle w:val="Uvuenotijeloteksta"/>
        <w:ind w:firstLine="708"/>
        <w:jc w:val="both"/>
        <w:rPr>
          <w:i w:val="0"/>
          <w:noProof/>
          <w:sz w:val="24"/>
          <w:szCs w:val="24"/>
          <w:lang w:val="hr-HR"/>
        </w:rPr>
      </w:pPr>
      <w:r w:rsidRPr="00772B79">
        <w:rPr>
          <w:i w:val="0"/>
          <w:noProof/>
          <w:sz w:val="24"/>
          <w:szCs w:val="24"/>
          <w:lang w:val="hr-HR"/>
        </w:rPr>
        <w:t>Kontinuirano se obavlja investicijsko održavanje školskog prostora, nabava opreme, nastavnih sredstava i pomagala, kao i plansko održavanje i obnavljanje školskih zgrada.</w:t>
      </w:r>
    </w:p>
    <w:p w14:paraId="1668E082" w14:textId="77777777" w:rsidR="0024216F" w:rsidRPr="00772B79" w:rsidRDefault="0024216F" w:rsidP="0024216F">
      <w:pPr>
        <w:pStyle w:val="Uvuenotijeloteksta"/>
        <w:ind w:firstLine="708"/>
        <w:jc w:val="both"/>
        <w:rPr>
          <w:i w:val="0"/>
          <w:noProof/>
          <w:sz w:val="24"/>
          <w:szCs w:val="24"/>
          <w:lang w:val="hr-HR"/>
        </w:rPr>
      </w:pPr>
    </w:p>
    <w:p w14:paraId="5079A508" w14:textId="77777777" w:rsidR="0024216F" w:rsidRPr="00772B79" w:rsidRDefault="0024216F" w:rsidP="0024216F">
      <w:pPr>
        <w:pStyle w:val="Uvuenotijeloteksta"/>
        <w:ind w:firstLine="708"/>
        <w:jc w:val="both"/>
        <w:rPr>
          <w:i w:val="0"/>
          <w:noProof/>
          <w:sz w:val="24"/>
          <w:szCs w:val="24"/>
          <w:lang w:val="hr-HR"/>
        </w:rPr>
      </w:pPr>
      <w:r w:rsidRPr="00772B79">
        <w:rPr>
          <w:i w:val="0"/>
          <w:noProof/>
          <w:sz w:val="24"/>
          <w:szCs w:val="24"/>
          <w:lang w:val="hr-HR"/>
        </w:rPr>
        <w:t xml:space="preserve">Sredstva za investicijsko održavanje i opremanje utrošena su za: </w:t>
      </w:r>
    </w:p>
    <w:p w14:paraId="65BCFA85" w14:textId="77777777" w:rsidR="0024216F" w:rsidRPr="00772B79" w:rsidRDefault="0024216F" w:rsidP="00264EAA">
      <w:pPr>
        <w:pStyle w:val="Uvuenotijeloteksta"/>
        <w:numPr>
          <w:ilvl w:val="0"/>
          <w:numId w:val="40"/>
        </w:numPr>
        <w:ind w:left="851" w:hanging="284"/>
        <w:jc w:val="both"/>
        <w:rPr>
          <w:i w:val="0"/>
          <w:noProof/>
          <w:sz w:val="24"/>
          <w:szCs w:val="24"/>
          <w:lang w:val="hr-HR"/>
        </w:rPr>
      </w:pPr>
      <w:r w:rsidRPr="00772B79">
        <w:rPr>
          <w:i w:val="0"/>
          <w:noProof/>
          <w:sz w:val="24"/>
          <w:szCs w:val="24"/>
          <w:lang w:val="hr-HR"/>
        </w:rPr>
        <w:t>OŠ Centar (</w:t>
      </w:r>
      <w:r w:rsidR="009250B2" w:rsidRPr="00772B79">
        <w:rPr>
          <w:i w:val="0"/>
          <w:noProof/>
          <w:sz w:val="24"/>
          <w:szCs w:val="24"/>
          <w:lang w:val="hr-HR"/>
        </w:rPr>
        <w:t>ispitivanje gromobranske instalacije, vodoinstalaterski radovi</w:t>
      </w:r>
      <w:r w:rsidRPr="00772B79">
        <w:rPr>
          <w:i w:val="0"/>
          <w:noProof/>
          <w:sz w:val="24"/>
          <w:szCs w:val="24"/>
          <w:lang w:val="hr-HR"/>
        </w:rPr>
        <w:t xml:space="preserve">), </w:t>
      </w:r>
    </w:p>
    <w:p w14:paraId="1DE3BF9F" w14:textId="77777777" w:rsidR="0024216F" w:rsidRPr="00772B79" w:rsidRDefault="0024216F" w:rsidP="00264EAA">
      <w:pPr>
        <w:pStyle w:val="Uvuenotijeloteksta"/>
        <w:numPr>
          <w:ilvl w:val="0"/>
          <w:numId w:val="40"/>
        </w:numPr>
        <w:ind w:left="851" w:hanging="284"/>
        <w:jc w:val="both"/>
        <w:rPr>
          <w:i w:val="0"/>
          <w:noProof/>
          <w:sz w:val="24"/>
          <w:szCs w:val="24"/>
          <w:lang w:val="hr-HR"/>
        </w:rPr>
      </w:pPr>
      <w:r w:rsidRPr="00772B79">
        <w:rPr>
          <w:i w:val="0"/>
          <w:noProof/>
          <w:sz w:val="24"/>
          <w:szCs w:val="24"/>
          <w:lang w:val="hr-HR"/>
        </w:rPr>
        <w:t xml:space="preserve">OŠ Kaštanjer (ispitivanje </w:t>
      </w:r>
      <w:r w:rsidR="009250B2" w:rsidRPr="00772B79">
        <w:rPr>
          <w:i w:val="0"/>
          <w:noProof/>
          <w:sz w:val="24"/>
          <w:szCs w:val="24"/>
          <w:lang w:val="hr-HR"/>
        </w:rPr>
        <w:t xml:space="preserve">radne okoline, vodoinstalaterski radovi, ispitivanje električne okoline, izrada plana evakuacije, </w:t>
      </w:r>
      <w:r w:rsidR="00F101A6" w:rsidRPr="00772B79">
        <w:rPr>
          <w:i w:val="0"/>
          <w:noProof/>
          <w:sz w:val="24"/>
          <w:szCs w:val="24"/>
          <w:lang w:val="hr-HR"/>
        </w:rPr>
        <w:t>t</w:t>
      </w:r>
      <w:r w:rsidR="009250B2" w:rsidRPr="00772B79">
        <w:rPr>
          <w:i w:val="0"/>
          <w:noProof/>
          <w:sz w:val="24"/>
          <w:szCs w:val="24"/>
          <w:lang w:val="hr-HR"/>
        </w:rPr>
        <w:t>roškovi ugradnje radijatorskih ventila, montaža komunikacijske opreme</w:t>
      </w:r>
      <w:r w:rsidRPr="00772B79">
        <w:rPr>
          <w:i w:val="0"/>
          <w:noProof/>
          <w:sz w:val="24"/>
          <w:szCs w:val="24"/>
          <w:lang w:val="hr-HR"/>
        </w:rPr>
        <w:t xml:space="preserve">), </w:t>
      </w:r>
    </w:p>
    <w:p w14:paraId="453B018A" w14:textId="77777777" w:rsidR="0024216F" w:rsidRPr="00772B79" w:rsidRDefault="0024216F" w:rsidP="00264EAA">
      <w:pPr>
        <w:pStyle w:val="Uvuenotijeloteksta"/>
        <w:numPr>
          <w:ilvl w:val="0"/>
          <w:numId w:val="40"/>
        </w:numPr>
        <w:ind w:left="851" w:hanging="284"/>
        <w:jc w:val="both"/>
        <w:rPr>
          <w:i w:val="0"/>
          <w:noProof/>
          <w:sz w:val="24"/>
          <w:szCs w:val="24"/>
          <w:lang w:val="hr-HR"/>
        </w:rPr>
      </w:pPr>
      <w:r w:rsidRPr="00772B79">
        <w:rPr>
          <w:i w:val="0"/>
          <w:noProof/>
          <w:sz w:val="24"/>
          <w:szCs w:val="24"/>
          <w:lang w:val="hr-HR"/>
        </w:rPr>
        <w:t>OŠ Monte Zaro (</w:t>
      </w:r>
      <w:r w:rsidR="005D020A" w:rsidRPr="00772B79">
        <w:rPr>
          <w:i w:val="0"/>
          <w:noProof/>
          <w:sz w:val="24"/>
          <w:szCs w:val="24"/>
          <w:lang w:val="hr-HR"/>
        </w:rPr>
        <w:t>ispitivanje protupanične rasvjet</w:t>
      </w:r>
      <w:r w:rsidR="007C3BAF" w:rsidRPr="00772B79">
        <w:rPr>
          <w:i w:val="0"/>
          <w:noProof/>
          <w:sz w:val="24"/>
          <w:szCs w:val="24"/>
          <w:lang w:val="hr-HR"/>
        </w:rPr>
        <w:t>e</w:t>
      </w:r>
      <w:r w:rsidRPr="00772B79">
        <w:rPr>
          <w:i w:val="0"/>
          <w:noProof/>
          <w:sz w:val="24"/>
          <w:szCs w:val="24"/>
          <w:lang w:val="hr-HR"/>
        </w:rPr>
        <w:t xml:space="preserve">), </w:t>
      </w:r>
    </w:p>
    <w:p w14:paraId="03B6EF9E" w14:textId="77777777" w:rsidR="0024216F" w:rsidRPr="00772B79" w:rsidRDefault="0024216F" w:rsidP="00264EAA">
      <w:pPr>
        <w:pStyle w:val="Uvuenotijeloteksta"/>
        <w:numPr>
          <w:ilvl w:val="0"/>
          <w:numId w:val="40"/>
        </w:numPr>
        <w:ind w:left="851" w:hanging="284"/>
        <w:jc w:val="both"/>
        <w:rPr>
          <w:i w:val="0"/>
          <w:noProof/>
          <w:sz w:val="24"/>
          <w:szCs w:val="24"/>
          <w:lang w:val="hr-HR"/>
        </w:rPr>
      </w:pPr>
      <w:r w:rsidRPr="00772B79">
        <w:rPr>
          <w:i w:val="0"/>
          <w:noProof/>
          <w:sz w:val="24"/>
          <w:szCs w:val="24"/>
          <w:lang w:val="hr-HR"/>
        </w:rPr>
        <w:t>OŠ Giuseppina Martinuzzi (</w:t>
      </w:r>
      <w:r w:rsidR="003B20A4" w:rsidRPr="00772B79">
        <w:rPr>
          <w:i w:val="0"/>
          <w:noProof/>
          <w:sz w:val="24"/>
          <w:szCs w:val="24"/>
          <w:lang w:val="hr-HR"/>
        </w:rPr>
        <w:t xml:space="preserve">ispitivanje hidrantske mreže, </w:t>
      </w:r>
      <w:r w:rsidR="005D020A" w:rsidRPr="00772B79">
        <w:rPr>
          <w:i w:val="0"/>
          <w:noProof/>
          <w:sz w:val="24"/>
          <w:szCs w:val="24"/>
          <w:lang w:val="hr-HR"/>
        </w:rPr>
        <w:t xml:space="preserve">ispitivanje radne </w:t>
      </w:r>
      <w:r w:rsidR="00F101A6" w:rsidRPr="00772B79">
        <w:rPr>
          <w:i w:val="0"/>
          <w:noProof/>
          <w:sz w:val="24"/>
          <w:szCs w:val="24"/>
          <w:lang w:val="hr-HR"/>
        </w:rPr>
        <w:t>opreme</w:t>
      </w:r>
      <w:r w:rsidR="005D020A" w:rsidRPr="00772B79">
        <w:rPr>
          <w:i w:val="0"/>
          <w:noProof/>
          <w:sz w:val="24"/>
          <w:szCs w:val="24"/>
          <w:lang w:val="hr-HR"/>
        </w:rPr>
        <w:t xml:space="preserve">, </w:t>
      </w:r>
      <w:r w:rsidR="00AB628D" w:rsidRPr="00772B79">
        <w:rPr>
          <w:i w:val="0"/>
          <w:noProof/>
          <w:sz w:val="24"/>
          <w:szCs w:val="24"/>
          <w:lang w:val="hr-HR"/>
        </w:rPr>
        <w:t>redovno održavanje informatičke i komunikacijske opreme</w:t>
      </w:r>
      <w:r w:rsidRPr="00772B79">
        <w:rPr>
          <w:i w:val="0"/>
          <w:noProof/>
          <w:sz w:val="24"/>
          <w:szCs w:val="24"/>
          <w:lang w:val="hr-HR"/>
        </w:rPr>
        <w:t xml:space="preserve">), </w:t>
      </w:r>
    </w:p>
    <w:p w14:paraId="1C1323C4" w14:textId="77777777" w:rsidR="0024216F" w:rsidRPr="00772B79" w:rsidRDefault="0024216F" w:rsidP="00264EAA">
      <w:pPr>
        <w:pStyle w:val="Uvuenotijeloteksta"/>
        <w:numPr>
          <w:ilvl w:val="0"/>
          <w:numId w:val="40"/>
        </w:numPr>
        <w:ind w:left="851" w:hanging="284"/>
        <w:jc w:val="both"/>
        <w:rPr>
          <w:i w:val="0"/>
          <w:noProof/>
          <w:sz w:val="24"/>
          <w:szCs w:val="24"/>
          <w:lang w:val="hr-HR"/>
        </w:rPr>
      </w:pPr>
      <w:r w:rsidRPr="00772B79">
        <w:rPr>
          <w:i w:val="0"/>
          <w:noProof/>
          <w:sz w:val="24"/>
          <w:szCs w:val="24"/>
          <w:lang w:val="hr-HR"/>
        </w:rPr>
        <w:t>OŠ Veruda (redovno održavanje dizala,</w:t>
      </w:r>
      <w:r w:rsidR="005D020A" w:rsidRPr="00772B79">
        <w:rPr>
          <w:i w:val="0"/>
          <w:noProof/>
          <w:sz w:val="24"/>
          <w:szCs w:val="24"/>
          <w:lang w:val="hr-HR"/>
        </w:rPr>
        <w:t xml:space="preserve"> ispitivanje sustava za odimljavanje, ispitivanje instalacija, ispitivanje gromobrlanske instalacije, ispitivanje isključnog tipkala, </w:t>
      </w:r>
      <w:r w:rsidRPr="00772B79">
        <w:rPr>
          <w:i w:val="0"/>
          <w:noProof/>
          <w:sz w:val="24"/>
          <w:szCs w:val="24"/>
          <w:lang w:val="hr-HR"/>
        </w:rPr>
        <w:t xml:space="preserve"> </w:t>
      </w:r>
      <w:r w:rsidR="005D020A" w:rsidRPr="00772B79">
        <w:rPr>
          <w:i w:val="0"/>
          <w:noProof/>
          <w:sz w:val="24"/>
          <w:szCs w:val="24"/>
          <w:lang w:val="hr-HR"/>
        </w:rPr>
        <w:t xml:space="preserve">ispitivanje protupanične rasvjete, redovno održavanje </w:t>
      </w:r>
      <w:r w:rsidR="00AB628D" w:rsidRPr="00772B79">
        <w:rPr>
          <w:i w:val="0"/>
          <w:noProof/>
          <w:sz w:val="24"/>
          <w:szCs w:val="24"/>
          <w:lang w:val="hr-HR"/>
        </w:rPr>
        <w:t>informatičke i komunikacijske opreme</w:t>
      </w:r>
      <w:r w:rsidRPr="00772B79">
        <w:rPr>
          <w:i w:val="0"/>
          <w:noProof/>
          <w:sz w:val="24"/>
          <w:szCs w:val="24"/>
          <w:lang w:val="hr-HR"/>
        </w:rPr>
        <w:t xml:space="preserve">), </w:t>
      </w:r>
    </w:p>
    <w:p w14:paraId="254FE5DB" w14:textId="77777777" w:rsidR="0024216F" w:rsidRPr="00772B79" w:rsidRDefault="0024216F" w:rsidP="00264EAA">
      <w:pPr>
        <w:pStyle w:val="Uvuenotijeloteksta"/>
        <w:numPr>
          <w:ilvl w:val="0"/>
          <w:numId w:val="40"/>
        </w:numPr>
        <w:ind w:left="851" w:hanging="284"/>
        <w:jc w:val="both"/>
        <w:rPr>
          <w:i w:val="0"/>
          <w:noProof/>
          <w:sz w:val="24"/>
          <w:szCs w:val="24"/>
          <w:lang w:val="hr-HR"/>
        </w:rPr>
      </w:pPr>
      <w:r w:rsidRPr="00772B79">
        <w:rPr>
          <w:i w:val="0"/>
          <w:noProof/>
          <w:sz w:val="24"/>
          <w:szCs w:val="24"/>
          <w:lang w:val="hr-HR"/>
        </w:rPr>
        <w:t>OŠ Veli Vrh (</w:t>
      </w:r>
      <w:r w:rsidR="00F101A6" w:rsidRPr="00772B79">
        <w:rPr>
          <w:i w:val="0"/>
          <w:noProof/>
          <w:sz w:val="24"/>
          <w:szCs w:val="24"/>
          <w:lang w:val="hr-HR"/>
        </w:rPr>
        <w:t xml:space="preserve">ispitivanje radne okoline, demontaža neispravne crpke i ugradnja nove, </w:t>
      </w:r>
      <w:r w:rsidRPr="00772B79">
        <w:rPr>
          <w:i w:val="0"/>
          <w:noProof/>
          <w:sz w:val="24"/>
          <w:szCs w:val="24"/>
          <w:lang w:val="hr-HR"/>
        </w:rPr>
        <w:t>ispitivanje isključnog tipkala</w:t>
      </w:r>
      <w:r w:rsidR="003B20A4" w:rsidRPr="00772B79">
        <w:rPr>
          <w:i w:val="0"/>
          <w:noProof/>
          <w:sz w:val="24"/>
          <w:szCs w:val="24"/>
          <w:lang w:val="hr-HR"/>
        </w:rPr>
        <w:t>, ispitivanje hidrantske mreže</w:t>
      </w:r>
      <w:r w:rsidR="00170F5F" w:rsidRPr="00772B79">
        <w:rPr>
          <w:i w:val="0"/>
          <w:noProof/>
          <w:sz w:val="24"/>
          <w:szCs w:val="24"/>
          <w:lang w:val="hr-HR"/>
        </w:rPr>
        <w:t xml:space="preserve">, </w:t>
      </w:r>
      <w:r w:rsidR="00F101A6" w:rsidRPr="00772B79">
        <w:rPr>
          <w:i w:val="0"/>
          <w:noProof/>
          <w:sz w:val="24"/>
          <w:szCs w:val="24"/>
          <w:lang w:val="hr-HR"/>
        </w:rPr>
        <w:t>sanacija ograde</w:t>
      </w:r>
      <w:r w:rsidRPr="00772B79">
        <w:rPr>
          <w:i w:val="0"/>
          <w:noProof/>
          <w:sz w:val="24"/>
          <w:szCs w:val="24"/>
          <w:lang w:val="hr-HR"/>
        </w:rPr>
        <w:t xml:space="preserve">), </w:t>
      </w:r>
    </w:p>
    <w:p w14:paraId="0531B943" w14:textId="77777777" w:rsidR="0024216F" w:rsidRPr="00772B79" w:rsidRDefault="0024216F" w:rsidP="00264EAA">
      <w:pPr>
        <w:pStyle w:val="Uvuenotijeloteksta"/>
        <w:numPr>
          <w:ilvl w:val="0"/>
          <w:numId w:val="40"/>
        </w:numPr>
        <w:ind w:left="851" w:hanging="284"/>
        <w:jc w:val="both"/>
        <w:rPr>
          <w:i w:val="0"/>
          <w:noProof/>
          <w:sz w:val="24"/>
          <w:szCs w:val="24"/>
          <w:lang w:val="hr-HR"/>
        </w:rPr>
      </w:pPr>
      <w:r w:rsidRPr="00772B79">
        <w:rPr>
          <w:i w:val="0"/>
          <w:noProof/>
          <w:sz w:val="24"/>
          <w:szCs w:val="24"/>
          <w:lang w:val="hr-HR"/>
        </w:rPr>
        <w:t>OŠ Tone Peruška (</w:t>
      </w:r>
      <w:r w:rsidR="00F101A6" w:rsidRPr="00772B79">
        <w:rPr>
          <w:i w:val="0"/>
          <w:noProof/>
          <w:sz w:val="24"/>
          <w:szCs w:val="24"/>
          <w:lang w:val="hr-HR"/>
        </w:rPr>
        <w:t>ispitivanje radne okolin</w:t>
      </w:r>
      <w:r w:rsidR="00023627" w:rsidRPr="00772B79">
        <w:rPr>
          <w:i w:val="0"/>
          <w:noProof/>
          <w:sz w:val="24"/>
          <w:szCs w:val="24"/>
          <w:lang w:val="hr-HR"/>
        </w:rPr>
        <w:t>e</w:t>
      </w:r>
      <w:r w:rsidR="00F101A6" w:rsidRPr="00772B79">
        <w:rPr>
          <w:i w:val="0"/>
          <w:noProof/>
          <w:sz w:val="24"/>
          <w:szCs w:val="24"/>
          <w:lang w:val="hr-HR"/>
        </w:rPr>
        <w:t xml:space="preserve">, </w:t>
      </w:r>
      <w:r w:rsidRPr="00772B79">
        <w:rPr>
          <w:i w:val="0"/>
          <w:noProof/>
          <w:sz w:val="24"/>
          <w:szCs w:val="24"/>
          <w:lang w:val="hr-HR"/>
        </w:rPr>
        <w:t>ispitivanje protupanične rasvjete,</w:t>
      </w:r>
      <w:r w:rsidR="003B20A4" w:rsidRPr="00772B79">
        <w:rPr>
          <w:i w:val="0"/>
          <w:noProof/>
          <w:sz w:val="24"/>
          <w:szCs w:val="24"/>
          <w:lang w:val="hr-HR"/>
        </w:rPr>
        <w:t xml:space="preserve"> ispitivanje efi</w:t>
      </w:r>
      <w:r w:rsidR="00F101A6" w:rsidRPr="00772B79">
        <w:rPr>
          <w:i w:val="0"/>
          <w:noProof/>
          <w:sz w:val="24"/>
          <w:szCs w:val="24"/>
          <w:lang w:val="hr-HR"/>
        </w:rPr>
        <w:t>kasnosti ventilacije kotlovnice</w:t>
      </w:r>
      <w:r w:rsidRPr="00772B79">
        <w:rPr>
          <w:i w:val="0"/>
          <w:noProof/>
          <w:sz w:val="24"/>
          <w:szCs w:val="24"/>
          <w:lang w:val="hr-HR"/>
        </w:rPr>
        <w:t xml:space="preserve">), </w:t>
      </w:r>
    </w:p>
    <w:p w14:paraId="5F9CE361" w14:textId="77777777" w:rsidR="003B20A4" w:rsidRPr="00772B79" w:rsidRDefault="003B20A4" w:rsidP="00264EAA">
      <w:pPr>
        <w:pStyle w:val="Uvuenotijeloteksta"/>
        <w:numPr>
          <w:ilvl w:val="0"/>
          <w:numId w:val="40"/>
        </w:numPr>
        <w:ind w:left="851" w:hanging="284"/>
        <w:jc w:val="both"/>
        <w:rPr>
          <w:i w:val="0"/>
          <w:noProof/>
          <w:sz w:val="24"/>
          <w:szCs w:val="24"/>
          <w:lang w:val="hr-HR"/>
        </w:rPr>
      </w:pPr>
      <w:r w:rsidRPr="00772B79">
        <w:rPr>
          <w:i w:val="0"/>
          <w:noProof/>
          <w:sz w:val="24"/>
          <w:szCs w:val="24"/>
          <w:lang w:val="hr-HR"/>
        </w:rPr>
        <w:t>OŠ Šijana (</w:t>
      </w:r>
      <w:r w:rsidR="00F101A6" w:rsidRPr="00772B79">
        <w:rPr>
          <w:i w:val="0"/>
          <w:noProof/>
          <w:sz w:val="24"/>
          <w:szCs w:val="24"/>
          <w:lang w:val="hr-HR"/>
        </w:rPr>
        <w:t>ispitivanje radne opreme, redovno održavanje dizala, ispitivanje protupanične rasvjete, izrada projektne dokumentacije za zamjenu stolarije, troškovi ugradnje radijatorskih ventila</w:t>
      </w:r>
      <w:r w:rsidR="00023627" w:rsidRPr="00772B79">
        <w:rPr>
          <w:i w:val="0"/>
          <w:noProof/>
          <w:sz w:val="24"/>
          <w:szCs w:val="24"/>
          <w:lang w:val="hr-HR"/>
        </w:rPr>
        <w:t>, redovno održavanje informatičke i komunikacijske opreme</w:t>
      </w:r>
      <w:r w:rsidRPr="00772B79">
        <w:rPr>
          <w:i w:val="0"/>
          <w:noProof/>
          <w:sz w:val="24"/>
          <w:szCs w:val="24"/>
          <w:lang w:val="hr-HR"/>
        </w:rPr>
        <w:t xml:space="preserve">), </w:t>
      </w:r>
    </w:p>
    <w:p w14:paraId="20CBE83E" w14:textId="77777777" w:rsidR="00266149" w:rsidRPr="00772B79" w:rsidRDefault="00266149" w:rsidP="00264EAA">
      <w:pPr>
        <w:pStyle w:val="Uvuenotijeloteksta"/>
        <w:numPr>
          <w:ilvl w:val="0"/>
          <w:numId w:val="40"/>
        </w:numPr>
        <w:ind w:left="851" w:hanging="284"/>
        <w:jc w:val="both"/>
        <w:rPr>
          <w:i w:val="0"/>
          <w:noProof/>
          <w:sz w:val="24"/>
          <w:szCs w:val="24"/>
          <w:lang w:val="hr-HR"/>
        </w:rPr>
      </w:pPr>
      <w:r w:rsidRPr="00772B79">
        <w:rPr>
          <w:i w:val="0"/>
          <w:noProof/>
          <w:sz w:val="24"/>
          <w:szCs w:val="24"/>
          <w:lang w:val="hr-HR"/>
        </w:rPr>
        <w:t>OŠ Vidikovac (</w:t>
      </w:r>
      <w:r w:rsidR="00F101A6" w:rsidRPr="00772B79">
        <w:rPr>
          <w:i w:val="0"/>
          <w:noProof/>
          <w:sz w:val="24"/>
          <w:szCs w:val="24"/>
          <w:lang w:val="hr-HR"/>
        </w:rPr>
        <w:t>redovno održavanje</w:t>
      </w:r>
      <w:r w:rsidRPr="00772B79">
        <w:rPr>
          <w:i w:val="0"/>
          <w:noProof/>
          <w:sz w:val="24"/>
          <w:szCs w:val="24"/>
          <w:lang w:val="hr-HR"/>
        </w:rPr>
        <w:t xml:space="preserve"> dizala, </w:t>
      </w:r>
      <w:r w:rsidR="00F101A6" w:rsidRPr="00772B79">
        <w:rPr>
          <w:i w:val="0"/>
          <w:noProof/>
          <w:sz w:val="24"/>
          <w:szCs w:val="24"/>
          <w:lang w:val="hr-HR"/>
        </w:rPr>
        <w:t xml:space="preserve">ispitivanje isključnog tipkala, </w:t>
      </w:r>
      <w:r w:rsidR="00023627" w:rsidRPr="00772B79">
        <w:rPr>
          <w:i w:val="0"/>
          <w:noProof/>
          <w:sz w:val="24"/>
          <w:szCs w:val="24"/>
          <w:lang w:val="hr-HR"/>
        </w:rPr>
        <w:t>redovno održavanje informatičke i komunikacijske opreme</w:t>
      </w:r>
      <w:r w:rsidRPr="00772B79">
        <w:rPr>
          <w:i w:val="0"/>
          <w:noProof/>
          <w:sz w:val="24"/>
          <w:szCs w:val="24"/>
          <w:lang w:val="hr-HR"/>
        </w:rPr>
        <w:t>).</w:t>
      </w:r>
    </w:p>
    <w:p w14:paraId="49994A7F" w14:textId="77777777" w:rsidR="00266149" w:rsidRPr="00772B79" w:rsidRDefault="00266149" w:rsidP="00264EAA">
      <w:pPr>
        <w:pStyle w:val="Uvuenotijeloteksta"/>
        <w:numPr>
          <w:ilvl w:val="0"/>
          <w:numId w:val="40"/>
        </w:numPr>
        <w:ind w:left="851" w:hanging="284"/>
        <w:jc w:val="both"/>
        <w:rPr>
          <w:i w:val="0"/>
          <w:noProof/>
          <w:sz w:val="24"/>
          <w:szCs w:val="24"/>
          <w:lang w:val="hr-HR"/>
        </w:rPr>
      </w:pPr>
      <w:r w:rsidRPr="00772B79">
        <w:rPr>
          <w:i w:val="0"/>
          <w:noProof/>
          <w:sz w:val="24"/>
          <w:szCs w:val="24"/>
          <w:lang w:val="hr-HR"/>
        </w:rPr>
        <w:t>OŠ Stoja (</w:t>
      </w:r>
      <w:r w:rsidR="00023627" w:rsidRPr="00772B79">
        <w:rPr>
          <w:i w:val="0"/>
          <w:noProof/>
          <w:sz w:val="24"/>
          <w:szCs w:val="24"/>
          <w:lang w:val="hr-HR"/>
        </w:rPr>
        <w:t>redovno održavanje informatičke i komunikacijske opreme</w:t>
      </w:r>
      <w:r w:rsidRPr="00772B79">
        <w:rPr>
          <w:i w:val="0"/>
          <w:noProof/>
          <w:sz w:val="24"/>
          <w:szCs w:val="24"/>
          <w:lang w:val="hr-HR"/>
        </w:rPr>
        <w:t>,</w:t>
      </w:r>
      <w:r w:rsidR="00417FEB" w:rsidRPr="00772B79">
        <w:rPr>
          <w:i w:val="0"/>
          <w:noProof/>
          <w:sz w:val="24"/>
          <w:szCs w:val="24"/>
          <w:lang w:val="hr-HR"/>
        </w:rPr>
        <w:t xml:space="preserve"> </w:t>
      </w:r>
      <w:r w:rsidR="00F101A6" w:rsidRPr="00772B79">
        <w:rPr>
          <w:i w:val="0"/>
          <w:noProof/>
          <w:sz w:val="24"/>
          <w:szCs w:val="24"/>
          <w:lang w:val="hr-HR"/>
        </w:rPr>
        <w:t>ispitivanje radne okoline, troškovi ugradnje radijatorskih ventila</w:t>
      </w:r>
      <w:r w:rsidRPr="00772B79">
        <w:rPr>
          <w:i w:val="0"/>
          <w:noProof/>
          <w:sz w:val="24"/>
          <w:szCs w:val="24"/>
          <w:lang w:val="hr-HR"/>
        </w:rPr>
        <w:t xml:space="preserve">), </w:t>
      </w:r>
    </w:p>
    <w:p w14:paraId="18CBB7EA" w14:textId="77777777" w:rsidR="0024216F" w:rsidRPr="00772B79" w:rsidRDefault="0024216F" w:rsidP="00264EAA">
      <w:pPr>
        <w:pStyle w:val="Uvuenotijeloteksta"/>
        <w:numPr>
          <w:ilvl w:val="0"/>
          <w:numId w:val="40"/>
        </w:numPr>
        <w:ind w:left="851" w:hanging="284"/>
        <w:jc w:val="both"/>
        <w:rPr>
          <w:i w:val="0"/>
          <w:noProof/>
          <w:sz w:val="24"/>
          <w:szCs w:val="24"/>
          <w:lang w:val="hr-HR"/>
        </w:rPr>
      </w:pPr>
      <w:r w:rsidRPr="00772B79">
        <w:rPr>
          <w:i w:val="0"/>
          <w:noProof/>
          <w:sz w:val="24"/>
          <w:szCs w:val="24"/>
          <w:lang w:val="hr-HR"/>
        </w:rPr>
        <w:t>Škola za odgoj i obrazovanje (</w:t>
      </w:r>
      <w:r w:rsidR="00F101A6" w:rsidRPr="00772B79">
        <w:rPr>
          <w:i w:val="0"/>
          <w:noProof/>
          <w:sz w:val="24"/>
          <w:szCs w:val="24"/>
          <w:lang w:val="hr-HR"/>
        </w:rPr>
        <w:t>popr</w:t>
      </w:r>
      <w:r w:rsidR="007C3BAF" w:rsidRPr="00772B79">
        <w:rPr>
          <w:i w:val="0"/>
          <w:noProof/>
          <w:sz w:val="24"/>
          <w:szCs w:val="24"/>
          <w:lang w:val="hr-HR"/>
        </w:rPr>
        <w:t>a</w:t>
      </w:r>
      <w:r w:rsidR="00F101A6" w:rsidRPr="00772B79">
        <w:rPr>
          <w:i w:val="0"/>
          <w:noProof/>
          <w:sz w:val="24"/>
          <w:szCs w:val="24"/>
          <w:lang w:val="hr-HR"/>
        </w:rPr>
        <w:t>vak propuštanja kondenzata</w:t>
      </w:r>
      <w:r w:rsidR="007C6070" w:rsidRPr="00772B79">
        <w:rPr>
          <w:i w:val="0"/>
          <w:noProof/>
          <w:sz w:val="24"/>
          <w:szCs w:val="24"/>
          <w:lang w:val="hr-HR"/>
        </w:rPr>
        <w:t>).</w:t>
      </w:r>
    </w:p>
    <w:p w14:paraId="5A5B5450" w14:textId="77777777" w:rsidR="0099360E" w:rsidRPr="00772B79" w:rsidRDefault="0099360E" w:rsidP="00A92689">
      <w:pPr>
        <w:pStyle w:val="Uvuenotijeloteksta"/>
        <w:jc w:val="both"/>
        <w:rPr>
          <w:noProof/>
          <w:sz w:val="24"/>
          <w:szCs w:val="24"/>
          <w:lang w:val="hr-HR"/>
        </w:rPr>
      </w:pPr>
    </w:p>
    <w:p w14:paraId="7CBE65C3" w14:textId="77777777" w:rsidR="007C6070" w:rsidRPr="00772B79" w:rsidRDefault="007C6070" w:rsidP="007C6070">
      <w:pPr>
        <w:pStyle w:val="Uvuenotijeloteksta"/>
        <w:ind w:firstLine="708"/>
        <w:jc w:val="both"/>
        <w:rPr>
          <w:i w:val="0"/>
          <w:noProof/>
          <w:sz w:val="24"/>
          <w:szCs w:val="24"/>
          <w:lang w:val="hr-HR"/>
        </w:rPr>
      </w:pPr>
      <w:r w:rsidRPr="00772B79">
        <w:rPr>
          <w:i w:val="0"/>
          <w:noProof/>
          <w:sz w:val="24"/>
          <w:szCs w:val="24"/>
          <w:lang w:val="hr-HR"/>
        </w:rPr>
        <w:t>Sukladno financijskim planovima, zahtjevima i potrebama škola decentralizirana sredstva utrošena su na slijedeći način:</w:t>
      </w:r>
    </w:p>
    <w:p w14:paraId="2F52EED7" w14:textId="77777777" w:rsidR="00C776DD" w:rsidRPr="00772B79" w:rsidRDefault="00C776DD" w:rsidP="007C6070">
      <w:pPr>
        <w:pStyle w:val="Uvuenotijeloteksta"/>
        <w:ind w:firstLine="708"/>
        <w:jc w:val="both"/>
        <w:rPr>
          <w:i w:val="0"/>
          <w:noProof/>
          <w:sz w:val="24"/>
          <w:szCs w:val="24"/>
          <w:lang w:val="hr-HR"/>
        </w:rPr>
      </w:pPr>
    </w:p>
    <w:tbl>
      <w:tblPr>
        <w:tblW w:w="5920" w:type="dxa"/>
        <w:jc w:val="center"/>
        <w:tblLook w:val="04A0" w:firstRow="1" w:lastRow="0" w:firstColumn="1" w:lastColumn="0" w:noHBand="0" w:noVBand="1"/>
      </w:tblPr>
      <w:tblGrid>
        <w:gridCol w:w="4420"/>
        <w:gridCol w:w="1500"/>
      </w:tblGrid>
      <w:tr w:rsidR="00C776DD" w:rsidRPr="00772B79" w14:paraId="360FDCAF" w14:textId="77777777" w:rsidTr="00C776DD">
        <w:trPr>
          <w:trHeight w:val="300"/>
          <w:jc w:val="center"/>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17178" w14:textId="77777777" w:rsidR="00C776DD" w:rsidRPr="00772B79" w:rsidRDefault="00C776DD" w:rsidP="00C776DD">
            <w:pPr>
              <w:jc w:val="center"/>
              <w:rPr>
                <w:b/>
                <w:bCs/>
                <w:color w:val="000000"/>
                <w:sz w:val="22"/>
                <w:szCs w:val="22"/>
                <w:lang w:val="hr-HR"/>
              </w:rPr>
            </w:pPr>
            <w:r w:rsidRPr="00772B79">
              <w:rPr>
                <w:b/>
                <w:bCs/>
                <w:color w:val="000000"/>
                <w:sz w:val="22"/>
                <w:szCs w:val="22"/>
                <w:lang w:val="hr-HR"/>
              </w:rPr>
              <w:t>Proračunski korisnik</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B8AC763" w14:textId="77777777" w:rsidR="00C776DD" w:rsidRPr="00772B79" w:rsidRDefault="007C3BAF" w:rsidP="00C776DD">
            <w:pPr>
              <w:jc w:val="center"/>
              <w:rPr>
                <w:b/>
                <w:bCs/>
                <w:color w:val="000000"/>
                <w:sz w:val="22"/>
                <w:szCs w:val="22"/>
                <w:lang w:val="hr-HR"/>
              </w:rPr>
            </w:pPr>
            <w:r w:rsidRPr="00772B79">
              <w:rPr>
                <w:b/>
                <w:bCs/>
                <w:color w:val="000000"/>
                <w:sz w:val="22"/>
                <w:szCs w:val="22"/>
                <w:lang w:val="hr-HR"/>
              </w:rPr>
              <w:t>Iznos</w:t>
            </w:r>
          </w:p>
        </w:tc>
      </w:tr>
      <w:tr w:rsidR="00C776DD" w:rsidRPr="00772B79" w14:paraId="1262201D" w14:textId="77777777" w:rsidTr="00C776DD">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1991F680" w14:textId="77777777" w:rsidR="00C776DD" w:rsidRPr="00772B79" w:rsidRDefault="00C776DD" w:rsidP="00C776DD">
            <w:pPr>
              <w:jc w:val="both"/>
              <w:rPr>
                <w:sz w:val="22"/>
                <w:szCs w:val="22"/>
                <w:lang w:val="hr-HR"/>
              </w:rPr>
            </w:pPr>
            <w:r w:rsidRPr="00772B79">
              <w:rPr>
                <w:sz w:val="22"/>
                <w:szCs w:val="22"/>
                <w:lang w:val="hr-HR"/>
              </w:rPr>
              <w:t xml:space="preserve">OŠ </w:t>
            </w:r>
            <w:proofErr w:type="spellStart"/>
            <w:r w:rsidRPr="00772B79">
              <w:rPr>
                <w:sz w:val="22"/>
                <w:szCs w:val="22"/>
                <w:lang w:val="hr-HR"/>
              </w:rPr>
              <w:t>Šijana</w:t>
            </w:r>
            <w:proofErr w:type="spellEnd"/>
          </w:p>
        </w:tc>
        <w:tc>
          <w:tcPr>
            <w:tcW w:w="1500" w:type="dxa"/>
            <w:tcBorders>
              <w:top w:val="nil"/>
              <w:left w:val="nil"/>
              <w:bottom w:val="single" w:sz="4" w:space="0" w:color="auto"/>
              <w:right w:val="single" w:sz="4" w:space="0" w:color="auto"/>
            </w:tcBorders>
            <w:shd w:val="clear" w:color="FFFFFF" w:fill="FFFFFF"/>
            <w:vAlign w:val="center"/>
            <w:hideMark/>
          </w:tcPr>
          <w:p w14:paraId="0FAA4693" w14:textId="77777777" w:rsidR="00C776DD" w:rsidRPr="00772B79" w:rsidRDefault="00C776DD" w:rsidP="00C776DD">
            <w:pPr>
              <w:jc w:val="right"/>
              <w:rPr>
                <w:color w:val="000000"/>
                <w:sz w:val="22"/>
                <w:szCs w:val="22"/>
                <w:lang w:val="hr-HR"/>
              </w:rPr>
            </w:pPr>
            <w:r w:rsidRPr="00772B79">
              <w:rPr>
                <w:color w:val="000000"/>
                <w:sz w:val="22"/>
                <w:szCs w:val="22"/>
                <w:lang w:val="hr-HR"/>
              </w:rPr>
              <w:t>294.686,85</w:t>
            </w:r>
          </w:p>
        </w:tc>
      </w:tr>
      <w:tr w:rsidR="00C776DD" w:rsidRPr="00772B79" w14:paraId="1D9A2846" w14:textId="77777777" w:rsidTr="00C776DD">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5976C08A" w14:textId="77777777" w:rsidR="00C776DD" w:rsidRPr="00772B79" w:rsidRDefault="00C776DD" w:rsidP="00C776DD">
            <w:pPr>
              <w:jc w:val="both"/>
              <w:rPr>
                <w:sz w:val="22"/>
                <w:szCs w:val="22"/>
                <w:lang w:val="hr-HR"/>
              </w:rPr>
            </w:pPr>
            <w:r w:rsidRPr="00772B79">
              <w:rPr>
                <w:sz w:val="22"/>
                <w:szCs w:val="22"/>
                <w:lang w:val="hr-HR"/>
              </w:rPr>
              <w:t xml:space="preserve">OŠ </w:t>
            </w:r>
            <w:proofErr w:type="spellStart"/>
            <w:r w:rsidRPr="00772B79">
              <w:rPr>
                <w:sz w:val="22"/>
                <w:szCs w:val="22"/>
                <w:lang w:val="hr-HR"/>
              </w:rPr>
              <w:t>Stoja</w:t>
            </w:r>
            <w:proofErr w:type="spellEnd"/>
          </w:p>
        </w:tc>
        <w:tc>
          <w:tcPr>
            <w:tcW w:w="1500" w:type="dxa"/>
            <w:tcBorders>
              <w:top w:val="nil"/>
              <w:left w:val="nil"/>
              <w:bottom w:val="single" w:sz="4" w:space="0" w:color="auto"/>
              <w:right w:val="single" w:sz="4" w:space="0" w:color="auto"/>
            </w:tcBorders>
            <w:shd w:val="clear" w:color="FFFFFF" w:fill="FFFFFF"/>
            <w:vAlign w:val="center"/>
            <w:hideMark/>
          </w:tcPr>
          <w:p w14:paraId="3BC55D54" w14:textId="77777777" w:rsidR="00C776DD" w:rsidRPr="00772B79" w:rsidRDefault="00C776DD" w:rsidP="00C776DD">
            <w:pPr>
              <w:jc w:val="right"/>
              <w:rPr>
                <w:color w:val="000000"/>
                <w:sz w:val="22"/>
                <w:szCs w:val="22"/>
                <w:lang w:val="hr-HR"/>
              </w:rPr>
            </w:pPr>
            <w:r w:rsidRPr="00772B79">
              <w:rPr>
                <w:color w:val="000000"/>
                <w:sz w:val="22"/>
                <w:szCs w:val="22"/>
                <w:lang w:val="hr-HR"/>
              </w:rPr>
              <w:t>234.419,74</w:t>
            </w:r>
          </w:p>
        </w:tc>
      </w:tr>
      <w:tr w:rsidR="00C776DD" w:rsidRPr="00772B79" w14:paraId="01090427" w14:textId="77777777" w:rsidTr="00C776DD">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3E07C738" w14:textId="77777777" w:rsidR="00C776DD" w:rsidRPr="00772B79" w:rsidRDefault="00C776DD" w:rsidP="00C776DD">
            <w:pPr>
              <w:jc w:val="both"/>
              <w:rPr>
                <w:sz w:val="22"/>
                <w:szCs w:val="22"/>
                <w:lang w:val="hr-HR"/>
              </w:rPr>
            </w:pPr>
            <w:r w:rsidRPr="00772B79">
              <w:rPr>
                <w:sz w:val="22"/>
                <w:szCs w:val="22"/>
                <w:lang w:val="hr-HR"/>
              </w:rPr>
              <w:t>OŠ Centar</w:t>
            </w:r>
          </w:p>
        </w:tc>
        <w:tc>
          <w:tcPr>
            <w:tcW w:w="1500" w:type="dxa"/>
            <w:tcBorders>
              <w:top w:val="nil"/>
              <w:left w:val="nil"/>
              <w:bottom w:val="single" w:sz="4" w:space="0" w:color="auto"/>
              <w:right w:val="single" w:sz="4" w:space="0" w:color="auto"/>
            </w:tcBorders>
            <w:shd w:val="clear" w:color="FFFFFF" w:fill="FFFFFF"/>
            <w:vAlign w:val="center"/>
            <w:hideMark/>
          </w:tcPr>
          <w:p w14:paraId="4B727540" w14:textId="77777777" w:rsidR="00C776DD" w:rsidRPr="00772B79" w:rsidRDefault="00C776DD" w:rsidP="00C776DD">
            <w:pPr>
              <w:jc w:val="right"/>
              <w:rPr>
                <w:color w:val="000000"/>
                <w:sz w:val="22"/>
                <w:szCs w:val="22"/>
                <w:lang w:val="hr-HR"/>
              </w:rPr>
            </w:pPr>
            <w:r w:rsidRPr="00772B79">
              <w:rPr>
                <w:color w:val="000000"/>
                <w:sz w:val="22"/>
                <w:szCs w:val="22"/>
                <w:lang w:val="hr-HR"/>
              </w:rPr>
              <w:t>181.572,48</w:t>
            </w:r>
          </w:p>
        </w:tc>
      </w:tr>
      <w:tr w:rsidR="00C776DD" w:rsidRPr="00772B79" w14:paraId="10487A62" w14:textId="77777777" w:rsidTr="00C776DD">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51F0EEDC" w14:textId="77777777" w:rsidR="00C776DD" w:rsidRPr="00772B79" w:rsidRDefault="00C776DD" w:rsidP="00C776DD">
            <w:pPr>
              <w:jc w:val="both"/>
              <w:rPr>
                <w:sz w:val="22"/>
                <w:szCs w:val="22"/>
                <w:lang w:val="hr-HR"/>
              </w:rPr>
            </w:pPr>
            <w:r w:rsidRPr="00772B79">
              <w:rPr>
                <w:sz w:val="22"/>
                <w:szCs w:val="22"/>
                <w:lang w:val="hr-HR"/>
              </w:rPr>
              <w:t xml:space="preserve">OŠ </w:t>
            </w:r>
            <w:proofErr w:type="spellStart"/>
            <w:r w:rsidRPr="00772B79">
              <w:rPr>
                <w:sz w:val="22"/>
                <w:szCs w:val="22"/>
                <w:lang w:val="hr-HR"/>
              </w:rPr>
              <w:t>Giusepina</w:t>
            </w:r>
            <w:proofErr w:type="spellEnd"/>
            <w:r w:rsidRPr="00772B79">
              <w:rPr>
                <w:sz w:val="22"/>
                <w:szCs w:val="22"/>
                <w:lang w:val="hr-HR"/>
              </w:rPr>
              <w:t xml:space="preserve"> </w:t>
            </w:r>
            <w:proofErr w:type="spellStart"/>
            <w:r w:rsidRPr="00772B79">
              <w:rPr>
                <w:sz w:val="22"/>
                <w:szCs w:val="22"/>
                <w:lang w:val="hr-HR"/>
              </w:rPr>
              <w:t>Martinuzzi</w:t>
            </w:r>
            <w:proofErr w:type="spellEnd"/>
          </w:p>
        </w:tc>
        <w:tc>
          <w:tcPr>
            <w:tcW w:w="1500" w:type="dxa"/>
            <w:tcBorders>
              <w:top w:val="nil"/>
              <w:left w:val="nil"/>
              <w:bottom w:val="single" w:sz="4" w:space="0" w:color="auto"/>
              <w:right w:val="single" w:sz="4" w:space="0" w:color="auto"/>
            </w:tcBorders>
            <w:shd w:val="clear" w:color="FFFFFF" w:fill="FFFFFF"/>
            <w:vAlign w:val="center"/>
            <w:hideMark/>
          </w:tcPr>
          <w:p w14:paraId="23084B96" w14:textId="77777777" w:rsidR="00C776DD" w:rsidRPr="00772B79" w:rsidRDefault="00C776DD" w:rsidP="00C776DD">
            <w:pPr>
              <w:jc w:val="right"/>
              <w:rPr>
                <w:color w:val="000000"/>
                <w:sz w:val="22"/>
                <w:szCs w:val="22"/>
                <w:lang w:val="hr-HR"/>
              </w:rPr>
            </w:pPr>
            <w:r w:rsidRPr="00772B79">
              <w:rPr>
                <w:color w:val="000000"/>
                <w:sz w:val="22"/>
                <w:szCs w:val="22"/>
                <w:lang w:val="hr-HR"/>
              </w:rPr>
              <w:t>224.366,46</w:t>
            </w:r>
          </w:p>
        </w:tc>
      </w:tr>
      <w:tr w:rsidR="00C776DD" w:rsidRPr="00772B79" w14:paraId="7B7D30BC" w14:textId="77777777" w:rsidTr="00C776DD">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478BC09E" w14:textId="77777777" w:rsidR="00C776DD" w:rsidRPr="00772B79" w:rsidRDefault="00C776DD" w:rsidP="00C776DD">
            <w:pPr>
              <w:jc w:val="both"/>
              <w:rPr>
                <w:sz w:val="22"/>
                <w:szCs w:val="22"/>
                <w:lang w:val="hr-HR"/>
              </w:rPr>
            </w:pPr>
            <w:r w:rsidRPr="00772B79">
              <w:rPr>
                <w:sz w:val="22"/>
                <w:szCs w:val="22"/>
                <w:lang w:val="hr-HR"/>
              </w:rPr>
              <w:t>OŠ Tone Peruška</w:t>
            </w:r>
          </w:p>
        </w:tc>
        <w:tc>
          <w:tcPr>
            <w:tcW w:w="1500" w:type="dxa"/>
            <w:tcBorders>
              <w:top w:val="nil"/>
              <w:left w:val="nil"/>
              <w:bottom w:val="single" w:sz="4" w:space="0" w:color="auto"/>
              <w:right w:val="single" w:sz="4" w:space="0" w:color="auto"/>
            </w:tcBorders>
            <w:shd w:val="clear" w:color="FFFFFF" w:fill="FFFFFF"/>
            <w:vAlign w:val="center"/>
            <w:hideMark/>
          </w:tcPr>
          <w:p w14:paraId="57693E05" w14:textId="77777777" w:rsidR="00C776DD" w:rsidRPr="00772B79" w:rsidRDefault="00C776DD" w:rsidP="00C776DD">
            <w:pPr>
              <w:jc w:val="right"/>
              <w:rPr>
                <w:color w:val="000000"/>
                <w:sz w:val="22"/>
                <w:szCs w:val="22"/>
                <w:lang w:val="hr-HR"/>
              </w:rPr>
            </w:pPr>
            <w:r w:rsidRPr="00772B79">
              <w:rPr>
                <w:color w:val="000000"/>
                <w:sz w:val="22"/>
                <w:szCs w:val="22"/>
                <w:lang w:val="hr-HR"/>
              </w:rPr>
              <w:t>219.928,46</w:t>
            </w:r>
          </w:p>
        </w:tc>
      </w:tr>
      <w:tr w:rsidR="00C776DD" w:rsidRPr="00772B79" w14:paraId="67CF47DA" w14:textId="77777777" w:rsidTr="00C776DD">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0CC3A438" w14:textId="77777777" w:rsidR="00C776DD" w:rsidRPr="00772B79" w:rsidRDefault="00C776DD" w:rsidP="00C776DD">
            <w:pPr>
              <w:jc w:val="both"/>
              <w:rPr>
                <w:sz w:val="22"/>
                <w:szCs w:val="22"/>
                <w:lang w:val="hr-HR"/>
              </w:rPr>
            </w:pPr>
            <w:r w:rsidRPr="00772B79">
              <w:rPr>
                <w:sz w:val="22"/>
                <w:szCs w:val="22"/>
                <w:lang w:val="hr-HR"/>
              </w:rPr>
              <w:t xml:space="preserve">OŠ </w:t>
            </w:r>
            <w:proofErr w:type="spellStart"/>
            <w:r w:rsidRPr="00772B79">
              <w:rPr>
                <w:sz w:val="22"/>
                <w:szCs w:val="22"/>
                <w:lang w:val="hr-HR"/>
              </w:rPr>
              <w:t>Kaštanjer</w:t>
            </w:r>
            <w:proofErr w:type="spellEnd"/>
          </w:p>
        </w:tc>
        <w:tc>
          <w:tcPr>
            <w:tcW w:w="1500" w:type="dxa"/>
            <w:tcBorders>
              <w:top w:val="nil"/>
              <w:left w:val="nil"/>
              <w:bottom w:val="single" w:sz="4" w:space="0" w:color="auto"/>
              <w:right w:val="single" w:sz="4" w:space="0" w:color="auto"/>
            </w:tcBorders>
            <w:shd w:val="clear" w:color="FFFFFF" w:fill="FFFFFF"/>
            <w:vAlign w:val="center"/>
            <w:hideMark/>
          </w:tcPr>
          <w:p w14:paraId="487FBF00" w14:textId="77777777" w:rsidR="00C776DD" w:rsidRPr="00772B79" w:rsidRDefault="00C776DD" w:rsidP="00C776DD">
            <w:pPr>
              <w:jc w:val="right"/>
              <w:rPr>
                <w:color w:val="000000"/>
                <w:sz w:val="22"/>
                <w:szCs w:val="22"/>
                <w:lang w:val="hr-HR"/>
              </w:rPr>
            </w:pPr>
            <w:r w:rsidRPr="00772B79">
              <w:rPr>
                <w:color w:val="000000"/>
                <w:sz w:val="22"/>
                <w:szCs w:val="22"/>
                <w:lang w:val="hr-HR"/>
              </w:rPr>
              <w:t>233.377,64</w:t>
            </w:r>
          </w:p>
        </w:tc>
      </w:tr>
      <w:tr w:rsidR="00C776DD" w:rsidRPr="00772B79" w14:paraId="62C8719B" w14:textId="77777777" w:rsidTr="00C776DD">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160462C5" w14:textId="77777777" w:rsidR="00C776DD" w:rsidRPr="00772B79" w:rsidRDefault="00C776DD" w:rsidP="00C776DD">
            <w:pPr>
              <w:jc w:val="both"/>
              <w:rPr>
                <w:sz w:val="22"/>
                <w:szCs w:val="22"/>
                <w:lang w:val="hr-HR"/>
              </w:rPr>
            </w:pPr>
            <w:r w:rsidRPr="00772B79">
              <w:rPr>
                <w:sz w:val="22"/>
                <w:szCs w:val="22"/>
                <w:lang w:val="hr-HR"/>
              </w:rPr>
              <w:t>OŠ Vidikovac</w:t>
            </w:r>
          </w:p>
        </w:tc>
        <w:tc>
          <w:tcPr>
            <w:tcW w:w="1500" w:type="dxa"/>
            <w:tcBorders>
              <w:top w:val="nil"/>
              <w:left w:val="nil"/>
              <w:bottom w:val="single" w:sz="4" w:space="0" w:color="auto"/>
              <w:right w:val="single" w:sz="4" w:space="0" w:color="auto"/>
            </w:tcBorders>
            <w:shd w:val="clear" w:color="FFFFFF" w:fill="FFFFFF"/>
            <w:vAlign w:val="center"/>
            <w:hideMark/>
          </w:tcPr>
          <w:p w14:paraId="414DDA9C" w14:textId="77777777" w:rsidR="00C776DD" w:rsidRPr="00772B79" w:rsidRDefault="00C776DD" w:rsidP="00C776DD">
            <w:pPr>
              <w:jc w:val="right"/>
              <w:rPr>
                <w:color w:val="000000"/>
                <w:sz w:val="22"/>
                <w:szCs w:val="22"/>
                <w:lang w:val="hr-HR"/>
              </w:rPr>
            </w:pPr>
            <w:r w:rsidRPr="00772B79">
              <w:rPr>
                <w:color w:val="000000"/>
                <w:sz w:val="22"/>
                <w:szCs w:val="22"/>
                <w:lang w:val="hr-HR"/>
              </w:rPr>
              <w:t>255.866,84</w:t>
            </w:r>
          </w:p>
        </w:tc>
      </w:tr>
      <w:tr w:rsidR="00C776DD" w:rsidRPr="00772B79" w14:paraId="4D1BFFF2" w14:textId="77777777" w:rsidTr="00C776DD">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3EBB2678" w14:textId="77777777" w:rsidR="00C776DD" w:rsidRPr="00772B79" w:rsidRDefault="00C776DD" w:rsidP="00C776DD">
            <w:pPr>
              <w:jc w:val="both"/>
              <w:rPr>
                <w:sz w:val="22"/>
                <w:szCs w:val="22"/>
                <w:lang w:val="hr-HR"/>
              </w:rPr>
            </w:pPr>
            <w:r w:rsidRPr="00772B79">
              <w:rPr>
                <w:sz w:val="22"/>
                <w:szCs w:val="22"/>
                <w:lang w:val="hr-HR"/>
              </w:rPr>
              <w:t>OŠ Monte Zaro</w:t>
            </w:r>
          </w:p>
        </w:tc>
        <w:tc>
          <w:tcPr>
            <w:tcW w:w="1500" w:type="dxa"/>
            <w:tcBorders>
              <w:top w:val="nil"/>
              <w:left w:val="nil"/>
              <w:bottom w:val="single" w:sz="4" w:space="0" w:color="auto"/>
              <w:right w:val="single" w:sz="4" w:space="0" w:color="auto"/>
            </w:tcBorders>
            <w:shd w:val="clear" w:color="FFFFFF" w:fill="FFFFFF"/>
            <w:vAlign w:val="center"/>
            <w:hideMark/>
          </w:tcPr>
          <w:p w14:paraId="2CBF974C" w14:textId="77777777" w:rsidR="00C776DD" w:rsidRPr="00772B79" w:rsidRDefault="00C776DD" w:rsidP="00C776DD">
            <w:pPr>
              <w:jc w:val="right"/>
              <w:rPr>
                <w:color w:val="000000"/>
                <w:sz w:val="22"/>
                <w:szCs w:val="22"/>
                <w:lang w:val="hr-HR"/>
              </w:rPr>
            </w:pPr>
            <w:r w:rsidRPr="00772B79">
              <w:rPr>
                <w:color w:val="000000"/>
                <w:sz w:val="22"/>
                <w:szCs w:val="22"/>
                <w:lang w:val="hr-HR"/>
              </w:rPr>
              <w:t>213.799,49</w:t>
            </w:r>
          </w:p>
        </w:tc>
      </w:tr>
      <w:tr w:rsidR="00C776DD" w:rsidRPr="00772B79" w14:paraId="1F221B8B" w14:textId="77777777" w:rsidTr="00C776DD">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4636CFBD" w14:textId="77777777" w:rsidR="00C776DD" w:rsidRPr="00772B79" w:rsidRDefault="00C776DD" w:rsidP="00C776DD">
            <w:pPr>
              <w:jc w:val="both"/>
              <w:rPr>
                <w:sz w:val="22"/>
                <w:szCs w:val="22"/>
                <w:lang w:val="hr-HR"/>
              </w:rPr>
            </w:pPr>
            <w:r w:rsidRPr="00772B79">
              <w:rPr>
                <w:sz w:val="22"/>
                <w:szCs w:val="22"/>
                <w:lang w:val="hr-HR"/>
              </w:rPr>
              <w:t>OŠ Veruda</w:t>
            </w:r>
          </w:p>
        </w:tc>
        <w:tc>
          <w:tcPr>
            <w:tcW w:w="1500" w:type="dxa"/>
            <w:tcBorders>
              <w:top w:val="nil"/>
              <w:left w:val="nil"/>
              <w:bottom w:val="single" w:sz="4" w:space="0" w:color="auto"/>
              <w:right w:val="single" w:sz="4" w:space="0" w:color="auto"/>
            </w:tcBorders>
            <w:shd w:val="clear" w:color="FFFFFF" w:fill="FFFFFF"/>
            <w:vAlign w:val="center"/>
            <w:hideMark/>
          </w:tcPr>
          <w:p w14:paraId="3FCC63EC" w14:textId="77777777" w:rsidR="00C776DD" w:rsidRPr="00772B79" w:rsidRDefault="00C776DD" w:rsidP="00C776DD">
            <w:pPr>
              <w:jc w:val="right"/>
              <w:rPr>
                <w:color w:val="000000"/>
                <w:sz w:val="22"/>
                <w:szCs w:val="22"/>
                <w:lang w:val="hr-HR"/>
              </w:rPr>
            </w:pPr>
            <w:r w:rsidRPr="00772B79">
              <w:rPr>
                <w:color w:val="000000"/>
                <w:sz w:val="22"/>
                <w:szCs w:val="22"/>
                <w:lang w:val="hr-HR"/>
              </w:rPr>
              <w:t>255.252,00</w:t>
            </w:r>
          </w:p>
        </w:tc>
      </w:tr>
      <w:tr w:rsidR="00C776DD" w:rsidRPr="00772B79" w14:paraId="27AC690C" w14:textId="77777777" w:rsidTr="00C776DD">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7A876FEB" w14:textId="77777777" w:rsidR="00C776DD" w:rsidRPr="00772B79" w:rsidRDefault="00C776DD" w:rsidP="00C776DD">
            <w:pPr>
              <w:jc w:val="both"/>
              <w:rPr>
                <w:sz w:val="22"/>
                <w:szCs w:val="22"/>
                <w:lang w:val="hr-HR"/>
              </w:rPr>
            </w:pPr>
            <w:r w:rsidRPr="00772B79">
              <w:rPr>
                <w:sz w:val="22"/>
                <w:szCs w:val="22"/>
                <w:lang w:val="hr-HR"/>
              </w:rPr>
              <w:t>OŠ Veli Vrh</w:t>
            </w:r>
          </w:p>
        </w:tc>
        <w:tc>
          <w:tcPr>
            <w:tcW w:w="1500" w:type="dxa"/>
            <w:tcBorders>
              <w:top w:val="nil"/>
              <w:left w:val="nil"/>
              <w:bottom w:val="single" w:sz="4" w:space="0" w:color="auto"/>
              <w:right w:val="single" w:sz="4" w:space="0" w:color="auto"/>
            </w:tcBorders>
            <w:shd w:val="clear" w:color="FFFFFF" w:fill="FFFFFF"/>
            <w:vAlign w:val="center"/>
            <w:hideMark/>
          </w:tcPr>
          <w:p w14:paraId="38DD9510" w14:textId="77777777" w:rsidR="00C776DD" w:rsidRPr="00772B79" w:rsidRDefault="00C776DD" w:rsidP="00C776DD">
            <w:pPr>
              <w:jc w:val="right"/>
              <w:rPr>
                <w:color w:val="000000"/>
                <w:sz w:val="22"/>
                <w:szCs w:val="22"/>
                <w:lang w:val="hr-HR"/>
              </w:rPr>
            </w:pPr>
            <w:r w:rsidRPr="00772B79">
              <w:rPr>
                <w:color w:val="000000"/>
                <w:sz w:val="22"/>
                <w:szCs w:val="22"/>
                <w:lang w:val="hr-HR"/>
              </w:rPr>
              <w:t>454.713,68</w:t>
            </w:r>
          </w:p>
        </w:tc>
      </w:tr>
      <w:tr w:rsidR="00C776DD" w:rsidRPr="00772B79" w14:paraId="3715AD93" w14:textId="77777777" w:rsidTr="00C776DD">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1C46A9DC" w14:textId="77777777" w:rsidR="00C776DD" w:rsidRPr="00772B79" w:rsidRDefault="00C776DD" w:rsidP="00C776DD">
            <w:pPr>
              <w:jc w:val="both"/>
              <w:rPr>
                <w:sz w:val="22"/>
                <w:szCs w:val="22"/>
                <w:lang w:val="hr-HR"/>
              </w:rPr>
            </w:pPr>
            <w:r w:rsidRPr="00772B79">
              <w:rPr>
                <w:sz w:val="22"/>
                <w:szCs w:val="22"/>
                <w:lang w:val="hr-HR"/>
              </w:rPr>
              <w:t>Škola za odgoj i obrazovanje</w:t>
            </w:r>
          </w:p>
        </w:tc>
        <w:tc>
          <w:tcPr>
            <w:tcW w:w="1500" w:type="dxa"/>
            <w:tcBorders>
              <w:top w:val="nil"/>
              <w:left w:val="nil"/>
              <w:bottom w:val="single" w:sz="4" w:space="0" w:color="auto"/>
              <w:right w:val="single" w:sz="4" w:space="0" w:color="auto"/>
            </w:tcBorders>
            <w:shd w:val="clear" w:color="FFFFFF" w:fill="FFFFFF"/>
            <w:vAlign w:val="center"/>
            <w:hideMark/>
          </w:tcPr>
          <w:p w14:paraId="5DEF0EBF" w14:textId="77777777" w:rsidR="00C776DD" w:rsidRPr="00772B79" w:rsidRDefault="00C776DD" w:rsidP="00C776DD">
            <w:pPr>
              <w:jc w:val="right"/>
              <w:rPr>
                <w:color w:val="000000"/>
                <w:sz w:val="22"/>
                <w:szCs w:val="22"/>
                <w:lang w:val="hr-HR"/>
              </w:rPr>
            </w:pPr>
            <w:r w:rsidRPr="00772B79">
              <w:rPr>
                <w:color w:val="000000"/>
                <w:sz w:val="22"/>
                <w:szCs w:val="22"/>
                <w:lang w:val="hr-HR"/>
              </w:rPr>
              <w:t>142.553,63</w:t>
            </w:r>
          </w:p>
        </w:tc>
      </w:tr>
      <w:tr w:rsidR="00C776DD" w:rsidRPr="00772B79" w14:paraId="3E0739DB" w14:textId="77777777" w:rsidTr="007C3BAF">
        <w:trPr>
          <w:trHeight w:val="235"/>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55B0A15D" w14:textId="77777777" w:rsidR="00C776DD" w:rsidRPr="00772B79" w:rsidRDefault="00C776DD" w:rsidP="00C776DD">
            <w:pPr>
              <w:jc w:val="both"/>
              <w:rPr>
                <w:sz w:val="22"/>
                <w:szCs w:val="22"/>
                <w:lang w:val="hr-HR"/>
              </w:rPr>
            </w:pPr>
            <w:r w:rsidRPr="00772B79">
              <w:rPr>
                <w:sz w:val="22"/>
                <w:szCs w:val="22"/>
                <w:lang w:val="hr-HR"/>
              </w:rPr>
              <w:t>Prijevoz, hitne intervencije</w:t>
            </w:r>
          </w:p>
        </w:tc>
        <w:tc>
          <w:tcPr>
            <w:tcW w:w="1500" w:type="dxa"/>
            <w:tcBorders>
              <w:top w:val="nil"/>
              <w:left w:val="nil"/>
              <w:bottom w:val="single" w:sz="4" w:space="0" w:color="auto"/>
              <w:right w:val="single" w:sz="4" w:space="0" w:color="auto"/>
            </w:tcBorders>
            <w:shd w:val="clear" w:color="auto" w:fill="auto"/>
            <w:noWrap/>
            <w:vAlign w:val="bottom"/>
            <w:hideMark/>
          </w:tcPr>
          <w:p w14:paraId="742B5921" w14:textId="77777777" w:rsidR="00C776DD" w:rsidRPr="00772B79" w:rsidRDefault="00C776DD" w:rsidP="00C776DD">
            <w:pPr>
              <w:jc w:val="right"/>
              <w:rPr>
                <w:sz w:val="22"/>
                <w:szCs w:val="22"/>
                <w:lang w:val="hr-HR"/>
              </w:rPr>
            </w:pPr>
            <w:r w:rsidRPr="00772B79">
              <w:rPr>
                <w:sz w:val="22"/>
                <w:szCs w:val="22"/>
                <w:lang w:val="hr-HR"/>
              </w:rPr>
              <w:t>138.154,70</w:t>
            </w:r>
          </w:p>
        </w:tc>
      </w:tr>
      <w:tr w:rsidR="00C776DD" w:rsidRPr="00772B79" w14:paraId="58898D5B" w14:textId="77777777" w:rsidTr="00C776DD">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36434B92" w14:textId="77777777" w:rsidR="00C776DD" w:rsidRPr="00772B79" w:rsidRDefault="00C776DD" w:rsidP="00C776DD">
            <w:pPr>
              <w:rPr>
                <w:b/>
                <w:bCs/>
                <w:sz w:val="22"/>
                <w:szCs w:val="22"/>
                <w:lang w:val="hr-HR"/>
              </w:rPr>
            </w:pPr>
            <w:r w:rsidRPr="00772B79">
              <w:rPr>
                <w:b/>
                <w:bCs/>
                <w:sz w:val="22"/>
                <w:szCs w:val="22"/>
                <w:lang w:val="hr-HR"/>
              </w:rPr>
              <w:t>Sveukupno</w:t>
            </w:r>
          </w:p>
        </w:tc>
        <w:tc>
          <w:tcPr>
            <w:tcW w:w="1500" w:type="dxa"/>
            <w:tcBorders>
              <w:top w:val="nil"/>
              <w:left w:val="nil"/>
              <w:bottom w:val="single" w:sz="4" w:space="0" w:color="auto"/>
              <w:right w:val="single" w:sz="4" w:space="0" w:color="auto"/>
            </w:tcBorders>
            <w:shd w:val="clear" w:color="auto" w:fill="auto"/>
            <w:noWrap/>
            <w:vAlign w:val="bottom"/>
            <w:hideMark/>
          </w:tcPr>
          <w:p w14:paraId="4EB6DEAE" w14:textId="77777777" w:rsidR="00C776DD" w:rsidRPr="00772B79" w:rsidRDefault="00C776DD" w:rsidP="00C776DD">
            <w:pPr>
              <w:jc w:val="right"/>
              <w:rPr>
                <w:b/>
                <w:bCs/>
                <w:sz w:val="22"/>
                <w:szCs w:val="22"/>
                <w:lang w:val="hr-HR"/>
              </w:rPr>
            </w:pPr>
            <w:r w:rsidRPr="00772B79">
              <w:rPr>
                <w:b/>
                <w:bCs/>
                <w:sz w:val="22"/>
                <w:szCs w:val="22"/>
                <w:lang w:val="hr-HR"/>
              </w:rPr>
              <w:t>2.848.691,97</w:t>
            </w:r>
          </w:p>
        </w:tc>
      </w:tr>
    </w:tbl>
    <w:p w14:paraId="3000B539" w14:textId="77777777" w:rsidR="00ED1963" w:rsidRPr="00772B79" w:rsidRDefault="00ED1963" w:rsidP="00ED1963">
      <w:pPr>
        <w:pStyle w:val="Naslov5"/>
        <w:ind w:firstLine="720"/>
        <w:jc w:val="both"/>
        <w:rPr>
          <w:b w:val="0"/>
          <w:szCs w:val="24"/>
        </w:rPr>
      </w:pPr>
      <w:r w:rsidRPr="00772B79">
        <w:rPr>
          <w:b w:val="0"/>
          <w:i/>
          <w:szCs w:val="24"/>
        </w:rPr>
        <w:lastRenderedPageBreak/>
        <w:t>Aktivnost: Administrativno, tehničko i stručno osoblje;</w:t>
      </w:r>
      <w:r w:rsidRPr="00772B79">
        <w:rPr>
          <w:b w:val="0"/>
          <w:szCs w:val="24"/>
        </w:rPr>
        <w:t xml:space="preserve"> </w:t>
      </w:r>
      <w:r w:rsidRPr="00772B79">
        <w:rPr>
          <w:b w:val="0"/>
          <w:noProof/>
          <w:szCs w:val="24"/>
        </w:rPr>
        <w:t>rashodi su</w:t>
      </w:r>
      <w:r w:rsidRPr="00772B79">
        <w:rPr>
          <w:b w:val="0"/>
          <w:noProof/>
        </w:rPr>
        <w:t xml:space="preserve"> </w:t>
      </w:r>
      <w:r w:rsidRPr="00772B79">
        <w:rPr>
          <w:b w:val="0"/>
          <w:noProof/>
          <w:szCs w:val="24"/>
        </w:rPr>
        <w:t xml:space="preserve">planirani u iznosu od </w:t>
      </w:r>
      <w:r w:rsidR="00BF292C" w:rsidRPr="00772B79">
        <w:rPr>
          <w:b w:val="0"/>
          <w:noProof/>
          <w:szCs w:val="24"/>
        </w:rPr>
        <w:t>69.576.592,00</w:t>
      </w:r>
      <w:r w:rsidRPr="00772B79">
        <w:rPr>
          <w:b w:val="0"/>
          <w:noProof/>
          <w:szCs w:val="24"/>
        </w:rPr>
        <w:t xml:space="preserve"> kun</w:t>
      </w:r>
      <w:r w:rsidR="00BF292C" w:rsidRPr="00772B79">
        <w:rPr>
          <w:b w:val="0"/>
          <w:noProof/>
          <w:szCs w:val="24"/>
        </w:rPr>
        <w:t>e</w:t>
      </w:r>
      <w:r w:rsidRPr="00772B79">
        <w:rPr>
          <w:b w:val="0"/>
          <w:noProof/>
          <w:szCs w:val="24"/>
        </w:rPr>
        <w:t xml:space="preserve">, a izvršeni u iznosu od </w:t>
      </w:r>
      <w:r w:rsidR="00BF292C" w:rsidRPr="00772B79">
        <w:rPr>
          <w:b w:val="0"/>
          <w:noProof/>
          <w:szCs w:val="24"/>
        </w:rPr>
        <w:t>35.146.823,89</w:t>
      </w:r>
      <w:r w:rsidRPr="00772B79">
        <w:rPr>
          <w:b w:val="0"/>
          <w:noProof/>
          <w:szCs w:val="24"/>
        </w:rPr>
        <w:t xml:space="preserve"> kuna ili </w:t>
      </w:r>
      <w:r w:rsidR="00BF292C" w:rsidRPr="00772B79">
        <w:rPr>
          <w:b w:val="0"/>
          <w:noProof/>
          <w:szCs w:val="24"/>
        </w:rPr>
        <w:t>50,52</w:t>
      </w:r>
      <w:r w:rsidRPr="00772B79">
        <w:rPr>
          <w:b w:val="0"/>
          <w:noProof/>
          <w:szCs w:val="24"/>
        </w:rPr>
        <w:t>% u odnosu na plan.</w:t>
      </w:r>
      <w:r w:rsidR="00BF292C" w:rsidRPr="00772B79">
        <w:rPr>
          <w:b w:val="0"/>
          <w:noProof/>
          <w:szCs w:val="24"/>
        </w:rPr>
        <w:t xml:space="preserve"> </w:t>
      </w:r>
      <w:r w:rsidRPr="00772B79">
        <w:rPr>
          <w:b w:val="0"/>
          <w:szCs w:val="24"/>
        </w:rPr>
        <w:t xml:space="preserve">Temeljem Upute za izradu proračuna jedinica lokalne i područne (regionalne) samouprave za razdoblje 2020. -2022. Ministarstva financija u proračunima nadležnih jedinica lokalne i područne (regionalne) samouprave u svoj proračun u cijelosti mora uključiti financijske planove škola obuhvaćajući i plaće te ostale rashode za zaposlene, a na prihodnoj strani sredstva pomoći proračunskim korisnicima iz proračuna koji im nije nadležan (sredstva ostvarena iz državnog proračuna). </w:t>
      </w:r>
    </w:p>
    <w:p w14:paraId="26352B64" w14:textId="77777777" w:rsidR="00ED1963" w:rsidRPr="00772B79" w:rsidRDefault="00ED1963" w:rsidP="00ED1963">
      <w:pPr>
        <w:rPr>
          <w:lang w:val="hr-HR"/>
        </w:rPr>
      </w:pPr>
    </w:p>
    <w:p w14:paraId="60CE7371" w14:textId="77777777" w:rsidR="00ED1963" w:rsidRPr="00772B79" w:rsidRDefault="00ED1963" w:rsidP="00ED1963">
      <w:pPr>
        <w:pStyle w:val="Uvuenotijeloteksta"/>
        <w:ind w:firstLine="708"/>
        <w:jc w:val="both"/>
        <w:rPr>
          <w:i w:val="0"/>
          <w:sz w:val="24"/>
          <w:szCs w:val="24"/>
          <w:lang w:val="hr-HR"/>
        </w:rPr>
      </w:pPr>
      <w:r w:rsidRPr="00772B79">
        <w:rPr>
          <w:i w:val="0"/>
          <w:sz w:val="24"/>
          <w:szCs w:val="24"/>
          <w:lang w:val="hr-HR"/>
        </w:rPr>
        <w:t>Sukladno financijskim planovima škola sredstva za zaposlene i materijalne rashode planirana su po školama:</w:t>
      </w:r>
    </w:p>
    <w:p w14:paraId="6B2FA744" w14:textId="77777777" w:rsidR="00BF292C" w:rsidRPr="00772B79" w:rsidRDefault="00BF292C" w:rsidP="00ED1963">
      <w:pPr>
        <w:pStyle w:val="Uvuenotijeloteksta"/>
        <w:ind w:firstLine="708"/>
        <w:jc w:val="both"/>
        <w:rPr>
          <w:i w:val="0"/>
          <w:sz w:val="24"/>
          <w:szCs w:val="24"/>
          <w:lang w:val="hr-HR"/>
        </w:rPr>
      </w:pPr>
    </w:p>
    <w:tbl>
      <w:tblPr>
        <w:tblW w:w="5740" w:type="dxa"/>
        <w:jc w:val="center"/>
        <w:tblLook w:val="04A0" w:firstRow="1" w:lastRow="0" w:firstColumn="1" w:lastColumn="0" w:noHBand="0" w:noVBand="1"/>
      </w:tblPr>
      <w:tblGrid>
        <w:gridCol w:w="4240"/>
        <w:gridCol w:w="1500"/>
      </w:tblGrid>
      <w:tr w:rsidR="00BF292C" w:rsidRPr="00772B79" w14:paraId="6478AA0E" w14:textId="77777777" w:rsidTr="00BF292C">
        <w:trPr>
          <w:trHeight w:val="300"/>
          <w:jc w:val="center"/>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0C727" w14:textId="77777777" w:rsidR="00BF292C" w:rsidRPr="00772B79" w:rsidRDefault="00BF292C" w:rsidP="00BF292C">
            <w:pPr>
              <w:jc w:val="center"/>
              <w:rPr>
                <w:b/>
                <w:bCs/>
                <w:i/>
                <w:iCs/>
                <w:sz w:val="22"/>
                <w:szCs w:val="22"/>
                <w:lang w:val="hr-HR"/>
              </w:rPr>
            </w:pPr>
            <w:r w:rsidRPr="00772B79">
              <w:rPr>
                <w:b/>
                <w:bCs/>
                <w:i/>
                <w:iCs/>
                <w:sz w:val="22"/>
                <w:szCs w:val="22"/>
                <w:lang w:val="hr-HR"/>
              </w:rPr>
              <w:t xml:space="preserve">Škola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054E8ED" w14:textId="77777777" w:rsidR="00BF292C" w:rsidRPr="00772B79" w:rsidRDefault="007C3BAF" w:rsidP="00BF292C">
            <w:pPr>
              <w:jc w:val="center"/>
              <w:rPr>
                <w:b/>
                <w:bCs/>
                <w:i/>
                <w:iCs/>
                <w:sz w:val="22"/>
                <w:szCs w:val="22"/>
                <w:lang w:val="hr-HR"/>
              </w:rPr>
            </w:pPr>
            <w:r w:rsidRPr="00772B79">
              <w:rPr>
                <w:b/>
                <w:bCs/>
                <w:i/>
                <w:iCs/>
                <w:sz w:val="22"/>
                <w:szCs w:val="22"/>
                <w:lang w:val="hr-HR"/>
              </w:rPr>
              <w:t>Iznos</w:t>
            </w:r>
          </w:p>
        </w:tc>
      </w:tr>
      <w:tr w:rsidR="00BF292C" w:rsidRPr="00772B79" w14:paraId="48613471" w14:textId="77777777" w:rsidTr="00BF292C">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14:paraId="0420D2C0" w14:textId="77777777" w:rsidR="00BF292C" w:rsidRPr="00772B79" w:rsidRDefault="00BF292C" w:rsidP="00BF292C">
            <w:pPr>
              <w:rPr>
                <w:color w:val="000000"/>
                <w:sz w:val="22"/>
                <w:szCs w:val="22"/>
                <w:lang w:val="hr-HR"/>
              </w:rPr>
            </w:pPr>
            <w:r w:rsidRPr="00772B79">
              <w:rPr>
                <w:color w:val="000000"/>
                <w:sz w:val="22"/>
                <w:szCs w:val="22"/>
                <w:lang w:val="hr-HR"/>
              </w:rPr>
              <w:t xml:space="preserve">OŠ </w:t>
            </w:r>
            <w:proofErr w:type="spellStart"/>
            <w:r w:rsidRPr="00772B79">
              <w:rPr>
                <w:color w:val="000000"/>
                <w:sz w:val="22"/>
                <w:szCs w:val="22"/>
                <w:lang w:val="hr-HR"/>
              </w:rPr>
              <w:t>Šijana</w:t>
            </w:r>
            <w:proofErr w:type="spellEnd"/>
            <w:r w:rsidRPr="00772B79">
              <w:rPr>
                <w:color w:val="000000"/>
                <w:sz w:val="22"/>
                <w:szCs w:val="22"/>
                <w:lang w:val="hr-HR"/>
              </w:rPr>
              <w:t xml:space="preserve"> Pula</w:t>
            </w:r>
          </w:p>
        </w:tc>
        <w:tc>
          <w:tcPr>
            <w:tcW w:w="1500" w:type="dxa"/>
            <w:tcBorders>
              <w:top w:val="nil"/>
              <w:left w:val="nil"/>
              <w:bottom w:val="single" w:sz="4" w:space="0" w:color="auto"/>
              <w:right w:val="single" w:sz="4" w:space="0" w:color="auto"/>
            </w:tcBorders>
            <w:shd w:val="clear" w:color="FFFFFF" w:fill="FFFFFF"/>
            <w:vAlign w:val="center"/>
            <w:hideMark/>
          </w:tcPr>
          <w:p w14:paraId="7A41C64B" w14:textId="77777777" w:rsidR="00BF292C" w:rsidRPr="00772B79" w:rsidRDefault="00BF292C" w:rsidP="00BF292C">
            <w:pPr>
              <w:jc w:val="right"/>
              <w:rPr>
                <w:color w:val="000000"/>
                <w:sz w:val="22"/>
                <w:szCs w:val="22"/>
                <w:lang w:val="hr-HR"/>
              </w:rPr>
            </w:pPr>
            <w:r w:rsidRPr="00772B79">
              <w:rPr>
                <w:color w:val="000000"/>
                <w:sz w:val="22"/>
                <w:szCs w:val="22"/>
                <w:lang w:val="hr-HR"/>
              </w:rPr>
              <w:t>3.857.688,07</w:t>
            </w:r>
          </w:p>
        </w:tc>
      </w:tr>
      <w:tr w:rsidR="00BF292C" w:rsidRPr="00772B79" w14:paraId="57D9EF11" w14:textId="77777777" w:rsidTr="00BF292C">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14:paraId="54259D01" w14:textId="77777777" w:rsidR="00BF292C" w:rsidRPr="00772B79" w:rsidRDefault="00BF292C" w:rsidP="00BF292C">
            <w:pPr>
              <w:rPr>
                <w:color w:val="000000"/>
                <w:sz w:val="22"/>
                <w:szCs w:val="22"/>
                <w:lang w:val="hr-HR"/>
              </w:rPr>
            </w:pPr>
            <w:r w:rsidRPr="00772B79">
              <w:rPr>
                <w:color w:val="000000"/>
                <w:sz w:val="22"/>
                <w:szCs w:val="22"/>
                <w:lang w:val="hr-HR"/>
              </w:rPr>
              <w:t xml:space="preserve">OŠ </w:t>
            </w:r>
            <w:proofErr w:type="spellStart"/>
            <w:r w:rsidRPr="00772B79">
              <w:rPr>
                <w:color w:val="000000"/>
                <w:sz w:val="22"/>
                <w:szCs w:val="22"/>
                <w:lang w:val="hr-HR"/>
              </w:rPr>
              <w:t>Stoja</w:t>
            </w:r>
            <w:proofErr w:type="spellEnd"/>
            <w:r w:rsidRPr="00772B79">
              <w:rPr>
                <w:color w:val="000000"/>
                <w:sz w:val="22"/>
                <w:szCs w:val="22"/>
                <w:lang w:val="hr-HR"/>
              </w:rPr>
              <w:t xml:space="preserve"> Pula</w:t>
            </w:r>
          </w:p>
        </w:tc>
        <w:tc>
          <w:tcPr>
            <w:tcW w:w="1500" w:type="dxa"/>
            <w:tcBorders>
              <w:top w:val="nil"/>
              <w:left w:val="nil"/>
              <w:bottom w:val="single" w:sz="4" w:space="0" w:color="auto"/>
              <w:right w:val="single" w:sz="4" w:space="0" w:color="auto"/>
            </w:tcBorders>
            <w:shd w:val="clear" w:color="FFFFFF" w:fill="FFFFFF"/>
            <w:vAlign w:val="center"/>
            <w:hideMark/>
          </w:tcPr>
          <w:p w14:paraId="420513EB" w14:textId="77777777" w:rsidR="00BF292C" w:rsidRPr="00772B79" w:rsidRDefault="00BF292C" w:rsidP="00BF292C">
            <w:pPr>
              <w:jc w:val="right"/>
              <w:rPr>
                <w:color w:val="000000"/>
                <w:sz w:val="22"/>
                <w:szCs w:val="22"/>
                <w:lang w:val="hr-HR"/>
              </w:rPr>
            </w:pPr>
            <w:r w:rsidRPr="00772B79">
              <w:rPr>
                <w:color w:val="000000"/>
                <w:sz w:val="22"/>
                <w:szCs w:val="22"/>
                <w:lang w:val="hr-HR"/>
              </w:rPr>
              <w:t>2.819.914,98</w:t>
            </w:r>
          </w:p>
        </w:tc>
      </w:tr>
      <w:tr w:rsidR="00BF292C" w:rsidRPr="00772B79" w14:paraId="617D0BEA" w14:textId="77777777" w:rsidTr="00BF292C">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14:paraId="5EB55111" w14:textId="77777777" w:rsidR="00BF292C" w:rsidRPr="00772B79" w:rsidRDefault="00BF292C" w:rsidP="00BF292C">
            <w:pPr>
              <w:rPr>
                <w:color w:val="000000"/>
                <w:sz w:val="22"/>
                <w:szCs w:val="22"/>
                <w:lang w:val="hr-HR"/>
              </w:rPr>
            </w:pPr>
            <w:r w:rsidRPr="00772B79">
              <w:rPr>
                <w:color w:val="000000"/>
                <w:sz w:val="22"/>
                <w:szCs w:val="22"/>
                <w:lang w:val="hr-HR"/>
              </w:rPr>
              <w:t>OŠ Centar Pula</w:t>
            </w:r>
          </w:p>
        </w:tc>
        <w:tc>
          <w:tcPr>
            <w:tcW w:w="1500" w:type="dxa"/>
            <w:tcBorders>
              <w:top w:val="nil"/>
              <w:left w:val="nil"/>
              <w:bottom w:val="single" w:sz="4" w:space="0" w:color="auto"/>
              <w:right w:val="single" w:sz="4" w:space="0" w:color="auto"/>
            </w:tcBorders>
            <w:shd w:val="clear" w:color="FFFFFF" w:fill="FFFFFF"/>
            <w:vAlign w:val="center"/>
            <w:hideMark/>
          </w:tcPr>
          <w:p w14:paraId="6CF3D69C" w14:textId="77777777" w:rsidR="00BF292C" w:rsidRPr="00772B79" w:rsidRDefault="00BF292C" w:rsidP="00BF292C">
            <w:pPr>
              <w:jc w:val="right"/>
              <w:rPr>
                <w:color w:val="000000"/>
                <w:sz w:val="22"/>
                <w:szCs w:val="22"/>
                <w:lang w:val="hr-HR"/>
              </w:rPr>
            </w:pPr>
            <w:r w:rsidRPr="00772B79">
              <w:rPr>
                <w:color w:val="000000"/>
                <w:sz w:val="22"/>
                <w:szCs w:val="22"/>
                <w:lang w:val="hr-HR"/>
              </w:rPr>
              <w:t>2.743.126,48</w:t>
            </w:r>
          </w:p>
        </w:tc>
      </w:tr>
      <w:tr w:rsidR="00BF292C" w:rsidRPr="00772B79" w14:paraId="0A7F6676" w14:textId="77777777" w:rsidTr="00BF292C">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14:paraId="153F09EB" w14:textId="77777777" w:rsidR="00BF292C" w:rsidRPr="00772B79" w:rsidRDefault="00BF292C" w:rsidP="00BF292C">
            <w:pPr>
              <w:rPr>
                <w:color w:val="000000"/>
                <w:sz w:val="22"/>
                <w:szCs w:val="22"/>
                <w:lang w:val="hr-HR"/>
              </w:rPr>
            </w:pPr>
            <w:r w:rsidRPr="00772B79">
              <w:rPr>
                <w:color w:val="000000"/>
                <w:sz w:val="22"/>
                <w:szCs w:val="22"/>
                <w:lang w:val="hr-HR"/>
              </w:rPr>
              <w:t xml:space="preserve">OŠ </w:t>
            </w:r>
            <w:proofErr w:type="spellStart"/>
            <w:r w:rsidRPr="00772B79">
              <w:rPr>
                <w:color w:val="000000"/>
                <w:sz w:val="22"/>
                <w:szCs w:val="22"/>
                <w:lang w:val="hr-HR"/>
              </w:rPr>
              <w:t>Giuseppina</w:t>
            </w:r>
            <w:proofErr w:type="spellEnd"/>
            <w:r w:rsidRPr="00772B79">
              <w:rPr>
                <w:color w:val="000000"/>
                <w:sz w:val="22"/>
                <w:szCs w:val="22"/>
                <w:lang w:val="hr-HR"/>
              </w:rPr>
              <w:t xml:space="preserve"> </w:t>
            </w:r>
            <w:proofErr w:type="spellStart"/>
            <w:r w:rsidRPr="00772B79">
              <w:rPr>
                <w:color w:val="000000"/>
                <w:sz w:val="22"/>
                <w:szCs w:val="22"/>
                <w:lang w:val="hr-HR"/>
              </w:rPr>
              <w:t>Martinuzzi</w:t>
            </w:r>
            <w:proofErr w:type="spellEnd"/>
            <w:r w:rsidRPr="00772B79">
              <w:rPr>
                <w:color w:val="000000"/>
                <w:sz w:val="22"/>
                <w:szCs w:val="22"/>
                <w:lang w:val="hr-HR"/>
              </w:rPr>
              <w:t xml:space="preserve"> Pula</w:t>
            </w:r>
          </w:p>
        </w:tc>
        <w:tc>
          <w:tcPr>
            <w:tcW w:w="1500" w:type="dxa"/>
            <w:tcBorders>
              <w:top w:val="nil"/>
              <w:left w:val="nil"/>
              <w:bottom w:val="single" w:sz="4" w:space="0" w:color="auto"/>
              <w:right w:val="single" w:sz="4" w:space="0" w:color="auto"/>
            </w:tcBorders>
            <w:shd w:val="clear" w:color="FFFFFF" w:fill="FFFFFF"/>
            <w:vAlign w:val="center"/>
            <w:hideMark/>
          </w:tcPr>
          <w:p w14:paraId="2E6C4427" w14:textId="77777777" w:rsidR="00BF292C" w:rsidRPr="00772B79" w:rsidRDefault="00BF292C" w:rsidP="00BF292C">
            <w:pPr>
              <w:jc w:val="right"/>
              <w:rPr>
                <w:color w:val="000000"/>
                <w:sz w:val="22"/>
                <w:szCs w:val="22"/>
                <w:lang w:val="hr-HR"/>
              </w:rPr>
            </w:pPr>
            <w:r w:rsidRPr="00772B79">
              <w:rPr>
                <w:color w:val="000000"/>
                <w:sz w:val="22"/>
                <w:szCs w:val="22"/>
                <w:lang w:val="hr-HR"/>
              </w:rPr>
              <w:t>3.404.940,40</w:t>
            </w:r>
          </w:p>
        </w:tc>
      </w:tr>
      <w:tr w:rsidR="00BF292C" w:rsidRPr="00772B79" w14:paraId="51CBAADB" w14:textId="77777777" w:rsidTr="00BF292C">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14:paraId="548A6B9F" w14:textId="77777777" w:rsidR="00BF292C" w:rsidRPr="00772B79" w:rsidRDefault="00BF292C" w:rsidP="00BF292C">
            <w:pPr>
              <w:rPr>
                <w:color w:val="000000"/>
                <w:sz w:val="22"/>
                <w:szCs w:val="22"/>
                <w:lang w:val="hr-HR"/>
              </w:rPr>
            </w:pPr>
            <w:r w:rsidRPr="00772B79">
              <w:rPr>
                <w:color w:val="000000"/>
                <w:sz w:val="22"/>
                <w:szCs w:val="22"/>
                <w:lang w:val="hr-HR"/>
              </w:rPr>
              <w:t>OŠ Tone Peruška Pula</w:t>
            </w:r>
          </w:p>
        </w:tc>
        <w:tc>
          <w:tcPr>
            <w:tcW w:w="1500" w:type="dxa"/>
            <w:tcBorders>
              <w:top w:val="nil"/>
              <w:left w:val="nil"/>
              <w:bottom w:val="single" w:sz="4" w:space="0" w:color="auto"/>
              <w:right w:val="single" w:sz="4" w:space="0" w:color="auto"/>
            </w:tcBorders>
            <w:shd w:val="clear" w:color="FFFFFF" w:fill="FFFFFF"/>
            <w:vAlign w:val="center"/>
            <w:hideMark/>
          </w:tcPr>
          <w:p w14:paraId="5D4F99C9" w14:textId="77777777" w:rsidR="00BF292C" w:rsidRPr="00772B79" w:rsidRDefault="00BF292C" w:rsidP="00BF292C">
            <w:pPr>
              <w:jc w:val="right"/>
              <w:rPr>
                <w:color w:val="000000"/>
                <w:sz w:val="22"/>
                <w:szCs w:val="22"/>
                <w:lang w:val="hr-HR"/>
              </w:rPr>
            </w:pPr>
            <w:r w:rsidRPr="00772B79">
              <w:rPr>
                <w:color w:val="000000"/>
                <w:sz w:val="22"/>
                <w:szCs w:val="22"/>
                <w:lang w:val="hr-HR"/>
              </w:rPr>
              <w:t>2.479.367,64</w:t>
            </w:r>
          </w:p>
        </w:tc>
      </w:tr>
      <w:tr w:rsidR="00BF292C" w:rsidRPr="00772B79" w14:paraId="2EAC1F5E" w14:textId="77777777" w:rsidTr="00BF292C">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14:paraId="0D66708C" w14:textId="77777777" w:rsidR="00BF292C" w:rsidRPr="00772B79" w:rsidRDefault="00BF292C" w:rsidP="00BF292C">
            <w:pPr>
              <w:rPr>
                <w:color w:val="000000"/>
                <w:sz w:val="22"/>
                <w:szCs w:val="22"/>
                <w:lang w:val="hr-HR"/>
              </w:rPr>
            </w:pPr>
            <w:r w:rsidRPr="00772B79">
              <w:rPr>
                <w:color w:val="000000"/>
                <w:sz w:val="22"/>
                <w:szCs w:val="22"/>
                <w:lang w:val="hr-HR"/>
              </w:rPr>
              <w:t xml:space="preserve">OŠ </w:t>
            </w:r>
            <w:proofErr w:type="spellStart"/>
            <w:r w:rsidRPr="00772B79">
              <w:rPr>
                <w:color w:val="000000"/>
                <w:sz w:val="22"/>
                <w:szCs w:val="22"/>
                <w:lang w:val="hr-HR"/>
              </w:rPr>
              <w:t>Kaštanjer</w:t>
            </w:r>
            <w:proofErr w:type="spellEnd"/>
            <w:r w:rsidRPr="00772B79">
              <w:rPr>
                <w:color w:val="000000"/>
                <w:sz w:val="22"/>
                <w:szCs w:val="22"/>
                <w:lang w:val="hr-HR"/>
              </w:rPr>
              <w:t xml:space="preserve"> Pula</w:t>
            </w:r>
          </w:p>
        </w:tc>
        <w:tc>
          <w:tcPr>
            <w:tcW w:w="1500" w:type="dxa"/>
            <w:tcBorders>
              <w:top w:val="nil"/>
              <w:left w:val="nil"/>
              <w:bottom w:val="single" w:sz="4" w:space="0" w:color="auto"/>
              <w:right w:val="single" w:sz="4" w:space="0" w:color="auto"/>
            </w:tcBorders>
            <w:shd w:val="clear" w:color="FFFFFF" w:fill="FFFFFF"/>
            <w:vAlign w:val="center"/>
            <w:hideMark/>
          </w:tcPr>
          <w:p w14:paraId="2DF86E4C" w14:textId="77777777" w:rsidR="00BF292C" w:rsidRPr="00772B79" w:rsidRDefault="00BF292C" w:rsidP="00BF292C">
            <w:pPr>
              <w:jc w:val="right"/>
              <w:rPr>
                <w:color w:val="000000"/>
                <w:sz w:val="22"/>
                <w:szCs w:val="22"/>
                <w:lang w:val="hr-HR"/>
              </w:rPr>
            </w:pPr>
            <w:r w:rsidRPr="00772B79">
              <w:rPr>
                <w:color w:val="000000"/>
                <w:sz w:val="22"/>
                <w:szCs w:val="22"/>
                <w:lang w:val="hr-HR"/>
              </w:rPr>
              <w:t>3.287.446,97</w:t>
            </w:r>
          </w:p>
        </w:tc>
      </w:tr>
      <w:tr w:rsidR="00BF292C" w:rsidRPr="00772B79" w14:paraId="1FA11E82" w14:textId="77777777" w:rsidTr="00BF292C">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14:paraId="1C3C371C" w14:textId="77777777" w:rsidR="00BF292C" w:rsidRPr="00772B79" w:rsidRDefault="00BF292C" w:rsidP="00BF292C">
            <w:pPr>
              <w:rPr>
                <w:color w:val="000000"/>
                <w:sz w:val="22"/>
                <w:szCs w:val="22"/>
                <w:lang w:val="hr-HR"/>
              </w:rPr>
            </w:pPr>
            <w:r w:rsidRPr="00772B79">
              <w:rPr>
                <w:color w:val="000000"/>
                <w:sz w:val="22"/>
                <w:szCs w:val="22"/>
                <w:lang w:val="hr-HR"/>
              </w:rPr>
              <w:t>OŠ Vidikovac Pula</w:t>
            </w:r>
          </w:p>
        </w:tc>
        <w:tc>
          <w:tcPr>
            <w:tcW w:w="1500" w:type="dxa"/>
            <w:tcBorders>
              <w:top w:val="nil"/>
              <w:left w:val="nil"/>
              <w:bottom w:val="single" w:sz="4" w:space="0" w:color="auto"/>
              <w:right w:val="single" w:sz="4" w:space="0" w:color="auto"/>
            </w:tcBorders>
            <w:shd w:val="clear" w:color="FFFFFF" w:fill="FFFFFF"/>
            <w:vAlign w:val="center"/>
            <w:hideMark/>
          </w:tcPr>
          <w:p w14:paraId="4D1AFE78" w14:textId="77777777" w:rsidR="00BF292C" w:rsidRPr="00772B79" w:rsidRDefault="00BF292C" w:rsidP="00BF292C">
            <w:pPr>
              <w:jc w:val="right"/>
              <w:rPr>
                <w:color w:val="000000"/>
                <w:sz w:val="22"/>
                <w:szCs w:val="22"/>
                <w:lang w:val="hr-HR"/>
              </w:rPr>
            </w:pPr>
            <w:r w:rsidRPr="00772B79">
              <w:rPr>
                <w:color w:val="000000"/>
                <w:sz w:val="22"/>
                <w:szCs w:val="22"/>
                <w:lang w:val="hr-HR"/>
              </w:rPr>
              <w:t>4.149.243,44</w:t>
            </w:r>
          </w:p>
        </w:tc>
      </w:tr>
      <w:tr w:rsidR="00BF292C" w:rsidRPr="00772B79" w14:paraId="29775516" w14:textId="77777777" w:rsidTr="00BF292C">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14:paraId="031C1DB3" w14:textId="77777777" w:rsidR="00BF292C" w:rsidRPr="00772B79" w:rsidRDefault="00BF292C" w:rsidP="00BF292C">
            <w:pPr>
              <w:rPr>
                <w:color w:val="000000"/>
                <w:sz w:val="22"/>
                <w:szCs w:val="22"/>
                <w:lang w:val="hr-HR"/>
              </w:rPr>
            </w:pPr>
            <w:r w:rsidRPr="00772B79">
              <w:rPr>
                <w:color w:val="000000"/>
                <w:sz w:val="22"/>
                <w:szCs w:val="22"/>
                <w:lang w:val="hr-HR"/>
              </w:rPr>
              <w:t>OŠ Monte Zaro Pula</w:t>
            </w:r>
          </w:p>
        </w:tc>
        <w:tc>
          <w:tcPr>
            <w:tcW w:w="1500" w:type="dxa"/>
            <w:tcBorders>
              <w:top w:val="nil"/>
              <w:left w:val="nil"/>
              <w:bottom w:val="single" w:sz="4" w:space="0" w:color="auto"/>
              <w:right w:val="single" w:sz="4" w:space="0" w:color="auto"/>
            </w:tcBorders>
            <w:shd w:val="clear" w:color="FFFFFF" w:fill="FFFFFF"/>
            <w:vAlign w:val="center"/>
            <w:hideMark/>
          </w:tcPr>
          <w:p w14:paraId="68ABFF8B" w14:textId="77777777" w:rsidR="00BF292C" w:rsidRPr="00772B79" w:rsidRDefault="00BF292C" w:rsidP="00BF292C">
            <w:pPr>
              <w:jc w:val="right"/>
              <w:rPr>
                <w:color w:val="000000"/>
                <w:sz w:val="22"/>
                <w:szCs w:val="22"/>
                <w:lang w:val="hr-HR"/>
              </w:rPr>
            </w:pPr>
            <w:r w:rsidRPr="00772B79">
              <w:rPr>
                <w:color w:val="000000"/>
                <w:sz w:val="22"/>
                <w:szCs w:val="22"/>
                <w:lang w:val="hr-HR"/>
              </w:rPr>
              <w:t>2.610.991,46</w:t>
            </w:r>
          </w:p>
        </w:tc>
      </w:tr>
      <w:tr w:rsidR="00BF292C" w:rsidRPr="00772B79" w14:paraId="5247A8DA" w14:textId="77777777" w:rsidTr="00BF292C">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14:paraId="6207F273" w14:textId="77777777" w:rsidR="00BF292C" w:rsidRPr="00772B79" w:rsidRDefault="00BF292C" w:rsidP="00BF292C">
            <w:pPr>
              <w:rPr>
                <w:color w:val="000000"/>
                <w:sz w:val="22"/>
                <w:szCs w:val="22"/>
                <w:lang w:val="hr-HR"/>
              </w:rPr>
            </w:pPr>
            <w:r w:rsidRPr="00772B79">
              <w:rPr>
                <w:color w:val="000000"/>
                <w:sz w:val="22"/>
                <w:szCs w:val="22"/>
                <w:lang w:val="hr-HR"/>
              </w:rPr>
              <w:t>OŠ Veruda Pula</w:t>
            </w:r>
          </w:p>
        </w:tc>
        <w:tc>
          <w:tcPr>
            <w:tcW w:w="1500" w:type="dxa"/>
            <w:tcBorders>
              <w:top w:val="nil"/>
              <w:left w:val="nil"/>
              <w:bottom w:val="single" w:sz="4" w:space="0" w:color="auto"/>
              <w:right w:val="single" w:sz="4" w:space="0" w:color="auto"/>
            </w:tcBorders>
            <w:shd w:val="clear" w:color="FFFFFF" w:fill="FFFFFF"/>
            <w:vAlign w:val="center"/>
            <w:hideMark/>
          </w:tcPr>
          <w:p w14:paraId="65ED0E3A" w14:textId="77777777" w:rsidR="00BF292C" w:rsidRPr="00772B79" w:rsidRDefault="00BF292C" w:rsidP="00BF292C">
            <w:pPr>
              <w:jc w:val="right"/>
              <w:rPr>
                <w:color w:val="000000"/>
                <w:sz w:val="22"/>
                <w:szCs w:val="22"/>
                <w:lang w:val="hr-HR"/>
              </w:rPr>
            </w:pPr>
            <w:r w:rsidRPr="00772B79">
              <w:rPr>
                <w:color w:val="000000"/>
                <w:sz w:val="22"/>
                <w:szCs w:val="22"/>
                <w:lang w:val="hr-HR"/>
              </w:rPr>
              <w:t>3.555.297,34</w:t>
            </w:r>
          </w:p>
        </w:tc>
      </w:tr>
      <w:tr w:rsidR="00BF292C" w:rsidRPr="00772B79" w14:paraId="50ED9DA5" w14:textId="77777777" w:rsidTr="00BF292C">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14:paraId="22258E9C" w14:textId="77777777" w:rsidR="00BF292C" w:rsidRPr="00772B79" w:rsidRDefault="00BF292C" w:rsidP="00BF292C">
            <w:pPr>
              <w:rPr>
                <w:color w:val="000000"/>
                <w:sz w:val="22"/>
                <w:szCs w:val="22"/>
                <w:lang w:val="hr-HR"/>
              </w:rPr>
            </w:pPr>
            <w:r w:rsidRPr="00772B79">
              <w:rPr>
                <w:color w:val="000000"/>
                <w:sz w:val="22"/>
                <w:szCs w:val="22"/>
                <w:lang w:val="hr-HR"/>
              </w:rPr>
              <w:t>OŠ Veli Vrh Pula</w:t>
            </w:r>
          </w:p>
        </w:tc>
        <w:tc>
          <w:tcPr>
            <w:tcW w:w="1500" w:type="dxa"/>
            <w:tcBorders>
              <w:top w:val="nil"/>
              <w:left w:val="nil"/>
              <w:bottom w:val="single" w:sz="4" w:space="0" w:color="auto"/>
              <w:right w:val="single" w:sz="4" w:space="0" w:color="auto"/>
            </w:tcBorders>
            <w:shd w:val="clear" w:color="FFFFFF" w:fill="FFFFFF"/>
            <w:vAlign w:val="center"/>
            <w:hideMark/>
          </w:tcPr>
          <w:p w14:paraId="15DCC13A" w14:textId="77777777" w:rsidR="00BF292C" w:rsidRPr="00772B79" w:rsidRDefault="00BF292C" w:rsidP="00BF292C">
            <w:pPr>
              <w:jc w:val="right"/>
              <w:rPr>
                <w:color w:val="000000"/>
                <w:sz w:val="22"/>
                <w:szCs w:val="22"/>
                <w:lang w:val="hr-HR"/>
              </w:rPr>
            </w:pPr>
            <w:r w:rsidRPr="00772B79">
              <w:rPr>
                <w:color w:val="000000"/>
                <w:sz w:val="22"/>
                <w:szCs w:val="22"/>
                <w:lang w:val="hr-HR"/>
              </w:rPr>
              <w:t>3.646.180,91</w:t>
            </w:r>
          </w:p>
        </w:tc>
      </w:tr>
      <w:tr w:rsidR="00BF292C" w:rsidRPr="00772B79" w14:paraId="23339F60" w14:textId="77777777" w:rsidTr="00BF292C">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14:paraId="46C59909" w14:textId="77777777" w:rsidR="00BF292C" w:rsidRPr="00772B79" w:rsidRDefault="00BF292C" w:rsidP="00BF292C">
            <w:pPr>
              <w:rPr>
                <w:color w:val="000000"/>
                <w:sz w:val="22"/>
                <w:szCs w:val="22"/>
                <w:lang w:val="hr-HR"/>
              </w:rPr>
            </w:pPr>
            <w:r w:rsidRPr="00772B79">
              <w:rPr>
                <w:color w:val="000000"/>
                <w:sz w:val="22"/>
                <w:szCs w:val="22"/>
                <w:lang w:val="hr-HR"/>
              </w:rPr>
              <w:t>Škola za odgoj i obrazovanje Pula</w:t>
            </w:r>
          </w:p>
        </w:tc>
        <w:tc>
          <w:tcPr>
            <w:tcW w:w="1500" w:type="dxa"/>
            <w:tcBorders>
              <w:top w:val="nil"/>
              <w:left w:val="nil"/>
              <w:bottom w:val="single" w:sz="4" w:space="0" w:color="auto"/>
              <w:right w:val="single" w:sz="4" w:space="0" w:color="auto"/>
            </w:tcBorders>
            <w:shd w:val="clear" w:color="FFFFFF" w:fill="FFFFFF"/>
            <w:vAlign w:val="center"/>
            <w:hideMark/>
          </w:tcPr>
          <w:p w14:paraId="258CBCCC" w14:textId="77777777" w:rsidR="00BF292C" w:rsidRPr="00772B79" w:rsidRDefault="00BF292C" w:rsidP="00BF292C">
            <w:pPr>
              <w:jc w:val="right"/>
              <w:rPr>
                <w:color w:val="000000"/>
                <w:sz w:val="22"/>
                <w:szCs w:val="22"/>
                <w:lang w:val="hr-HR"/>
              </w:rPr>
            </w:pPr>
            <w:r w:rsidRPr="00772B79">
              <w:rPr>
                <w:color w:val="000000"/>
                <w:sz w:val="22"/>
                <w:szCs w:val="22"/>
                <w:lang w:val="hr-HR"/>
              </w:rPr>
              <w:t>2.592.626,20</w:t>
            </w:r>
          </w:p>
        </w:tc>
      </w:tr>
      <w:tr w:rsidR="00BF292C" w:rsidRPr="00772B79" w14:paraId="3567E8D7" w14:textId="77777777" w:rsidTr="00BF292C">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0E75E15F" w14:textId="77777777" w:rsidR="00BF292C" w:rsidRPr="00772B79" w:rsidRDefault="00BF292C" w:rsidP="00BF292C">
            <w:pPr>
              <w:rPr>
                <w:b/>
                <w:bCs/>
                <w:sz w:val="22"/>
                <w:szCs w:val="22"/>
                <w:lang w:val="hr-HR"/>
              </w:rPr>
            </w:pPr>
            <w:r w:rsidRPr="00772B79">
              <w:rPr>
                <w:b/>
                <w:bCs/>
                <w:sz w:val="22"/>
                <w:szCs w:val="22"/>
                <w:lang w:val="hr-HR"/>
              </w:rPr>
              <w:t>UKUPNO</w:t>
            </w:r>
          </w:p>
        </w:tc>
        <w:tc>
          <w:tcPr>
            <w:tcW w:w="1500" w:type="dxa"/>
            <w:tcBorders>
              <w:top w:val="nil"/>
              <w:left w:val="nil"/>
              <w:bottom w:val="single" w:sz="4" w:space="0" w:color="auto"/>
              <w:right w:val="single" w:sz="4" w:space="0" w:color="auto"/>
            </w:tcBorders>
            <w:shd w:val="clear" w:color="auto" w:fill="auto"/>
            <w:noWrap/>
            <w:vAlign w:val="bottom"/>
            <w:hideMark/>
          </w:tcPr>
          <w:p w14:paraId="5B53B587" w14:textId="77777777" w:rsidR="00BF292C" w:rsidRPr="00772B79" w:rsidRDefault="00BF292C" w:rsidP="00BF292C">
            <w:pPr>
              <w:jc w:val="right"/>
              <w:rPr>
                <w:b/>
                <w:bCs/>
                <w:sz w:val="22"/>
                <w:szCs w:val="22"/>
                <w:lang w:val="hr-HR"/>
              </w:rPr>
            </w:pPr>
            <w:r w:rsidRPr="00772B79">
              <w:rPr>
                <w:b/>
                <w:bCs/>
                <w:sz w:val="22"/>
                <w:szCs w:val="22"/>
                <w:lang w:val="hr-HR"/>
              </w:rPr>
              <w:t>35.146.823,89</w:t>
            </w:r>
          </w:p>
        </w:tc>
      </w:tr>
    </w:tbl>
    <w:p w14:paraId="6E5C500D" w14:textId="77777777" w:rsidR="00ED1963" w:rsidRPr="00772B79" w:rsidRDefault="00ED1963" w:rsidP="00A92689">
      <w:pPr>
        <w:pStyle w:val="Uvuenotijeloteksta"/>
        <w:jc w:val="both"/>
        <w:rPr>
          <w:noProof/>
          <w:sz w:val="24"/>
          <w:szCs w:val="24"/>
          <w:lang w:val="hr-HR"/>
        </w:rPr>
      </w:pPr>
    </w:p>
    <w:p w14:paraId="6677FBA8" w14:textId="77777777" w:rsidR="00A92689" w:rsidRPr="00772B79" w:rsidRDefault="00A92689" w:rsidP="00A92689">
      <w:pPr>
        <w:pStyle w:val="Uvuenotijeloteksta"/>
        <w:jc w:val="both"/>
        <w:rPr>
          <w:i w:val="0"/>
          <w:noProof/>
          <w:sz w:val="24"/>
          <w:szCs w:val="24"/>
          <w:lang w:val="hr-HR"/>
        </w:rPr>
      </w:pPr>
      <w:r w:rsidRPr="00772B79">
        <w:rPr>
          <w:noProof/>
          <w:sz w:val="24"/>
          <w:szCs w:val="24"/>
          <w:lang w:val="hr-HR"/>
        </w:rPr>
        <w:t>Kapitalni projekt: Kapitalna ulaganja u osnovne škole;</w:t>
      </w:r>
      <w:r w:rsidRPr="00772B79">
        <w:rPr>
          <w:i w:val="0"/>
          <w:noProof/>
          <w:sz w:val="24"/>
          <w:szCs w:val="24"/>
          <w:lang w:val="hr-HR"/>
        </w:rPr>
        <w:t xml:space="preserve"> rashodi su</w:t>
      </w:r>
      <w:r w:rsidRPr="00772B79">
        <w:rPr>
          <w:noProof/>
          <w:lang w:val="hr-HR"/>
        </w:rPr>
        <w:t xml:space="preserve"> </w:t>
      </w:r>
      <w:r w:rsidRPr="00772B79">
        <w:rPr>
          <w:i w:val="0"/>
          <w:noProof/>
          <w:sz w:val="24"/>
          <w:szCs w:val="24"/>
          <w:lang w:val="hr-HR"/>
        </w:rPr>
        <w:t xml:space="preserve">planirani u iznosu od </w:t>
      </w:r>
      <w:r w:rsidR="0099360E" w:rsidRPr="00772B79">
        <w:rPr>
          <w:i w:val="0"/>
          <w:noProof/>
          <w:sz w:val="24"/>
          <w:szCs w:val="24"/>
          <w:lang w:val="hr-HR"/>
        </w:rPr>
        <w:t>2.</w:t>
      </w:r>
      <w:r w:rsidR="005510F2" w:rsidRPr="00772B79">
        <w:rPr>
          <w:i w:val="0"/>
          <w:noProof/>
          <w:sz w:val="24"/>
          <w:szCs w:val="24"/>
          <w:lang w:val="hr-HR"/>
        </w:rPr>
        <w:t>1</w:t>
      </w:r>
      <w:r w:rsidR="0099360E" w:rsidRPr="00772B79">
        <w:rPr>
          <w:i w:val="0"/>
          <w:noProof/>
          <w:sz w:val="24"/>
          <w:szCs w:val="24"/>
          <w:lang w:val="hr-HR"/>
        </w:rPr>
        <w:t>00.000,00</w:t>
      </w:r>
      <w:r w:rsidRPr="00772B79">
        <w:rPr>
          <w:i w:val="0"/>
          <w:noProof/>
          <w:sz w:val="24"/>
          <w:szCs w:val="24"/>
          <w:lang w:val="hr-HR"/>
        </w:rPr>
        <w:t xml:space="preserve"> kun</w:t>
      </w:r>
      <w:r w:rsidR="0099360E" w:rsidRPr="00772B79">
        <w:rPr>
          <w:i w:val="0"/>
          <w:noProof/>
          <w:sz w:val="24"/>
          <w:szCs w:val="24"/>
          <w:lang w:val="hr-HR"/>
        </w:rPr>
        <w:t>a</w:t>
      </w:r>
      <w:r w:rsidRPr="00772B79">
        <w:rPr>
          <w:i w:val="0"/>
          <w:noProof/>
          <w:sz w:val="24"/>
          <w:szCs w:val="24"/>
          <w:lang w:val="hr-HR"/>
        </w:rPr>
        <w:t xml:space="preserve">, a izvršeni u iznosu od </w:t>
      </w:r>
      <w:r w:rsidR="005510F2" w:rsidRPr="00772B79">
        <w:rPr>
          <w:i w:val="0"/>
          <w:noProof/>
          <w:sz w:val="24"/>
          <w:szCs w:val="24"/>
          <w:lang w:val="hr-HR"/>
        </w:rPr>
        <w:t>5.699,05</w:t>
      </w:r>
      <w:r w:rsidRPr="00772B79">
        <w:rPr>
          <w:i w:val="0"/>
          <w:noProof/>
          <w:sz w:val="24"/>
          <w:szCs w:val="24"/>
          <w:lang w:val="hr-HR"/>
        </w:rPr>
        <w:t xml:space="preserve"> kun</w:t>
      </w:r>
      <w:r w:rsidR="0099360E" w:rsidRPr="00772B79">
        <w:rPr>
          <w:i w:val="0"/>
          <w:noProof/>
          <w:sz w:val="24"/>
          <w:szCs w:val="24"/>
          <w:lang w:val="hr-HR"/>
        </w:rPr>
        <w:t>a</w:t>
      </w:r>
      <w:r w:rsidRPr="00772B79">
        <w:rPr>
          <w:i w:val="0"/>
          <w:noProof/>
          <w:sz w:val="24"/>
          <w:szCs w:val="24"/>
          <w:lang w:val="hr-HR"/>
        </w:rPr>
        <w:t xml:space="preserve"> ili </w:t>
      </w:r>
      <w:r w:rsidR="005510F2" w:rsidRPr="00772B79">
        <w:rPr>
          <w:i w:val="0"/>
          <w:noProof/>
          <w:sz w:val="24"/>
          <w:szCs w:val="24"/>
          <w:lang w:val="hr-HR"/>
        </w:rPr>
        <w:t>0,27</w:t>
      </w:r>
      <w:r w:rsidRPr="00772B79">
        <w:rPr>
          <w:i w:val="0"/>
          <w:noProof/>
          <w:sz w:val="24"/>
          <w:szCs w:val="24"/>
          <w:lang w:val="hr-HR"/>
        </w:rPr>
        <w:t>%</w:t>
      </w:r>
      <w:r w:rsidRPr="00772B79">
        <w:rPr>
          <w:noProof/>
          <w:sz w:val="24"/>
          <w:szCs w:val="24"/>
          <w:lang w:val="hr-HR"/>
        </w:rPr>
        <w:t xml:space="preserve"> </w:t>
      </w:r>
      <w:r w:rsidRPr="00772B79">
        <w:rPr>
          <w:i w:val="0"/>
          <w:noProof/>
          <w:sz w:val="24"/>
          <w:szCs w:val="24"/>
          <w:lang w:val="hr-HR"/>
        </w:rPr>
        <w:t>u odnosu na plan. Financiranje se vrši sukladno Odluci o kriterijima i mjerilima za utvrđivanje bilančnih prava za financiranje minimalnog financijskog standarda javnih potreba osnovnog školstva.</w:t>
      </w:r>
    </w:p>
    <w:p w14:paraId="23FE3C77" w14:textId="77777777" w:rsidR="0024216F" w:rsidRPr="00772B79" w:rsidRDefault="0024216F" w:rsidP="0024216F">
      <w:pPr>
        <w:pStyle w:val="Tijeloteksta"/>
        <w:ind w:firstLine="708"/>
        <w:rPr>
          <w:noProof/>
          <w:sz w:val="24"/>
          <w:szCs w:val="24"/>
          <w:lang w:val="hr-HR"/>
        </w:rPr>
      </w:pPr>
      <w:r w:rsidRPr="00772B79">
        <w:rPr>
          <w:noProof/>
          <w:sz w:val="24"/>
          <w:szCs w:val="24"/>
          <w:lang w:val="hr-HR"/>
        </w:rPr>
        <w:t>U izvještajnom razdoblju u okviru kapitalnog projekta:</w:t>
      </w:r>
    </w:p>
    <w:p w14:paraId="6B62724D" w14:textId="77777777" w:rsidR="009263A0" w:rsidRPr="001C6109" w:rsidRDefault="009263A0" w:rsidP="009263A0">
      <w:pPr>
        <w:pStyle w:val="Uvuenotijeloteksta"/>
        <w:numPr>
          <w:ilvl w:val="0"/>
          <w:numId w:val="40"/>
        </w:numPr>
        <w:ind w:left="851" w:hanging="284"/>
        <w:jc w:val="both"/>
        <w:rPr>
          <w:i w:val="0"/>
          <w:noProof/>
          <w:sz w:val="24"/>
          <w:szCs w:val="24"/>
          <w:lang w:val="hr-HR"/>
        </w:rPr>
      </w:pPr>
      <w:r>
        <w:rPr>
          <w:i w:val="0"/>
          <w:noProof/>
          <w:sz w:val="24"/>
          <w:szCs w:val="24"/>
          <w:lang w:val="hr-HR"/>
        </w:rPr>
        <w:t>Škola</w:t>
      </w:r>
      <w:r w:rsidRPr="001C6109">
        <w:rPr>
          <w:i w:val="0"/>
          <w:noProof/>
          <w:sz w:val="24"/>
          <w:szCs w:val="24"/>
          <w:lang w:val="hr-HR"/>
        </w:rPr>
        <w:t xml:space="preserve"> za odgoj i obrazovanje</w:t>
      </w:r>
      <w:r>
        <w:rPr>
          <w:i w:val="0"/>
          <w:noProof/>
          <w:sz w:val="24"/>
          <w:szCs w:val="24"/>
          <w:lang w:val="hr-HR"/>
        </w:rPr>
        <w:t xml:space="preserve"> (i</w:t>
      </w:r>
      <w:r w:rsidRPr="001C6109">
        <w:rPr>
          <w:i w:val="0"/>
          <w:noProof/>
          <w:sz w:val="24"/>
          <w:szCs w:val="24"/>
          <w:lang w:val="hr-HR"/>
        </w:rPr>
        <w:t>zrađena je projektna dokumentacija i proveden postupak javne nabave za dogradnju dizala za osobe sa invaliditetom i smanjene pokretljivosti, izgradnju koso podizne pla</w:t>
      </w:r>
      <w:r>
        <w:rPr>
          <w:i w:val="0"/>
          <w:noProof/>
          <w:sz w:val="24"/>
          <w:szCs w:val="24"/>
          <w:lang w:val="hr-HR"/>
        </w:rPr>
        <w:t>tforme i adaptaciju sanitarija),</w:t>
      </w:r>
    </w:p>
    <w:p w14:paraId="3AC7E258" w14:textId="77777777" w:rsidR="009263A0" w:rsidRPr="00B44037" w:rsidRDefault="009263A0" w:rsidP="009263A0">
      <w:pPr>
        <w:pStyle w:val="Uvuenotijeloteksta"/>
        <w:numPr>
          <w:ilvl w:val="0"/>
          <w:numId w:val="40"/>
        </w:numPr>
        <w:ind w:left="851" w:hanging="284"/>
        <w:jc w:val="both"/>
        <w:rPr>
          <w:i w:val="0"/>
          <w:noProof/>
          <w:sz w:val="24"/>
          <w:szCs w:val="24"/>
          <w:lang w:val="hr-HR"/>
        </w:rPr>
      </w:pPr>
      <w:r w:rsidRPr="00B44037">
        <w:rPr>
          <w:i w:val="0"/>
          <w:noProof/>
          <w:sz w:val="24"/>
          <w:szCs w:val="24"/>
          <w:lang w:val="hr-HR"/>
        </w:rPr>
        <w:t xml:space="preserve">OŠ </w:t>
      </w:r>
      <w:r>
        <w:rPr>
          <w:i w:val="0"/>
          <w:noProof/>
          <w:sz w:val="24"/>
          <w:szCs w:val="24"/>
          <w:lang w:val="hr-HR"/>
        </w:rPr>
        <w:t>Tone Peruška</w:t>
      </w:r>
      <w:r w:rsidRPr="00B44037">
        <w:rPr>
          <w:i w:val="0"/>
          <w:noProof/>
          <w:sz w:val="24"/>
          <w:szCs w:val="24"/>
          <w:lang w:val="hr-HR"/>
        </w:rPr>
        <w:t xml:space="preserve"> (</w:t>
      </w:r>
      <w:r>
        <w:rPr>
          <w:i w:val="0"/>
          <w:noProof/>
          <w:sz w:val="24"/>
          <w:szCs w:val="24"/>
          <w:lang w:val="hr-HR"/>
        </w:rPr>
        <w:t>nabava hladnjaka).</w:t>
      </w:r>
    </w:p>
    <w:p w14:paraId="214312E0" w14:textId="77777777" w:rsidR="001B5178" w:rsidRPr="00772B79" w:rsidRDefault="001B5178" w:rsidP="00A92689">
      <w:pPr>
        <w:pStyle w:val="Uvuenotijeloteksta"/>
        <w:jc w:val="both"/>
        <w:rPr>
          <w:i w:val="0"/>
          <w:noProof/>
          <w:sz w:val="24"/>
          <w:szCs w:val="24"/>
          <w:lang w:val="hr-HR"/>
        </w:rPr>
      </w:pPr>
    </w:p>
    <w:p w14:paraId="2537EB1A" w14:textId="77777777" w:rsidR="00E73B6C" w:rsidRPr="00772B79" w:rsidRDefault="00E73B6C" w:rsidP="00E73B6C">
      <w:pPr>
        <w:pStyle w:val="Tijeloteksta"/>
        <w:ind w:left="709"/>
        <w:rPr>
          <w:noProof/>
          <w:sz w:val="24"/>
          <w:szCs w:val="24"/>
          <w:lang w:val="hr-HR"/>
        </w:rPr>
      </w:pPr>
      <w:r w:rsidRPr="00772B79">
        <w:rPr>
          <w:noProof/>
          <w:sz w:val="24"/>
          <w:szCs w:val="24"/>
          <w:lang w:val="hr-HR"/>
        </w:rPr>
        <w:t>PROGRAM : OBRAZOVANJE IZNAD STANDARDA</w:t>
      </w:r>
    </w:p>
    <w:p w14:paraId="6D43021C" w14:textId="77777777" w:rsidR="006A5840" w:rsidRPr="00772B79" w:rsidRDefault="006A5840" w:rsidP="0024216F">
      <w:pPr>
        <w:pStyle w:val="Naslov"/>
        <w:ind w:firstLine="708"/>
        <w:jc w:val="both"/>
        <w:rPr>
          <w:b w:val="0"/>
          <w:noProof/>
          <w:szCs w:val="24"/>
        </w:rPr>
      </w:pPr>
    </w:p>
    <w:p w14:paraId="3EB4D8D1" w14:textId="77777777" w:rsidR="00CF790E" w:rsidRPr="00772B79" w:rsidRDefault="00CF790E" w:rsidP="00CF790E">
      <w:pPr>
        <w:pStyle w:val="Naslov"/>
        <w:ind w:firstLine="708"/>
        <w:jc w:val="both"/>
        <w:rPr>
          <w:b w:val="0"/>
          <w:noProof/>
          <w:szCs w:val="24"/>
        </w:rPr>
      </w:pPr>
      <w:r w:rsidRPr="00772B79">
        <w:rPr>
          <w:b w:val="0"/>
          <w:noProof/>
          <w:szCs w:val="24"/>
        </w:rPr>
        <w:t>Opći cilj je osiguravanje standarda u školstvu potrebnih za redovito održavanje odgojno-obrazovnog procesa iznad minimalnih, a sukladno pedagoškim standardima.</w:t>
      </w:r>
    </w:p>
    <w:p w14:paraId="3AEEB274" w14:textId="77777777" w:rsidR="00CF790E" w:rsidRPr="00772B79" w:rsidRDefault="00CF790E" w:rsidP="00CF790E">
      <w:pPr>
        <w:pStyle w:val="Tijeloteksta"/>
        <w:ind w:firstLine="708"/>
        <w:rPr>
          <w:noProof/>
          <w:sz w:val="24"/>
          <w:szCs w:val="24"/>
          <w:lang w:val="hr-HR"/>
        </w:rPr>
      </w:pPr>
      <w:r w:rsidRPr="00772B79">
        <w:rPr>
          <w:noProof/>
          <w:sz w:val="24"/>
          <w:szCs w:val="24"/>
          <w:lang w:val="hr-HR"/>
        </w:rPr>
        <w:t>Posebni cilj je financiranje rashoda škola iznad minimalnog standarda u cilju sigurnosti i zadovoljenja zakonskih odredbi sukladno pedagoškim standardima koji se ne financiraju iz sredstava decentralizacije, briga o djeci nižih razreda osnovne škole izvan redovne nastave za vrijeme dok roditelji rade, nagrađivanje studenata za akademsku izvrsnost, potpora projektima i programima iz područja obrazovanja,  redovito odvijanje odgojno-obrazovnog procesa te potpora uključivanju škola u programe koji se financiraju iz europskih fondova.</w:t>
      </w:r>
    </w:p>
    <w:p w14:paraId="7240CE86" w14:textId="77777777" w:rsidR="00CF790E" w:rsidRPr="00772B79" w:rsidRDefault="00CF790E" w:rsidP="00CF790E">
      <w:pPr>
        <w:pStyle w:val="Tijeloteksta"/>
        <w:ind w:firstLine="708"/>
        <w:rPr>
          <w:noProof/>
          <w:sz w:val="24"/>
          <w:szCs w:val="24"/>
          <w:lang w:val="hr-HR"/>
        </w:rPr>
      </w:pPr>
    </w:p>
    <w:p w14:paraId="3B3FE856" w14:textId="77777777" w:rsidR="00CF790E" w:rsidRPr="00772B79" w:rsidRDefault="00CF790E" w:rsidP="00CF790E">
      <w:pPr>
        <w:ind w:firstLine="708"/>
        <w:jc w:val="both"/>
        <w:rPr>
          <w:i/>
          <w:noProof/>
          <w:sz w:val="24"/>
          <w:szCs w:val="24"/>
          <w:lang w:val="hr-HR"/>
        </w:rPr>
      </w:pPr>
      <w:r w:rsidRPr="00772B79">
        <w:rPr>
          <w:noProof/>
          <w:sz w:val="24"/>
          <w:szCs w:val="24"/>
          <w:lang w:val="hr-HR"/>
        </w:rPr>
        <w:t xml:space="preserve">Program se ostvaruje kroz aktivnosti unaprjeđenja standarda u školstvu, produženog boravka u osnovnim školama, redovnog programa odgoja i obrazovanja, stipendiranja studenata i ostalih programa u odgoju i obrazovanju i tri tekuća projekta. </w:t>
      </w:r>
    </w:p>
    <w:p w14:paraId="1DC0F63F" w14:textId="77777777" w:rsidR="00CF790E" w:rsidRPr="00772B79" w:rsidRDefault="00CF790E" w:rsidP="00CF790E">
      <w:pPr>
        <w:pStyle w:val="Uvuenotijeloteksta"/>
        <w:ind w:firstLine="708"/>
        <w:jc w:val="both"/>
        <w:rPr>
          <w:i w:val="0"/>
          <w:noProof/>
          <w:sz w:val="24"/>
          <w:szCs w:val="24"/>
          <w:lang w:val="hr-HR"/>
        </w:rPr>
      </w:pPr>
    </w:p>
    <w:p w14:paraId="0EB3A1E9" w14:textId="77777777" w:rsidR="00CF790E" w:rsidRPr="00772B79" w:rsidRDefault="00CF790E" w:rsidP="00CF790E">
      <w:pPr>
        <w:pStyle w:val="Uvuenotijeloteksta"/>
        <w:ind w:firstLine="708"/>
        <w:jc w:val="both"/>
        <w:rPr>
          <w:i w:val="0"/>
          <w:noProof/>
          <w:sz w:val="24"/>
          <w:szCs w:val="24"/>
          <w:lang w:val="hr-HR"/>
        </w:rPr>
      </w:pPr>
      <w:r w:rsidRPr="00772B79">
        <w:rPr>
          <w:i w:val="0"/>
          <w:noProof/>
          <w:sz w:val="24"/>
          <w:szCs w:val="24"/>
          <w:lang w:val="hr-HR"/>
        </w:rPr>
        <w:lastRenderedPageBreak/>
        <w:t>Pokazatelji uspješnosti: Sredstvima planiranim i utrošenim u okviru ovog programa redovito su se podmirivali rashodi za plaće zaposlenih u produženim boravcima osnovnih škola Grada Pule. Po provedenom natječaju za stipendiranje darovitih studenata redovito su isplaćivane stipendije za 122 studenata za akademsku godinu 2019/2020. Ostali programi uspješno su realizirani. Realizacija programa utvrđena je kroz polugodišnja izvješća korisnika te provjerama na licu mjesta kod korisnika, sukladno Planu kontrole. Kroz aktivnost redovnog programa odgoja i obrazovanja putem riznice su se redovito podmirivali rashodi osnovnih škola što je omogućilo redovito odvijanje odgojno-obrazovnog procesa.</w:t>
      </w:r>
    </w:p>
    <w:p w14:paraId="1C572503" w14:textId="77777777" w:rsidR="0073088D" w:rsidRPr="00772B79" w:rsidRDefault="0073088D" w:rsidP="001653BC">
      <w:pPr>
        <w:ind w:firstLine="708"/>
        <w:jc w:val="both"/>
        <w:rPr>
          <w:noProof/>
          <w:sz w:val="24"/>
          <w:szCs w:val="24"/>
          <w:lang w:val="hr-HR"/>
        </w:rPr>
      </w:pPr>
    </w:p>
    <w:p w14:paraId="5633B4DD" w14:textId="77777777" w:rsidR="001653BC" w:rsidRPr="00772B79" w:rsidRDefault="00E73B6C" w:rsidP="001653BC">
      <w:pPr>
        <w:ind w:firstLine="708"/>
        <w:jc w:val="both"/>
        <w:rPr>
          <w:i/>
          <w:noProof/>
          <w:sz w:val="24"/>
          <w:szCs w:val="24"/>
          <w:lang w:val="hr-HR"/>
        </w:rPr>
      </w:pPr>
      <w:r w:rsidRPr="00772B79">
        <w:rPr>
          <w:noProof/>
          <w:sz w:val="24"/>
          <w:szCs w:val="24"/>
          <w:lang w:val="hr-HR"/>
        </w:rPr>
        <w:t>Program Obrazovanje iznad</w:t>
      </w:r>
      <w:r w:rsidRPr="00772B79">
        <w:rPr>
          <w:i/>
          <w:noProof/>
          <w:sz w:val="24"/>
          <w:szCs w:val="24"/>
          <w:lang w:val="hr-HR"/>
        </w:rPr>
        <w:t xml:space="preserve"> </w:t>
      </w:r>
      <w:r w:rsidRPr="00772B79">
        <w:rPr>
          <w:noProof/>
          <w:sz w:val="24"/>
          <w:szCs w:val="24"/>
          <w:lang w:val="hr-HR"/>
        </w:rPr>
        <w:t xml:space="preserve">standarda; rashodi za provođenje programa planirani su u iznosu od </w:t>
      </w:r>
      <w:r w:rsidR="005510F2" w:rsidRPr="00772B79">
        <w:rPr>
          <w:noProof/>
          <w:sz w:val="24"/>
          <w:szCs w:val="24"/>
          <w:lang w:val="hr-HR"/>
        </w:rPr>
        <w:t>24.323.755,00</w:t>
      </w:r>
      <w:r w:rsidRPr="00772B79">
        <w:rPr>
          <w:noProof/>
          <w:sz w:val="24"/>
          <w:szCs w:val="24"/>
          <w:lang w:val="hr-HR"/>
        </w:rPr>
        <w:t xml:space="preserve"> ku</w:t>
      </w:r>
      <w:r w:rsidR="005510F2" w:rsidRPr="00772B79">
        <w:rPr>
          <w:noProof/>
          <w:sz w:val="24"/>
          <w:szCs w:val="24"/>
          <w:lang w:val="hr-HR"/>
        </w:rPr>
        <w:t>na</w:t>
      </w:r>
      <w:r w:rsidRPr="00772B79">
        <w:rPr>
          <w:noProof/>
          <w:sz w:val="24"/>
          <w:szCs w:val="24"/>
          <w:lang w:val="hr-HR"/>
        </w:rPr>
        <w:t xml:space="preserve">, a izvršeni u iznosu od </w:t>
      </w:r>
      <w:r w:rsidR="005510F2" w:rsidRPr="00772B79">
        <w:rPr>
          <w:bCs/>
          <w:noProof/>
          <w:sz w:val="24"/>
          <w:szCs w:val="24"/>
          <w:lang w:val="hr-HR"/>
        </w:rPr>
        <w:t>7.235.433,87</w:t>
      </w:r>
      <w:r w:rsidRPr="00772B79">
        <w:rPr>
          <w:bCs/>
          <w:noProof/>
          <w:sz w:val="24"/>
          <w:szCs w:val="24"/>
          <w:lang w:val="hr-HR"/>
        </w:rPr>
        <w:t xml:space="preserve"> </w:t>
      </w:r>
      <w:r w:rsidRPr="00772B79">
        <w:rPr>
          <w:noProof/>
          <w:sz w:val="24"/>
          <w:szCs w:val="24"/>
          <w:lang w:val="hr-HR"/>
        </w:rPr>
        <w:t>kun</w:t>
      </w:r>
      <w:r w:rsidR="005510F2" w:rsidRPr="00772B79">
        <w:rPr>
          <w:noProof/>
          <w:sz w:val="24"/>
          <w:szCs w:val="24"/>
          <w:lang w:val="hr-HR"/>
        </w:rPr>
        <w:t>a</w:t>
      </w:r>
      <w:r w:rsidRPr="00772B79">
        <w:rPr>
          <w:noProof/>
          <w:sz w:val="24"/>
          <w:szCs w:val="24"/>
          <w:lang w:val="hr-HR"/>
        </w:rPr>
        <w:t xml:space="preserve"> ili </w:t>
      </w:r>
      <w:r w:rsidR="005510F2" w:rsidRPr="00772B79">
        <w:rPr>
          <w:noProof/>
          <w:sz w:val="24"/>
          <w:szCs w:val="24"/>
          <w:lang w:val="hr-HR"/>
        </w:rPr>
        <w:t>29,75</w:t>
      </w:r>
      <w:r w:rsidRPr="00772B79">
        <w:rPr>
          <w:noProof/>
          <w:sz w:val="24"/>
          <w:szCs w:val="24"/>
          <w:lang w:val="hr-HR"/>
        </w:rPr>
        <w:t xml:space="preserve">% u odnosu na plan. </w:t>
      </w:r>
      <w:r w:rsidR="001653BC" w:rsidRPr="00772B79">
        <w:rPr>
          <w:noProof/>
          <w:sz w:val="24"/>
          <w:szCs w:val="24"/>
          <w:lang w:val="hr-HR"/>
        </w:rPr>
        <w:t xml:space="preserve">U okviru programa planirano je pet </w:t>
      </w:r>
      <w:r w:rsidR="00C263DC" w:rsidRPr="00772B79">
        <w:rPr>
          <w:noProof/>
          <w:sz w:val="24"/>
          <w:szCs w:val="24"/>
          <w:lang w:val="hr-HR"/>
        </w:rPr>
        <w:t>Aktivnosti</w:t>
      </w:r>
      <w:r w:rsidR="001653BC" w:rsidRPr="00772B79">
        <w:rPr>
          <w:noProof/>
          <w:sz w:val="24"/>
          <w:szCs w:val="24"/>
          <w:lang w:val="hr-HR"/>
        </w:rPr>
        <w:t xml:space="preserve"> </w:t>
      </w:r>
      <w:r w:rsidR="00C263DC" w:rsidRPr="00772B79">
        <w:rPr>
          <w:noProof/>
          <w:sz w:val="24"/>
          <w:szCs w:val="24"/>
          <w:lang w:val="hr-HR"/>
        </w:rPr>
        <w:t xml:space="preserve">te </w:t>
      </w:r>
      <w:r w:rsidR="005510F2" w:rsidRPr="00772B79">
        <w:rPr>
          <w:noProof/>
          <w:sz w:val="24"/>
          <w:szCs w:val="24"/>
          <w:lang w:val="hr-HR"/>
        </w:rPr>
        <w:t>t</w:t>
      </w:r>
      <w:r w:rsidR="005C393A" w:rsidRPr="00772B79">
        <w:rPr>
          <w:noProof/>
          <w:sz w:val="24"/>
          <w:szCs w:val="24"/>
          <w:lang w:val="hr-HR"/>
        </w:rPr>
        <w:t>ri</w:t>
      </w:r>
      <w:r w:rsidR="001653BC" w:rsidRPr="00772B79">
        <w:rPr>
          <w:noProof/>
          <w:sz w:val="24"/>
          <w:szCs w:val="24"/>
          <w:lang w:val="hr-HR"/>
        </w:rPr>
        <w:t xml:space="preserve"> Tekuća projekta:</w:t>
      </w:r>
    </w:p>
    <w:p w14:paraId="18AE54C9" w14:textId="77777777" w:rsidR="00E73B6C" w:rsidRPr="00772B79" w:rsidRDefault="00E73B6C" w:rsidP="001653BC">
      <w:pPr>
        <w:ind w:firstLine="708"/>
        <w:jc w:val="both"/>
        <w:rPr>
          <w:i/>
          <w:noProof/>
          <w:sz w:val="24"/>
          <w:szCs w:val="24"/>
          <w:lang w:val="hr-HR"/>
        </w:rPr>
      </w:pPr>
    </w:p>
    <w:p w14:paraId="72F755F8" w14:textId="77777777" w:rsidR="00E73B6C" w:rsidRPr="00772B79" w:rsidRDefault="00E73B6C" w:rsidP="00E73B6C">
      <w:pPr>
        <w:pStyle w:val="Tijeloteksta"/>
        <w:ind w:firstLine="720"/>
        <w:rPr>
          <w:noProof/>
          <w:sz w:val="24"/>
          <w:szCs w:val="24"/>
          <w:lang w:val="hr-HR"/>
        </w:rPr>
      </w:pPr>
      <w:r w:rsidRPr="00772B79">
        <w:rPr>
          <w:i/>
          <w:noProof/>
          <w:sz w:val="24"/>
          <w:szCs w:val="24"/>
          <w:lang w:val="hr-HR"/>
        </w:rPr>
        <w:t>Aktivnost: Unapređenje standarda u školstvu;</w:t>
      </w:r>
      <w:r w:rsidRPr="00772B79">
        <w:rPr>
          <w:noProof/>
          <w:sz w:val="24"/>
          <w:szCs w:val="24"/>
          <w:lang w:val="hr-HR"/>
        </w:rPr>
        <w:t xml:space="preserve"> rashodi su planirani u iznosu od </w:t>
      </w:r>
      <w:r w:rsidR="005510F2" w:rsidRPr="00772B79">
        <w:rPr>
          <w:noProof/>
          <w:sz w:val="24"/>
          <w:szCs w:val="24"/>
          <w:lang w:val="hr-HR"/>
        </w:rPr>
        <w:t>55</w:t>
      </w:r>
      <w:r w:rsidR="005C393A" w:rsidRPr="00772B79">
        <w:rPr>
          <w:noProof/>
          <w:sz w:val="24"/>
          <w:szCs w:val="24"/>
          <w:lang w:val="hr-HR"/>
        </w:rPr>
        <w:t>5</w:t>
      </w:r>
      <w:r w:rsidR="002868A8" w:rsidRPr="00772B79">
        <w:rPr>
          <w:noProof/>
          <w:sz w:val="24"/>
          <w:szCs w:val="24"/>
          <w:lang w:val="hr-HR"/>
        </w:rPr>
        <w:t>.000</w:t>
      </w:r>
      <w:r w:rsidR="00B73CA7" w:rsidRPr="00772B79">
        <w:rPr>
          <w:noProof/>
          <w:sz w:val="24"/>
          <w:szCs w:val="24"/>
          <w:lang w:val="hr-HR"/>
        </w:rPr>
        <w:t>,00</w:t>
      </w:r>
      <w:r w:rsidRPr="00772B79">
        <w:rPr>
          <w:noProof/>
          <w:sz w:val="24"/>
          <w:szCs w:val="24"/>
          <w:lang w:val="hr-HR"/>
        </w:rPr>
        <w:t xml:space="preserve"> kuna, a</w:t>
      </w:r>
      <w:r w:rsidRPr="00772B79">
        <w:rPr>
          <w:i/>
          <w:noProof/>
          <w:sz w:val="24"/>
          <w:szCs w:val="24"/>
          <w:lang w:val="hr-HR"/>
        </w:rPr>
        <w:t xml:space="preserve"> </w:t>
      </w:r>
      <w:r w:rsidRPr="00772B79">
        <w:rPr>
          <w:noProof/>
          <w:sz w:val="24"/>
          <w:szCs w:val="24"/>
          <w:lang w:val="hr-HR"/>
        </w:rPr>
        <w:t xml:space="preserve">izvršeni u iznosu od </w:t>
      </w:r>
      <w:r w:rsidR="005510F2" w:rsidRPr="00772B79">
        <w:rPr>
          <w:noProof/>
          <w:sz w:val="24"/>
          <w:szCs w:val="24"/>
          <w:lang w:val="hr-HR"/>
        </w:rPr>
        <w:t>165.289,11</w:t>
      </w:r>
      <w:r w:rsidRPr="00772B79">
        <w:rPr>
          <w:noProof/>
          <w:sz w:val="24"/>
          <w:szCs w:val="24"/>
          <w:lang w:val="hr-HR"/>
        </w:rPr>
        <w:t xml:space="preserve"> kun</w:t>
      </w:r>
      <w:r w:rsidR="005510F2" w:rsidRPr="00772B79">
        <w:rPr>
          <w:noProof/>
          <w:sz w:val="24"/>
          <w:szCs w:val="24"/>
          <w:lang w:val="hr-HR"/>
        </w:rPr>
        <w:t>a</w:t>
      </w:r>
      <w:r w:rsidRPr="00772B79">
        <w:rPr>
          <w:noProof/>
          <w:sz w:val="24"/>
          <w:szCs w:val="24"/>
          <w:lang w:val="hr-HR"/>
        </w:rPr>
        <w:t xml:space="preserve"> ili </w:t>
      </w:r>
      <w:r w:rsidR="005510F2" w:rsidRPr="00772B79">
        <w:rPr>
          <w:noProof/>
          <w:sz w:val="24"/>
          <w:szCs w:val="24"/>
          <w:lang w:val="hr-HR"/>
        </w:rPr>
        <w:t>29,78</w:t>
      </w:r>
      <w:r w:rsidRPr="00772B79">
        <w:rPr>
          <w:noProof/>
          <w:sz w:val="24"/>
          <w:szCs w:val="24"/>
          <w:lang w:val="hr-HR"/>
        </w:rPr>
        <w:t>% u odnosu na plan, odnose se na:</w:t>
      </w:r>
    </w:p>
    <w:p w14:paraId="15A9F8B7" w14:textId="77777777" w:rsidR="0002066B" w:rsidRPr="00772B79" w:rsidRDefault="0002066B" w:rsidP="00264EAA">
      <w:pPr>
        <w:pStyle w:val="Naslov5"/>
        <w:keepNext w:val="0"/>
        <w:numPr>
          <w:ilvl w:val="1"/>
          <w:numId w:val="29"/>
        </w:numPr>
        <w:tabs>
          <w:tab w:val="clear" w:pos="7938"/>
        </w:tabs>
        <w:ind w:left="709" w:hanging="283"/>
        <w:jc w:val="both"/>
        <w:rPr>
          <w:b w:val="0"/>
          <w:noProof/>
          <w:szCs w:val="24"/>
        </w:rPr>
      </w:pPr>
      <w:r w:rsidRPr="00772B79">
        <w:rPr>
          <w:b w:val="0"/>
          <w:noProof/>
          <w:szCs w:val="24"/>
        </w:rPr>
        <w:t>prijevoz učenika osnovnih škola Grada Pule</w:t>
      </w:r>
      <w:r w:rsidR="00D93B7E" w:rsidRPr="00772B79">
        <w:rPr>
          <w:b w:val="0"/>
          <w:noProof/>
          <w:szCs w:val="24"/>
        </w:rPr>
        <w:t>,</w:t>
      </w:r>
      <w:r w:rsidRPr="00772B79">
        <w:rPr>
          <w:b w:val="0"/>
          <w:noProof/>
          <w:szCs w:val="24"/>
        </w:rPr>
        <w:t xml:space="preserve"> sufinanciranje mjesečne učeničke pretplatne karte za učenike osnovnih škola s prebivalištem u Gradu Puli, rashodi su izvršeni u iznosu od </w:t>
      </w:r>
      <w:r w:rsidR="00B70401" w:rsidRPr="00772B79">
        <w:rPr>
          <w:b w:val="0"/>
          <w:noProof/>
          <w:szCs w:val="24"/>
        </w:rPr>
        <w:t>71.568,00</w:t>
      </w:r>
      <w:r w:rsidRPr="00772B79">
        <w:rPr>
          <w:b w:val="0"/>
          <w:noProof/>
          <w:szCs w:val="24"/>
        </w:rPr>
        <w:t xml:space="preserve"> kun</w:t>
      </w:r>
      <w:r w:rsidR="00B70401" w:rsidRPr="00772B79">
        <w:rPr>
          <w:b w:val="0"/>
          <w:noProof/>
          <w:szCs w:val="24"/>
        </w:rPr>
        <w:t>a</w:t>
      </w:r>
      <w:r w:rsidRPr="00772B79">
        <w:rPr>
          <w:b w:val="0"/>
          <w:noProof/>
          <w:szCs w:val="24"/>
        </w:rPr>
        <w:t>,</w:t>
      </w:r>
    </w:p>
    <w:p w14:paraId="34B7546E" w14:textId="77777777" w:rsidR="00F941F1" w:rsidRPr="00772B79" w:rsidRDefault="002868A8" w:rsidP="00264EAA">
      <w:pPr>
        <w:pStyle w:val="Tijeloteksta"/>
        <w:numPr>
          <w:ilvl w:val="0"/>
          <w:numId w:val="30"/>
        </w:numPr>
        <w:ind w:left="709" w:hanging="283"/>
        <w:rPr>
          <w:noProof/>
          <w:sz w:val="24"/>
          <w:szCs w:val="24"/>
          <w:lang w:val="hr-HR"/>
        </w:rPr>
      </w:pPr>
      <w:r w:rsidRPr="00772B79">
        <w:rPr>
          <w:noProof/>
          <w:sz w:val="24"/>
          <w:szCs w:val="24"/>
          <w:lang w:val="hr-HR"/>
        </w:rPr>
        <w:t>Grad Pula – prijatelj djece, kotizacij</w:t>
      </w:r>
      <w:r w:rsidR="00BA77AB" w:rsidRPr="00772B79">
        <w:rPr>
          <w:noProof/>
          <w:sz w:val="24"/>
          <w:szCs w:val="24"/>
          <w:lang w:val="hr-HR"/>
        </w:rPr>
        <w:t>u</w:t>
      </w:r>
      <w:r w:rsidRPr="00772B79">
        <w:rPr>
          <w:noProof/>
          <w:sz w:val="24"/>
          <w:szCs w:val="24"/>
          <w:lang w:val="hr-HR"/>
        </w:rPr>
        <w:t xml:space="preserve"> za Akciju Gradovi – prijatelji djece Saveza DND,  </w:t>
      </w:r>
      <w:r w:rsidR="00DF4283" w:rsidRPr="00772B79">
        <w:rPr>
          <w:noProof/>
          <w:sz w:val="24"/>
          <w:szCs w:val="24"/>
          <w:lang w:val="hr-HR"/>
        </w:rPr>
        <w:t>godišnju članarinu</w:t>
      </w:r>
      <w:r w:rsidRPr="00772B79">
        <w:rPr>
          <w:noProof/>
          <w:sz w:val="24"/>
          <w:szCs w:val="24"/>
          <w:lang w:val="hr-HR"/>
        </w:rPr>
        <w:t xml:space="preserve"> za Međunarodnu eko školu, aktivnosti rada Društva Naša djeca Pula</w:t>
      </w:r>
      <w:r w:rsidR="005F7043" w:rsidRPr="00772B79">
        <w:rPr>
          <w:noProof/>
          <w:sz w:val="24"/>
          <w:szCs w:val="24"/>
          <w:lang w:val="hr-HR"/>
        </w:rPr>
        <w:t xml:space="preserve"> (</w:t>
      </w:r>
      <w:r w:rsidR="005F7043" w:rsidRPr="00772B79">
        <w:rPr>
          <w:rFonts w:eastAsiaTheme="minorHAnsi"/>
          <w:bCs/>
          <w:sz w:val="24"/>
          <w:szCs w:val="24"/>
          <w:lang w:val="hr-HR" w:eastAsia="en-US"/>
        </w:rPr>
        <w:t xml:space="preserve">ostvarivanje prava i potreba djece, aktivnosti Dječjeg foruma i Dječjeg gradskog vijeća Grada Pule, akcije Za osmijeh djeteta u bolnici, Dječji karneval i maskenbal, obilježavanje Dječjeg tjedna i </w:t>
      </w:r>
      <w:proofErr w:type="spellStart"/>
      <w:r w:rsidR="005F7043" w:rsidRPr="00772B79">
        <w:rPr>
          <w:rFonts w:eastAsiaTheme="minorHAnsi"/>
          <w:bCs/>
          <w:sz w:val="24"/>
          <w:szCs w:val="24"/>
          <w:lang w:val="hr-HR" w:eastAsia="en-US"/>
        </w:rPr>
        <w:t>i</w:t>
      </w:r>
      <w:proofErr w:type="spellEnd"/>
      <w:r w:rsidR="005F7043" w:rsidRPr="00772B79">
        <w:rPr>
          <w:rFonts w:eastAsiaTheme="minorHAnsi"/>
          <w:bCs/>
          <w:sz w:val="24"/>
          <w:szCs w:val="24"/>
          <w:lang w:val="hr-HR" w:eastAsia="en-US"/>
        </w:rPr>
        <w:t xml:space="preserve"> Međunarodnog dana djeteta, Međunarodnog dana obitelji i Dana prava djeteta), </w:t>
      </w:r>
      <w:r w:rsidR="0002066B" w:rsidRPr="00772B79">
        <w:rPr>
          <w:noProof/>
          <w:sz w:val="24"/>
          <w:szCs w:val="24"/>
          <w:lang w:val="hr-HR"/>
        </w:rPr>
        <w:t xml:space="preserve">rashodi su izvršeni u iznosu od </w:t>
      </w:r>
      <w:r w:rsidR="00B70401" w:rsidRPr="00772B79">
        <w:rPr>
          <w:noProof/>
          <w:sz w:val="24"/>
          <w:szCs w:val="24"/>
          <w:lang w:val="hr-HR"/>
        </w:rPr>
        <w:t>93.721,11</w:t>
      </w:r>
      <w:r w:rsidR="0002066B" w:rsidRPr="00772B79">
        <w:rPr>
          <w:noProof/>
          <w:sz w:val="24"/>
          <w:szCs w:val="24"/>
          <w:lang w:val="hr-HR"/>
        </w:rPr>
        <w:t xml:space="preserve"> kun</w:t>
      </w:r>
      <w:r w:rsidR="00B70401" w:rsidRPr="00772B79">
        <w:rPr>
          <w:noProof/>
          <w:sz w:val="24"/>
          <w:szCs w:val="24"/>
          <w:lang w:val="hr-HR"/>
        </w:rPr>
        <w:t>a</w:t>
      </w:r>
      <w:r w:rsidR="00F941F1" w:rsidRPr="00772B79">
        <w:rPr>
          <w:noProof/>
          <w:sz w:val="24"/>
          <w:szCs w:val="24"/>
          <w:lang w:val="hr-HR"/>
        </w:rPr>
        <w:t>,</w:t>
      </w:r>
    </w:p>
    <w:p w14:paraId="782ED287" w14:textId="77777777" w:rsidR="0002066B" w:rsidRPr="00772B79" w:rsidRDefault="00F941F1" w:rsidP="00264EAA">
      <w:pPr>
        <w:pStyle w:val="Tijeloteksta"/>
        <w:numPr>
          <w:ilvl w:val="0"/>
          <w:numId w:val="30"/>
        </w:numPr>
        <w:ind w:left="709" w:hanging="283"/>
        <w:rPr>
          <w:noProof/>
          <w:sz w:val="24"/>
          <w:szCs w:val="24"/>
          <w:lang w:val="hr-HR"/>
        </w:rPr>
      </w:pPr>
      <w:r w:rsidRPr="00772B79">
        <w:rPr>
          <w:noProof/>
          <w:sz w:val="24"/>
          <w:szCs w:val="24"/>
          <w:lang w:val="hr-HR"/>
        </w:rPr>
        <w:t xml:space="preserve">nagrade najboljim studentima </w:t>
      </w:r>
      <w:r w:rsidR="0028006A" w:rsidRPr="00772B79">
        <w:rPr>
          <w:noProof/>
          <w:sz w:val="24"/>
          <w:szCs w:val="24"/>
          <w:lang w:val="hr-HR"/>
        </w:rPr>
        <w:t>i</w:t>
      </w:r>
      <w:r w:rsidRPr="00772B79">
        <w:rPr>
          <w:noProof/>
          <w:sz w:val="24"/>
          <w:szCs w:val="24"/>
          <w:lang w:val="hr-HR"/>
        </w:rPr>
        <w:t xml:space="preserve"> program Norij</w:t>
      </w:r>
      <w:r w:rsidR="002E0CED" w:rsidRPr="00772B79">
        <w:rPr>
          <w:noProof/>
          <w:sz w:val="24"/>
          <w:szCs w:val="24"/>
          <w:lang w:val="hr-HR"/>
        </w:rPr>
        <w:t>ada</w:t>
      </w:r>
      <w:r w:rsidR="00B70401" w:rsidRPr="00772B79">
        <w:rPr>
          <w:noProof/>
          <w:sz w:val="24"/>
          <w:szCs w:val="24"/>
          <w:lang w:val="hr-HR"/>
        </w:rPr>
        <w:t xml:space="preserve">, </w:t>
      </w:r>
      <w:r w:rsidR="00B70401" w:rsidRPr="00772B79">
        <w:rPr>
          <w:sz w:val="24"/>
          <w:szCs w:val="24"/>
          <w:lang w:val="hr-HR"/>
        </w:rPr>
        <w:t xml:space="preserve">zbog </w:t>
      </w:r>
      <w:bookmarkStart w:id="3" w:name="_Hlk45020686"/>
      <w:proofErr w:type="spellStart"/>
      <w:r w:rsidR="000642D9">
        <w:rPr>
          <w:sz w:val="24"/>
          <w:szCs w:val="24"/>
        </w:rPr>
        <w:t>epidemije</w:t>
      </w:r>
      <w:proofErr w:type="spellEnd"/>
      <w:r w:rsidR="000642D9">
        <w:rPr>
          <w:sz w:val="24"/>
          <w:szCs w:val="24"/>
        </w:rPr>
        <w:t xml:space="preserve"> </w:t>
      </w:r>
      <w:proofErr w:type="spellStart"/>
      <w:r w:rsidR="000642D9">
        <w:rPr>
          <w:sz w:val="24"/>
          <w:szCs w:val="24"/>
        </w:rPr>
        <w:t>bolesti</w:t>
      </w:r>
      <w:proofErr w:type="spellEnd"/>
      <w:r w:rsidR="00B70401" w:rsidRPr="00772B79">
        <w:rPr>
          <w:sz w:val="24"/>
          <w:szCs w:val="24"/>
          <w:lang w:val="hr-HR"/>
        </w:rPr>
        <w:t xml:space="preserve"> </w:t>
      </w:r>
      <w:r w:rsidR="00C6601C" w:rsidRPr="00772B79">
        <w:rPr>
          <w:sz w:val="24"/>
          <w:szCs w:val="24"/>
          <w:lang w:val="hr-HR"/>
        </w:rPr>
        <w:t>COVID-19</w:t>
      </w:r>
      <w:r w:rsidR="00B70401" w:rsidRPr="00772B79">
        <w:rPr>
          <w:sz w:val="24"/>
          <w:szCs w:val="24"/>
          <w:lang w:val="hr-HR"/>
        </w:rPr>
        <w:t xml:space="preserve"> </w:t>
      </w:r>
      <w:bookmarkEnd w:id="3"/>
      <w:r w:rsidR="00B70401" w:rsidRPr="00772B79">
        <w:rPr>
          <w:sz w:val="24"/>
          <w:szCs w:val="24"/>
          <w:lang w:val="hr-HR"/>
        </w:rPr>
        <w:t>ni</w:t>
      </w:r>
      <w:r w:rsidR="007C3BAF" w:rsidRPr="00772B79">
        <w:rPr>
          <w:sz w:val="24"/>
          <w:szCs w:val="24"/>
          <w:lang w:val="hr-HR"/>
        </w:rPr>
        <w:t>su</w:t>
      </w:r>
      <w:r w:rsidR="00B70401" w:rsidRPr="00772B79">
        <w:rPr>
          <w:sz w:val="24"/>
          <w:szCs w:val="24"/>
          <w:lang w:val="hr-HR"/>
        </w:rPr>
        <w:t xml:space="preserve"> realiziran</w:t>
      </w:r>
      <w:r w:rsidR="007C3BAF" w:rsidRPr="00772B79">
        <w:rPr>
          <w:sz w:val="24"/>
          <w:szCs w:val="24"/>
          <w:lang w:val="hr-HR"/>
        </w:rPr>
        <w:t>i</w:t>
      </w:r>
      <w:r w:rsidR="002E0CED" w:rsidRPr="00772B79">
        <w:rPr>
          <w:noProof/>
          <w:sz w:val="24"/>
          <w:szCs w:val="24"/>
          <w:lang w:val="hr-HR"/>
        </w:rPr>
        <w:t>.</w:t>
      </w:r>
    </w:p>
    <w:p w14:paraId="374F8BB1" w14:textId="77777777" w:rsidR="00E73B6C" w:rsidRPr="00772B79" w:rsidRDefault="00E73B6C" w:rsidP="00E73B6C">
      <w:pPr>
        <w:pStyle w:val="Tijeloteksta"/>
        <w:ind w:firstLine="720"/>
        <w:rPr>
          <w:noProof/>
          <w:sz w:val="24"/>
          <w:szCs w:val="24"/>
          <w:lang w:val="hr-HR"/>
        </w:rPr>
      </w:pPr>
    </w:p>
    <w:p w14:paraId="01AEC884" w14:textId="77777777" w:rsidR="00E73B6C" w:rsidRPr="00772B79" w:rsidRDefault="00E73B6C" w:rsidP="00E73B6C">
      <w:pPr>
        <w:ind w:firstLine="720"/>
        <w:jc w:val="both"/>
        <w:rPr>
          <w:noProof/>
          <w:sz w:val="24"/>
          <w:szCs w:val="24"/>
          <w:lang w:val="hr-HR"/>
        </w:rPr>
      </w:pPr>
      <w:r w:rsidRPr="00772B79">
        <w:rPr>
          <w:i/>
          <w:noProof/>
          <w:sz w:val="24"/>
          <w:szCs w:val="24"/>
          <w:lang w:val="hr-HR"/>
        </w:rPr>
        <w:t>Aktivnost: Produženi boravak u osnovnim školama;</w:t>
      </w:r>
      <w:r w:rsidRPr="00772B79">
        <w:rPr>
          <w:noProof/>
          <w:sz w:val="24"/>
          <w:szCs w:val="24"/>
          <w:lang w:val="hr-HR"/>
        </w:rPr>
        <w:t xml:space="preserve"> rashodi su planirani u iznosu od </w:t>
      </w:r>
      <w:r w:rsidR="006C004C" w:rsidRPr="00772B79">
        <w:rPr>
          <w:noProof/>
          <w:sz w:val="24"/>
          <w:szCs w:val="24"/>
          <w:lang w:val="hr-HR"/>
        </w:rPr>
        <w:t>7.</w:t>
      </w:r>
      <w:r w:rsidR="00A80444" w:rsidRPr="00772B79">
        <w:rPr>
          <w:noProof/>
          <w:sz w:val="24"/>
          <w:szCs w:val="24"/>
          <w:lang w:val="hr-HR"/>
        </w:rPr>
        <w:t>238.716,00</w:t>
      </w:r>
      <w:r w:rsidRPr="00772B79">
        <w:rPr>
          <w:noProof/>
          <w:sz w:val="24"/>
          <w:szCs w:val="24"/>
          <w:lang w:val="hr-HR"/>
        </w:rPr>
        <w:t xml:space="preserve"> kun</w:t>
      </w:r>
      <w:r w:rsidR="006C004C" w:rsidRPr="00772B79">
        <w:rPr>
          <w:noProof/>
          <w:sz w:val="24"/>
          <w:szCs w:val="24"/>
          <w:lang w:val="hr-HR"/>
        </w:rPr>
        <w:t>a</w:t>
      </w:r>
      <w:r w:rsidRPr="00772B79">
        <w:rPr>
          <w:noProof/>
          <w:sz w:val="24"/>
          <w:szCs w:val="24"/>
          <w:lang w:val="hr-HR"/>
        </w:rPr>
        <w:t xml:space="preserve">, a izvršeni u iznosu od </w:t>
      </w:r>
      <w:r w:rsidR="00A80444" w:rsidRPr="00772B79">
        <w:rPr>
          <w:noProof/>
          <w:sz w:val="24"/>
          <w:szCs w:val="24"/>
          <w:lang w:val="hr-HR"/>
        </w:rPr>
        <w:t>2.837.042,96</w:t>
      </w:r>
      <w:r w:rsidRPr="00772B79">
        <w:rPr>
          <w:noProof/>
          <w:sz w:val="24"/>
          <w:szCs w:val="24"/>
          <w:lang w:val="hr-HR"/>
        </w:rPr>
        <w:t xml:space="preserve"> kun</w:t>
      </w:r>
      <w:r w:rsidR="00A80444" w:rsidRPr="00772B79">
        <w:rPr>
          <w:noProof/>
          <w:sz w:val="24"/>
          <w:szCs w:val="24"/>
          <w:lang w:val="hr-HR"/>
        </w:rPr>
        <w:t>a</w:t>
      </w:r>
      <w:r w:rsidR="00671084" w:rsidRPr="00772B79">
        <w:rPr>
          <w:noProof/>
          <w:sz w:val="24"/>
          <w:szCs w:val="24"/>
          <w:lang w:val="hr-HR"/>
        </w:rPr>
        <w:t xml:space="preserve"> </w:t>
      </w:r>
      <w:r w:rsidRPr="00772B79">
        <w:rPr>
          <w:noProof/>
          <w:sz w:val="24"/>
          <w:szCs w:val="24"/>
          <w:lang w:val="hr-HR"/>
        </w:rPr>
        <w:t xml:space="preserve">ili </w:t>
      </w:r>
      <w:r w:rsidR="00A80444" w:rsidRPr="00772B79">
        <w:rPr>
          <w:noProof/>
          <w:sz w:val="24"/>
          <w:szCs w:val="24"/>
          <w:lang w:val="hr-HR"/>
        </w:rPr>
        <w:t>39,19</w:t>
      </w:r>
      <w:r w:rsidRPr="00772B79">
        <w:rPr>
          <w:noProof/>
          <w:sz w:val="24"/>
          <w:szCs w:val="24"/>
          <w:lang w:val="hr-HR"/>
        </w:rPr>
        <w:t>% u odnosu na plan.</w:t>
      </w:r>
    </w:p>
    <w:p w14:paraId="294F20CF" w14:textId="77777777" w:rsidR="00CF790E" w:rsidRPr="00772B79" w:rsidRDefault="00CF790E" w:rsidP="00CF790E">
      <w:pPr>
        <w:pStyle w:val="Tijeloteksta"/>
        <w:ind w:firstLine="708"/>
        <w:rPr>
          <w:noProof/>
          <w:sz w:val="24"/>
          <w:szCs w:val="24"/>
          <w:lang w:val="hr-HR"/>
        </w:rPr>
      </w:pPr>
      <w:r w:rsidRPr="00772B79">
        <w:rPr>
          <w:noProof/>
          <w:sz w:val="24"/>
          <w:szCs w:val="24"/>
          <w:lang w:val="hr-HR"/>
        </w:rPr>
        <w:t>Produženi boravak provodi se kao sastavni program brige za djecu nižih razreda osnovne škole, koji uključuje organizirani boravak u školi izvan nastave, dodatni odgojno-obrazovni rad i prehranu. Program produženog boravka provodio se u svim osnovnim školama na području grada Pule, u 33 odgojno-obrazovnih skupina (</w:t>
      </w:r>
      <w:r w:rsidRPr="00772B79">
        <w:rPr>
          <w:sz w:val="24"/>
          <w:szCs w:val="24"/>
          <w:lang w:val="hr-HR"/>
        </w:rPr>
        <w:t>32 skupina produženog boravka i 1 skupine produženog stručnog postupka za učenike Škole za odgoj i obrazovanje)</w:t>
      </w:r>
      <w:r w:rsidRPr="00772B79">
        <w:rPr>
          <w:noProof/>
          <w:sz w:val="24"/>
          <w:szCs w:val="24"/>
          <w:lang w:val="hr-HR"/>
        </w:rPr>
        <w:t>.</w:t>
      </w:r>
    </w:p>
    <w:p w14:paraId="5BAA6929" w14:textId="77777777" w:rsidR="00CF790E" w:rsidRPr="00772B79" w:rsidRDefault="00CF790E" w:rsidP="00CF790E">
      <w:pPr>
        <w:pStyle w:val="Tijeloteksta"/>
        <w:ind w:firstLine="708"/>
        <w:rPr>
          <w:noProof/>
          <w:sz w:val="24"/>
          <w:szCs w:val="24"/>
          <w:lang w:val="hr-HR"/>
        </w:rPr>
      </w:pPr>
      <w:r w:rsidRPr="00772B79">
        <w:rPr>
          <w:noProof/>
          <w:sz w:val="24"/>
          <w:szCs w:val="24"/>
          <w:lang w:val="hr-HR"/>
        </w:rPr>
        <w:t>Sredstva Grada Pule namijenjena su za sufinanciranje bruto plaća 32 učitelja razredne nastave i 1 profesora defektologije za rad s učenicima s posebnim potrebama u Školi za odgoj i obrazovanje. Produženi boravak organiziran je u svim osnovnim školama. P</w:t>
      </w:r>
      <w:proofErr w:type="spellStart"/>
      <w:r w:rsidRPr="00772B79">
        <w:rPr>
          <w:sz w:val="24"/>
          <w:szCs w:val="24"/>
          <w:lang w:val="hr-HR"/>
        </w:rPr>
        <w:t>rogram</w:t>
      </w:r>
      <w:proofErr w:type="spellEnd"/>
      <w:r w:rsidRPr="00772B79">
        <w:rPr>
          <w:sz w:val="24"/>
          <w:szCs w:val="24"/>
          <w:lang w:val="hr-HR"/>
        </w:rPr>
        <w:t xml:space="preserve"> je pohađalo 876 djece u 33 odgojno-obrazovnih skupina.</w:t>
      </w:r>
    </w:p>
    <w:p w14:paraId="33913112" w14:textId="77777777" w:rsidR="008029BD" w:rsidRPr="00772B79" w:rsidRDefault="008029BD" w:rsidP="00E73B6C">
      <w:pPr>
        <w:pStyle w:val="Uvuenotijeloteksta"/>
        <w:ind w:firstLine="708"/>
        <w:jc w:val="both"/>
        <w:rPr>
          <w:i w:val="0"/>
          <w:noProof/>
          <w:sz w:val="24"/>
          <w:szCs w:val="24"/>
          <w:lang w:val="hr-HR"/>
        </w:rPr>
      </w:pPr>
    </w:p>
    <w:p w14:paraId="64145DF2" w14:textId="77777777" w:rsidR="00E73B6C" w:rsidRPr="00772B79" w:rsidRDefault="00E73B6C" w:rsidP="00E73B6C">
      <w:pPr>
        <w:pStyle w:val="Uvuenotijeloteksta"/>
        <w:ind w:firstLine="708"/>
        <w:jc w:val="both"/>
        <w:rPr>
          <w:i w:val="0"/>
          <w:noProof/>
          <w:sz w:val="24"/>
          <w:szCs w:val="24"/>
          <w:lang w:val="hr-HR"/>
        </w:rPr>
      </w:pPr>
      <w:r w:rsidRPr="00772B79">
        <w:rPr>
          <w:i w:val="0"/>
          <w:noProof/>
          <w:sz w:val="24"/>
          <w:szCs w:val="24"/>
          <w:lang w:val="hr-HR"/>
        </w:rPr>
        <w:t>Sukladno financijskim planovima, zahtjevima i potrebama škola sredstva su utrošena na slijedeći način:</w:t>
      </w:r>
    </w:p>
    <w:p w14:paraId="7C650805" w14:textId="77777777" w:rsidR="008029BD" w:rsidRPr="00772B79" w:rsidRDefault="008029BD" w:rsidP="00E73B6C">
      <w:pPr>
        <w:pStyle w:val="Uvuenotijeloteksta"/>
        <w:ind w:firstLine="708"/>
        <w:jc w:val="both"/>
        <w:rPr>
          <w:i w:val="0"/>
          <w:noProof/>
          <w:sz w:val="24"/>
          <w:szCs w:val="24"/>
          <w:lang w:val="hr-HR"/>
        </w:rPr>
      </w:pPr>
    </w:p>
    <w:tbl>
      <w:tblPr>
        <w:tblW w:w="7528" w:type="dxa"/>
        <w:jc w:val="center"/>
        <w:tblLook w:val="04A0" w:firstRow="1" w:lastRow="0" w:firstColumn="1" w:lastColumn="0" w:noHBand="0" w:noVBand="1"/>
      </w:tblPr>
      <w:tblGrid>
        <w:gridCol w:w="3028"/>
        <w:gridCol w:w="1500"/>
        <w:gridCol w:w="1500"/>
        <w:gridCol w:w="1500"/>
      </w:tblGrid>
      <w:tr w:rsidR="00A80444" w:rsidRPr="00772B79" w14:paraId="105DFC8D" w14:textId="77777777" w:rsidTr="00E148F6">
        <w:trPr>
          <w:trHeight w:val="300"/>
          <w:jc w:val="center"/>
        </w:trPr>
        <w:tc>
          <w:tcPr>
            <w:tcW w:w="3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1925D" w14:textId="77777777" w:rsidR="00A80444" w:rsidRPr="00772B79" w:rsidRDefault="00A80444" w:rsidP="00A80444">
            <w:pPr>
              <w:jc w:val="center"/>
              <w:rPr>
                <w:b/>
                <w:bCs/>
                <w:color w:val="000000"/>
                <w:sz w:val="22"/>
                <w:szCs w:val="22"/>
                <w:lang w:val="hr-HR"/>
              </w:rPr>
            </w:pPr>
            <w:r w:rsidRPr="00772B79">
              <w:rPr>
                <w:b/>
                <w:bCs/>
                <w:color w:val="000000"/>
                <w:sz w:val="22"/>
                <w:szCs w:val="22"/>
                <w:lang w:val="hr-HR"/>
              </w:rPr>
              <w:t>Proračunski korisnik</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088DF04" w14:textId="77777777" w:rsidR="00A80444" w:rsidRPr="00772B79" w:rsidRDefault="00A80444" w:rsidP="00A80444">
            <w:pPr>
              <w:jc w:val="center"/>
              <w:rPr>
                <w:b/>
                <w:bCs/>
                <w:color w:val="000000"/>
                <w:sz w:val="22"/>
                <w:szCs w:val="22"/>
                <w:lang w:val="hr-HR"/>
              </w:rPr>
            </w:pPr>
            <w:r w:rsidRPr="00772B79">
              <w:rPr>
                <w:b/>
                <w:bCs/>
                <w:color w:val="000000"/>
                <w:sz w:val="22"/>
                <w:szCs w:val="22"/>
                <w:lang w:val="hr-HR"/>
              </w:rPr>
              <w:t>Grad Pula</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DE05F25" w14:textId="77777777" w:rsidR="00A80444" w:rsidRPr="00772B79" w:rsidRDefault="00A80444" w:rsidP="00A80444">
            <w:pPr>
              <w:jc w:val="center"/>
              <w:rPr>
                <w:b/>
                <w:bCs/>
                <w:color w:val="000000"/>
                <w:sz w:val="22"/>
                <w:szCs w:val="22"/>
                <w:lang w:val="hr-HR"/>
              </w:rPr>
            </w:pPr>
            <w:r w:rsidRPr="00772B79">
              <w:rPr>
                <w:b/>
                <w:bCs/>
                <w:color w:val="000000"/>
                <w:sz w:val="22"/>
                <w:szCs w:val="22"/>
                <w:lang w:val="hr-HR"/>
              </w:rPr>
              <w:t>Ostali izvori</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3AEB4E0" w14:textId="77777777" w:rsidR="00A80444" w:rsidRPr="00772B79" w:rsidRDefault="008A4A0A" w:rsidP="00A80444">
            <w:pPr>
              <w:jc w:val="center"/>
              <w:rPr>
                <w:b/>
                <w:bCs/>
                <w:color w:val="000000"/>
                <w:sz w:val="22"/>
                <w:szCs w:val="22"/>
                <w:lang w:val="hr-HR"/>
              </w:rPr>
            </w:pPr>
            <w:r w:rsidRPr="00772B79">
              <w:rPr>
                <w:b/>
                <w:bCs/>
                <w:color w:val="000000"/>
                <w:sz w:val="22"/>
                <w:szCs w:val="22"/>
                <w:lang w:val="hr-HR"/>
              </w:rPr>
              <w:t>Ukupno</w:t>
            </w:r>
          </w:p>
        </w:tc>
      </w:tr>
      <w:tr w:rsidR="00A80444" w:rsidRPr="00772B79" w14:paraId="52271988" w14:textId="77777777" w:rsidTr="00E148F6">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14:paraId="00AE546A" w14:textId="77777777" w:rsidR="00A80444" w:rsidRPr="00772B79" w:rsidRDefault="00A80444" w:rsidP="00A80444">
            <w:pPr>
              <w:jc w:val="both"/>
              <w:rPr>
                <w:color w:val="000000"/>
                <w:sz w:val="22"/>
                <w:szCs w:val="22"/>
                <w:lang w:val="hr-HR"/>
              </w:rPr>
            </w:pPr>
            <w:r w:rsidRPr="00772B79">
              <w:rPr>
                <w:color w:val="000000"/>
                <w:sz w:val="22"/>
                <w:szCs w:val="22"/>
                <w:lang w:val="hr-HR"/>
              </w:rPr>
              <w:t xml:space="preserve">OŠ </w:t>
            </w:r>
            <w:proofErr w:type="spellStart"/>
            <w:r w:rsidRPr="00772B79">
              <w:rPr>
                <w:color w:val="000000"/>
                <w:sz w:val="22"/>
                <w:szCs w:val="22"/>
                <w:lang w:val="hr-HR"/>
              </w:rPr>
              <w:t>Šijana</w:t>
            </w:r>
            <w:proofErr w:type="spellEnd"/>
          </w:p>
        </w:tc>
        <w:tc>
          <w:tcPr>
            <w:tcW w:w="1500" w:type="dxa"/>
            <w:tcBorders>
              <w:top w:val="nil"/>
              <w:left w:val="nil"/>
              <w:bottom w:val="single" w:sz="4" w:space="0" w:color="auto"/>
              <w:right w:val="single" w:sz="4" w:space="0" w:color="auto"/>
            </w:tcBorders>
            <w:shd w:val="clear" w:color="auto" w:fill="auto"/>
            <w:vAlign w:val="center"/>
            <w:hideMark/>
          </w:tcPr>
          <w:p w14:paraId="3AE919E9" w14:textId="77777777" w:rsidR="00A80444" w:rsidRPr="00772B79" w:rsidRDefault="00A80444" w:rsidP="00A80444">
            <w:pPr>
              <w:jc w:val="right"/>
              <w:rPr>
                <w:color w:val="000000"/>
                <w:sz w:val="22"/>
                <w:szCs w:val="22"/>
                <w:lang w:val="hr-HR"/>
              </w:rPr>
            </w:pPr>
            <w:r w:rsidRPr="00772B79">
              <w:rPr>
                <w:color w:val="000000"/>
                <w:sz w:val="22"/>
                <w:szCs w:val="22"/>
                <w:lang w:val="hr-HR"/>
              </w:rPr>
              <w:t>283.798,05</w:t>
            </w:r>
          </w:p>
        </w:tc>
        <w:tc>
          <w:tcPr>
            <w:tcW w:w="1500" w:type="dxa"/>
            <w:tcBorders>
              <w:top w:val="nil"/>
              <w:left w:val="nil"/>
              <w:bottom w:val="single" w:sz="4" w:space="0" w:color="auto"/>
              <w:right w:val="single" w:sz="4" w:space="0" w:color="auto"/>
            </w:tcBorders>
            <w:shd w:val="clear" w:color="auto" w:fill="auto"/>
            <w:noWrap/>
            <w:vAlign w:val="bottom"/>
            <w:hideMark/>
          </w:tcPr>
          <w:p w14:paraId="1B93CA5A" w14:textId="77777777" w:rsidR="00A80444" w:rsidRPr="00772B79" w:rsidRDefault="00A80444" w:rsidP="00A80444">
            <w:pPr>
              <w:jc w:val="right"/>
              <w:rPr>
                <w:color w:val="000000"/>
                <w:sz w:val="22"/>
                <w:szCs w:val="22"/>
                <w:lang w:val="hr-HR"/>
              </w:rPr>
            </w:pPr>
            <w:r w:rsidRPr="00772B79">
              <w:rPr>
                <w:color w:val="000000"/>
                <w:sz w:val="22"/>
                <w:szCs w:val="22"/>
                <w:lang w:val="hr-HR"/>
              </w:rPr>
              <w:t>112.107,69</w:t>
            </w:r>
          </w:p>
        </w:tc>
        <w:tc>
          <w:tcPr>
            <w:tcW w:w="1500" w:type="dxa"/>
            <w:tcBorders>
              <w:top w:val="nil"/>
              <w:left w:val="nil"/>
              <w:bottom w:val="single" w:sz="4" w:space="0" w:color="auto"/>
              <w:right w:val="single" w:sz="4" w:space="0" w:color="auto"/>
            </w:tcBorders>
            <w:shd w:val="clear" w:color="auto" w:fill="auto"/>
            <w:noWrap/>
            <w:vAlign w:val="bottom"/>
            <w:hideMark/>
          </w:tcPr>
          <w:p w14:paraId="0FC6A14F" w14:textId="77777777" w:rsidR="00A80444" w:rsidRPr="00772B79" w:rsidRDefault="00A80444" w:rsidP="00A80444">
            <w:pPr>
              <w:jc w:val="right"/>
              <w:rPr>
                <w:color w:val="000000"/>
                <w:sz w:val="22"/>
                <w:szCs w:val="22"/>
                <w:lang w:val="hr-HR"/>
              </w:rPr>
            </w:pPr>
            <w:r w:rsidRPr="00772B79">
              <w:rPr>
                <w:color w:val="000000"/>
                <w:sz w:val="22"/>
                <w:szCs w:val="22"/>
                <w:lang w:val="hr-HR"/>
              </w:rPr>
              <w:t>395.905,74</w:t>
            </w:r>
          </w:p>
        </w:tc>
      </w:tr>
      <w:tr w:rsidR="00A80444" w:rsidRPr="00772B79" w14:paraId="2C398D9D" w14:textId="77777777" w:rsidTr="00E148F6">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14:paraId="410B5B56" w14:textId="77777777" w:rsidR="00A80444" w:rsidRPr="00772B79" w:rsidRDefault="00A80444" w:rsidP="00A80444">
            <w:pPr>
              <w:jc w:val="both"/>
              <w:rPr>
                <w:color w:val="000000"/>
                <w:sz w:val="22"/>
                <w:szCs w:val="22"/>
                <w:lang w:val="hr-HR"/>
              </w:rPr>
            </w:pPr>
            <w:r w:rsidRPr="00772B79">
              <w:rPr>
                <w:color w:val="000000"/>
                <w:sz w:val="22"/>
                <w:szCs w:val="22"/>
                <w:lang w:val="hr-HR"/>
              </w:rPr>
              <w:t xml:space="preserve">OŠ </w:t>
            </w:r>
            <w:proofErr w:type="spellStart"/>
            <w:r w:rsidRPr="00772B79">
              <w:rPr>
                <w:color w:val="000000"/>
                <w:sz w:val="22"/>
                <w:szCs w:val="22"/>
                <w:lang w:val="hr-HR"/>
              </w:rPr>
              <w:t>Stoja</w:t>
            </w:r>
            <w:proofErr w:type="spellEnd"/>
          </w:p>
        </w:tc>
        <w:tc>
          <w:tcPr>
            <w:tcW w:w="1500" w:type="dxa"/>
            <w:tcBorders>
              <w:top w:val="nil"/>
              <w:left w:val="nil"/>
              <w:bottom w:val="single" w:sz="4" w:space="0" w:color="auto"/>
              <w:right w:val="single" w:sz="4" w:space="0" w:color="auto"/>
            </w:tcBorders>
            <w:shd w:val="clear" w:color="auto" w:fill="auto"/>
            <w:vAlign w:val="center"/>
            <w:hideMark/>
          </w:tcPr>
          <w:p w14:paraId="6BBBBF6A" w14:textId="77777777" w:rsidR="00A80444" w:rsidRPr="00772B79" w:rsidRDefault="00A80444" w:rsidP="00A80444">
            <w:pPr>
              <w:jc w:val="right"/>
              <w:rPr>
                <w:color w:val="000000"/>
                <w:sz w:val="22"/>
                <w:szCs w:val="22"/>
                <w:lang w:val="hr-HR"/>
              </w:rPr>
            </w:pPr>
            <w:r w:rsidRPr="00772B79">
              <w:rPr>
                <w:color w:val="000000"/>
                <w:sz w:val="22"/>
                <w:szCs w:val="22"/>
                <w:lang w:val="hr-HR"/>
              </w:rPr>
              <w:t>117.314,65</w:t>
            </w:r>
          </w:p>
        </w:tc>
        <w:tc>
          <w:tcPr>
            <w:tcW w:w="1500" w:type="dxa"/>
            <w:tcBorders>
              <w:top w:val="nil"/>
              <w:left w:val="nil"/>
              <w:bottom w:val="single" w:sz="4" w:space="0" w:color="auto"/>
              <w:right w:val="single" w:sz="4" w:space="0" w:color="auto"/>
            </w:tcBorders>
            <w:shd w:val="clear" w:color="auto" w:fill="auto"/>
            <w:noWrap/>
            <w:vAlign w:val="bottom"/>
            <w:hideMark/>
          </w:tcPr>
          <w:p w14:paraId="1CAB4929" w14:textId="77777777" w:rsidR="00A80444" w:rsidRPr="00772B79" w:rsidRDefault="00A80444" w:rsidP="00A80444">
            <w:pPr>
              <w:jc w:val="right"/>
              <w:rPr>
                <w:color w:val="000000"/>
                <w:sz w:val="22"/>
                <w:szCs w:val="22"/>
                <w:lang w:val="hr-HR"/>
              </w:rPr>
            </w:pPr>
            <w:r w:rsidRPr="00772B79">
              <w:rPr>
                <w:color w:val="000000"/>
                <w:sz w:val="22"/>
                <w:szCs w:val="22"/>
                <w:lang w:val="hr-HR"/>
              </w:rPr>
              <w:t>37.840,01</w:t>
            </w:r>
          </w:p>
        </w:tc>
        <w:tc>
          <w:tcPr>
            <w:tcW w:w="1500" w:type="dxa"/>
            <w:tcBorders>
              <w:top w:val="nil"/>
              <w:left w:val="nil"/>
              <w:bottom w:val="single" w:sz="4" w:space="0" w:color="auto"/>
              <w:right w:val="single" w:sz="4" w:space="0" w:color="auto"/>
            </w:tcBorders>
            <w:shd w:val="clear" w:color="auto" w:fill="auto"/>
            <w:noWrap/>
            <w:vAlign w:val="bottom"/>
            <w:hideMark/>
          </w:tcPr>
          <w:p w14:paraId="722262EA" w14:textId="77777777" w:rsidR="00A80444" w:rsidRPr="00772B79" w:rsidRDefault="00A80444" w:rsidP="00A80444">
            <w:pPr>
              <w:jc w:val="right"/>
              <w:rPr>
                <w:color w:val="000000"/>
                <w:sz w:val="22"/>
                <w:szCs w:val="22"/>
                <w:lang w:val="hr-HR"/>
              </w:rPr>
            </w:pPr>
            <w:r w:rsidRPr="00772B79">
              <w:rPr>
                <w:color w:val="000000"/>
                <w:sz w:val="22"/>
                <w:szCs w:val="22"/>
                <w:lang w:val="hr-HR"/>
              </w:rPr>
              <w:t>155.154,66</w:t>
            </w:r>
          </w:p>
        </w:tc>
      </w:tr>
      <w:tr w:rsidR="00A80444" w:rsidRPr="00772B79" w14:paraId="0765E1F5" w14:textId="77777777" w:rsidTr="00E148F6">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14:paraId="36FA9B60" w14:textId="77777777" w:rsidR="00A80444" w:rsidRPr="00772B79" w:rsidRDefault="00A80444" w:rsidP="00A80444">
            <w:pPr>
              <w:jc w:val="both"/>
              <w:rPr>
                <w:color w:val="000000"/>
                <w:sz w:val="22"/>
                <w:szCs w:val="22"/>
                <w:lang w:val="hr-HR"/>
              </w:rPr>
            </w:pPr>
            <w:r w:rsidRPr="00772B79">
              <w:rPr>
                <w:color w:val="000000"/>
                <w:sz w:val="22"/>
                <w:szCs w:val="22"/>
                <w:lang w:val="hr-HR"/>
              </w:rPr>
              <w:t>OŠ Centar</w:t>
            </w:r>
          </w:p>
        </w:tc>
        <w:tc>
          <w:tcPr>
            <w:tcW w:w="1500" w:type="dxa"/>
            <w:tcBorders>
              <w:top w:val="nil"/>
              <w:left w:val="nil"/>
              <w:bottom w:val="single" w:sz="4" w:space="0" w:color="auto"/>
              <w:right w:val="single" w:sz="4" w:space="0" w:color="auto"/>
            </w:tcBorders>
            <w:shd w:val="clear" w:color="auto" w:fill="auto"/>
            <w:vAlign w:val="center"/>
            <w:hideMark/>
          </w:tcPr>
          <w:p w14:paraId="47277576" w14:textId="77777777" w:rsidR="00A80444" w:rsidRPr="00772B79" w:rsidRDefault="00A80444" w:rsidP="00A80444">
            <w:pPr>
              <w:jc w:val="right"/>
              <w:rPr>
                <w:color w:val="000000"/>
                <w:sz w:val="22"/>
                <w:szCs w:val="22"/>
                <w:lang w:val="hr-HR"/>
              </w:rPr>
            </w:pPr>
            <w:r w:rsidRPr="00772B79">
              <w:rPr>
                <w:color w:val="000000"/>
                <w:sz w:val="22"/>
                <w:szCs w:val="22"/>
                <w:lang w:val="hr-HR"/>
              </w:rPr>
              <w:t>92.665,70</w:t>
            </w:r>
          </w:p>
        </w:tc>
        <w:tc>
          <w:tcPr>
            <w:tcW w:w="1500" w:type="dxa"/>
            <w:tcBorders>
              <w:top w:val="nil"/>
              <w:left w:val="nil"/>
              <w:bottom w:val="single" w:sz="4" w:space="0" w:color="auto"/>
              <w:right w:val="single" w:sz="4" w:space="0" w:color="auto"/>
            </w:tcBorders>
            <w:shd w:val="clear" w:color="auto" w:fill="auto"/>
            <w:noWrap/>
            <w:vAlign w:val="bottom"/>
            <w:hideMark/>
          </w:tcPr>
          <w:p w14:paraId="4FD20390" w14:textId="77777777" w:rsidR="00A80444" w:rsidRPr="00772B79" w:rsidRDefault="00A80444" w:rsidP="00A80444">
            <w:pPr>
              <w:jc w:val="right"/>
              <w:rPr>
                <w:color w:val="000000"/>
                <w:sz w:val="22"/>
                <w:szCs w:val="22"/>
                <w:lang w:val="hr-HR"/>
              </w:rPr>
            </w:pPr>
            <w:r w:rsidRPr="00772B79">
              <w:rPr>
                <w:color w:val="000000"/>
                <w:sz w:val="22"/>
                <w:szCs w:val="22"/>
                <w:lang w:val="hr-HR"/>
              </w:rPr>
              <w:t>27.762,41</w:t>
            </w:r>
          </w:p>
        </w:tc>
        <w:tc>
          <w:tcPr>
            <w:tcW w:w="1500" w:type="dxa"/>
            <w:tcBorders>
              <w:top w:val="nil"/>
              <w:left w:val="nil"/>
              <w:bottom w:val="single" w:sz="4" w:space="0" w:color="auto"/>
              <w:right w:val="single" w:sz="4" w:space="0" w:color="auto"/>
            </w:tcBorders>
            <w:shd w:val="clear" w:color="auto" w:fill="auto"/>
            <w:noWrap/>
            <w:vAlign w:val="bottom"/>
            <w:hideMark/>
          </w:tcPr>
          <w:p w14:paraId="46DF8108" w14:textId="77777777" w:rsidR="00A80444" w:rsidRPr="00772B79" w:rsidRDefault="00A80444" w:rsidP="00A80444">
            <w:pPr>
              <w:jc w:val="right"/>
              <w:rPr>
                <w:color w:val="000000"/>
                <w:sz w:val="22"/>
                <w:szCs w:val="22"/>
                <w:lang w:val="hr-HR"/>
              </w:rPr>
            </w:pPr>
            <w:r w:rsidRPr="00772B79">
              <w:rPr>
                <w:color w:val="000000"/>
                <w:sz w:val="22"/>
                <w:szCs w:val="22"/>
                <w:lang w:val="hr-HR"/>
              </w:rPr>
              <w:t>120.428,11</w:t>
            </w:r>
          </w:p>
        </w:tc>
      </w:tr>
      <w:tr w:rsidR="00A80444" w:rsidRPr="00772B79" w14:paraId="03A47090" w14:textId="77777777" w:rsidTr="00E148F6">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14:paraId="6A9A2382" w14:textId="77777777" w:rsidR="00A80444" w:rsidRPr="00772B79" w:rsidRDefault="00A80444" w:rsidP="00A80444">
            <w:pPr>
              <w:jc w:val="both"/>
              <w:rPr>
                <w:color w:val="000000"/>
                <w:sz w:val="22"/>
                <w:szCs w:val="22"/>
                <w:lang w:val="hr-HR"/>
              </w:rPr>
            </w:pPr>
            <w:r w:rsidRPr="00772B79">
              <w:rPr>
                <w:color w:val="000000"/>
                <w:sz w:val="22"/>
                <w:szCs w:val="22"/>
                <w:lang w:val="hr-HR"/>
              </w:rPr>
              <w:t xml:space="preserve">OŠ </w:t>
            </w:r>
            <w:proofErr w:type="spellStart"/>
            <w:r w:rsidRPr="00772B79">
              <w:rPr>
                <w:color w:val="000000"/>
                <w:sz w:val="22"/>
                <w:szCs w:val="22"/>
                <w:lang w:val="hr-HR"/>
              </w:rPr>
              <w:t>Giusepina</w:t>
            </w:r>
            <w:proofErr w:type="spellEnd"/>
            <w:r w:rsidRPr="00772B79">
              <w:rPr>
                <w:color w:val="000000"/>
                <w:sz w:val="22"/>
                <w:szCs w:val="22"/>
                <w:lang w:val="hr-HR"/>
              </w:rPr>
              <w:t xml:space="preserve"> </w:t>
            </w:r>
            <w:proofErr w:type="spellStart"/>
            <w:r w:rsidRPr="00772B79">
              <w:rPr>
                <w:color w:val="000000"/>
                <w:sz w:val="22"/>
                <w:szCs w:val="22"/>
                <w:lang w:val="hr-HR"/>
              </w:rPr>
              <w:t>Martinuzzi</w:t>
            </w:r>
            <w:proofErr w:type="spellEnd"/>
          </w:p>
        </w:tc>
        <w:tc>
          <w:tcPr>
            <w:tcW w:w="1500" w:type="dxa"/>
            <w:tcBorders>
              <w:top w:val="nil"/>
              <w:left w:val="nil"/>
              <w:bottom w:val="single" w:sz="4" w:space="0" w:color="auto"/>
              <w:right w:val="single" w:sz="4" w:space="0" w:color="auto"/>
            </w:tcBorders>
            <w:shd w:val="clear" w:color="auto" w:fill="auto"/>
            <w:vAlign w:val="center"/>
            <w:hideMark/>
          </w:tcPr>
          <w:p w14:paraId="36511236" w14:textId="77777777" w:rsidR="00A80444" w:rsidRPr="00772B79" w:rsidRDefault="00A80444" w:rsidP="00A80444">
            <w:pPr>
              <w:jc w:val="right"/>
              <w:rPr>
                <w:color w:val="000000"/>
                <w:sz w:val="22"/>
                <w:szCs w:val="22"/>
                <w:lang w:val="hr-HR"/>
              </w:rPr>
            </w:pPr>
            <w:r w:rsidRPr="00772B79">
              <w:rPr>
                <w:color w:val="000000"/>
                <w:sz w:val="22"/>
                <w:szCs w:val="22"/>
                <w:lang w:val="hr-HR"/>
              </w:rPr>
              <w:t>352.248,68</w:t>
            </w:r>
          </w:p>
        </w:tc>
        <w:tc>
          <w:tcPr>
            <w:tcW w:w="1500" w:type="dxa"/>
            <w:tcBorders>
              <w:top w:val="nil"/>
              <w:left w:val="nil"/>
              <w:bottom w:val="single" w:sz="4" w:space="0" w:color="auto"/>
              <w:right w:val="single" w:sz="4" w:space="0" w:color="auto"/>
            </w:tcBorders>
            <w:shd w:val="clear" w:color="auto" w:fill="auto"/>
            <w:noWrap/>
            <w:vAlign w:val="bottom"/>
            <w:hideMark/>
          </w:tcPr>
          <w:p w14:paraId="5F346F3E" w14:textId="77777777" w:rsidR="00A80444" w:rsidRPr="00772B79" w:rsidRDefault="00A80444" w:rsidP="00A80444">
            <w:pPr>
              <w:jc w:val="right"/>
              <w:rPr>
                <w:color w:val="000000"/>
                <w:sz w:val="22"/>
                <w:szCs w:val="22"/>
                <w:lang w:val="hr-HR"/>
              </w:rPr>
            </w:pPr>
            <w:r w:rsidRPr="00772B79">
              <w:rPr>
                <w:color w:val="000000"/>
                <w:sz w:val="22"/>
                <w:szCs w:val="22"/>
                <w:lang w:val="hr-HR"/>
              </w:rPr>
              <w:t>243.918,57</w:t>
            </w:r>
          </w:p>
        </w:tc>
        <w:tc>
          <w:tcPr>
            <w:tcW w:w="1500" w:type="dxa"/>
            <w:tcBorders>
              <w:top w:val="nil"/>
              <w:left w:val="nil"/>
              <w:bottom w:val="single" w:sz="4" w:space="0" w:color="auto"/>
              <w:right w:val="single" w:sz="4" w:space="0" w:color="auto"/>
            </w:tcBorders>
            <w:shd w:val="clear" w:color="auto" w:fill="auto"/>
            <w:noWrap/>
            <w:vAlign w:val="bottom"/>
            <w:hideMark/>
          </w:tcPr>
          <w:p w14:paraId="799C7E41" w14:textId="77777777" w:rsidR="00A80444" w:rsidRPr="00772B79" w:rsidRDefault="00A80444" w:rsidP="00A80444">
            <w:pPr>
              <w:jc w:val="right"/>
              <w:rPr>
                <w:color w:val="000000"/>
                <w:sz w:val="22"/>
                <w:szCs w:val="22"/>
                <w:lang w:val="hr-HR"/>
              </w:rPr>
            </w:pPr>
            <w:r w:rsidRPr="00772B79">
              <w:rPr>
                <w:color w:val="000000"/>
                <w:sz w:val="22"/>
                <w:szCs w:val="22"/>
                <w:lang w:val="hr-HR"/>
              </w:rPr>
              <w:t>596.167,25</w:t>
            </w:r>
          </w:p>
        </w:tc>
      </w:tr>
      <w:tr w:rsidR="00A80444" w:rsidRPr="00772B79" w14:paraId="151DFD47" w14:textId="77777777" w:rsidTr="00E148F6">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14:paraId="567EFBFC" w14:textId="77777777" w:rsidR="00A80444" w:rsidRPr="00772B79" w:rsidRDefault="00A80444" w:rsidP="00A80444">
            <w:pPr>
              <w:jc w:val="both"/>
              <w:rPr>
                <w:color w:val="000000"/>
                <w:sz w:val="22"/>
                <w:szCs w:val="22"/>
                <w:lang w:val="hr-HR"/>
              </w:rPr>
            </w:pPr>
            <w:r w:rsidRPr="00772B79">
              <w:rPr>
                <w:color w:val="000000"/>
                <w:sz w:val="22"/>
                <w:szCs w:val="22"/>
                <w:lang w:val="hr-HR"/>
              </w:rPr>
              <w:t>OŠ Tone Peruška</w:t>
            </w:r>
          </w:p>
        </w:tc>
        <w:tc>
          <w:tcPr>
            <w:tcW w:w="1500" w:type="dxa"/>
            <w:tcBorders>
              <w:top w:val="nil"/>
              <w:left w:val="nil"/>
              <w:bottom w:val="single" w:sz="4" w:space="0" w:color="auto"/>
              <w:right w:val="single" w:sz="4" w:space="0" w:color="auto"/>
            </w:tcBorders>
            <w:shd w:val="clear" w:color="auto" w:fill="auto"/>
            <w:vAlign w:val="center"/>
            <w:hideMark/>
          </w:tcPr>
          <w:p w14:paraId="6095CAD0" w14:textId="77777777" w:rsidR="00A80444" w:rsidRPr="00772B79" w:rsidRDefault="00A80444" w:rsidP="00A80444">
            <w:pPr>
              <w:jc w:val="right"/>
              <w:rPr>
                <w:color w:val="000000"/>
                <w:sz w:val="22"/>
                <w:szCs w:val="22"/>
                <w:lang w:val="hr-HR"/>
              </w:rPr>
            </w:pPr>
            <w:r w:rsidRPr="00772B79">
              <w:rPr>
                <w:color w:val="000000"/>
                <w:sz w:val="22"/>
                <w:szCs w:val="22"/>
                <w:lang w:val="hr-HR"/>
              </w:rPr>
              <w:t>117.173,74</w:t>
            </w:r>
          </w:p>
        </w:tc>
        <w:tc>
          <w:tcPr>
            <w:tcW w:w="1500" w:type="dxa"/>
            <w:tcBorders>
              <w:top w:val="nil"/>
              <w:left w:val="nil"/>
              <w:bottom w:val="single" w:sz="4" w:space="0" w:color="auto"/>
              <w:right w:val="single" w:sz="4" w:space="0" w:color="auto"/>
            </w:tcBorders>
            <w:shd w:val="clear" w:color="auto" w:fill="auto"/>
            <w:noWrap/>
            <w:vAlign w:val="bottom"/>
            <w:hideMark/>
          </w:tcPr>
          <w:p w14:paraId="6D92665A" w14:textId="77777777" w:rsidR="00A80444" w:rsidRPr="00772B79" w:rsidRDefault="00A80444" w:rsidP="00A80444">
            <w:pPr>
              <w:jc w:val="right"/>
              <w:rPr>
                <w:color w:val="000000"/>
                <w:sz w:val="22"/>
                <w:szCs w:val="22"/>
                <w:lang w:val="hr-HR"/>
              </w:rPr>
            </w:pPr>
            <w:r w:rsidRPr="00772B79">
              <w:rPr>
                <w:color w:val="000000"/>
                <w:sz w:val="22"/>
                <w:szCs w:val="22"/>
                <w:lang w:val="hr-HR"/>
              </w:rPr>
              <w:t>23.635,49</w:t>
            </w:r>
          </w:p>
        </w:tc>
        <w:tc>
          <w:tcPr>
            <w:tcW w:w="1500" w:type="dxa"/>
            <w:tcBorders>
              <w:top w:val="nil"/>
              <w:left w:val="nil"/>
              <w:bottom w:val="single" w:sz="4" w:space="0" w:color="auto"/>
              <w:right w:val="single" w:sz="4" w:space="0" w:color="auto"/>
            </w:tcBorders>
            <w:shd w:val="clear" w:color="auto" w:fill="auto"/>
            <w:noWrap/>
            <w:vAlign w:val="bottom"/>
            <w:hideMark/>
          </w:tcPr>
          <w:p w14:paraId="246D6DE7" w14:textId="77777777" w:rsidR="00A80444" w:rsidRPr="00772B79" w:rsidRDefault="00A80444" w:rsidP="00A80444">
            <w:pPr>
              <w:jc w:val="right"/>
              <w:rPr>
                <w:color w:val="000000"/>
                <w:sz w:val="22"/>
                <w:szCs w:val="22"/>
                <w:lang w:val="hr-HR"/>
              </w:rPr>
            </w:pPr>
            <w:r w:rsidRPr="00772B79">
              <w:rPr>
                <w:color w:val="000000"/>
                <w:sz w:val="22"/>
                <w:szCs w:val="22"/>
                <w:lang w:val="hr-HR"/>
              </w:rPr>
              <w:t>140.809,23</w:t>
            </w:r>
          </w:p>
        </w:tc>
      </w:tr>
      <w:tr w:rsidR="00A80444" w:rsidRPr="00772B79" w14:paraId="1C7FFCEF" w14:textId="77777777" w:rsidTr="00E148F6">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14:paraId="3A8A55C6" w14:textId="77777777" w:rsidR="00A80444" w:rsidRPr="00772B79" w:rsidRDefault="00A80444" w:rsidP="00A80444">
            <w:pPr>
              <w:jc w:val="both"/>
              <w:rPr>
                <w:color w:val="000000"/>
                <w:sz w:val="22"/>
                <w:szCs w:val="22"/>
                <w:lang w:val="hr-HR"/>
              </w:rPr>
            </w:pPr>
            <w:r w:rsidRPr="00772B79">
              <w:rPr>
                <w:color w:val="000000"/>
                <w:sz w:val="22"/>
                <w:szCs w:val="22"/>
                <w:lang w:val="hr-HR"/>
              </w:rPr>
              <w:t xml:space="preserve">OŠ </w:t>
            </w:r>
            <w:proofErr w:type="spellStart"/>
            <w:r w:rsidRPr="00772B79">
              <w:rPr>
                <w:color w:val="000000"/>
                <w:sz w:val="22"/>
                <w:szCs w:val="22"/>
                <w:lang w:val="hr-HR"/>
              </w:rPr>
              <w:t>Kaštanjer</w:t>
            </w:r>
            <w:proofErr w:type="spellEnd"/>
          </w:p>
        </w:tc>
        <w:tc>
          <w:tcPr>
            <w:tcW w:w="1500" w:type="dxa"/>
            <w:tcBorders>
              <w:top w:val="nil"/>
              <w:left w:val="nil"/>
              <w:bottom w:val="single" w:sz="4" w:space="0" w:color="auto"/>
              <w:right w:val="single" w:sz="4" w:space="0" w:color="auto"/>
            </w:tcBorders>
            <w:shd w:val="clear" w:color="auto" w:fill="auto"/>
            <w:vAlign w:val="center"/>
            <w:hideMark/>
          </w:tcPr>
          <w:p w14:paraId="6809639F" w14:textId="77777777" w:rsidR="00A80444" w:rsidRPr="00772B79" w:rsidRDefault="00A80444" w:rsidP="00A80444">
            <w:pPr>
              <w:jc w:val="right"/>
              <w:rPr>
                <w:color w:val="000000"/>
                <w:sz w:val="22"/>
                <w:szCs w:val="22"/>
                <w:lang w:val="hr-HR"/>
              </w:rPr>
            </w:pPr>
            <w:r w:rsidRPr="00772B79">
              <w:rPr>
                <w:color w:val="000000"/>
                <w:sz w:val="22"/>
                <w:szCs w:val="22"/>
                <w:lang w:val="hr-HR"/>
              </w:rPr>
              <w:t>150.333,59</w:t>
            </w:r>
          </w:p>
        </w:tc>
        <w:tc>
          <w:tcPr>
            <w:tcW w:w="1500" w:type="dxa"/>
            <w:tcBorders>
              <w:top w:val="nil"/>
              <w:left w:val="nil"/>
              <w:bottom w:val="single" w:sz="4" w:space="0" w:color="auto"/>
              <w:right w:val="single" w:sz="4" w:space="0" w:color="auto"/>
            </w:tcBorders>
            <w:shd w:val="clear" w:color="auto" w:fill="auto"/>
            <w:noWrap/>
            <w:vAlign w:val="bottom"/>
            <w:hideMark/>
          </w:tcPr>
          <w:p w14:paraId="4B3FAAAB" w14:textId="77777777" w:rsidR="00A80444" w:rsidRPr="00772B79" w:rsidRDefault="00A80444" w:rsidP="00A80444">
            <w:pPr>
              <w:jc w:val="right"/>
              <w:rPr>
                <w:color w:val="000000"/>
                <w:sz w:val="22"/>
                <w:szCs w:val="22"/>
                <w:lang w:val="hr-HR"/>
              </w:rPr>
            </w:pPr>
            <w:r w:rsidRPr="00772B79">
              <w:rPr>
                <w:color w:val="000000"/>
                <w:sz w:val="22"/>
                <w:szCs w:val="22"/>
                <w:lang w:val="hr-HR"/>
              </w:rPr>
              <w:t>112.351,62</w:t>
            </w:r>
          </w:p>
        </w:tc>
        <w:tc>
          <w:tcPr>
            <w:tcW w:w="1500" w:type="dxa"/>
            <w:tcBorders>
              <w:top w:val="nil"/>
              <w:left w:val="nil"/>
              <w:bottom w:val="single" w:sz="4" w:space="0" w:color="auto"/>
              <w:right w:val="single" w:sz="4" w:space="0" w:color="auto"/>
            </w:tcBorders>
            <w:shd w:val="clear" w:color="auto" w:fill="auto"/>
            <w:noWrap/>
            <w:vAlign w:val="bottom"/>
            <w:hideMark/>
          </w:tcPr>
          <w:p w14:paraId="64834F24" w14:textId="77777777" w:rsidR="00A80444" w:rsidRPr="00772B79" w:rsidRDefault="00A80444" w:rsidP="00A80444">
            <w:pPr>
              <w:jc w:val="right"/>
              <w:rPr>
                <w:color w:val="000000"/>
                <w:sz w:val="22"/>
                <w:szCs w:val="22"/>
                <w:lang w:val="hr-HR"/>
              </w:rPr>
            </w:pPr>
            <w:r w:rsidRPr="00772B79">
              <w:rPr>
                <w:color w:val="000000"/>
                <w:sz w:val="22"/>
                <w:szCs w:val="22"/>
                <w:lang w:val="hr-HR"/>
              </w:rPr>
              <w:t>262.685,21</w:t>
            </w:r>
          </w:p>
        </w:tc>
      </w:tr>
      <w:tr w:rsidR="00A80444" w:rsidRPr="00772B79" w14:paraId="60E9EACF" w14:textId="77777777" w:rsidTr="00E148F6">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14:paraId="75172307" w14:textId="77777777" w:rsidR="00A80444" w:rsidRPr="00772B79" w:rsidRDefault="00A80444" w:rsidP="00A80444">
            <w:pPr>
              <w:jc w:val="both"/>
              <w:rPr>
                <w:color w:val="000000"/>
                <w:sz w:val="22"/>
                <w:szCs w:val="22"/>
                <w:lang w:val="hr-HR"/>
              </w:rPr>
            </w:pPr>
            <w:r w:rsidRPr="00772B79">
              <w:rPr>
                <w:color w:val="000000"/>
                <w:sz w:val="22"/>
                <w:szCs w:val="22"/>
                <w:lang w:val="hr-HR"/>
              </w:rPr>
              <w:t>OŠ Vidikovac</w:t>
            </w:r>
          </w:p>
        </w:tc>
        <w:tc>
          <w:tcPr>
            <w:tcW w:w="1500" w:type="dxa"/>
            <w:tcBorders>
              <w:top w:val="nil"/>
              <w:left w:val="nil"/>
              <w:bottom w:val="single" w:sz="4" w:space="0" w:color="auto"/>
              <w:right w:val="single" w:sz="4" w:space="0" w:color="auto"/>
            </w:tcBorders>
            <w:shd w:val="clear" w:color="auto" w:fill="auto"/>
            <w:vAlign w:val="center"/>
            <w:hideMark/>
          </w:tcPr>
          <w:p w14:paraId="13A7CB51" w14:textId="77777777" w:rsidR="00A80444" w:rsidRPr="00772B79" w:rsidRDefault="00A80444" w:rsidP="00A80444">
            <w:pPr>
              <w:jc w:val="right"/>
              <w:rPr>
                <w:color w:val="000000"/>
                <w:sz w:val="22"/>
                <w:szCs w:val="22"/>
                <w:lang w:val="hr-HR"/>
              </w:rPr>
            </w:pPr>
            <w:r w:rsidRPr="00772B79">
              <w:rPr>
                <w:color w:val="000000"/>
                <w:sz w:val="22"/>
                <w:szCs w:val="22"/>
                <w:lang w:val="hr-HR"/>
              </w:rPr>
              <w:t>264.514,81</w:t>
            </w:r>
          </w:p>
        </w:tc>
        <w:tc>
          <w:tcPr>
            <w:tcW w:w="1500" w:type="dxa"/>
            <w:tcBorders>
              <w:top w:val="nil"/>
              <w:left w:val="nil"/>
              <w:bottom w:val="single" w:sz="4" w:space="0" w:color="auto"/>
              <w:right w:val="single" w:sz="4" w:space="0" w:color="auto"/>
            </w:tcBorders>
            <w:shd w:val="clear" w:color="auto" w:fill="auto"/>
            <w:noWrap/>
            <w:vAlign w:val="bottom"/>
            <w:hideMark/>
          </w:tcPr>
          <w:p w14:paraId="272F9B00" w14:textId="77777777" w:rsidR="00A80444" w:rsidRPr="00772B79" w:rsidRDefault="00A80444" w:rsidP="00A80444">
            <w:pPr>
              <w:jc w:val="right"/>
              <w:rPr>
                <w:color w:val="000000"/>
                <w:sz w:val="22"/>
                <w:szCs w:val="22"/>
                <w:lang w:val="hr-HR"/>
              </w:rPr>
            </w:pPr>
            <w:r w:rsidRPr="00772B79">
              <w:rPr>
                <w:color w:val="000000"/>
                <w:sz w:val="22"/>
                <w:szCs w:val="22"/>
                <w:lang w:val="hr-HR"/>
              </w:rPr>
              <w:t>67.389,21</w:t>
            </w:r>
          </w:p>
        </w:tc>
        <w:tc>
          <w:tcPr>
            <w:tcW w:w="1500" w:type="dxa"/>
            <w:tcBorders>
              <w:top w:val="nil"/>
              <w:left w:val="nil"/>
              <w:bottom w:val="single" w:sz="4" w:space="0" w:color="auto"/>
              <w:right w:val="single" w:sz="4" w:space="0" w:color="auto"/>
            </w:tcBorders>
            <w:shd w:val="clear" w:color="auto" w:fill="auto"/>
            <w:noWrap/>
            <w:vAlign w:val="bottom"/>
            <w:hideMark/>
          </w:tcPr>
          <w:p w14:paraId="685A07CB" w14:textId="77777777" w:rsidR="00A80444" w:rsidRPr="00772B79" w:rsidRDefault="00A80444" w:rsidP="00A80444">
            <w:pPr>
              <w:jc w:val="right"/>
              <w:rPr>
                <w:color w:val="000000"/>
                <w:sz w:val="22"/>
                <w:szCs w:val="22"/>
                <w:lang w:val="hr-HR"/>
              </w:rPr>
            </w:pPr>
            <w:r w:rsidRPr="00772B79">
              <w:rPr>
                <w:color w:val="000000"/>
                <w:sz w:val="22"/>
                <w:szCs w:val="22"/>
                <w:lang w:val="hr-HR"/>
              </w:rPr>
              <w:t>331.904,02</w:t>
            </w:r>
          </w:p>
        </w:tc>
      </w:tr>
      <w:tr w:rsidR="00A80444" w:rsidRPr="00772B79" w14:paraId="22C3B121" w14:textId="77777777" w:rsidTr="00E148F6">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14:paraId="08E1EEE7" w14:textId="77777777" w:rsidR="00A80444" w:rsidRPr="00772B79" w:rsidRDefault="00A80444" w:rsidP="00A80444">
            <w:pPr>
              <w:jc w:val="both"/>
              <w:rPr>
                <w:color w:val="000000"/>
                <w:sz w:val="22"/>
                <w:szCs w:val="22"/>
                <w:lang w:val="hr-HR"/>
              </w:rPr>
            </w:pPr>
            <w:r w:rsidRPr="00772B79">
              <w:rPr>
                <w:color w:val="000000"/>
                <w:sz w:val="22"/>
                <w:szCs w:val="22"/>
                <w:lang w:val="hr-HR"/>
              </w:rPr>
              <w:t>OŠ Monte Zaro</w:t>
            </w:r>
          </w:p>
        </w:tc>
        <w:tc>
          <w:tcPr>
            <w:tcW w:w="1500" w:type="dxa"/>
            <w:tcBorders>
              <w:top w:val="nil"/>
              <w:left w:val="nil"/>
              <w:bottom w:val="single" w:sz="4" w:space="0" w:color="auto"/>
              <w:right w:val="single" w:sz="4" w:space="0" w:color="auto"/>
            </w:tcBorders>
            <w:shd w:val="clear" w:color="auto" w:fill="auto"/>
            <w:vAlign w:val="center"/>
            <w:hideMark/>
          </w:tcPr>
          <w:p w14:paraId="5E96D661" w14:textId="77777777" w:rsidR="00A80444" w:rsidRPr="00772B79" w:rsidRDefault="00A80444" w:rsidP="00A80444">
            <w:pPr>
              <w:jc w:val="right"/>
              <w:rPr>
                <w:color w:val="000000"/>
                <w:sz w:val="22"/>
                <w:szCs w:val="22"/>
                <w:lang w:val="hr-HR"/>
              </w:rPr>
            </w:pPr>
            <w:r w:rsidRPr="00772B79">
              <w:rPr>
                <w:color w:val="000000"/>
                <w:sz w:val="22"/>
                <w:szCs w:val="22"/>
                <w:lang w:val="hr-HR"/>
              </w:rPr>
              <w:t>82.351,85</w:t>
            </w:r>
          </w:p>
        </w:tc>
        <w:tc>
          <w:tcPr>
            <w:tcW w:w="1500" w:type="dxa"/>
            <w:tcBorders>
              <w:top w:val="nil"/>
              <w:left w:val="nil"/>
              <w:bottom w:val="single" w:sz="4" w:space="0" w:color="auto"/>
              <w:right w:val="single" w:sz="4" w:space="0" w:color="auto"/>
            </w:tcBorders>
            <w:shd w:val="clear" w:color="auto" w:fill="auto"/>
            <w:noWrap/>
            <w:vAlign w:val="bottom"/>
            <w:hideMark/>
          </w:tcPr>
          <w:p w14:paraId="5BAB257F" w14:textId="77777777" w:rsidR="00A80444" w:rsidRPr="00772B79" w:rsidRDefault="00A80444" w:rsidP="00A80444">
            <w:pPr>
              <w:jc w:val="right"/>
              <w:rPr>
                <w:color w:val="000000"/>
                <w:sz w:val="22"/>
                <w:szCs w:val="22"/>
                <w:lang w:val="hr-HR"/>
              </w:rPr>
            </w:pPr>
            <w:r w:rsidRPr="00772B79">
              <w:rPr>
                <w:color w:val="000000"/>
                <w:sz w:val="22"/>
                <w:szCs w:val="22"/>
                <w:lang w:val="hr-HR"/>
              </w:rPr>
              <w:t>15.709,58</w:t>
            </w:r>
          </w:p>
        </w:tc>
        <w:tc>
          <w:tcPr>
            <w:tcW w:w="1500" w:type="dxa"/>
            <w:tcBorders>
              <w:top w:val="nil"/>
              <w:left w:val="nil"/>
              <w:bottom w:val="single" w:sz="4" w:space="0" w:color="auto"/>
              <w:right w:val="single" w:sz="4" w:space="0" w:color="auto"/>
            </w:tcBorders>
            <w:shd w:val="clear" w:color="auto" w:fill="auto"/>
            <w:noWrap/>
            <w:vAlign w:val="bottom"/>
            <w:hideMark/>
          </w:tcPr>
          <w:p w14:paraId="4FCA664E" w14:textId="77777777" w:rsidR="00A80444" w:rsidRPr="00772B79" w:rsidRDefault="00A80444" w:rsidP="00A80444">
            <w:pPr>
              <w:jc w:val="right"/>
              <w:rPr>
                <w:color w:val="000000"/>
                <w:sz w:val="22"/>
                <w:szCs w:val="22"/>
                <w:lang w:val="hr-HR"/>
              </w:rPr>
            </w:pPr>
            <w:r w:rsidRPr="00772B79">
              <w:rPr>
                <w:color w:val="000000"/>
                <w:sz w:val="22"/>
                <w:szCs w:val="22"/>
                <w:lang w:val="hr-HR"/>
              </w:rPr>
              <w:t>98.061,43</w:t>
            </w:r>
          </w:p>
        </w:tc>
      </w:tr>
      <w:tr w:rsidR="009263A0" w:rsidRPr="00772B79" w14:paraId="38CBEA83" w14:textId="77777777" w:rsidTr="00A57C79">
        <w:trPr>
          <w:trHeight w:val="300"/>
          <w:jc w:val="center"/>
        </w:trPr>
        <w:tc>
          <w:tcPr>
            <w:tcW w:w="3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EFCF4" w14:textId="77777777" w:rsidR="009263A0" w:rsidRPr="00772B79" w:rsidRDefault="009263A0" w:rsidP="00A57C79">
            <w:pPr>
              <w:jc w:val="center"/>
              <w:rPr>
                <w:b/>
                <w:bCs/>
                <w:color w:val="000000"/>
                <w:sz w:val="22"/>
                <w:szCs w:val="22"/>
                <w:lang w:val="hr-HR"/>
              </w:rPr>
            </w:pPr>
            <w:r w:rsidRPr="00772B79">
              <w:rPr>
                <w:lang w:val="hr-HR"/>
              </w:rPr>
              <w:lastRenderedPageBreak/>
              <w:br w:type="page"/>
            </w:r>
            <w:r w:rsidRPr="00772B79">
              <w:rPr>
                <w:b/>
                <w:bCs/>
                <w:color w:val="000000"/>
                <w:sz w:val="22"/>
                <w:szCs w:val="22"/>
                <w:lang w:val="hr-HR"/>
              </w:rPr>
              <w:t>Proračunski korisnik</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4EAFECB" w14:textId="77777777" w:rsidR="009263A0" w:rsidRPr="00772B79" w:rsidRDefault="009263A0" w:rsidP="00A57C79">
            <w:pPr>
              <w:jc w:val="center"/>
              <w:rPr>
                <w:b/>
                <w:bCs/>
                <w:color w:val="000000"/>
                <w:sz w:val="22"/>
                <w:szCs w:val="22"/>
                <w:lang w:val="hr-HR"/>
              </w:rPr>
            </w:pPr>
            <w:r w:rsidRPr="00772B79">
              <w:rPr>
                <w:b/>
                <w:bCs/>
                <w:color w:val="000000"/>
                <w:sz w:val="22"/>
                <w:szCs w:val="22"/>
                <w:lang w:val="hr-HR"/>
              </w:rPr>
              <w:t>Grad Pula</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63DB001" w14:textId="77777777" w:rsidR="009263A0" w:rsidRPr="00772B79" w:rsidRDefault="009263A0" w:rsidP="00A57C79">
            <w:pPr>
              <w:jc w:val="center"/>
              <w:rPr>
                <w:b/>
                <w:bCs/>
                <w:color w:val="000000"/>
                <w:sz w:val="22"/>
                <w:szCs w:val="22"/>
                <w:lang w:val="hr-HR"/>
              </w:rPr>
            </w:pPr>
            <w:r w:rsidRPr="00772B79">
              <w:rPr>
                <w:b/>
                <w:bCs/>
                <w:color w:val="000000"/>
                <w:sz w:val="22"/>
                <w:szCs w:val="22"/>
                <w:lang w:val="hr-HR"/>
              </w:rPr>
              <w:t>Ostali izvori</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795CC50" w14:textId="77777777" w:rsidR="009263A0" w:rsidRPr="00772B79" w:rsidRDefault="009263A0" w:rsidP="00A57C79">
            <w:pPr>
              <w:jc w:val="center"/>
              <w:rPr>
                <w:b/>
                <w:bCs/>
                <w:color w:val="000000"/>
                <w:sz w:val="22"/>
                <w:szCs w:val="22"/>
                <w:lang w:val="hr-HR"/>
              </w:rPr>
            </w:pPr>
            <w:r w:rsidRPr="00772B79">
              <w:rPr>
                <w:b/>
                <w:bCs/>
                <w:color w:val="000000"/>
                <w:sz w:val="22"/>
                <w:szCs w:val="22"/>
                <w:lang w:val="hr-HR"/>
              </w:rPr>
              <w:t>Ukupno</w:t>
            </w:r>
          </w:p>
        </w:tc>
      </w:tr>
      <w:tr w:rsidR="00A80444" w:rsidRPr="00772B79" w14:paraId="4F478B81" w14:textId="77777777" w:rsidTr="00E148F6">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14:paraId="01F06814" w14:textId="77777777" w:rsidR="00A80444" w:rsidRPr="00772B79" w:rsidRDefault="00A80444" w:rsidP="00A80444">
            <w:pPr>
              <w:jc w:val="both"/>
              <w:rPr>
                <w:color w:val="000000"/>
                <w:sz w:val="22"/>
                <w:szCs w:val="22"/>
                <w:lang w:val="hr-HR"/>
              </w:rPr>
            </w:pPr>
            <w:r w:rsidRPr="00772B79">
              <w:rPr>
                <w:color w:val="000000"/>
                <w:sz w:val="22"/>
                <w:szCs w:val="22"/>
                <w:lang w:val="hr-HR"/>
              </w:rPr>
              <w:t>OŠ Veruda</w:t>
            </w:r>
          </w:p>
        </w:tc>
        <w:tc>
          <w:tcPr>
            <w:tcW w:w="1500" w:type="dxa"/>
            <w:tcBorders>
              <w:top w:val="nil"/>
              <w:left w:val="nil"/>
              <w:bottom w:val="single" w:sz="4" w:space="0" w:color="auto"/>
              <w:right w:val="single" w:sz="4" w:space="0" w:color="auto"/>
            </w:tcBorders>
            <w:shd w:val="clear" w:color="auto" w:fill="auto"/>
            <w:vAlign w:val="center"/>
            <w:hideMark/>
          </w:tcPr>
          <w:p w14:paraId="7ED57B7D" w14:textId="77777777" w:rsidR="00A80444" w:rsidRPr="00772B79" w:rsidRDefault="00A80444" w:rsidP="00A80444">
            <w:pPr>
              <w:jc w:val="right"/>
              <w:rPr>
                <w:color w:val="000000"/>
                <w:sz w:val="22"/>
                <w:szCs w:val="22"/>
                <w:lang w:val="hr-HR"/>
              </w:rPr>
            </w:pPr>
            <w:r w:rsidRPr="00772B79">
              <w:rPr>
                <w:color w:val="000000"/>
                <w:sz w:val="22"/>
                <w:szCs w:val="22"/>
                <w:lang w:val="hr-HR"/>
              </w:rPr>
              <w:t>167.691,46</w:t>
            </w:r>
          </w:p>
        </w:tc>
        <w:tc>
          <w:tcPr>
            <w:tcW w:w="1500" w:type="dxa"/>
            <w:tcBorders>
              <w:top w:val="nil"/>
              <w:left w:val="nil"/>
              <w:bottom w:val="single" w:sz="4" w:space="0" w:color="auto"/>
              <w:right w:val="single" w:sz="4" w:space="0" w:color="auto"/>
            </w:tcBorders>
            <w:shd w:val="clear" w:color="auto" w:fill="auto"/>
            <w:noWrap/>
            <w:vAlign w:val="bottom"/>
            <w:hideMark/>
          </w:tcPr>
          <w:p w14:paraId="5EEF5B67" w14:textId="77777777" w:rsidR="00A80444" w:rsidRPr="00772B79" w:rsidRDefault="00A80444" w:rsidP="00A80444">
            <w:pPr>
              <w:jc w:val="right"/>
              <w:rPr>
                <w:color w:val="000000"/>
                <w:sz w:val="22"/>
                <w:szCs w:val="22"/>
                <w:lang w:val="hr-HR"/>
              </w:rPr>
            </w:pPr>
            <w:r w:rsidRPr="00772B79">
              <w:rPr>
                <w:color w:val="000000"/>
                <w:sz w:val="22"/>
                <w:szCs w:val="22"/>
                <w:lang w:val="hr-HR"/>
              </w:rPr>
              <w:t>117.277,84</w:t>
            </w:r>
          </w:p>
        </w:tc>
        <w:tc>
          <w:tcPr>
            <w:tcW w:w="1500" w:type="dxa"/>
            <w:tcBorders>
              <w:top w:val="nil"/>
              <w:left w:val="nil"/>
              <w:bottom w:val="single" w:sz="4" w:space="0" w:color="auto"/>
              <w:right w:val="single" w:sz="4" w:space="0" w:color="auto"/>
            </w:tcBorders>
            <w:shd w:val="clear" w:color="auto" w:fill="auto"/>
            <w:noWrap/>
            <w:vAlign w:val="bottom"/>
            <w:hideMark/>
          </w:tcPr>
          <w:p w14:paraId="1F926C0A" w14:textId="77777777" w:rsidR="00A80444" w:rsidRPr="00772B79" w:rsidRDefault="00A80444" w:rsidP="00A80444">
            <w:pPr>
              <w:jc w:val="right"/>
              <w:rPr>
                <w:color w:val="000000"/>
                <w:sz w:val="22"/>
                <w:szCs w:val="22"/>
                <w:lang w:val="hr-HR"/>
              </w:rPr>
            </w:pPr>
            <w:r w:rsidRPr="00772B79">
              <w:rPr>
                <w:color w:val="000000"/>
                <w:sz w:val="22"/>
                <w:szCs w:val="22"/>
                <w:lang w:val="hr-HR"/>
              </w:rPr>
              <w:t>284.969,30</w:t>
            </w:r>
          </w:p>
        </w:tc>
      </w:tr>
      <w:tr w:rsidR="00A80444" w:rsidRPr="00772B79" w14:paraId="08836F9F" w14:textId="77777777" w:rsidTr="00E148F6">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14:paraId="06BFC5D5" w14:textId="77777777" w:rsidR="00A80444" w:rsidRPr="00772B79" w:rsidRDefault="00A80444" w:rsidP="00A80444">
            <w:pPr>
              <w:jc w:val="both"/>
              <w:rPr>
                <w:color w:val="000000"/>
                <w:sz w:val="22"/>
                <w:szCs w:val="22"/>
                <w:lang w:val="hr-HR"/>
              </w:rPr>
            </w:pPr>
            <w:r w:rsidRPr="00772B79">
              <w:rPr>
                <w:color w:val="000000"/>
                <w:sz w:val="22"/>
                <w:szCs w:val="22"/>
                <w:lang w:val="hr-HR"/>
              </w:rPr>
              <w:t>OŠ Veli Vrh</w:t>
            </w:r>
          </w:p>
        </w:tc>
        <w:tc>
          <w:tcPr>
            <w:tcW w:w="1500" w:type="dxa"/>
            <w:tcBorders>
              <w:top w:val="nil"/>
              <w:left w:val="nil"/>
              <w:bottom w:val="single" w:sz="4" w:space="0" w:color="auto"/>
              <w:right w:val="single" w:sz="4" w:space="0" w:color="auto"/>
            </w:tcBorders>
            <w:shd w:val="clear" w:color="auto" w:fill="auto"/>
            <w:vAlign w:val="center"/>
            <w:hideMark/>
          </w:tcPr>
          <w:p w14:paraId="06153A6C" w14:textId="77777777" w:rsidR="00A80444" w:rsidRPr="00772B79" w:rsidRDefault="00A80444" w:rsidP="00A80444">
            <w:pPr>
              <w:jc w:val="right"/>
              <w:rPr>
                <w:color w:val="000000"/>
                <w:sz w:val="22"/>
                <w:szCs w:val="22"/>
                <w:lang w:val="hr-HR"/>
              </w:rPr>
            </w:pPr>
            <w:r w:rsidRPr="00772B79">
              <w:rPr>
                <w:color w:val="000000"/>
                <w:sz w:val="22"/>
                <w:szCs w:val="22"/>
                <w:lang w:val="hr-HR"/>
              </w:rPr>
              <w:t>221.288,31</w:t>
            </w:r>
          </w:p>
        </w:tc>
        <w:tc>
          <w:tcPr>
            <w:tcW w:w="1500" w:type="dxa"/>
            <w:tcBorders>
              <w:top w:val="nil"/>
              <w:left w:val="nil"/>
              <w:bottom w:val="single" w:sz="4" w:space="0" w:color="auto"/>
              <w:right w:val="single" w:sz="4" w:space="0" w:color="auto"/>
            </w:tcBorders>
            <w:shd w:val="clear" w:color="auto" w:fill="auto"/>
            <w:noWrap/>
            <w:vAlign w:val="bottom"/>
            <w:hideMark/>
          </w:tcPr>
          <w:p w14:paraId="776F03FE" w14:textId="77777777" w:rsidR="00A80444" w:rsidRPr="00772B79" w:rsidRDefault="00A80444" w:rsidP="00A80444">
            <w:pPr>
              <w:jc w:val="right"/>
              <w:rPr>
                <w:color w:val="000000"/>
                <w:sz w:val="22"/>
                <w:szCs w:val="22"/>
                <w:lang w:val="hr-HR"/>
              </w:rPr>
            </w:pPr>
            <w:r w:rsidRPr="00772B79">
              <w:rPr>
                <w:color w:val="000000"/>
                <w:sz w:val="22"/>
                <w:szCs w:val="22"/>
                <w:lang w:val="hr-HR"/>
              </w:rPr>
              <w:t>164.426,81</w:t>
            </w:r>
          </w:p>
        </w:tc>
        <w:tc>
          <w:tcPr>
            <w:tcW w:w="1500" w:type="dxa"/>
            <w:tcBorders>
              <w:top w:val="nil"/>
              <w:left w:val="nil"/>
              <w:bottom w:val="single" w:sz="4" w:space="0" w:color="auto"/>
              <w:right w:val="single" w:sz="4" w:space="0" w:color="auto"/>
            </w:tcBorders>
            <w:shd w:val="clear" w:color="auto" w:fill="auto"/>
            <w:noWrap/>
            <w:vAlign w:val="bottom"/>
            <w:hideMark/>
          </w:tcPr>
          <w:p w14:paraId="78F92167" w14:textId="77777777" w:rsidR="00A80444" w:rsidRPr="00772B79" w:rsidRDefault="00A80444" w:rsidP="00A80444">
            <w:pPr>
              <w:jc w:val="right"/>
              <w:rPr>
                <w:color w:val="000000"/>
                <w:sz w:val="22"/>
                <w:szCs w:val="22"/>
                <w:lang w:val="hr-HR"/>
              </w:rPr>
            </w:pPr>
            <w:r w:rsidRPr="00772B79">
              <w:rPr>
                <w:color w:val="000000"/>
                <w:sz w:val="22"/>
                <w:szCs w:val="22"/>
                <w:lang w:val="hr-HR"/>
              </w:rPr>
              <w:t>385.715,12</w:t>
            </w:r>
          </w:p>
        </w:tc>
      </w:tr>
      <w:tr w:rsidR="00A80444" w:rsidRPr="00772B79" w14:paraId="4C7C73B3" w14:textId="77777777" w:rsidTr="00E148F6">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14:paraId="355DDC56" w14:textId="77777777" w:rsidR="00A80444" w:rsidRPr="00772B79" w:rsidRDefault="00A80444" w:rsidP="00A80444">
            <w:pPr>
              <w:jc w:val="both"/>
              <w:rPr>
                <w:color w:val="000000"/>
                <w:sz w:val="22"/>
                <w:szCs w:val="22"/>
                <w:lang w:val="hr-HR"/>
              </w:rPr>
            </w:pPr>
            <w:r w:rsidRPr="00772B79">
              <w:rPr>
                <w:color w:val="000000"/>
                <w:sz w:val="22"/>
                <w:szCs w:val="22"/>
                <w:lang w:val="hr-HR"/>
              </w:rPr>
              <w:t>Škola za odgoj i obrazovanje</w:t>
            </w:r>
          </w:p>
        </w:tc>
        <w:tc>
          <w:tcPr>
            <w:tcW w:w="1500" w:type="dxa"/>
            <w:tcBorders>
              <w:top w:val="nil"/>
              <w:left w:val="nil"/>
              <w:bottom w:val="single" w:sz="4" w:space="0" w:color="auto"/>
              <w:right w:val="single" w:sz="4" w:space="0" w:color="auto"/>
            </w:tcBorders>
            <w:shd w:val="clear" w:color="auto" w:fill="auto"/>
            <w:vAlign w:val="center"/>
            <w:hideMark/>
          </w:tcPr>
          <w:p w14:paraId="6CDAA435" w14:textId="77777777" w:rsidR="00A80444" w:rsidRPr="00772B79" w:rsidRDefault="00A80444" w:rsidP="00A80444">
            <w:pPr>
              <w:jc w:val="right"/>
              <w:rPr>
                <w:color w:val="000000"/>
                <w:sz w:val="22"/>
                <w:szCs w:val="22"/>
                <w:lang w:val="hr-HR"/>
              </w:rPr>
            </w:pPr>
            <w:r w:rsidRPr="00772B79">
              <w:rPr>
                <w:color w:val="000000"/>
                <w:sz w:val="22"/>
                <w:szCs w:val="22"/>
                <w:lang w:val="hr-HR"/>
              </w:rPr>
              <w:t>65.242,89</w:t>
            </w:r>
          </w:p>
        </w:tc>
        <w:tc>
          <w:tcPr>
            <w:tcW w:w="1500" w:type="dxa"/>
            <w:tcBorders>
              <w:top w:val="nil"/>
              <w:left w:val="nil"/>
              <w:bottom w:val="single" w:sz="4" w:space="0" w:color="auto"/>
              <w:right w:val="single" w:sz="4" w:space="0" w:color="auto"/>
            </w:tcBorders>
            <w:shd w:val="clear" w:color="auto" w:fill="auto"/>
            <w:noWrap/>
            <w:vAlign w:val="bottom"/>
            <w:hideMark/>
          </w:tcPr>
          <w:p w14:paraId="1ADA84B6" w14:textId="77777777" w:rsidR="00A80444" w:rsidRPr="00772B79" w:rsidRDefault="00A80444" w:rsidP="00A80444">
            <w:pPr>
              <w:jc w:val="right"/>
              <w:rPr>
                <w:color w:val="000000"/>
                <w:sz w:val="22"/>
                <w:szCs w:val="22"/>
                <w:lang w:val="hr-HR"/>
              </w:rPr>
            </w:pPr>
            <w:r w:rsidRPr="00772B79">
              <w:rPr>
                <w:color w:val="000000"/>
                <w:sz w:val="22"/>
                <w:szCs w:val="22"/>
                <w:lang w:val="hr-HR"/>
              </w:rPr>
              <w:t>0,00</w:t>
            </w:r>
          </w:p>
        </w:tc>
        <w:tc>
          <w:tcPr>
            <w:tcW w:w="1500" w:type="dxa"/>
            <w:tcBorders>
              <w:top w:val="nil"/>
              <w:left w:val="nil"/>
              <w:bottom w:val="single" w:sz="4" w:space="0" w:color="auto"/>
              <w:right w:val="single" w:sz="4" w:space="0" w:color="auto"/>
            </w:tcBorders>
            <w:shd w:val="clear" w:color="auto" w:fill="auto"/>
            <w:noWrap/>
            <w:vAlign w:val="bottom"/>
            <w:hideMark/>
          </w:tcPr>
          <w:p w14:paraId="4C21EC8B" w14:textId="77777777" w:rsidR="00A80444" w:rsidRPr="00772B79" w:rsidRDefault="00A80444" w:rsidP="00A80444">
            <w:pPr>
              <w:jc w:val="right"/>
              <w:rPr>
                <w:color w:val="000000"/>
                <w:sz w:val="22"/>
                <w:szCs w:val="22"/>
                <w:lang w:val="hr-HR"/>
              </w:rPr>
            </w:pPr>
            <w:r w:rsidRPr="00772B79">
              <w:rPr>
                <w:color w:val="000000"/>
                <w:sz w:val="22"/>
                <w:szCs w:val="22"/>
                <w:lang w:val="hr-HR"/>
              </w:rPr>
              <w:t>65.242,89</w:t>
            </w:r>
          </w:p>
        </w:tc>
      </w:tr>
      <w:tr w:rsidR="00A80444" w:rsidRPr="00772B79" w14:paraId="010439EE" w14:textId="77777777" w:rsidTr="00E148F6">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14:paraId="5D6F86BF" w14:textId="77777777" w:rsidR="00A80444" w:rsidRPr="00772B79" w:rsidRDefault="00A80444" w:rsidP="00A80444">
            <w:pPr>
              <w:rPr>
                <w:b/>
                <w:bCs/>
                <w:sz w:val="22"/>
                <w:szCs w:val="22"/>
                <w:lang w:val="hr-HR"/>
              </w:rPr>
            </w:pPr>
            <w:r w:rsidRPr="00772B79">
              <w:rPr>
                <w:b/>
                <w:bCs/>
                <w:sz w:val="22"/>
                <w:szCs w:val="22"/>
                <w:lang w:val="hr-HR"/>
              </w:rPr>
              <w:t>Sveukupno</w:t>
            </w:r>
          </w:p>
        </w:tc>
        <w:tc>
          <w:tcPr>
            <w:tcW w:w="1500" w:type="dxa"/>
            <w:tcBorders>
              <w:top w:val="nil"/>
              <w:left w:val="nil"/>
              <w:bottom w:val="single" w:sz="4" w:space="0" w:color="auto"/>
              <w:right w:val="single" w:sz="4" w:space="0" w:color="auto"/>
            </w:tcBorders>
            <w:shd w:val="clear" w:color="auto" w:fill="auto"/>
            <w:noWrap/>
            <w:vAlign w:val="bottom"/>
            <w:hideMark/>
          </w:tcPr>
          <w:p w14:paraId="1A913CBC" w14:textId="77777777" w:rsidR="00A80444" w:rsidRPr="00772B79" w:rsidRDefault="00A80444" w:rsidP="00A80444">
            <w:pPr>
              <w:jc w:val="right"/>
              <w:rPr>
                <w:b/>
                <w:bCs/>
                <w:color w:val="000000"/>
                <w:sz w:val="22"/>
                <w:szCs w:val="22"/>
                <w:lang w:val="hr-HR"/>
              </w:rPr>
            </w:pPr>
            <w:r w:rsidRPr="00772B79">
              <w:rPr>
                <w:b/>
                <w:bCs/>
                <w:color w:val="000000"/>
                <w:sz w:val="22"/>
                <w:szCs w:val="22"/>
                <w:lang w:val="hr-HR"/>
              </w:rPr>
              <w:t>1.914.623,73</w:t>
            </w:r>
          </w:p>
        </w:tc>
        <w:tc>
          <w:tcPr>
            <w:tcW w:w="1500" w:type="dxa"/>
            <w:tcBorders>
              <w:top w:val="nil"/>
              <w:left w:val="nil"/>
              <w:bottom w:val="single" w:sz="4" w:space="0" w:color="auto"/>
              <w:right w:val="single" w:sz="4" w:space="0" w:color="auto"/>
            </w:tcBorders>
            <w:shd w:val="clear" w:color="auto" w:fill="auto"/>
            <w:noWrap/>
            <w:vAlign w:val="bottom"/>
            <w:hideMark/>
          </w:tcPr>
          <w:p w14:paraId="50D3A8A0" w14:textId="77777777" w:rsidR="00A80444" w:rsidRPr="00772B79" w:rsidRDefault="00A80444" w:rsidP="00A80444">
            <w:pPr>
              <w:jc w:val="right"/>
              <w:rPr>
                <w:b/>
                <w:bCs/>
                <w:color w:val="000000"/>
                <w:sz w:val="22"/>
                <w:szCs w:val="22"/>
                <w:lang w:val="hr-HR"/>
              </w:rPr>
            </w:pPr>
            <w:r w:rsidRPr="00772B79">
              <w:rPr>
                <w:b/>
                <w:bCs/>
                <w:color w:val="000000"/>
                <w:sz w:val="22"/>
                <w:szCs w:val="22"/>
                <w:lang w:val="hr-HR"/>
              </w:rPr>
              <w:t>922.419,23</w:t>
            </w:r>
          </w:p>
        </w:tc>
        <w:tc>
          <w:tcPr>
            <w:tcW w:w="1500" w:type="dxa"/>
            <w:tcBorders>
              <w:top w:val="nil"/>
              <w:left w:val="nil"/>
              <w:bottom w:val="single" w:sz="4" w:space="0" w:color="auto"/>
              <w:right w:val="single" w:sz="4" w:space="0" w:color="auto"/>
            </w:tcBorders>
            <w:shd w:val="clear" w:color="auto" w:fill="auto"/>
            <w:noWrap/>
            <w:vAlign w:val="bottom"/>
            <w:hideMark/>
          </w:tcPr>
          <w:p w14:paraId="62F8E208" w14:textId="77777777" w:rsidR="00A80444" w:rsidRPr="00772B79" w:rsidRDefault="00A80444" w:rsidP="00A80444">
            <w:pPr>
              <w:jc w:val="right"/>
              <w:rPr>
                <w:b/>
                <w:bCs/>
                <w:color w:val="000000"/>
                <w:sz w:val="22"/>
                <w:szCs w:val="22"/>
                <w:lang w:val="hr-HR"/>
              </w:rPr>
            </w:pPr>
            <w:r w:rsidRPr="00772B79">
              <w:rPr>
                <w:b/>
                <w:bCs/>
                <w:color w:val="000000"/>
                <w:sz w:val="22"/>
                <w:szCs w:val="22"/>
                <w:lang w:val="hr-HR"/>
              </w:rPr>
              <w:t>2.837.042,96</w:t>
            </w:r>
          </w:p>
        </w:tc>
      </w:tr>
    </w:tbl>
    <w:p w14:paraId="1A2F1DF4" w14:textId="77777777" w:rsidR="00DF23EC" w:rsidRPr="00772B79" w:rsidRDefault="00DF23EC" w:rsidP="005C78D4">
      <w:pPr>
        <w:ind w:firstLine="708"/>
        <w:jc w:val="both"/>
        <w:rPr>
          <w:noProof/>
          <w:sz w:val="24"/>
          <w:szCs w:val="24"/>
          <w:lang w:val="hr-HR" w:eastAsia="en-US"/>
        </w:rPr>
      </w:pPr>
    </w:p>
    <w:p w14:paraId="1C9CDFDA" w14:textId="77777777" w:rsidR="00E73B6C" w:rsidRPr="00772B79" w:rsidRDefault="00E73B6C" w:rsidP="005C78D4">
      <w:pPr>
        <w:ind w:firstLine="708"/>
        <w:jc w:val="both"/>
        <w:rPr>
          <w:noProof/>
          <w:sz w:val="24"/>
          <w:szCs w:val="24"/>
          <w:lang w:val="hr-HR" w:eastAsia="en-US"/>
        </w:rPr>
      </w:pPr>
      <w:r w:rsidRPr="00772B79">
        <w:rPr>
          <w:noProof/>
          <w:sz w:val="24"/>
          <w:szCs w:val="24"/>
          <w:lang w:val="hr-HR" w:eastAsia="en-US"/>
        </w:rPr>
        <w:t>Program produženog boravka financiran je iz proračuna Grada Pule, proračuna općina i Grada Vodnjana, te uplata roditelja (sufinanciranje cijene boravka).</w:t>
      </w:r>
    </w:p>
    <w:p w14:paraId="494474BD" w14:textId="77777777" w:rsidR="00E73B6C" w:rsidRPr="00772B79" w:rsidRDefault="00E73B6C" w:rsidP="00E73B6C">
      <w:pPr>
        <w:pStyle w:val="Naslov"/>
        <w:ind w:firstLine="720"/>
        <w:jc w:val="both"/>
        <w:rPr>
          <w:b w:val="0"/>
          <w:i/>
          <w:noProof/>
          <w:szCs w:val="24"/>
        </w:rPr>
      </w:pPr>
    </w:p>
    <w:p w14:paraId="623F643E" w14:textId="77777777" w:rsidR="00AF6A3A" w:rsidRPr="00772B79" w:rsidRDefault="00E73B6C" w:rsidP="00AF6A3A">
      <w:pPr>
        <w:pStyle w:val="Tijeloteksta"/>
        <w:ind w:firstLine="708"/>
        <w:rPr>
          <w:noProof/>
          <w:sz w:val="24"/>
          <w:szCs w:val="24"/>
          <w:lang w:val="hr-HR"/>
        </w:rPr>
      </w:pPr>
      <w:r w:rsidRPr="00772B79">
        <w:rPr>
          <w:i/>
          <w:noProof/>
          <w:sz w:val="24"/>
          <w:szCs w:val="24"/>
          <w:lang w:val="hr-HR"/>
        </w:rPr>
        <w:t>Aktivnost: Stipendiranje studenata;</w:t>
      </w:r>
      <w:r w:rsidRPr="00772B79">
        <w:rPr>
          <w:noProof/>
          <w:sz w:val="24"/>
          <w:szCs w:val="24"/>
          <w:lang w:val="hr-HR"/>
        </w:rPr>
        <w:t xml:space="preserve"> rashodi su planirani u iznosu od </w:t>
      </w:r>
      <w:r w:rsidR="00F567DC" w:rsidRPr="00772B79">
        <w:rPr>
          <w:noProof/>
          <w:sz w:val="24"/>
          <w:szCs w:val="24"/>
          <w:lang w:val="hr-HR"/>
        </w:rPr>
        <w:t>1.0</w:t>
      </w:r>
      <w:r w:rsidR="00804A60" w:rsidRPr="00772B79">
        <w:rPr>
          <w:noProof/>
          <w:sz w:val="24"/>
          <w:szCs w:val="24"/>
          <w:lang w:val="hr-HR"/>
        </w:rPr>
        <w:t>00</w:t>
      </w:r>
      <w:r w:rsidRPr="00772B79">
        <w:rPr>
          <w:noProof/>
          <w:sz w:val="24"/>
          <w:szCs w:val="24"/>
          <w:lang w:val="hr-HR"/>
        </w:rPr>
        <w:t xml:space="preserve">.000,00 kuna, a izvršeni u iznosu od </w:t>
      </w:r>
      <w:r w:rsidR="00F567DC" w:rsidRPr="00772B79">
        <w:rPr>
          <w:noProof/>
          <w:sz w:val="24"/>
          <w:szCs w:val="24"/>
          <w:lang w:val="hr-HR"/>
        </w:rPr>
        <w:t>553.000,00</w:t>
      </w:r>
      <w:r w:rsidRPr="00772B79">
        <w:rPr>
          <w:noProof/>
          <w:sz w:val="24"/>
          <w:szCs w:val="24"/>
          <w:lang w:val="hr-HR"/>
        </w:rPr>
        <w:t xml:space="preserve"> kuna ili </w:t>
      </w:r>
      <w:r w:rsidR="00F567DC" w:rsidRPr="00772B79">
        <w:rPr>
          <w:noProof/>
          <w:sz w:val="24"/>
          <w:szCs w:val="24"/>
          <w:lang w:val="hr-HR"/>
        </w:rPr>
        <w:t>55,30</w:t>
      </w:r>
      <w:r w:rsidRPr="00772B79">
        <w:rPr>
          <w:noProof/>
          <w:sz w:val="24"/>
          <w:szCs w:val="24"/>
          <w:lang w:val="hr-HR"/>
        </w:rPr>
        <w:t xml:space="preserve">% u odnosu na plan, </w:t>
      </w:r>
      <w:r w:rsidR="00AF6A3A" w:rsidRPr="00772B79">
        <w:rPr>
          <w:noProof/>
          <w:sz w:val="24"/>
          <w:szCs w:val="24"/>
          <w:lang w:val="hr-HR"/>
        </w:rPr>
        <w:t>odnose se na 1</w:t>
      </w:r>
      <w:r w:rsidR="00632369" w:rsidRPr="00772B79">
        <w:rPr>
          <w:noProof/>
          <w:sz w:val="24"/>
          <w:szCs w:val="24"/>
          <w:lang w:val="hr-HR"/>
        </w:rPr>
        <w:t>22</w:t>
      </w:r>
      <w:r w:rsidR="00AF6A3A" w:rsidRPr="00772B79">
        <w:rPr>
          <w:noProof/>
          <w:sz w:val="24"/>
          <w:szCs w:val="24"/>
          <w:lang w:val="hr-HR"/>
        </w:rPr>
        <w:t xml:space="preserve"> dodijeljen</w:t>
      </w:r>
      <w:r w:rsidR="00632369" w:rsidRPr="00772B79">
        <w:rPr>
          <w:noProof/>
          <w:sz w:val="24"/>
          <w:szCs w:val="24"/>
          <w:lang w:val="hr-HR"/>
        </w:rPr>
        <w:t>e</w:t>
      </w:r>
      <w:r w:rsidR="00AF6A3A" w:rsidRPr="00772B79">
        <w:rPr>
          <w:noProof/>
          <w:sz w:val="24"/>
          <w:szCs w:val="24"/>
          <w:lang w:val="hr-HR"/>
        </w:rPr>
        <w:t xml:space="preserve"> stipendija darovitim studentima koji imaju prebivalište na području grada Pule. Iznos mjesečne stipendije je </w:t>
      </w:r>
      <w:r w:rsidR="00632369" w:rsidRPr="00772B79">
        <w:rPr>
          <w:noProof/>
          <w:sz w:val="24"/>
          <w:szCs w:val="24"/>
          <w:lang w:val="hr-HR"/>
        </w:rPr>
        <w:t>1.0</w:t>
      </w:r>
      <w:r w:rsidR="00AF6A3A" w:rsidRPr="00772B79">
        <w:rPr>
          <w:noProof/>
          <w:sz w:val="24"/>
          <w:szCs w:val="24"/>
          <w:lang w:val="hr-HR"/>
        </w:rPr>
        <w:t>00,00 kuna.</w:t>
      </w:r>
      <w:r w:rsidR="00AF6A3A" w:rsidRPr="00772B79">
        <w:rPr>
          <w:b/>
          <w:noProof/>
          <w:sz w:val="24"/>
          <w:szCs w:val="24"/>
          <w:lang w:val="hr-HR"/>
        </w:rPr>
        <w:t xml:space="preserve"> </w:t>
      </w:r>
      <w:r w:rsidR="00AF6A3A" w:rsidRPr="00772B79">
        <w:rPr>
          <w:noProof/>
          <w:sz w:val="24"/>
          <w:szCs w:val="24"/>
          <w:lang w:val="hr-HR"/>
        </w:rPr>
        <w:t xml:space="preserve">U akademskoj godini </w:t>
      </w:r>
      <w:r w:rsidR="00F567DC" w:rsidRPr="00772B79">
        <w:rPr>
          <w:noProof/>
          <w:sz w:val="24"/>
          <w:szCs w:val="24"/>
          <w:lang w:val="hr-HR"/>
        </w:rPr>
        <w:t>2019./2020</w:t>
      </w:r>
      <w:r w:rsidR="00AF6A3A" w:rsidRPr="00772B79">
        <w:rPr>
          <w:noProof/>
          <w:sz w:val="24"/>
          <w:szCs w:val="24"/>
          <w:lang w:val="hr-HR"/>
        </w:rPr>
        <w:t>. studenti volontiraju tijekom trajanja ugovora o korištenju stipendije 30 sati u ustanovama i udrugama civilnog društva koje su u Gradu Puli prepoznate kao organizacije koje rade za opće dobro.</w:t>
      </w:r>
    </w:p>
    <w:p w14:paraId="34F57E22" w14:textId="77777777" w:rsidR="00E73B6C" w:rsidRPr="00772B79" w:rsidRDefault="00E73B6C" w:rsidP="00E73B6C">
      <w:pPr>
        <w:pStyle w:val="Tijeloteksta"/>
        <w:ind w:firstLine="708"/>
        <w:rPr>
          <w:b/>
          <w:noProof/>
          <w:lang w:val="hr-HR"/>
        </w:rPr>
      </w:pPr>
    </w:p>
    <w:p w14:paraId="48F4AF80" w14:textId="77777777" w:rsidR="00AF6A3A" w:rsidRPr="00772B79" w:rsidRDefault="00E73B6C" w:rsidP="006A6C64">
      <w:pPr>
        <w:pStyle w:val="Tijeloteksta"/>
        <w:ind w:firstLine="720"/>
        <w:rPr>
          <w:noProof/>
          <w:sz w:val="24"/>
          <w:szCs w:val="24"/>
          <w:lang w:val="hr-HR"/>
        </w:rPr>
      </w:pPr>
      <w:r w:rsidRPr="00772B79">
        <w:rPr>
          <w:i/>
          <w:noProof/>
          <w:sz w:val="24"/>
          <w:szCs w:val="24"/>
          <w:lang w:val="hr-HR"/>
        </w:rPr>
        <w:t>Aktivnost: Ostali programi u odgoju i obrazovanju;</w:t>
      </w:r>
      <w:r w:rsidRPr="00772B79">
        <w:rPr>
          <w:noProof/>
          <w:sz w:val="24"/>
          <w:szCs w:val="24"/>
          <w:lang w:val="hr-HR"/>
        </w:rPr>
        <w:t xml:space="preserve"> rashodi su planirani u iznosu od </w:t>
      </w:r>
      <w:r w:rsidR="00FF634A" w:rsidRPr="00772B79">
        <w:rPr>
          <w:noProof/>
          <w:sz w:val="24"/>
          <w:szCs w:val="24"/>
          <w:lang w:val="hr-HR"/>
        </w:rPr>
        <w:t>428.150</w:t>
      </w:r>
      <w:r w:rsidRPr="00772B79">
        <w:rPr>
          <w:noProof/>
          <w:sz w:val="24"/>
          <w:szCs w:val="24"/>
          <w:lang w:val="hr-HR"/>
        </w:rPr>
        <w:t>,00 kuna, a</w:t>
      </w:r>
      <w:r w:rsidRPr="00772B79">
        <w:rPr>
          <w:noProof/>
          <w:szCs w:val="24"/>
          <w:lang w:val="hr-HR"/>
        </w:rPr>
        <w:t xml:space="preserve"> </w:t>
      </w:r>
      <w:r w:rsidRPr="00772B79">
        <w:rPr>
          <w:noProof/>
          <w:sz w:val="24"/>
          <w:szCs w:val="24"/>
          <w:lang w:val="hr-HR"/>
        </w:rPr>
        <w:t xml:space="preserve">izvršeni u iznosu od </w:t>
      </w:r>
      <w:r w:rsidR="00F567DC" w:rsidRPr="00772B79">
        <w:rPr>
          <w:noProof/>
          <w:sz w:val="24"/>
          <w:szCs w:val="24"/>
          <w:lang w:val="hr-HR"/>
        </w:rPr>
        <w:t>7</w:t>
      </w:r>
      <w:r w:rsidR="002715C4" w:rsidRPr="00772B79">
        <w:rPr>
          <w:noProof/>
          <w:sz w:val="24"/>
          <w:szCs w:val="24"/>
          <w:lang w:val="hr-HR"/>
        </w:rPr>
        <w:t>5.000,00</w:t>
      </w:r>
      <w:r w:rsidRPr="00772B79">
        <w:rPr>
          <w:noProof/>
          <w:sz w:val="24"/>
          <w:szCs w:val="24"/>
          <w:lang w:val="hr-HR"/>
        </w:rPr>
        <w:t xml:space="preserve"> kuna ili </w:t>
      </w:r>
      <w:r w:rsidR="00F567DC" w:rsidRPr="00772B79">
        <w:rPr>
          <w:noProof/>
          <w:sz w:val="24"/>
          <w:szCs w:val="24"/>
          <w:lang w:val="hr-HR"/>
        </w:rPr>
        <w:t>17,52</w:t>
      </w:r>
      <w:r w:rsidRPr="00772B79">
        <w:rPr>
          <w:noProof/>
          <w:sz w:val="24"/>
          <w:szCs w:val="24"/>
          <w:lang w:val="hr-HR"/>
        </w:rPr>
        <w:t xml:space="preserve">% u odnosu na plan, </w:t>
      </w:r>
      <w:r w:rsidR="00AF6A3A" w:rsidRPr="00772B79">
        <w:rPr>
          <w:noProof/>
          <w:sz w:val="24"/>
          <w:szCs w:val="24"/>
          <w:lang w:val="hr-HR"/>
        </w:rPr>
        <w:t>odnose se na sufinanciranje programa i projekata iz područja obrazovanja koji se realiziraju kroz Studij politehnike.</w:t>
      </w:r>
    </w:p>
    <w:p w14:paraId="6DFD9079" w14:textId="77777777" w:rsidR="00E73B6C" w:rsidRPr="00772B79" w:rsidRDefault="00E73B6C" w:rsidP="00AF6A3A">
      <w:pPr>
        <w:pStyle w:val="Tijeloteksta"/>
        <w:ind w:firstLine="720"/>
        <w:rPr>
          <w:i/>
          <w:noProof/>
          <w:sz w:val="24"/>
          <w:szCs w:val="24"/>
          <w:lang w:val="hr-HR"/>
        </w:rPr>
      </w:pPr>
    </w:p>
    <w:p w14:paraId="339C5D08" w14:textId="77777777" w:rsidR="00E73B6C" w:rsidRPr="00772B79" w:rsidRDefault="00E73B6C" w:rsidP="00DC18E0">
      <w:pPr>
        <w:pStyle w:val="Tijeloteksta"/>
        <w:ind w:firstLine="708"/>
        <w:rPr>
          <w:noProof/>
          <w:sz w:val="24"/>
          <w:szCs w:val="24"/>
          <w:lang w:val="hr-HR"/>
        </w:rPr>
      </w:pPr>
      <w:r w:rsidRPr="00772B79">
        <w:rPr>
          <w:i/>
          <w:noProof/>
          <w:sz w:val="24"/>
          <w:szCs w:val="24"/>
          <w:lang w:val="hr-HR"/>
        </w:rPr>
        <w:t>Aktivnost: Redovni program odgoja i obrazovanja;</w:t>
      </w:r>
      <w:r w:rsidRPr="00772B79">
        <w:rPr>
          <w:noProof/>
          <w:sz w:val="24"/>
          <w:szCs w:val="24"/>
          <w:lang w:val="hr-HR"/>
        </w:rPr>
        <w:t xml:space="preserve"> rashodi su planirani u iznosu od </w:t>
      </w:r>
      <w:r w:rsidR="00F567DC" w:rsidRPr="00772B79">
        <w:rPr>
          <w:noProof/>
          <w:sz w:val="24"/>
          <w:szCs w:val="24"/>
          <w:lang w:val="hr-HR"/>
        </w:rPr>
        <w:t>11.531.459,00</w:t>
      </w:r>
      <w:r w:rsidRPr="00772B79">
        <w:rPr>
          <w:noProof/>
          <w:sz w:val="24"/>
          <w:szCs w:val="24"/>
          <w:lang w:val="hr-HR"/>
        </w:rPr>
        <w:t xml:space="preserve"> kun</w:t>
      </w:r>
      <w:r w:rsidR="005F70A8" w:rsidRPr="00772B79">
        <w:rPr>
          <w:noProof/>
          <w:sz w:val="24"/>
          <w:szCs w:val="24"/>
          <w:lang w:val="hr-HR"/>
        </w:rPr>
        <w:t>a</w:t>
      </w:r>
      <w:r w:rsidRPr="00772B79">
        <w:rPr>
          <w:noProof/>
          <w:sz w:val="24"/>
          <w:szCs w:val="24"/>
          <w:lang w:val="hr-HR"/>
        </w:rPr>
        <w:t>, a</w:t>
      </w:r>
      <w:r w:rsidRPr="00772B79">
        <w:rPr>
          <w:noProof/>
          <w:szCs w:val="24"/>
          <w:lang w:val="hr-HR"/>
        </w:rPr>
        <w:t xml:space="preserve"> </w:t>
      </w:r>
      <w:r w:rsidRPr="00772B79">
        <w:rPr>
          <w:noProof/>
          <w:sz w:val="24"/>
          <w:szCs w:val="24"/>
          <w:lang w:val="hr-HR"/>
        </w:rPr>
        <w:t xml:space="preserve">izvršeni u iznosu od </w:t>
      </w:r>
      <w:r w:rsidR="00F567DC" w:rsidRPr="00772B79">
        <w:rPr>
          <w:noProof/>
          <w:sz w:val="24"/>
          <w:szCs w:val="24"/>
          <w:lang w:val="hr-HR"/>
        </w:rPr>
        <w:t>1.799.852,71</w:t>
      </w:r>
      <w:r w:rsidR="00962FA9" w:rsidRPr="00772B79">
        <w:rPr>
          <w:noProof/>
          <w:sz w:val="24"/>
          <w:szCs w:val="24"/>
          <w:lang w:val="hr-HR"/>
        </w:rPr>
        <w:t xml:space="preserve"> </w:t>
      </w:r>
      <w:r w:rsidRPr="00772B79">
        <w:rPr>
          <w:noProof/>
          <w:sz w:val="24"/>
          <w:szCs w:val="24"/>
          <w:lang w:val="hr-HR"/>
        </w:rPr>
        <w:t>kun</w:t>
      </w:r>
      <w:r w:rsidR="00F567DC" w:rsidRPr="00772B79">
        <w:rPr>
          <w:noProof/>
          <w:sz w:val="24"/>
          <w:szCs w:val="24"/>
          <w:lang w:val="hr-HR"/>
        </w:rPr>
        <w:t>u</w:t>
      </w:r>
      <w:r w:rsidRPr="00772B79">
        <w:rPr>
          <w:noProof/>
          <w:sz w:val="24"/>
          <w:szCs w:val="24"/>
          <w:lang w:val="hr-HR"/>
        </w:rPr>
        <w:t xml:space="preserve"> ili </w:t>
      </w:r>
      <w:r w:rsidR="00F567DC" w:rsidRPr="00772B79">
        <w:rPr>
          <w:noProof/>
          <w:sz w:val="24"/>
          <w:szCs w:val="24"/>
          <w:lang w:val="hr-HR"/>
        </w:rPr>
        <w:t>15,61</w:t>
      </w:r>
      <w:r w:rsidRPr="00772B79">
        <w:rPr>
          <w:noProof/>
          <w:sz w:val="24"/>
          <w:szCs w:val="24"/>
          <w:lang w:val="hr-HR"/>
        </w:rPr>
        <w:t>% u odnosu na plan, a odnosi se na redovitu djelatnost osnovnih škola u dijelu prihoda i rashoda koje ostvaruju tijekom školske godine.</w:t>
      </w:r>
    </w:p>
    <w:p w14:paraId="10A9C51D" w14:textId="77777777" w:rsidR="00CF790E" w:rsidRPr="00772B79" w:rsidRDefault="00CF790E" w:rsidP="00DC18E0">
      <w:pPr>
        <w:pStyle w:val="Tijeloteksta"/>
        <w:ind w:firstLine="567"/>
        <w:rPr>
          <w:sz w:val="24"/>
          <w:szCs w:val="24"/>
          <w:lang w:val="hr-HR"/>
        </w:rPr>
      </w:pPr>
      <w:r w:rsidRPr="00772B79">
        <w:rPr>
          <w:noProof/>
          <w:sz w:val="24"/>
          <w:szCs w:val="24"/>
          <w:lang w:val="hr-HR"/>
        </w:rPr>
        <w:t xml:space="preserve">Kroz ovaj program iz sredstava proračuna Grada Pule podmireni su rashodi za građanski odgoj u OŠ Šijana, rashodi za testiranje prvašića u OŠ Veli Vrh </w:t>
      </w:r>
      <w:r w:rsidRPr="00772B79">
        <w:rPr>
          <w:sz w:val="24"/>
          <w:szCs w:val="24"/>
          <w:lang w:val="hr-HR"/>
        </w:rPr>
        <w:t xml:space="preserve">te rashodi za plaće </w:t>
      </w:r>
      <w:r w:rsidRPr="00772B79">
        <w:rPr>
          <w:bCs/>
          <w:sz w:val="24"/>
          <w:szCs w:val="24"/>
          <w:lang w:val="hr-HR"/>
        </w:rPr>
        <w:t>za medicinskog tehničara u Školi za odgoj i obrazovanje</w:t>
      </w:r>
      <w:r w:rsidRPr="00772B79">
        <w:rPr>
          <w:sz w:val="24"/>
          <w:szCs w:val="24"/>
          <w:lang w:val="hr-HR"/>
        </w:rPr>
        <w:t>.</w:t>
      </w:r>
    </w:p>
    <w:p w14:paraId="5BFBAEC4" w14:textId="77777777" w:rsidR="008154DF" w:rsidRPr="00772B79" w:rsidRDefault="008154DF" w:rsidP="00E73B6C">
      <w:pPr>
        <w:pStyle w:val="Tijeloteksta"/>
        <w:ind w:firstLine="708"/>
        <w:rPr>
          <w:lang w:val="hr-HR"/>
        </w:rPr>
      </w:pPr>
    </w:p>
    <w:p w14:paraId="616C8F1C" w14:textId="77777777" w:rsidR="00514A76" w:rsidRPr="00772B79" w:rsidRDefault="00E73B6C" w:rsidP="00E73B6C">
      <w:pPr>
        <w:spacing w:after="200" w:line="276" w:lineRule="auto"/>
        <w:ind w:firstLine="567"/>
        <w:jc w:val="both"/>
        <w:rPr>
          <w:noProof/>
          <w:sz w:val="24"/>
          <w:szCs w:val="24"/>
          <w:lang w:val="hr-HR"/>
        </w:rPr>
      </w:pPr>
      <w:r w:rsidRPr="00772B79">
        <w:rPr>
          <w:noProof/>
          <w:sz w:val="24"/>
          <w:szCs w:val="24"/>
          <w:lang w:val="hr-HR"/>
        </w:rPr>
        <w:t>Sukladno financijskim planovima, zahtjevima i potrebama škola sredstva su utrošena na slijedeći način:</w:t>
      </w:r>
    </w:p>
    <w:tbl>
      <w:tblPr>
        <w:tblW w:w="6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1380"/>
        <w:gridCol w:w="1380"/>
        <w:gridCol w:w="1380"/>
      </w:tblGrid>
      <w:tr w:rsidR="00F567DC" w:rsidRPr="00772B79" w14:paraId="7FBCB225" w14:textId="77777777" w:rsidTr="00F567DC">
        <w:trPr>
          <w:trHeight w:val="300"/>
          <w:jc w:val="center"/>
        </w:trPr>
        <w:tc>
          <w:tcPr>
            <w:tcW w:w="2620" w:type="dxa"/>
            <w:shd w:val="clear" w:color="auto" w:fill="auto"/>
            <w:noWrap/>
            <w:vAlign w:val="bottom"/>
            <w:hideMark/>
          </w:tcPr>
          <w:p w14:paraId="1CBB1352" w14:textId="77777777" w:rsidR="00F567DC" w:rsidRPr="00772B79" w:rsidRDefault="00F567DC" w:rsidP="00F567DC">
            <w:pPr>
              <w:jc w:val="center"/>
              <w:rPr>
                <w:b/>
                <w:bCs/>
                <w:color w:val="000000"/>
                <w:sz w:val="22"/>
                <w:szCs w:val="22"/>
                <w:lang w:val="hr-HR"/>
              </w:rPr>
            </w:pPr>
            <w:r w:rsidRPr="00772B79">
              <w:rPr>
                <w:b/>
                <w:bCs/>
                <w:color w:val="000000"/>
                <w:sz w:val="22"/>
                <w:szCs w:val="22"/>
                <w:lang w:val="hr-HR"/>
              </w:rPr>
              <w:t>Proračunski korisnik</w:t>
            </w:r>
          </w:p>
        </w:tc>
        <w:tc>
          <w:tcPr>
            <w:tcW w:w="1380" w:type="dxa"/>
            <w:shd w:val="clear" w:color="auto" w:fill="auto"/>
            <w:noWrap/>
            <w:vAlign w:val="bottom"/>
            <w:hideMark/>
          </w:tcPr>
          <w:p w14:paraId="4FE0E4B7" w14:textId="77777777" w:rsidR="00F567DC" w:rsidRPr="00772B79" w:rsidRDefault="00F567DC" w:rsidP="00F567DC">
            <w:pPr>
              <w:jc w:val="center"/>
              <w:rPr>
                <w:b/>
                <w:bCs/>
                <w:color w:val="000000"/>
                <w:sz w:val="22"/>
                <w:szCs w:val="22"/>
                <w:lang w:val="hr-HR"/>
              </w:rPr>
            </w:pPr>
            <w:r w:rsidRPr="00772B79">
              <w:rPr>
                <w:b/>
                <w:bCs/>
                <w:color w:val="000000"/>
                <w:sz w:val="22"/>
                <w:szCs w:val="22"/>
                <w:lang w:val="hr-HR"/>
              </w:rPr>
              <w:t>Grad Pula</w:t>
            </w:r>
          </w:p>
        </w:tc>
        <w:tc>
          <w:tcPr>
            <w:tcW w:w="1380" w:type="dxa"/>
            <w:shd w:val="clear" w:color="auto" w:fill="auto"/>
            <w:noWrap/>
            <w:vAlign w:val="bottom"/>
            <w:hideMark/>
          </w:tcPr>
          <w:p w14:paraId="01B3159A" w14:textId="77777777" w:rsidR="00F567DC" w:rsidRPr="00772B79" w:rsidRDefault="00F567DC" w:rsidP="00F567DC">
            <w:pPr>
              <w:jc w:val="center"/>
              <w:rPr>
                <w:b/>
                <w:bCs/>
                <w:color w:val="000000"/>
                <w:sz w:val="22"/>
                <w:szCs w:val="22"/>
                <w:lang w:val="hr-HR"/>
              </w:rPr>
            </w:pPr>
            <w:r w:rsidRPr="00772B79">
              <w:rPr>
                <w:b/>
                <w:bCs/>
                <w:color w:val="000000"/>
                <w:sz w:val="22"/>
                <w:szCs w:val="22"/>
                <w:lang w:val="hr-HR"/>
              </w:rPr>
              <w:t>Ostali izvori</w:t>
            </w:r>
          </w:p>
        </w:tc>
        <w:tc>
          <w:tcPr>
            <w:tcW w:w="1380" w:type="dxa"/>
            <w:shd w:val="clear" w:color="auto" w:fill="auto"/>
            <w:noWrap/>
            <w:vAlign w:val="bottom"/>
            <w:hideMark/>
          </w:tcPr>
          <w:p w14:paraId="4E50759C" w14:textId="77777777" w:rsidR="00F567DC" w:rsidRPr="00772B79" w:rsidRDefault="00F567DC" w:rsidP="00F567DC">
            <w:pPr>
              <w:jc w:val="center"/>
              <w:rPr>
                <w:b/>
                <w:bCs/>
                <w:color w:val="000000"/>
                <w:sz w:val="22"/>
                <w:szCs w:val="22"/>
                <w:lang w:val="hr-HR"/>
              </w:rPr>
            </w:pPr>
            <w:r w:rsidRPr="00772B79">
              <w:rPr>
                <w:b/>
                <w:bCs/>
                <w:color w:val="000000"/>
                <w:sz w:val="22"/>
                <w:szCs w:val="22"/>
                <w:lang w:val="hr-HR"/>
              </w:rPr>
              <w:t>Ukupno</w:t>
            </w:r>
          </w:p>
        </w:tc>
      </w:tr>
      <w:tr w:rsidR="00F567DC" w:rsidRPr="00772B79" w14:paraId="07C75C43" w14:textId="77777777" w:rsidTr="00F567DC">
        <w:trPr>
          <w:trHeight w:val="300"/>
          <w:jc w:val="center"/>
        </w:trPr>
        <w:tc>
          <w:tcPr>
            <w:tcW w:w="2620" w:type="dxa"/>
            <w:shd w:val="clear" w:color="auto" w:fill="auto"/>
            <w:noWrap/>
            <w:vAlign w:val="bottom"/>
            <w:hideMark/>
          </w:tcPr>
          <w:p w14:paraId="050B296F" w14:textId="77777777" w:rsidR="00F567DC" w:rsidRPr="00772B79" w:rsidRDefault="00F567DC" w:rsidP="00F567DC">
            <w:pPr>
              <w:jc w:val="both"/>
              <w:rPr>
                <w:color w:val="000000"/>
                <w:sz w:val="22"/>
                <w:szCs w:val="22"/>
                <w:lang w:val="hr-HR"/>
              </w:rPr>
            </w:pPr>
            <w:r w:rsidRPr="00772B79">
              <w:rPr>
                <w:color w:val="000000"/>
                <w:sz w:val="22"/>
                <w:szCs w:val="22"/>
                <w:lang w:val="hr-HR"/>
              </w:rPr>
              <w:t xml:space="preserve">OŠ </w:t>
            </w:r>
            <w:proofErr w:type="spellStart"/>
            <w:r w:rsidRPr="00772B79">
              <w:rPr>
                <w:color w:val="000000"/>
                <w:sz w:val="22"/>
                <w:szCs w:val="22"/>
                <w:lang w:val="hr-HR"/>
              </w:rPr>
              <w:t>Šijana</w:t>
            </w:r>
            <w:proofErr w:type="spellEnd"/>
          </w:p>
        </w:tc>
        <w:tc>
          <w:tcPr>
            <w:tcW w:w="1380" w:type="dxa"/>
            <w:shd w:val="clear" w:color="auto" w:fill="auto"/>
            <w:noWrap/>
            <w:vAlign w:val="bottom"/>
            <w:hideMark/>
          </w:tcPr>
          <w:p w14:paraId="184141B2" w14:textId="77777777" w:rsidR="00F567DC" w:rsidRPr="00772B79" w:rsidRDefault="00F567DC" w:rsidP="00F567DC">
            <w:pPr>
              <w:jc w:val="right"/>
              <w:rPr>
                <w:color w:val="000000"/>
                <w:sz w:val="22"/>
                <w:szCs w:val="22"/>
                <w:lang w:val="hr-HR"/>
              </w:rPr>
            </w:pPr>
            <w:r w:rsidRPr="00772B79">
              <w:rPr>
                <w:color w:val="000000"/>
                <w:sz w:val="22"/>
                <w:szCs w:val="22"/>
                <w:lang w:val="hr-HR"/>
              </w:rPr>
              <w:t>10.199,94</w:t>
            </w:r>
          </w:p>
        </w:tc>
        <w:tc>
          <w:tcPr>
            <w:tcW w:w="1380" w:type="dxa"/>
            <w:shd w:val="clear" w:color="auto" w:fill="auto"/>
            <w:noWrap/>
            <w:vAlign w:val="bottom"/>
            <w:hideMark/>
          </w:tcPr>
          <w:p w14:paraId="1A821040" w14:textId="77777777" w:rsidR="00F567DC" w:rsidRPr="00772B79" w:rsidRDefault="00F567DC" w:rsidP="00F567DC">
            <w:pPr>
              <w:jc w:val="right"/>
              <w:rPr>
                <w:color w:val="000000"/>
                <w:sz w:val="22"/>
                <w:szCs w:val="22"/>
                <w:lang w:val="hr-HR"/>
              </w:rPr>
            </w:pPr>
            <w:r w:rsidRPr="00772B79">
              <w:rPr>
                <w:color w:val="000000"/>
                <w:sz w:val="22"/>
                <w:szCs w:val="22"/>
                <w:lang w:val="hr-HR"/>
              </w:rPr>
              <w:t>198.175,90</w:t>
            </w:r>
          </w:p>
        </w:tc>
        <w:tc>
          <w:tcPr>
            <w:tcW w:w="1380" w:type="dxa"/>
            <w:shd w:val="clear" w:color="auto" w:fill="auto"/>
            <w:noWrap/>
            <w:vAlign w:val="bottom"/>
            <w:hideMark/>
          </w:tcPr>
          <w:p w14:paraId="0AB61EC7" w14:textId="77777777" w:rsidR="00F567DC" w:rsidRPr="00772B79" w:rsidRDefault="00F567DC" w:rsidP="00F567DC">
            <w:pPr>
              <w:jc w:val="right"/>
              <w:rPr>
                <w:color w:val="000000"/>
                <w:sz w:val="22"/>
                <w:szCs w:val="22"/>
                <w:lang w:val="hr-HR"/>
              </w:rPr>
            </w:pPr>
            <w:r w:rsidRPr="00772B79">
              <w:rPr>
                <w:color w:val="000000"/>
                <w:sz w:val="22"/>
                <w:szCs w:val="22"/>
                <w:lang w:val="hr-HR"/>
              </w:rPr>
              <w:t>208.375,84</w:t>
            </w:r>
          </w:p>
        </w:tc>
      </w:tr>
      <w:tr w:rsidR="00F567DC" w:rsidRPr="00772B79" w14:paraId="3E554CC0" w14:textId="77777777" w:rsidTr="00F567DC">
        <w:trPr>
          <w:trHeight w:val="300"/>
          <w:jc w:val="center"/>
        </w:trPr>
        <w:tc>
          <w:tcPr>
            <w:tcW w:w="2620" w:type="dxa"/>
            <w:shd w:val="clear" w:color="auto" w:fill="auto"/>
            <w:noWrap/>
            <w:vAlign w:val="bottom"/>
            <w:hideMark/>
          </w:tcPr>
          <w:p w14:paraId="062B3103" w14:textId="77777777" w:rsidR="00F567DC" w:rsidRPr="00772B79" w:rsidRDefault="00F567DC" w:rsidP="00F567DC">
            <w:pPr>
              <w:jc w:val="both"/>
              <w:rPr>
                <w:color w:val="000000"/>
                <w:sz w:val="22"/>
                <w:szCs w:val="22"/>
                <w:lang w:val="hr-HR"/>
              </w:rPr>
            </w:pPr>
            <w:r w:rsidRPr="00772B79">
              <w:rPr>
                <w:color w:val="000000"/>
                <w:sz w:val="22"/>
                <w:szCs w:val="22"/>
                <w:lang w:val="hr-HR"/>
              </w:rPr>
              <w:t xml:space="preserve">OŠ </w:t>
            </w:r>
            <w:proofErr w:type="spellStart"/>
            <w:r w:rsidRPr="00772B79">
              <w:rPr>
                <w:color w:val="000000"/>
                <w:sz w:val="22"/>
                <w:szCs w:val="22"/>
                <w:lang w:val="hr-HR"/>
              </w:rPr>
              <w:t>Stoja</w:t>
            </w:r>
            <w:proofErr w:type="spellEnd"/>
          </w:p>
        </w:tc>
        <w:tc>
          <w:tcPr>
            <w:tcW w:w="1380" w:type="dxa"/>
            <w:shd w:val="clear" w:color="auto" w:fill="auto"/>
            <w:noWrap/>
            <w:vAlign w:val="bottom"/>
            <w:hideMark/>
          </w:tcPr>
          <w:p w14:paraId="4203FC2F" w14:textId="77777777" w:rsidR="00F567DC" w:rsidRPr="00772B79" w:rsidRDefault="00F567DC" w:rsidP="00F567DC">
            <w:pPr>
              <w:jc w:val="right"/>
              <w:rPr>
                <w:color w:val="000000"/>
                <w:sz w:val="22"/>
                <w:szCs w:val="22"/>
                <w:lang w:val="hr-HR"/>
              </w:rPr>
            </w:pPr>
            <w:r w:rsidRPr="00772B79">
              <w:rPr>
                <w:color w:val="000000"/>
                <w:sz w:val="22"/>
                <w:szCs w:val="22"/>
                <w:lang w:val="hr-HR"/>
              </w:rPr>
              <w:t>0,00</w:t>
            </w:r>
          </w:p>
        </w:tc>
        <w:tc>
          <w:tcPr>
            <w:tcW w:w="1380" w:type="dxa"/>
            <w:shd w:val="clear" w:color="auto" w:fill="auto"/>
            <w:noWrap/>
            <w:vAlign w:val="bottom"/>
            <w:hideMark/>
          </w:tcPr>
          <w:p w14:paraId="2DEE647A" w14:textId="77777777" w:rsidR="00F567DC" w:rsidRPr="00772B79" w:rsidRDefault="00F567DC" w:rsidP="00F567DC">
            <w:pPr>
              <w:jc w:val="right"/>
              <w:rPr>
                <w:color w:val="000000"/>
                <w:sz w:val="22"/>
                <w:szCs w:val="22"/>
                <w:lang w:val="hr-HR"/>
              </w:rPr>
            </w:pPr>
            <w:r w:rsidRPr="00772B79">
              <w:rPr>
                <w:color w:val="000000"/>
                <w:sz w:val="22"/>
                <w:szCs w:val="22"/>
                <w:lang w:val="hr-HR"/>
              </w:rPr>
              <w:t>70.326,12</w:t>
            </w:r>
          </w:p>
        </w:tc>
        <w:tc>
          <w:tcPr>
            <w:tcW w:w="1380" w:type="dxa"/>
            <w:shd w:val="clear" w:color="auto" w:fill="auto"/>
            <w:noWrap/>
            <w:vAlign w:val="bottom"/>
            <w:hideMark/>
          </w:tcPr>
          <w:p w14:paraId="2D916826" w14:textId="77777777" w:rsidR="00F567DC" w:rsidRPr="00772B79" w:rsidRDefault="00F567DC" w:rsidP="00F567DC">
            <w:pPr>
              <w:jc w:val="right"/>
              <w:rPr>
                <w:color w:val="000000"/>
                <w:sz w:val="22"/>
                <w:szCs w:val="22"/>
                <w:lang w:val="hr-HR"/>
              </w:rPr>
            </w:pPr>
            <w:r w:rsidRPr="00772B79">
              <w:rPr>
                <w:color w:val="000000"/>
                <w:sz w:val="22"/>
                <w:szCs w:val="22"/>
                <w:lang w:val="hr-HR"/>
              </w:rPr>
              <w:t>70.326,12</w:t>
            </w:r>
          </w:p>
        </w:tc>
      </w:tr>
      <w:tr w:rsidR="00F567DC" w:rsidRPr="00772B79" w14:paraId="762D855D" w14:textId="77777777" w:rsidTr="00F567DC">
        <w:trPr>
          <w:trHeight w:val="300"/>
          <w:jc w:val="center"/>
        </w:trPr>
        <w:tc>
          <w:tcPr>
            <w:tcW w:w="2620" w:type="dxa"/>
            <w:shd w:val="clear" w:color="auto" w:fill="auto"/>
            <w:noWrap/>
            <w:vAlign w:val="bottom"/>
            <w:hideMark/>
          </w:tcPr>
          <w:p w14:paraId="696E3E82" w14:textId="77777777" w:rsidR="00F567DC" w:rsidRPr="00772B79" w:rsidRDefault="00F567DC" w:rsidP="00F567DC">
            <w:pPr>
              <w:jc w:val="both"/>
              <w:rPr>
                <w:color w:val="000000"/>
                <w:sz w:val="22"/>
                <w:szCs w:val="22"/>
                <w:lang w:val="hr-HR"/>
              </w:rPr>
            </w:pPr>
            <w:r w:rsidRPr="00772B79">
              <w:rPr>
                <w:color w:val="000000"/>
                <w:sz w:val="22"/>
                <w:szCs w:val="22"/>
                <w:lang w:val="hr-HR"/>
              </w:rPr>
              <w:t>OŠ Centar</w:t>
            </w:r>
          </w:p>
        </w:tc>
        <w:tc>
          <w:tcPr>
            <w:tcW w:w="1380" w:type="dxa"/>
            <w:shd w:val="clear" w:color="auto" w:fill="auto"/>
            <w:noWrap/>
            <w:vAlign w:val="bottom"/>
            <w:hideMark/>
          </w:tcPr>
          <w:p w14:paraId="4560FC7C" w14:textId="77777777" w:rsidR="00F567DC" w:rsidRPr="00772B79" w:rsidRDefault="00F567DC" w:rsidP="00F567DC">
            <w:pPr>
              <w:jc w:val="right"/>
              <w:rPr>
                <w:color w:val="000000"/>
                <w:sz w:val="22"/>
                <w:szCs w:val="22"/>
                <w:lang w:val="hr-HR"/>
              </w:rPr>
            </w:pPr>
            <w:r w:rsidRPr="00772B79">
              <w:rPr>
                <w:color w:val="000000"/>
                <w:sz w:val="22"/>
                <w:szCs w:val="22"/>
                <w:lang w:val="hr-HR"/>
              </w:rPr>
              <w:t>0,00</w:t>
            </w:r>
          </w:p>
        </w:tc>
        <w:tc>
          <w:tcPr>
            <w:tcW w:w="1380" w:type="dxa"/>
            <w:shd w:val="clear" w:color="auto" w:fill="auto"/>
            <w:noWrap/>
            <w:vAlign w:val="bottom"/>
            <w:hideMark/>
          </w:tcPr>
          <w:p w14:paraId="34C2F32B" w14:textId="77777777" w:rsidR="00F567DC" w:rsidRPr="00772B79" w:rsidRDefault="00F567DC" w:rsidP="00F567DC">
            <w:pPr>
              <w:jc w:val="right"/>
              <w:rPr>
                <w:color w:val="000000"/>
                <w:sz w:val="22"/>
                <w:szCs w:val="22"/>
                <w:lang w:val="hr-HR"/>
              </w:rPr>
            </w:pPr>
            <w:r w:rsidRPr="00772B79">
              <w:rPr>
                <w:color w:val="000000"/>
                <w:sz w:val="22"/>
                <w:szCs w:val="22"/>
                <w:lang w:val="hr-HR"/>
              </w:rPr>
              <w:t>28.327,04</w:t>
            </w:r>
          </w:p>
        </w:tc>
        <w:tc>
          <w:tcPr>
            <w:tcW w:w="1380" w:type="dxa"/>
            <w:shd w:val="clear" w:color="auto" w:fill="auto"/>
            <w:noWrap/>
            <w:vAlign w:val="bottom"/>
            <w:hideMark/>
          </w:tcPr>
          <w:p w14:paraId="35F79575" w14:textId="77777777" w:rsidR="00F567DC" w:rsidRPr="00772B79" w:rsidRDefault="00F567DC" w:rsidP="00F567DC">
            <w:pPr>
              <w:jc w:val="right"/>
              <w:rPr>
                <w:color w:val="000000"/>
                <w:sz w:val="22"/>
                <w:szCs w:val="22"/>
                <w:lang w:val="hr-HR"/>
              </w:rPr>
            </w:pPr>
            <w:r w:rsidRPr="00772B79">
              <w:rPr>
                <w:color w:val="000000"/>
                <w:sz w:val="22"/>
                <w:szCs w:val="22"/>
                <w:lang w:val="hr-HR"/>
              </w:rPr>
              <w:t>28.327,04</w:t>
            </w:r>
          </w:p>
        </w:tc>
      </w:tr>
      <w:tr w:rsidR="00F567DC" w:rsidRPr="00772B79" w14:paraId="75D88C39" w14:textId="77777777" w:rsidTr="00F567DC">
        <w:trPr>
          <w:trHeight w:val="300"/>
          <w:jc w:val="center"/>
        </w:trPr>
        <w:tc>
          <w:tcPr>
            <w:tcW w:w="2620" w:type="dxa"/>
            <w:shd w:val="clear" w:color="auto" w:fill="auto"/>
            <w:noWrap/>
            <w:vAlign w:val="bottom"/>
            <w:hideMark/>
          </w:tcPr>
          <w:p w14:paraId="4B623526" w14:textId="77777777" w:rsidR="00F567DC" w:rsidRPr="00772B79" w:rsidRDefault="00F567DC" w:rsidP="00F567DC">
            <w:pPr>
              <w:jc w:val="both"/>
              <w:rPr>
                <w:color w:val="000000"/>
                <w:sz w:val="22"/>
                <w:szCs w:val="22"/>
                <w:lang w:val="hr-HR"/>
              </w:rPr>
            </w:pPr>
            <w:r w:rsidRPr="00772B79">
              <w:rPr>
                <w:color w:val="000000"/>
                <w:sz w:val="22"/>
                <w:szCs w:val="22"/>
                <w:lang w:val="hr-HR"/>
              </w:rPr>
              <w:t xml:space="preserve">OŠ </w:t>
            </w:r>
            <w:proofErr w:type="spellStart"/>
            <w:r w:rsidRPr="00772B79">
              <w:rPr>
                <w:color w:val="000000"/>
                <w:sz w:val="22"/>
                <w:szCs w:val="22"/>
                <w:lang w:val="hr-HR"/>
              </w:rPr>
              <w:t>Giusepina</w:t>
            </w:r>
            <w:proofErr w:type="spellEnd"/>
            <w:r w:rsidRPr="00772B79">
              <w:rPr>
                <w:color w:val="000000"/>
                <w:sz w:val="22"/>
                <w:szCs w:val="22"/>
                <w:lang w:val="hr-HR"/>
              </w:rPr>
              <w:t xml:space="preserve"> </w:t>
            </w:r>
            <w:proofErr w:type="spellStart"/>
            <w:r w:rsidRPr="00772B79">
              <w:rPr>
                <w:color w:val="000000"/>
                <w:sz w:val="22"/>
                <w:szCs w:val="22"/>
                <w:lang w:val="hr-HR"/>
              </w:rPr>
              <w:t>Martinuzzi</w:t>
            </w:r>
            <w:proofErr w:type="spellEnd"/>
          </w:p>
        </w:tc>
        <w:tc>
          <w:tcPr>
            <w:tcW w:w="1380" w:type="dxa"/>
            <w:shd w:val="clear" w:color="auto" w:fill="auto"/>
            <w:noWrap/>
            <w:vAlign w:val="bottom"/>
            <w:hideMark/>
          </w:tcPr>
          <w:p w14:paraId="119DD018" w14:textId="77777777" w:rsidR="00F567DC" w:rsidRPr="00772B79" w:rsidRDefault="00F567DC" w:rsidP="00F567DC">
            <w:pPr>
              <w:jc w:val="right"/>
              <w:rPr>
                <w:color w:val="000000"/>
                <w:sz w:val="22"/>
                <w:szCs w:val="22"/>
                <w:lang w:val="hr-HR"/>
              </w:rPr>
            </w:pPr>
            <w:r w:rsidRPr="00772B79">
              <w:rPr>
                <w:color w:val="000000"/>
                <w:sz w:val="22"/>
                <w:szCs w:val="22"/>
                <w:lang w:val="hr-HR"/>
              </w:rPr>
              <w:t>0,00</w:t>
            </w:r>
          </w:p>
        </w:tc>
        <w:tc>
          <w:tcPr>
            <w:tcW w:w="1380" w:type="dxa"/>
            <w:shd w:val="clear" w:color="auto" w:fill="auto"/>
            <w:noWrap/>
            <w:vAlign w:val="bottom"/>
            <w:hideMark/>
          </w:tcPr>
          <w:p w14:paraId="6E44E1A9" w14:textId="77777777" w:rsidR="00F567DC" w:rsidRPr="00772B79" w:rsidRDefault="00F567DC" w:rsidP="00F567DC">
            <w:pPr>
              <w:jc w:val="right"/>
              <w:rPr>
                <w:color w:val="000000"/>
                <w:sz w:val="22"/>
                <w:szCs w:val="22"/>
                <w:lang w:val="hr-HR"/>
              </w:rPr>
            </w:pPr>
            <w:r w:rsidRPr="00772B79">
              <w:rPr>
                <w:color w:val="000000"/>
                <w:sz w:val="22"/>
                <w:szCs w:val="22"/>
                <w:lang w:val="hr-HR"/>
              </w:rPr>
              <w:t>58.450,54</w:t>
            </w:r>
          </w:p>
        </w:tc>
        <w:tc>
          <w:tcPr>
            <w:tcW w:w="1380" w:type="dxa"/>
            <w:shd w:val="clear" w:color="auto" w:fill="auto"/>
            <w:noWrap/>
            <w:vAlign w:val="bottom"/>
            <w:hideMark/>
          </w:tcPr>
          <w:p w14:paraId="63921265" w14:textId="77777777" w:rsidR="00F567DC" w:rsidRPr="00772B79" w:rsidRDefault="00F567DC" w:rsidP="00F567DC">
            <w:pPr>
              <w:jc w:val="right"/>
              <w:rPr>
                <w:color w:val="000000"/>
                <w:sz w:val="22"/>
                <w:szCs w:val="22"/>
                <w:lang w:val="hr-HR"/>
              </w:rPr>
            </w:pPr>
            <w:r w:rsidRPr="00772B79">
              <w:rPr>
                <w:color w:val="000000"/>
                <w:sz w:val="22"/>
                <w:szCs w:val="22"/>
                <w:lang w:val="hr-HR"/>
              </w:rPr>
              <w:t>58.450,54</w:t>
            </w:r>
          </w:p>
        </w:tc>
      </w:tr>
      <w:tr w:rsidR="00F567DC" w:rsidRPr="00772B79" w14:paraId="77069DF2" w14:textId="77777777" w:rsidTr="00F567DC">
        <w:trPr>
          <w:trHeight w:val="300"/>
          <w:jc w:val="center"/>
        </w:trPr>
        <w:tc>
          <w:tcPr>
            <w:tcW w:w="2620" w:type="dxa"/>
            <w:shd w:val="clear" w:color="auto" w:fill="auto"/>
            <w:noWrap/>
            <w:vAlign w:val="bottom"/>
            <w:hideMark/>
          </w:tcPr>
          <w:p w14:paraId="0F885741" w14:textId="77777777" w:rsidR="00F567DC" w:rsidRPr="00772B79" w:rsidRDefault="00F567DC" w:rsidP="00F567DC">
            <w:pPr>
              <w:jc w:val="both"/>
              <w:rPr>
                <w:color w:val="000000"/>
                <w:sz w:val="22"/>
                <w:szCs w:val="22"/>
                <w:lang w:val="hr-HR"/>
              </w:rPr>
            </w:pPr>
            <w:r w:rsidRPr="00772B79">
              <w:rPr>
                <w:color w:val="000000"/>
                <w:sz w:val="22"/>
                <w:szCs w:val="22"/>
                <w:lang w:val="hr-HR"/>
              </w:rPr>
              <w:t>OŠ Tone Peruška</w:t>
            </w:r>
          </w:p>
        </w:tc>
        <w:tc>
          <w:tcPr>
            <w:tcW w:w="1380" w:type="dxa"/>
            <w:shd w:val="clear" w:color="auto" w:fill="auto"/>
            <w:noWrap/>
            <w:vAlign w:val="bottom"/>
            <w:hideMark/>
          </w:tcPr>
          <w:p w14:paraId="7C88057E" w14:textId="77777777" w:rsidR="00F567DC" w:rsidRPr="00772B79" w:rsidRDefault="00F567DC" w:rsidP="00F567DC">
            <w:pPr>
              <w:jc w:val="right"/>
              <w:rPr>
                <w:color w:val="000000"/>
                <w:sz w:val="22"/>
                <w:szCs w:val="22"/>
                <w:lang w:val="hr-HR"/>
              </w:rPr>
            </w:pPr>
            <w:r w:rsidRPr="00772B79">
              <w:rPr>
                <w:color w:val="000000"/>
                <w:sz w:val="22"/>
                <w:szCs w:val="22"/>
                <w:lang w:val="hr-HR"/>
              </w:rPr>
              <w:t>0,00</w:t>
            </w:r>
          </w:p>
        </w:tc>
        <w:tc>
          <w:tcPr>
            <w:tcW w:w="1380" w:type="dxa"/>
            <w:shd w:val="clear" w:color="auto" w:fill="auto"/>
            <w:noWrap/>
            <w:vAlign w:val="bottom"/>
            <w:hideMark/>
          </w:tcPr>
          <w:p w14:paraId="0947AB69" w14:textId="77777777" w:rsidR="00F567DC" w:rsidRPr="00772B79" w:rsidRDefault="00F567DC" w:rsidP="00F567DC">
            <w:pPr>
              <w:jc w:val="right"/>
              <w:rPr>
                <w:color w:val="000000"/>
                <w:sz w:val="22"/>
                <w:szCs w:val="22"/>
                <w:lang w:val="hr-HR"/>
              </w:rPr>
            </w:pPr>
            <w:r w:rsidRPr="00772B79">
              <w:rPr>
                <w:color w:val="000000"/>
                <w:sz w:val="22"/>
                <w:szCs w:val="22"/>
                <w:lang w:val="hr-HR"/>
              </w:rPr>
              <w:t>48.070,39</w:t>
            </w:r>
          </w:p>
        </w:tc>
        <w:tc>
          <w:tcPr>
            <w:tcW w:w="1380" w:type="dxa"/>
            <w:shd w:val="clear" w:color="auto" w:fill="auto"/>
            <w:noWrap/>
            <w:vAlign w:val="bottom"/>
            <w:hideMark/>
          </w:tcPr>
          <w:p w14:paraId="1D879FB5" w14:textId="77777777" w:rsidR="00F567DC" w:rsidRPr="00772B79" w:rsidRDefault="00F567DC" w:rsidP="00F567DC">
            <w:pPr>
              <w:jc w:val="right"/>
              <w:rPr>
                <w:color w:val="000000"/>
                <w:sz w:val="22"/>
                <w:szCs w:val="22"/>
                <w:lang w:val="hr-HR"/>
              </w:rPr>
            </w:pPr>
            <w:r w:rsidRPr="00772B79">
              <w:rPr>
                <w:color w:val="000000"/>
                <w:sz w:val="22"/>
                <w:szCs w:val="22"/>
                <w:lang w:val="hr-HR"/>
              </w:rPr>
              <w:t>48.070,39</w:t>
            </w:r>
          </w:p>
        </w:tc>
      </w:tr>
      <w:tr w:rsidR="00F567DC" w:rsidRPr="00772B79" w14:paraId="20539932" w14:textId="77777777" w:rsidTr="00F567DC">
        <w:trPr>
          <w:trHeight w:val="300"/>
          <w:jc w:val="center"/>
        </w:trPr>
        <w:tc>
          <w:tcPr>
            <w:tcW w:w="2620" w:type="dxa"/>
            <w:shd w:val="clear" w:color="auto" w:fill="auto"/>
            <w:noWrap/>
            <w:vAlign w:val="bottom"/>
            <w:hideMark/>
          </w:tcPr>
          <w:p w14:paraId="53E639C9" w14:textId="77777777" w:rsidR="00F567DC" w:rsidRPr="00772B79" w:rsidRDefault="00F567DC" w:rsidP="00F567DC">
            <w:pPr>
              <w:jc w:val="both"/>
              <w:rPr>
                <w:color w:val="000000"/>
                <w:sz w:val="22"/>
                <w:szCs w:val="22"/>
                <w:lang w:val="hr-HR"/>
              </w:rPr>
            </w:pPr>
            <w:r w:rsidRPr="00772B79">
              <w:rPr>
                <w:color w:val="000000"/>
                <w:sz w:val="22"/>
                <w:szCs w:val="22"/>
                <w:lang w:val="hr-HR"/>
              </w:rPr>
              <w:t xml:space="preserve">OŠ </w:t>
            </w:r>
            <w:proofErr w:type="spellStart"/>
            <w:r w:rsidRPr="00772B79">
              <w:rPr>
                <w:color w:val="000000"/>
                <w:sz w:val="22"/>
                <w:szCs w:val="22"/>
                <w:lang w:val="hr-HR"/>
              </w:rPr>
              <w:t>Kaštanjer</w:t>
            </w:r>
            <w:proofErr w:type="spellEnd"/>
          </w:p>
        </w:tc>
        <w:tc>
          <w:tcPr>
            <w:tcW w:w="1380" w:type="dxa"/>
            <w:shd w:val="clear" w:color="auto" w:fill="auto"/>
            <w:noWrap/>
            <w:vAlign w:val="bottom"/>
            <w:hideMark/>
          </w:tcPr>
          <w:p w14:paraId="4243AB03" w14:textId="77777777" w:rsidR="00F567DC" w:rsidRPr="00772B79" w:rsidRDefault="00F567DC" w:rsidP="00F567DC">
            <w:pPr>
              <w:jc w:val="right"/>
              <w:rPr>
                <w:color w:val="000000"/>
                <w:sz w:val="22"/>
                <w:szCs w:val="22"/>
                <w:lang w:val="hr-HR"/>
              </w:rPr>
            </w:pPr>
            <w:r w:rsidRPr="00772B79">
              <w:rPr>
                <w:color w:val="000000"/>
                <w:sz w:val="22"/>
                <w:szCs w:val="22"/>
                <w:lang w:val="hr-HR"/>
              </w:rPr>
              <w:t>0,00</w:t>
            </w:r>
          </w:p>
        </w:tc>
        <w:tc>
          <w:tcPr>
            <w:tcW w:w="1380" w:type="dxa"/>
            <w:shd w:val="clear" w:color="auto" w:fill="auto"/>
            <w:noWrap/>
            <w:vAlign w:val="bottom"/>
            <w:hideMark/>
          </w:tcPr>
          <w:p w14:paraId="39046782" w14:textId="77777777" w:rsidR="00F567DC" w:rsidRPr="00772B79" w:rsidRDefault="00F567DC" w:rsidP="00F567DC">
            <w:pPr>
              <w:jc w:val="right"/>
              <w:rPr>
                <w:color w:val="000000"/>
                <w:sz w:val="22"/>
                <w:szCs w:val="22"/>
                <w:lang w:val="hr-HR"/>
              </w:rPr>
            </w:pPr>
            <w:r w:rsidRPr="00772B79">
              <w:rPr>
                <w:color w:val="000000"/>
                <w:sz w:val="22"/>
                <w:szCs w:val="22"/>
                <w:lang w:val="hr-HR"/>
              </w:rPr>
              <w:t>73.085,03</w:t>
            </w:r>
          </w:p>
        </w:tc>
        <w:tc>
          <w:tcPr>
            <w:tcW w:w="1380" w:type="dxa"/>
            <w:shd w:val="clear" w:color="auto" w:fill="auto"/>
            <w:noWrap/>
            <w:vAlign w:val="bottom"/>
            <w:hideMark/>
          </w:tcPr>
          <w:p w14:paraId="7903C2C3" w14:textId="77777777" w:rsidR="00F567DC" w:rsidRPr="00772B79" w:rsidRDefault="00F567DC" w:rsidP="00F567DC">
            <w:pPr>
              <w:jc w:val="right"/>
              <w:rPr>
                <w:color w:val="000000"/>
                <w:sz w:val="22"/>
                <w:szCs w:val="22"/>
                <w:lang w:val="hr-HR"/>
              </w:rPr>
            </w:pPr>
            <w:r w:rsidRPr="00772B79">
              <w:rPr>
                <w:color w:val="000000"/>
                <w:sz w:val="22"/>
                <w:szCs w:val="22"/>
                <w:lang w:val="hr-HR"/>
              </w:rPr>
              <w:t>73.085,03</w:t>
            </w:r>
          </w:p>
        </w:tc>
      </w:tr>
      <w:tr w:rsidR="00F567DC" w:rsidRPr="00772B79" w14:paraId="3A404E34" w14:textId="77777777" w:rsidTr="00F567DC">
        <w:trPr>
          <w:trHeight w:val="300"/>
          <w:jc w:val="center"/>
        </w:trPr>
        <w:tc>
          <w:tcPr>
            <w:tcW w:w="2620" w:type="dxa"/>
            <w:shd w:val="clear" w:color="auto" w:fill="auto"/>
            <w:noWrap/>
            <w:vAlign w:val="bottom"/>
            <w:hideMark/>
          </w:tcPr>
          <w:p w14:paraId="4228CB6F" w14:textId="77777777" w:rsidR="00F567DC" w:rsidRPr="00772B79" w:rsidRDefault="00F567DC" w:rsidP="00F567DC">
            <w:pPr>
              <w:jc w:val="both"/>
              <w:rPr>
                <w:color w:val="000000"/>
                <w:sz w:val="22"/>
                <w:szCs w:val="22"/>
                <w:lang w:val="hr-HR"/>
              </w:rPr>
            </w:pPr>
            <w:r w:rsidRPr="00772B79">
              <w:rPr>
                <w:color w:val="000000"/>
                <w:sz w:val="22"/>
                <w:szCs w:val="22"/>
                <w:lang w:val="hr-HR"/>
              </w:rPr>
              <w:t>OŠ Vidikovac</w:t>
            </w:r>
          </w:p>
        </w:tc>
        <w:tc>
          <w:tcPr>
            <w:tcW w:w="1380" w:type="dxa"/>
            <w:shd w:val="clear" w:color="auto" w:fill="auto"/>
            <w:noWrap/>
            <w:vAlign w:val="bottom"/>
            <w:hideMark/>
          </w:tcPr>
          <w:p w14:paraId="32114AF9" w14:textId="77777777" w:rsidR="00F567DC" w:rsidRPr="00772B79" w:rsidRDefault="00F567DC" w:rsidP="00F567DC">
            <w:pPr>
              <w:jc w:val="right"/>
              <w:rPr>
                <w:color w:val="000000"/>
                <w:sz w:val="22"/>
                <w:szCs w:val="22"/>
                <w:lang w:val="hr-HR"/>
              </w:rPr>
            </w:pPr>
            <w:r w:rsidRPr="00772B79">
              <w:rPr>
                <w:color w:val="000000"/>
                <w:sz w:val="22"/>
                <w:szCs w:val="22"/>
                <w:lang w:val="hr-HR"/>
              </w:rPr>
              <w:t>0,00</w:t>
            </w:r>
          </w:p>
        </w:tc>
        <w:tc>
          <w:tcPr>
            <w:tcW w:w="1380" w:type="dxa"/>
            <w:shd w:val="clear" w:color="auto" w:fill="auto"/>
            <w:noWrap/>
            <w:vAlign w:val="bottom"/>
            <w:hideMark/>
          </w:tcPr>
          <w:p w14:paraId="5C7610A4" w14:textId="77777777" w:rsidR="00F567DC" w:rsidRPr="00772B79" w:rsidRDefault="00F567DC" w:rsidP="00F567DC">
            <w:pPr>
              <w:jc w:val="right"/>
              <w:rPr>
                <w:color w:val="000000"/>
                <w:sz w:val="22"/>
                <w:szCs w:val="22"/>
                <w:lang w:val="hr-HR"/>
              </w:rPr>
            </w:pPr>
            <w:r w:rsidRPr="00772B79">
              <w:rPr>
                <w:color w:val="000000"/>
                <w:sz w:val="22"/>
                <w:szCs w:val="22"/>
                <w:lang w:val="hr-HR"/>
              </w:rPr>
              <w:t>356.560,93</w:t>
            </w:r>
          </w:p>
        </w:tc>
        <w:tc>
          <w:tcPr>
            <w:tcW w:w="1380" w:type="dxa"/>
            <w:shd w:val="clear" w:color="auto" w:fill="auto"/>
            <w:noWrap/>
            <w:vAlign w:val="bottom"/>
            <w:hideMark/>
          </w:tcPr>
          <w:p w14:paraId="386949C8" w14:textId="77777777" w:rsidR="00F567DC" w:rsidRPr="00772B79" w:rsidRDefault="00F567DC" w:rsidP="00F567DC">
            <w:pPr>
              <w:jc w:val="right"/>
              <w:rPr>
                <w:color w:val="000000"/>
                <w:sz w:val="22"/>
                <w:szCs w:val="22"/>
                <w:lang w:val="hr-HR"/>
              </w:rPr>
            </w:pPr>
            <w:r w:rsidRPr="00772B79">
              <w:rPr>
                <w:color w:val="000000"/>
                <w:sz w:val="22"/>
                <w:szCs w:val="22"/>
                <w:lang w:val="hr-HR"/>
              </w:rPr>
              <w:t>356.560,93</w:t>
            </w:r>
          </w:p>
        </w:tc>
      </w:tr>
      <w:tr w:rsidR="00F567DC" w:rsidRPr="00772B79" w14:paraId="30F7D12E" w14:textId="77777777" w:rsidTr="00F567DC">
        <w:trPr>
          <w:trHeight w:val="300"/>
          <w:jc w:val="center"/>
        </w:trPr>
        <w:tc>
          <w:tcPr>
            <w:tcW w:w="2620" w:type="dxa"/>
            <w:shd w:val="clear" w:color="auto" w:fill="auto"/>
            <w:noWrap/>
            <w:vAlign w:val="bottom"/>
            <w:hideMark/>
          </w:tcPr>
          <w:p w14:paraId="500504D8" w14:textId="77777777" w:rsidR="00F567DC" w:rsidRPr="00772B79" w:rsidRDefault="00F567DC" w:rsidP="00F567DC">
            <w:pPr>
              <w:jc w:val="both"/>
              <w:rPr>
                <w:color w:val="000000"/>
                <w:sz w:val="22"/>
                <w:szCs w:val="22"/>
                <w:lang w:val="hr-HR"/>
              </w:rPr>
            </w:pPr>
            <w:r w:rsidRPr="00772B79">
              <w:rPr>
                <w:color w:val="000000"/>
                <w:sz w:val="22"/>
                <w:szCs w:val="22"/>
                <w:lang w:val="hr-HR"/>
              </w:rPr>
              <w:t>OŠ Monte Zaro</w:t>
            </w:r>
          </w:p>
        </w:tc>
        <w:tc>
          <w:tcPr>
            <w:tcW w:w="1380" w:type="dxa"/>
            <w:shd w:val="clear" w:color="auto" w:fill="auto"/>
            <w:noWrap/>
            <w:vAlign w:val="bottom"/>
            <w:hideMark/>
          </w:tcPr>
          <w:p w14:paraId="6B97B825" w14:textId="77777777" w:rsidR="00F567DC" w:rsidRPr="00772B79" w:rsidRDefault="00F567DC" w:rsidP="00F567DC">
            <w:pPr>
              <w:jc w:val="right"/>
              <w:rPr>
                <w:color w:val="000000"/>
                <w:sz w:val="22"/>
                <w:szCs w:val="22"/>
                <w:lang w:val="hr-HR"/>
              </w:rPr>
            </w:pPr>
            <w:r w:rsidRPr="00772B79">
              <w:rPr>
                <w:color w:val="000000"/>
                <w:sz w:val="22"/>
                <w:szCs w:val="22"/>
                <w:lang w:val="hr-HR"/>
              </w:rPr>
              <w:t>0,00</w:t>
            </w:r>
          </w:p>
        </w:tc>
        <w:tc>
          <w:tcPr>
            <w:tcW w:w="1380" w:type="dxa"/>
            <w:shd w:val="clear" w:color="auto" w:fill="auto"/>
            <w:noWrap/>
            <w:vAlign w:val="bottom"/>
            <w:hideMark/>
          </w:tcPr>
          <w:p w14:paraId="36804FF0" w14:textId="77777777" w:rsidR="00F567DC" w:rsidRPr="00772B79" w:rsidRDefault="00F567DC" w:rsidP="00F567DC">
            <w:pPr>
              <w:jc w:val="right"/>
              <w:rPr>
                <w:color w:val="000000"/>
                <w:sz w:val="22"/>
                <w:szCs w:val="22"/>
                <w:lang w:val="hr-HR"/>
              </w:rPr>
            </w:pPr>
            <w:r w:rsidRPr="00772B79">
              <w:rPr>
                <w:color w:val="000000"/>
                <w:sz w:val="22"/>
                <w:szCs w:val="22"/>
                <w:lang w:val="hr-HR"/>
              </w:rPr>
              <w:t>162.721,91</w:t>
            </w:r>
          </w:p>
        </w:tc>
        <w:tc>
          <w:tcPr>
            <w:tcW w:w="1380" w:type="dxa"/>
            <w:shd w:val="clear" w:color="auto" w:fill="auto"/>
            <w:noWrap/>
            <w:vAlign w:val="bottom"/>
            <w:hideMark/>
          </w:tcPr>
          <w:p w14:paraId="738784A0" w14:textId="77777777" w:rsidR="00F567DC" w:rsidRPr="00772B79" w:rsidRDefault="00F567DC" w:rsidP="00F567DC">
            <w:pPr>
              <w:jc w:val="right"/>
              <w:rPr>
                <w:color w:val="000000"/>
                <w:sz w:val="22"/>
                <w:szCs w:val="22"/>
                <w:lang w:val="hr-HR"/>
              </w:rPr>
            </w:pPr>
            <w:r w:rsidRPr="00772B79">
              <w:rPr>
                <w:color w:val="000000"/>
                <w:sz w:val="22"/>
                <w:szCs w:val="22"/>
                <w:lang w:val="hr-HR"/>
              </w:rPr>
              <w:t>162.721,91</w:t>
            </w:r>
          </w:p>
        </w:tc>
      </w:tr>
      <w:tr w:rsidR="00F567DC" w:rsidRPr="00772B79" w14:paraId="20DF4CE8" w14:textId="77777777" w:rsidTr="00F567DC">
        <w:trPr>
          <w:trHeight w:val="300"/>
          <w:jc w:val="center"/>
        </w:trPr>
        <w:tc>
          <w:tcPr>
            <w:tcW w:w="2620" w:type="dxa"/>
            <w:shd w:val="clear" w:color="auto" w:fill="auto"/>
            <w:noWrap/>
            <w:vAlign w:val="bottom"/>
            <w:hideMark/>
          </w:tcPr>
          <w:p w14:paraId="2E20B0A6" w14:textId="77777777" w:rsidR="00F567DC" w:rsidRPr="00772B79" w:rsidRDefault="00F567DC" w:rsidP="00F567DC">
            <w:pPr>
              <w:jc w:val="both"/>
              <w:rPr>
                <w:color w:val="000000"/>
                <w:sz w:val="22"/>
                <w:szCs w:val="22"/>
                <w:lang w:val="hr-HR"/>
              </w:rPr>
            </w:pPr>
            <w:r w:rsidRPr="00772B79">
              <w:rPr>
                <w:color w:val="000000"/>
                <w:sz w:val="22"/>
                <w:szCs w:val="22"/>
                <w:lang w:val="hr-HR"/>
              </w:rPr>
              <w:t>OŠ Veruda</w:t>
            </w:r>
          </w:p>
        </w:tc>
        <w:tc>
          <w:tcPr>
            <w:tcW w:w="1380" w:type="dxa"/>
            <w:shd w:val="clear" w:color="auto" w:fill="auto"/>
            <w:noWrap/>
            <w:vAlign w:val="bottom"/>
            <w:hideMark/>
          </w:tcPr>
          <w:p w14:paraId="3725891A" w14:textId="77777777" w:rsidR="00F567DC" w:rsidRPr="00772B79" w:rsidRDefault="00F567DC" w:rsidP="00F567DC">
            <w:pPr>
              <w:jc w:val="right"/>
              <w:rPr>
                <w:color w:val="000000"/>
                <w:sz w:val="22"/>
                <w:szCs w:val="22"/>
                <w:lang w:val="hr-HR"/>
              </w:rPr>
            </w:pPr>
            <w:r w:rsidRPr="00772B79">
              <w:rPr>
                <w:color w:val="000000"/>
                <w:sz w:val="22"/>
                <w:szCs w:val="22"/>
                <w:lang w:val="hr-HR"/>
              </w:rPr>
              <w:t>0,00</w:t>
            </w:r>
          </w:p>
        </w:tc>
        <w:tc>
          <w:tcPr>
            <w:tcW w:w="1380" w:type="dxa"/>
            <w:shd w:val="clear" w:color="auto" w:fill="auto"/>
            <w:noWrap/>
            <w:vAlign w:val="bottom"/>
            <w:hideMark/>
          </w:tcPr>
          <w:p w14:paraId="36097826" w14:textId="77777777" w:rsidR="00F567DC" w:rsidRPr="00772B79" w:rsidRDefault="00F567DC" w:rsidP="00F567DC">
            <w:pPr>
              <w:jc w:val="right"/>
              <w:rPr>
                <w:color w:val="000000"/>
                <w:sz w:val="22"/>
                <w:szCs w:val="22"/>
                <w:lang w:val="hr-HR"/>
              </w:rPr>
            </w:pPr>
            <w:r w:rsidRPr="00772B79">
              <w:rPr>
                <w:color w:val="000000"/>
                <w:sz w:val="22"/>
                <w:szCs w:val="22"/>
                <w:lang w:val="hr-HR"/>
              </w:rPr>
              <w:t>72.595,80</w:t>
            </w:r>
          </w:p>
        </w:tc>
        <w:tc>
          <w:tcPr>
            <w:tcW w:w="1380" w:type="dxa"/>
            <w:shd w:val="clear" w:color="auto" w:fill="auto"/>
            <w:noWrap/>
            <w:vAlign w:val="bottom"/>
            <w:hideMark/>
          </w:tcPr>
          <w:p w14:paraId="24530B25" w14:textId="77777777" w:rsidR="00F567DC" w:rsidRPr="00772B79" w:rsidRDefault="00F567DC" w:rsidP="00F567DC">
            <w:pPr>
              <w:jc w:val="right"/>
              <w:rPr>
                <w:color w:val="000000"/>
                <w:sz w:val="22"/>
                <w:szCs w:val="22"/>
                <w:lang w:val="hr-HR"/>
              </w:rPr>
            </w:pPr>
            <w:r w:rsidRPr="00772B79">
              <w:rPr>
                <w:color w:val="000000"/>
                <w:sz w:val="22"/>
                <w:szCs w:val="22"/>
                <w:lang w:val="hr-HR"/>
              </w:rPr>
              <w:t>72.595,80</w:t>
            </w:r>
          </w:p>
        </w:tc>
      </w:tr>
      <w:tr w:rsidR="00F567DC" w:rsidRPr="00772B79" w14:paraId="0E1F20DB" w14:textId="77777777" w:rsidTr="00F567DC">
        <w:trPr>
          <w:trHeight w:val="300"/>
          <w:jc w:val="center"/>
        </w:trPr>
        <w:tc>
          <w:tcPr>
            <w:tcW w:w="2620" w:type="dxa"/>
            <w:shd w:val="clear" w:color="auto" w:fill="auto"/>
            <w:noWrap/>
            <w:vAlign w:val="bottom"/>
            <w:hideMark/>
          </w:tcPr>
          <w:p w14:paraId="3196182E" w14:textId="77777777" w:rsidR="00F567DC" w:rsidRPr="00772B79" w:rsidRDefault="00F567DC" w:rsidP="00F567DC">
            <w:pPr>
              <w:jc w:val="both"/>
              <w:rPr>
                <w:color w:val="000000"/>
                <w:sz w:val="22"/>
                <w:szCs w:val="22"/>
                <w:lang w:val="hr-HR"/>
              </w:rPr>
            </w:pPr>
            <w:r w:rsidRPr="00772B79">
              <w:rPr>
                <w:color w:val="000000"/>
                <w:sz w:val="22"/>
                <w:szCs w:val="22"/>
                <w:lang w:val="hr-HR"/>
              </w:rPr>
              <w:t>OŠ Veli Vrh</w:t>
            </w:r>
          </w:p>
        </w:tc>
        <w:tc>
          <w:tcPr>
            <w:tcW w:w="1380" w:type="dxa"/>
            <w:shd w:val="clear" w:color="auto" w:fill="auto"/>
            <w:noWrap/>
            <w:vAlign w:val="bottom"/>
            <w:hideMark/>
          </w:tcPr>
          <w:p w14:paraId="662A6384" w14:textId="77777777" w:rsidR="00F567DC" w:rsidRPr="00772B79" w:rsidRDefault="00F567DC" w:rsidP="00F567DC">
            <w:pPr>
              <w:jc w:val="right"/>
              <w:rPr>
                <w:color w:val="000000"/>
                <w:sz w:val="22"/>
                <w:szCs w:val="22"/>
                <w:lang w:val="hr-HR"/>
              </w:rPr>
            </w:pPr>
            <w:r w:rsidRPr="00772B79">
              <w:rPr>
                <w:color w:val="000000"/>
                <w:sz w:val="22"/>
                <w:szCs w:val="22"/>
                <w:lang w:val="hr-HR"/>
              </w:rPr>
              <w:t>5.700,00</w:t>
            </w:r>
          </w:p>
        </w:tc>
        <w:tc>
          <w:tcPr>
            <w:tcW w:w="1380" w:type="dxa"/>
            <w:shd w:val="clear" w:color="auto" w:fill="auto"/>
            <w:noWrap/>
            <w:vAlign w:val="bottom"/>
            <w:hideMark/>
          </w:tcPr>
          <w:p w14:paraId="0338B1BF" w14:textId="77777777" w:rsidR="00F567DC" w:rsidRPr="00772B79" w:rsidRDefault="00F567DC" w:rsidP="00F567DC">
            <w:pPr>
              <w:jc w:val="right"/>
              <w:rPr>
                <w:color w:val="000000"/>
                <w:sz w:val="22"/>
                <w:szCs w:val="22"/>
                <w:lang w:val="hr-HR"/>
              </w:rPr>
            </w:pPr>
            <w:r w:rsidRPr="00772B79">
              <w:rPr>
                <w:color w:val="000000"/>
                <w:sz w:val="22"/>
                <w:szCs w:val="22"/>
                <w:lang w:val="hr-HR"/>
              </w:rPr>
              <w:t>183.847,55</w:t>
            </w:r>
          </w:p>
        </w:tc>
        <w:tc>
          <w:tcPr>
            <w:tcW w:w="1380" w:type="dxa"/>
            <w:shd w:val="clear" w:color="auto" w:fill="auto"/>
            <w:noWrap/>
            <w:vAlign w:val="bottom"/>
            <w:hideMark/>
          </w:tcPr>
          <w:p w14:paraId="3107AA5B" w14:textId="77777777" w:rsidR="00F567DC" w:rsidRPr="00772B79" w:rsidRDefault="00F567DC" w:rsidP="00F567DC">
            <w:pPr>
              <w:jc w:val="right"/>
              <w:rPr>
                <w:color w:val="000000"/>
                <w:sz w:val="22"/>
                <w:szCs w:val="22"/>
                <w:lang w:val="hr-HR"/>
              </w:rPr>
            </w:pPr>
            <w:r w:rsidRPr="00772B79">
              <w:rPr>
                <w:color w:val="000000"/>
                <w:sz w:val="22"/>
                <w:szCs w:val="22"/>
                <w:lang w:val="hr-HR"/>
              </w:rPr>
              <w:t>189.547,55</w:t>
            </w:r>
          </w:p>
        </w:tc>
      </w:tr>
      <w:tr w:rsidR="00F567DC" w:rsidRPr="00772B79" w14:paraId="138190BC" w14:textId="77777777" w:rsidTr="00F567DC">
        <w:trPr>
          <w:trHeight w:val="300"/>
          <w:jc w:val="center"/>
        </w:trPr>
        <w:tc>
          <w:tcPr>
            <w:tcW w:w="2620" w:type="dxa"/>
            <w:shd w:val="clear" w:color="auto" w:fill="auto"/>
            <w:noWrap/>
            <w:vAlign w:val="bottom"/>
            <w:hideMark/>
          </w:tcPr>
          <w:p w14:paraId="5B3C3A16" w14:textId="77777777" w:rsidR="00F567DC" w:rsidRPr="00772B79" w:rsidRDefault="00F567DC" w:rsidP="00F567DC">
            <w:pPr>
              <w:jc w:val="both"/>
              <w:rPr>
                <w:color w:val="000000"/>
                <w:sz w:val="22"/>
                <w:szCs w:val="22"/>
                <w:lang w:val="hr-HR"/>
              </w:rPr>
            </w:pPr>
            <w:r w:rsidRPr="00772B79">
              <w:rPr>
                <w:color w:val="000000"/>
                <w:sz w:val="22"/>
                <w:szCs w:val="22"/>
                <w:lang w:val="hr-HR"/>
              </w:rPr>
              <w:t>Škola za odgoj i obrazovanje</w:t>
            </w:r>
          </w:p>
        </w:tc>
        <w:tc>
          <w:tcPr>
            <w:tcW w:w="1380" w:type="dxa"/>
            <w:shd w:val="clear" w:color="auto" w:fill="auto"/>
            <w:noWrap/>
            <w:vAlign w:val="bottom"/>
            <w:hideMark/>
          </w:tcPr>
          <w:p w14:paraId="308D579A" w14:textId="77777777" w:rsidR="00F567DC" w:rsidRPr="00772B79" w:rsidRDefault="00F567DC" w:rsidP="00F567DC">
            <w:pPr>
              <w:jc w:val="right"/>
              <w:rPr>
                <w:color w:val="000000"/>
                <w:sz w:val="22"/>
                <w:szCs w:val="22"/>
                <w:lang w:val="hr-HR"/>
              </w:rPr>
            </w:pPr>
            <w:r w:rsidRPr="00772B79">
              <w:rPr>
                <w:color w:val="000000"/>
                <w:sz w:val="22"/>
                <w:szCs w:val="22"/>
                <w:lang w:val="hr-HR"/>
              </w:rPr>
              <w:t>47.951,58</w:t>
            </w:r>
          </w:p>
        </w:tc>
        <w:tc>
          <w:tcPr>
            <w:tcW w:w="1380" w:type="dxa"/>
            <w:shd w:val="clear" w:color="auto" w:fill="auto"/>
            <w:noWrap/>
            <w:vAlign w:val="bottom"/>
            <w:hideMark/>
          </w:tcPr>
          <w:p w14:paraId="39668138" w14:textId="77777777" w:rsidR="00F567DC" w:rsidRPr="00772B79" w:rsidRDefault="00F567DC" w:rsidP="00F567DC">
            <w:pPr>
              <w:jc w:val="right"/>
              <w:rPr>
                <w:color w:val="000000"/>
                <w:sz w:val="22"/>
                <w:szCs w:val="22"/>
                <w:lang w:val="hr-HR"/>
              </w:rPr>
            </w:pPr>
            <w:r w:rsidRPr="00772B79">
              <w:rPr>
                <w:color w:val="000000"/>
                <w:sz w:val="22"/>
                <w:szCs w:val="22"/>
                <w:lang w:val="hr-HR"/>
              </w:rPr>
              <w:t>483.839,98</w:t>
            </w:r>
          </w:p>
        </w:tc>
        <w:tc>
          <w:tcPr>
            <w:tcW w:w="1380" w:type="dxa"/>
            <w:shd w:val="clear" w:color="auto" w:fill="auto"/>
            <w:noWrap/>
            <w:vAlign w:val="bottom"/>
            <w:hideMark/>
          </w:tcPr>
          <w:p w14:paraId="2C7805C1" w14:textId="77777777" w:rsidR="00F567DC" w:rsidRPr="00772B79" w:rsidRDefault="00F567DC" w:rsidP="00F567DC">
            <w:pPr>
              <w:jc w:val="right"/>
              <w:rPr>
                <w:color w:val="000000"/>
                <w:sz w:val="22"/>
                <w:szCs w:val="22"/>
                <w:lang w:val="hr-HR"/>
              </w:rPr>
            </w:pPr>
            <w:r w:rsidRPr="00772B79">
              <w:rPr>
                <w:color w:val="000000"/>
                <w:sz w:val="22"/>
                <w:szCs w:val="22"/>
                <w:lang w:val="hr-HR"/>
              </w:rPr>
              <w:t>531.791,56</w:t>
            </w:r>
          </w:p>
        </w:tc>
      </w:tr>
      <w:tr w:rsidR="00F567DC" w:rsidRPr="00772B79" w14:paraId="086FE751" w14:textId="77777777" w:rsidTr="00F567DC">
        <w:trPr>
          <w:trHeight w:val="300"/>
          <w:jc w:val="center"/>
        </w:trPr>
        <w:tc>
          <w:tcPr>
            <w:tcW w:w="2620" w:type="dxa"/>
            <w:shd w:val="clear" w:color="auto" w:fill="auto"/>
            <w:noWrap/>
            <w:vAlign w:val="bottom"/>
            <w:hideMark/>
          </w:tcPr>
          <w:p w14:paraId="6C9A4B0B" w14:textId="77777777" w:rsidR="00F567DC" w:rsidRPr="00772B79" w:rsidRDefault="00F567DC" w:rsidP="00F567DC">
            <w:pPr>
              <w:rPr>
                <w:b/>
                <w:bCs/>
                <w:sz w:val="22"/>
                <w:szCs w:val="22"/>
                <w:lang w:val="hr-HR"/>
              </w:rPr>
            </w:pPr>
            <w:r w:rsidRPr="00772B79">
              <w:rPr>
                <w:b/>
                <w:bCs/>
                <w:sz w:val="22"/>
                <w:szCs w:val="22"/>
                <w:lang w:val="hr-HR"/>
              </w:rPr>
              <w:t>Sveukupno</w:t>
            </w:r>
          </w:p>
        </w:tc>
        <w:tc>
          <w:tcPr>
            <w:tcW w:w="1380" w:type="dxa"/>
            <w:shd w:val="clear" w:color="auto" w:fill="auto"/>
            <w:noWrap/>
            <w:vAlign w:val="bottom"/>
            <w:hideMark/>
          </w:tcPr>
          <w:p w14:paraId="763DE186" w14:textId="77777777" w:rsidR="00F567DC" w:rsidRPr="00772B79" w:rsidRDefault="00F567DC" w:rsidP="00F567DC">
            <w:pPr>
              <w:jc w:val="right"/>
              <w:rPr>
                <w:b/>
                <w:bCs/>
                <w:color w:val="000000"/>
                <w:sz w:val="22"/>
                <w:szCs w:val="22"/>
                <w:lang w:val="hr-HR"/>
              </w:rPr>
            </w:pPr>
            <w:r w:rsidRPr="00772B79">
              <w:rPr>
                <w:b/>
                <w:bCs/>
                <w:color w:val="000000"/>
                <w:sz w:val="22"/>
                <w:szCs w:val="22"/>
                <w:lang w:val="hr-HR"/>
              </w:rPr>
              <w:t>63.851,52</w:t>
            </w:r>
          </w:p>
        </w:tc>
        <w:tc>
          <w:tcPr>
            <w:tcW w:w="1380" w:type="dxa"/>
            <w:shd w:val="clear" w:color="auto" w:fill="auto"/>
            <w:noWrap/>
            <w:vAlign w:val="bottom"/>
            <w:hideMark/>
          </w:tcPr>
          <w:p w14:paraId="3F01CDB0" w14:textId="77777777" w:rsidR="00F567DC" w:rsidRPr="00772B79" w:rsidRDefault="00F567DC" w:rsidP="00F567DC">
            <w:pPr>
              <w:jc w:val="right"/>
              <w:rPr>
                <w:b/>
                <w:bCs/>
                <w:color w:val="000000"/>
                <w:sz w:val="22"/>
                <w:szCs w:val="22"/>
                <w:lang w:val="hr-HR"/>
              </w:rPr>
            </w:pPr>
            <w:r w:rsidRPr="00772B79">
              <w:rPr>
                <w:b/>
                <w:bCs/>
                <w:color w:val="000000"/>
                <w:sz w:val="22"/>
                <w:szCs w:val="22"/>
                <w:lang w:val="hr-HR"/>
              </w:rPr>
              <w:t>1.736.001,19</w:t>
            </w:r>
          </w:p>
        </w:tc>
        <w:tc>
          <w:tcPr>
            <w:tcW w:w="1380" w:type="dxa"/>
            <w:shd w:val="clear" w:color="auto" w:fill="auto"/>
            <w:noWrap/>
            <w:vAlign w:val="bottom"/>
            <w:hideMark/>
          </w:tcPr>
          <w:p w14:paraId="433CA417" w14:textId="77777777" w:rsidR="00F567DC" w:rsidRPr="00772B79" w:rsidRDefault="00F567DC" w:rsidP="00F567DC">
            <w:pPr>
              <w:jc w:val="right"/>
              <w:rPr>
                <w:b/>
                <w:bCs/>
                <w:color w:val="000000"/>
                <w:sz w:val="22"/>
                <w:szCs w:val="22"/>
                <w:lang w:val="hr-HR"/>
              </w:rPr>
            </w:pPr>
            <w:r w:rsidRPr="00772B79">
              <w:rPr>
                <w:b/>
                <w:bCs/>
                <w:color w:val="000000"/>
                <w:sz w:val="22"/>
                <w:szCs w:val="22"/>
                <w:lang w:val="hr-HR"/>
              </w:rPr>
              <w:t>1.799.852,71</w:t>
            </w:r>
          </w:p>
        </w:tc>
      </w:tr>
    </w:tbl>
    <w:p w14:paraId="4809C38D" w14:textId="77777777" w:rsidR="006A5840" w:rsidRPr="00772B79" w:rsidRDefault="006A5840" w:rsidP="00962FA9">
      <w:pPr>
        <w:spacing w:line="276" w:lineRule="auto"/>
        <w:ind w:firstLine="708"/>
        <w:jc w:val="both"/>
        <w:rPr>
          <w:i/>
          <w:noProof/>
          <w:sz w:val="24"/>
          <w:szCs w:val="24"/>
          <w:lang w:val="hr-HR"/>
        </w:rPr>
      </w:pPr>
    </w:p>
    <w:p w14:paraId="399FC9BF" w14:textId="77777777" w:rsidR="00E73B6C" w:rsidRPr="00772B79" w:rsidRDefault="00E73B6C" w:rsidP="006A5840">
      <w:pPr>
        <w:ind w:firstLine="709"/>
        <w:jc w:val="both"/>
        <w:rPr>
          <w:bCs/>
          <w:noProof/>
          <w:sz w:val="24"/>
          <w:szCs w:val="24"/>
          <w:lang w:val="hr-HR"/>
        </w:rPr>
      </w:pPr>
      <w:r w:rsidRPr="00772B79">
        <w:rPr>
          <w:i/>
          <w:noProof/>
          <w:sz w:val="24"/>
          <w:szCs w:val="24"/>
          <w:lang w:val="hr-HR"/>
        </w:rPr>
        <w:t xml:space="preserve">Tekući projekt: </w:t>
      </w:r>
      <w:r w:rsidR="00D9063C" w:rsidRPr="00772B79">
        <w:rPr>
          <w:i/>
          <w:noProof/>
          <w:sz w:val="24"/>
          <w:szCs w:val="24"/>
          <w:lang w:val="hr-HR"/>
        </w:rPr>
        <w:t>Erazmus+</w:t>
      </w:r>
      <w:r w:rsidRPr="00772B79">
        <w:rPr>
          <w:i/>
          <w:noProof/>
          <w:sz w:val="24"/>
          <w:szCs w:val="24"/>
          <w:lang w:val="hr-HR"/>
        </w:rPr>
        <w:t>;</w:t>
      </w:r>
      <w:r w:rsidRPr="00772B79">
        <w:rPr>
          <w:bCs/>
          <w:noProof/>
          <w:sz w:val="24"/>
          <w:szCs w:val="24"/>
          <w:lang w:val="hr-HR"/>
        </w:rPr>
        <w:t xml:space="preserve"> r</w:t>
      </w:r>
      <w:r w:rsidRPr="00772B79">
        <w:rPr>
          <w:noProof/>
          <w:sz w:val="24"/>
          <w:szCs w:val="24"/>
          <w:lang w:val="hr-HR"/>
        </w:rPr>
        <w:t xml:space="preserve">ashodi za izvršenje projekta planirani su u iznosu od </w:t>
      </w:r>
      <w:r w:rsidR="000D210E" w:rsidRPr="00772B79">
        <w:rPr>
          <w:noProof/>
          <w:sz w:val="24"/>
          <w:szCs w:val="24"/>
          <w:lang w:val="hr-HR"/>
        </w:rPr>
        <w:t>142.200</w:t>
      </w:r>
      <w:r w:rsidR="00D9063C" w:rsidRPr="00772B79">
        <w:rPr>
          <w:noProof/>
          <w:sz w:val="24"/>
          <w:szCs w:val="24"/>
          <w:lang w:val="hr-HR"/>
        </w:rPr>
        <w:t>,00</w:t>
      </w:r>
      <w:r w:rsidRPr="00772B79">
        <w:rPr>
          <w:noProof/>
          <w:sz w:val="24"/>
          <w:szCs w:val="24"/>
          <w:lang w:val="hr-HR"/>
        </w:rPr>
        <w:t xml:space="preserve"> kuna, a izvršeni u iznosu od </w:t>
      </w:r>
      <w:r w:rsidR="000D210E" w:rsidRPr="00772B79">
        <w:rPr>
          <w:noProof/>
          <w:sz w:val="24"/>
          <w:szCs w:val="24"/>
          <w:lang w:val="hr-HR"/>
        </w:rPr>
        <w:t>16.526,21</w:t>
      </w:r>
      <w:r w:rsidRPr="00772B79">
        <w:rPr>
          <w:noProof/>
          <w:sz w:val="24"/>
          <w:szCs w:val="24"/>
          <w:lang w:val="hr-HR"/>
        </w:rPr>
        <w:t xml:space="preserve"> kun</w:t>
      </w:r>
      <w:r w:rsidR="000D210E" w:rsidRPr="00772B79">
        <w:rPr>
          <w:noProof/>
          <w:sz w:val="24"/>
          <w:szCs w:val="24"/>
          <w:lang w:val="hr-HR"/>
        </w:rPr>
        <w:t>u</w:t>
      </w:r>
      <w:r w:rsidRPr="00772B79">
        <w:rPr>
          <w:noProof/>
          <w:sz w:val="24"/>
          <w:szCs w:val="24"/>
          <w:lang w:val="hr-HR"/>
        </w:rPr>
        <w:t xml:space="preserve"> ili </w:t>
      </w:r>
      <w:r w:rsidR="000D210E" w:rsidRPr="00772B79">
        <w:rPr>
          <w:noProof/>
          <w:sz w:val="24"/>
          <w:szCs w:val="24"/>
          <w:lang w:val="hr-HR"/>
        </w:rPr>
        <w:t>11,62</w:t>
      </w:r>
      <w:r w:rsidRPr="00772B79">
        <w:rPr>
          <w:noProof/>
          <w:sz w:val="24"/>
          <w:szCs w:val="24"/>
          <w:lang w:val="hr-HR"/>
        </w:rPr>
        <w:t>% u odnosu na plan, a odnosi se na p</w:t>
      </w:r>
      <w:r w:rsidRPr="00772B79">
        <w:rPr>
          <w:bCs/>
          <w:noProof/>
          <w:sz w:val="24"/>
          <w:szCs w:val="24"/>
          <w:lang w:val="hr-HR"/>
        </w:rPr>
        <w:t>rojekt u sklopu programa EU za mobilnost.</w:t>
      </w:r>
    </w:p>
    <w:p w14:paraId="420B6FD7" w14:textId="77777777" w:rsidR="00E35689" w:rsidRPr="00772B79" w:rsidRDefault="00E35689" w:rsidP="00E35689">
      <w:pPr>
        <w:ind w:right="-1" w:firstLine="708"/>
        <w:jc w:val="both"/>
        <w:rPr>
          <w:noProof/>
          <w:sz w:val="24"/>
          <w:szCs w:val="24"/>
          <w:lang w:val="hr-HR"/>
        </w:rPr>
      </w:pPr>
      <w:r w:rsidRPr="00772B79">
        <w:rPr>
          <w:noProof/>
          <w:sz w:val="24"/>
          <w:szCs w:val="24"/>
          <w:lang w:val="hr-HR"/>
        </w:rPr>
        <w:lastRenderedPageBreak/>
        <w:t>Središnja ideja i naziv ovog Erasmus+ partnerstva je </w:t>
      </w:r>
      <w:r w:rsidR="00671084" w:rsidRPr="00772B79">
        <w:rPr>
          <w:noProof/>
          <w:sz w:val="24"/>
          <w:szCs w:val="24"/>
          <w:lang w:val="hr-HR"/>
        </w:rPr>
        <w:t>j</w:t>
      </w:r>
      <w:r w:rsidRPr="00772B79">
        <w:rPr>
          <w:noProof/>
          <w:sz w:val="24"/>
          <w:szCs w:val="24"/>
          <w:lang w:val="hr-HR"/>
        </w:rPr>
        <w:t>ačanje osobnog razvoja učenika s teškoćama u razvoju kroz interkulturalne aktivnosti. Partneri su posebne ustanove iz Njemačke, Poljske, Češke  i Škola za odgoj i obrazovanje-Pula. Osnova projekta je jačanje interkulturnog mišljenja učenika s teškoćama u razvoju i učenika u   nepovoljnom položaju. Projekt će učenicima pomoći da se zaštite od isključivanja, netolerancije i ksenofobije. U fokusu projekta je smanjiti razinu ranog napuštanja škole kod učenika kroz podizanje interesa za sudjelovanje u aktivnostima različitih klubova poput sportskih, tehničkih ili kreativnih. Projekt će pomoći učenicima da postanu punopravni članovi zajednice.</w:t>
      </w:r>
    </w:p>
    <w:p w14:paraId="4BCE6193" w14:textId="77777777" w:rsidR="00DF23EC" w:rsidRPr="00772B79" w:rsidRDefault="00DF23EC" w:rsidP="00791A04">
      <w:pPr>
        <w:ind w:firstLine="708"/>
        <w:jc w:val="both"/>
        <w:rPr>
          <w:color w:val="000000"/>
          <w:sz w:val="24"/>
          <w:szCs w:val="24"/>
          <w:lang w:val="hr-HR"/>
        </w:rPr>
      </w:pPr>
      <w:r w:rsidRPr="00772B79">
        <w:rPr>
          <w:color w:val="000000"/>
          <w:sz w:val="24"/>
          <w:szCs w:val="24"/>
          <w:lang w:val="hr-HR"/>
        </w:rPr>
        <w:t xml:space="preserve">U izvještajnom razdoblju nije bilo aktivnosti u programu obzirom na </w:t>
      </w:r>
      <w:proofErr w:type="spellStart"/>
      <w:r w:rsidR="00DC18E0">
        <w:rPr>
          <w:color w:val="000000"/>
          <w:sz w:val="24"/>
          <w:szCs w:val="24"/>
        </w:rPr>
        <w:t>epidemiju</w:t>
      </w:r>
      <w:proofErr w:type="spellEnd"/>
      <w:r w:rsidR="00DC18E0">
        <w:rPr>
          <w:color w:val="000000"/>
          <w:sz w:val="24"/>
          <w:szCs w:val="24"/>
        </w:rPr>
        <w:t xml:space="preserve"> </w:t>
      </w:r>
      <w:proofErr w:type="spellStart"/>
      <w:r w:rsidR="00DC18E0">
        <w:rPr>
          <w:color w:val="000000"/>
          <w:sz w:val="24"/>
          <w:szCs w:val="24"/>
        </w:rPr>
        <w:t>bolesti</w:t>
      </w:r>
      <w:proofErr w:type="spellEnd"/>
      <w:r w:rsidRPr="00772B79">
        <w:rPr>
          <w:color w:val="000000"/>
          <w:sz w:val="24"/>
          <w:szCs w:val="24"/>
          <w:lang w:val="hr-HR"/>
        </w:rPr>
        <w:t xml:space="preserve"> COVID-19.</w:t>
      </w:r>
    </w:p>
    <w:p w14:paraId="47820F68" w14:textId="77777777" w:rsidR="00E73B6C" w:rsidRPr="00772B79" w:rsidRDefault="00E73B6C" w:rsidP="00AF6A3A">
      <w:pPr>
        <w:ind w:right="-1" w:firstLine="708"/>
        <w:jc w:val="both"/>
        <w:rPr>
          <w:bCs/>
          <w:noProof/>
          <w:sz w:val="24"/>
          <w:szCs w:val="24"/>
          <w:lang w:val="hr-HR"/>
        </w:rPr>
      </w:pPr>
    </w:p>
    <w:p w14:paraId="6395DBCD" w14:textId="77777777" w:rsidR="00F2687A" w:rsidRPr="00772B79" w:rsidRDefault="00F2687A" w:rsidP="00F2687A">
      <w:pPr>
        <w:ind w:right="-1" w:firstLine="708"/>
        <w:jc w:val="both"/>
        <w:rPr>
          <w:noProof/>
          <w:sz w:val="24"/>
          <w:szCs w:val="24"/>
          <w:lang w:val="hr-HR"/>
        </w:rPr>
      </w:pPr>
      <w:r w:rsidRPr="00772B79">
        <w:rPr>
          <w:bCs/>
          <w:i/>
          <w:noProof/>
          <w:sz w:val="24"/>
          <w:szCs w:val="24"/>
          <w:lang w:val="hr-HR"/>
        </w:rPr>
        <w:t>Tekući projekt: Erasmus+</w:t>
      </w:r>
      <w:r w:rsidRPr="00772B79">
        <w:rPr>
          <w:bCs/>
          <w:noProof/>
          <w:sz w:val="24"/>
          <w:szCs w:val="24"/>
          <w:lang w:val="hr-HR"/>
        </w:rPr>
        <w:t xml:space="preserve"> </w:t>
      </w:r>
      <w:r w:rsidRPr="00772B79">
        <w:rPr>
          <w:bCs/>
          <w:i/>
          <w:noProof/>
          <w:sz w:val="24"/>
          <w:szCs w:val="24"/>
          <w:lang w:val="hr-HR"/>
        </w:rPr>
        <w:t>D'Basket</w:t>
      </w:r>
      <w:r w:rsidRPr="00772B79">
        <w:rPr>
          <w:bCs/>
          <w:noProof/>
          <w:sz w:val="24"/>
          <w:szCs w:val="24"/>
          <w:lang w:val="hr-HR"/>
        </w:rPr>
        <w:t>; r</w:t>
      </w:r>
      <w:r w:rsidRPr="00772B79">
        <w:rPr>
          <w:noProof/>
          <w:sz w:val="24"/>
          <w:szCs w:val="24"/>
          <w:lang w:val="hr-HR"/>
        </w:rPr>
        <w:t xml:space="preserve">ashodi za izvršenje projekta planirani su u iznosu od </w:t>
      </w:r>
      <w:r w:rsidR="00007348" w:rsidRPr="00772B79">
        <w:rPr>
          <w:noProof/>
          <w:sz w:val="24"/>
          <w:szCs w:val="24"/>
          <w:lang w:val="hr-HR"/>
        </w:rPr>
        <w:t>7</w:t>
      </w:r>
      <w:r w:rsidR="00742868" w:rsidRPr="00772B79">
        <w:rPr>
          <w:noProof/>
          <w:sz w:val="24"/>
          <w:szCs w:val="24"/>
          <w:lang w:val="hr-HR"/>
        </w:rPr>
        <w:t>5</w:t>
      </w:r>
      <w:r w:rsidR="00007348" w:rsidRPr="00772B79">
        <w:rPr>
          <w:noProof/>
          <w:sz w:val="24"/>
          <w:szCs w:val="24"/>
          <w:lang w:val="hr-HR"/>
        </w:rPr>
        <w:t>.</w:t>
      </w:r>
      <w:r w:rsidR="00742868" w:rsidRPr="00772B79">
        <w:rPr>
          <w:noProof/>
          <w:sz w:val="24"/>
          <w:szCs w:val="24"/>
          <w:lang w:val="hr-HR"/>
        </w:rPr>
        <w:t>0</w:t>
      </w:r>
      <w:r w:rsidR="00007348" w:rsidRPr="00772B79">
        <w:rPr>
          <w:noProof/>
          <w:sz w:val="24"/>
          <w:szCs w:val="24"/>
          <w:lang w:val="hr-HR"/>
        </w:rPr>
        <w:t>00,00</w:t>
      </w:r>
      <w:r w:rsidRPr="00772B79">
        <w:rPr>
          <w:noProof/>
          <w:sz w:val="24"/>
          <w:szCs w:val="24"/>
          <w:lang w:val="hr-HR"/>
        </w:rPr>
        <w:t xml:space="preserve"> kuna, a izvršeni u iznosu od </w:t>
      </w:r>
      <w:r w:rsidR="00742868" w:rsidRPr="00772B79">
        <w:rPr>
          <w:noProof/>
          <w:sz w:val="24"/>
          <w:szCs w:val="24"/>
          <w:lang w:val="hr-HR"/>
        </w:rPr>
        <w:t>11.192,87</w:t>
      </w:r>
      <w:r w:rsidRPr="00772B79">
        <w:rPr>
          <w:noProof/>
          <w:sz w:val="24"/>
          <w:szCs w:val="24"/>
          <w:lang w:val="hr-HR"/>
        </w:rPr>
        <w:t xml:space="preserve"> kun</w:t>
      </w:r>
      <w:r w:rsidR="00800265" w:rsidRPr="00772B79">
        <w:rPr>
          <w:noProof/>
          <w:sz w:val="24"/>
          <w:szCs w:val="24"/>
          <w:lang w:val="hr-HR"/>
        </w:rPr>
        <w:t>a</w:t>
      </w:r>
      <w:r w:rsidRPr="00772B79">
        <w:rPr>
          <w:noProof/>
          <w:sz w:val="24"/>
          <w:szCs w:val="24"/>
          <w:lang w:val="hr-HR"/>
        </w:rPr>
        <w:t xml:space="preserve"> ili </w:t>
      </w:r>
      <w:r w:rsidR="00742868" w:rsidRPr="00772B79">
        <w:rPr>
          <w:noProof/>
          <w:sz w:val="24"/>
          <w:szCs w:val="24"/>
          <w:lang w:val="hr-HR"/>
        </w:rPr>
        <w:t>14,92</w:t>
      </w:r>
      <w:r w:rsidRPr="00772B79">
        <w:rPr>
          <w:noProof/>
          <w:sz w:val="24"/>
          <w:szCs w:val="24"/>
          <w:lang w:val="hr-HR"/>
        </w:rPr>
        <w:t>% u odnosu na plan. Osigurana su sredstva za projekt koji djeluje pod punim nazivom Basic Skills Entrepreneurship Treasures of Diversity. Projekt je započeo 01.10.2016. godine</w:t>
      </w:r>
      <w:r w:rsidR="0028006A" w:rsidRPr="00772B79">
        <w:rPr>
          <w:noProof/>
          <w:sz w:val="24"/>
          <w:szCs w:val="24"/>
          <w:lang w:val="hr-HR"/>
        </w:rPr>
        <w:t>,</w:t>
      </w:r>
      <w:r w:rsidR="008A4A0A" w:rsidRPr="00772B79">
        <w:rPr>
          <w:noProof/>
          <w:sz w:val="24"/>
          <w:szCs w:val="24"/>
          <w:lang w:val="hr-HR"/>
        </w:rPr>
        <w:t xml:space="preserve"> a trajao</w:t>
      </w:r>
      <w:r w:rsidRPr="00772B79">
        <w:rPr>
          <w:noProof/>
          <w:sz w:val="24"/>
          <w:szCs w:val="24"/>
          <w:lang w:val="hr-HR"/>
        </w:rPr>
        <w:t xml:space="preserve"> do 31.03.2019. godine.</w:t>
      </w:r>
    </w:p>
    <w:p w14:paraId="071E2B35" w14:textId="77777777" w:rsidR="00CF790E" w:rsidRPr="00772B79" w:rsidRDefault="00CF790E" w:rsidP="00CF790E">
      <w:pPr>
        <w:ind w:right="-1" w:firstLine="708"/>
        <w:jc w:val="both"/>
        <w:rPr>
          <w:noProof/>
          <w:sz w:val="24"/>
          <w:szCs w:val="24"/>
          <w:lang w:val="hr-HR"/>
        </w:rPr>
      </w:pPr>
      <w:r w:rsidRPr="00772B79">
        <w:rPr>
          <w:noProof/>
          <w:sz w:val="24"/>
          <w:szCs w:val="24"/>
          <w:lang w:val="hr-HR"/>
        </w:rPr>
        <w:t>Cilj projekta je razvoj inovativnih edukativnih aktivnosti, a naglasak je na razvoju međupersonalnih i interkulturalnih vještina, medijska pismenost i kreativnost te poduzetničke vještine.</w:t>
      </w:r>
    </w:p>
    <w:p w14:paraId="2B6C3AAA" w14:textId="77777777" w:rsidR="00CF790E" w:rsidRPr="00772B79" w:rsidRDefault="00CF790E" w:rsidP="00CF790E">
      <w:pPr>
        <w:ind w:right="-1" w:firstLine="708"/>
        <w:jc w:val="both"/>
        <w:rPr>
          <w:noProof/>
          <w:sz w:val="24"/>
          <w:szCs w:val="24"/>
          <w:lang w:val="hr-HR"/>
        </w:rPr>
      </w:pPr>
      <w:r w:rsidRPr="00772B79">
        <w:rPr>
          <w:noProof/>
          <w:sz w:val="24"/>
          <w:szCs w:val="24"/>
          <w:lang w:val="hr-HR"/>
        </w:rPr>
        <w:t>Nositelj projekta je školska ustanova iz Italije a partneri su još i jedinice lokalne samouprave iz Italije i Slovenije te razne neprofitne organizacije iz Italije, Slovenije, Francuske i Hrvatske, kao i dvije osnovne škole, jedna iz Kopra, a druga je naša OŠ Veli Vrh. U projektu, iz Pule, sudjeluje i Zaklada za poticanje partnerstva i razvoja civilnog društva.</w:t>
      </w:r>
    </w:p>
    <w:p w14:paraId="72135E40" w14:textId="77777777" w:rsidR="00CF790E" w:rsidRPr="00772B79" w:rsidRDefault="00CF790E" w:rsidP="00CF790E">
      <w:pPr>
        <w:ind w:firstLine="567"/>
        <w:jc w:val="both"/>
        <w:rPr>
          <w:sz w:val="24"/>
          <w:szCs w:val="24"/>
          <w:lang w:val="hr-HR"/>
        </w:rPr>
      </w:pPr>
      <w:r w:rsidRPr="00772B79">
        <w:rPr>
          <w:sz w:val="24"/>
          <w:szCs w:val="24"/>
          <w:lang w:val="hr-HR"/>
        </w:rPr>
        <w:t>Projekt je završen u 2019. godini, a u izvještajnom razdoblju su isplaćene naknade učiteljima koji su radili na projektu i to nakon što je prihvaćeno završno izvješće projekta.</w:t>
      </w:r>
    </w:p>
    <w:p w14:paraId="6C13BCED" w14:textId="77777777" w:rsidR="00F2687A" w:rsidRPr="00772B79" w:rsidRDefault="00F2687A" w:rsidP="00674E8D">
      <w:pPr>
        <w:ind w:right="-1" w:firstLine="708"/>
        <w:jc w:val="both"/>
        <w:rPr>
          <w:i/>
          <w:noProof/>
          <w:szCs w:val="24"/>
          <w:lang w:val="hr-HR"/>
        </w:rPr>
      </w:pPr>
    </w:p>
    <w:p w14:paraId="4C43BDB8" w14:textId="77777777" w:rsidR="00AA280E" w:rsidRPr="00772B79" w:rsidRDefault="00231643" w:rsidP="00AA280E">
      <w:pPr>
        <w:ind w:firstLine="708"/>
        <w:jc w:val="both"/>
        <w:rPr>
          <w:noProof/>
          <w:sz w:val="24"/>
          <w:szCs w:val="24"/>
          <w:lang w:val="hr-HR"/>
        </w:rPr>
      </w:pPr>
      <w:r w:rsidRPr="00772B79">
        <w:rPr>
          <w:bCs/>
          <w:i/>
          <w:noProof/>
          <w:sz w:val="24"/>
          <w:szCs w:val="24"/>
          <w:lang w:val="hr-HR"/>
        </w:rPr>
        <w:t>Tekući projekt: Zajedno do znanja 2;</w:t>
      </w:r>
      <w:r w:rsidRPr="00772B79">
        <w:rPr>
          <w:bCs/>
          <w:noProof/>
          <w:sz w:val="24"/>
          <w:szCs w:val="24"/>
          <w:lang w:val="hr-HR"/>
        </w:rPr>
        <w:t xml:space="preserve"> r</w:t>
      </w:r>
      <w:r w:rsidRPr="00772B79">
        <w:rPr>
          <w:noProof/>
          <w:sz w:val="24"/>
          <w:szCs w:val="24"/>
          <w:lang w:val="hr-HR"/>
        </w:rPr>
        <w:t xml:space="preserve">ashodi za izvršenje projekta planirani su u iznosu od </w:t>
      </w:r>
      <w:r w:rsidR="00E86E04" w:rsidRPr="00772B79">
        <w:rPr>
          <w:noProof/>
          <w:sz w:val="24"/>
          <w:szCs w:val="24"/>
          <w:lang w:val="hr-HR"/>
        </w:rPr>
        <w:t>3.</w:t>
      </w:r>
      <w:r w:rsidR="00674E8D" w:rsidRPr="00772B79">
        <w:rPr>
          <w:noProof/>
          <w:sz w:val="24"/>
          <w:szCs w:val="24"/>
          <w:lang w:val="hr-HR"/>
        </w:rPr>
        <w:t>353.230,00</w:t>
      </w:r>
      <w:r w:rsidRPr="00772B79">
        <w:rPr>
          <w:noProof/>
          <w:sz w:val="24"/>
          <w:szCs w:val="24"/>
          <w:lang w:val="hr-HR"/>
        </w:rPr>
        <w:t xml:space="preserve"> kuna, a izvršeni u iznosu od </w:t>
      </w:r>
      <w:r w:rsidR="00674E8D" w:rsidRPr="00772B79">
        <w:rPr>
          <w:noProof/>
          <w:sz w:val="24"/>
          <w:szCs w:val="24"/>
          <w:lang w:val="hr-HR"/>
        </w:rPr>
        <w:t>1.777.530,01</w:t>
      </w:r>
      <w:r w:rsidRPr="00772B79">
        <w:rPr>
          <w:noProof/>
          <w:sz w:val="24"/>
          <w:szCs w:val="24"/>
          <w:lang w:val="hr-HR"/>
        </w:rPr>
        <w:t xml:space="preserve"> kun</w:t>
      </w:r>
      <w:r w:rsidR="00674E8D" w:rsidRPr="00772B79">
        <w:rPr>
          <w:noProof/>
          <w:sz w:val="24"/>
          <w:szCs w:val="24"/>
          <w:lang w:val="hr-HR"/>
        </w:rPr>
        <w:t>u</w:t>
      </w:r>
      <w:r w:rsidRPr="00772B79">
        <w:rPr>
          <w:noProof/>
          <w:sz w:val="24"/>
          <w:szCs w:val="24"/>
          <w:lang w:val="hr-HR"/>
        </w:rPr>
        <w:t xml:space="preserve"> ili </w:t>
      </w:r>
      <w:r w:rsidR="00674E8D" w:rsidRPr="00772B79">
        <w:rPr>
          <w:noProof/>
          <w:sz w:val="24"/>
          <w:szCs w:val="24"/>
          <w:lang w:val="hr-HR"/>
        </w:rPr>
        <w:t>53,01</w:t>
      </w:r>
      <w:r w:rsidRPr="00772B79">
        <w:rPr>
          <w:noProof/>
          <w:sz w:val="24"/>
          <w:szCs w:val="24"/>
          <w:lang w:val="hr-HR"/>
        </w:rPr>
        <w:t xml:space="preserve">% u odnosu na plan. </w:t>
      </w:r>
    </w:p>
    <w:p w14:paraId="5DD20BCA" w14:textId="77777777" w:rsidR="00CF790E" w:rsidRPr="00772B79" w:rsidRDefault="00CF790E" w:rsidP="00CF790E">
      <w:pPr>
        <w:ind w:firstLine="708"/>
        <w:jc w:val="both"/>
        <w:rPr>
          <w:sz w:val="24"/>
          <w:szCs w:val="24"/>
          <w:lang w:val="hr-HR"/>
        </w:rPr>
      </w:pPr>
      <w:r w:rsidRPr="00772B79">
        <w:rPr>
          <w:bCs/>
          <w:sz w:val="24"/>
          <w:szCs w:val="24"/>
          <w:lang w:val="hr-HR"/>
        </w:rPr>
        <w:t xml:space="preserve">Projekt je započeo 17. kolovoza 2017. godine i traje do 16.08.2021. godine. Projekt je odobren u sklopu Poziva na dostavu projektnih prijedloga za osiguravanje pomoćnika u nastavi i stručnih komunikacijskih posrednika učenicima s teškoćama u razvoju u osnovnoškolskim i srednjoškolskim odgojno-obrazovnim ustanovama, faza III. Grad Pula je nositelj projekta u partnerstvu s osnovnim školama kojima je osnivač. Pružena je podrška za 88 učenika s teškoćama za što je u školama zaposleno 62 pomoćnika u nastavi i </w:t>
      </w:r>
      <w:r w:rsidRPr="00772B79">
        <w:rPr>
          <w:sz w:val="24"/>
          <w:szCs w:val="24"/>
          <w:lang w:val="hr-HR"/>
        </w:rPr>
        <w:t xml:space="preserve">1 stručno-komunikacijski posrednik.  </w:t>
      </w:r>
    </w:p>
    <w:p w14:paraId="5E1B3D51" w14:textId="77777777" w:rsidR="00F2687A" w:rsidRPr="00772B79" w:rsidRDefault="00E35689" w:rsidP="00674E8D">
      <w:pPr>
        <w:ind w:firstLine="708"/>
        <w:jc w:val="both"/>
        <w:rPr>
          <w:bCs/>
          <w:noProof/>
          <w:sz w:val="24"/>
          <w:szCs w:val="24"/>
          <w:lang w:val="hr-HR"/>
        </w:rPr>
      </w:pPr>
      <w:r w:rsidRPr="00772B79">
        <w:rPr>
          <w:bCs/>
          <w:sz w:val="24"/>
          <w:szCs w:val="24"/>
          <w:lang w:val="hr-HR"/>
        </w:rPr>
        <w:t xml:space="preserve"> </w:t>
      </w:r>
    </w:p>
    <w:tbl>
      <w:tblPr>
        <w:tblW w:w="7540" w:type="dxa"/>
        <w:jc w:val="center"/>
        <w:tblLook w:val="04A0" w:firstRow="1" w:lastRow="0" w:firstColumn="1" w:lastColumn="0" w:noHBand="0" w:noVBand="1"/>
      </w:tblPr>
      <w:tblGrid>
        <w:gridCol w:w="3280"/>
        <w:gridCol w:w="1380"/>
        <w:gridCol w:w="1380"/>
        <w:gridCol w:w="1500"/>
      </w:tblGrid>
      <w:tr w:rsidR="00871DC4" w:rsidRPr="00772B79" w14:paraId="482D41F2" w14:textId="77777777" w:rsidTr="00871DC4">
        <w:trPr>
          <w:trHeight w:val="600"/>
          <w:jc w:val="center"/>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C2CB5" w14:textId="77777777" w:rsidR="00871DC4" w:rsidRPr="00772B79" w:rsidRDefault="00871DC4" w:rsidP="00871DC4">
            <w:pPr>
              <w:jc w:val="center"/>
              <w:rPr>
                <w:b/>
                <w:bCs/>
                <w:color w:val="000000"/>
                <w:sz w:val="22"/>
                <w:szCs w:val="22"/>
                <w:lang w:val="hr-HR"/>
              </w:rPr>
            </w:pPr>
            <w:r w:rsidRPr="00772B79">
              <w:rPr>
                <w:b/>
                <w:bCs/>
                <w:color w:val="000000"/>
                <w:sz w:val="22"/>
                <w:szCs w:val="22"/>
                <w:lang w:val="hr-HR"/>
              </w:rPr>
              <w:t>Proračunski korisnik</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C1C0541" w14:textId="77777777" w:rsidR="00871DC4" w:rsidRPr="00772B79" w:rsidRDefault="00871DC4" w:rsidP="00871DC4">
            <w:pPr>
              <w:jc w:val="center"/>
              <w:rPr>
                <w:b/>
                <w:bCs/>
                <w:i/>
                <w:iCs/>
                <w:color w:val="000000"/>
                <w:sz w:val="22"/>
                <w:szCs w:val="22"/>
                <w:lang w:val="hr-HR"/>
              </w:rPr>
            </w:pPr>
            <w:r w:rsidRPr="00772B79">
              <w:rPr>
                <w:b/>
                <w:bCs/>
                <w:i/>
                <w:iCs/>
                <w:color w:val="000000"/>
                <w:sz w:val="22"/>
                <w:szCs w:val="22"/>
                <w:lang w:val="hr-HR"/>
              </w:rPr>
              <w:t>Grad Pula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A025EDC" w14:textId="77777777" w:rsidR="00871DC4" w:rsidRPr="00772B79" w:rsidRDefault="00871DC4" w:rsidP="00871DC4">
            <w:pPr>
              <w:jc w:val="center"/>
              <w:rPr>
                <w:b/>
                <w:bCs/>
                <w:i/>
                <w:iCs/>
                <w:color w:val="000000"/>
                <w:sz w:val="22"/>
                <w:szCs w:val="22"/>
                <w:lang w:val="hr-HR"/>
              </w:rPr>
            </w:pPr>
            <w:r w:rsidRPr="00772B79">
              <w:rPr>
                <w:b/>
                <w:bCs/>
                <w:i/>
                <w:iCs/>
                <w:color w:val="000000"/>
                <w:sz w:val="22"/>
                <w:szCs w:val="22"/>
                <w:lang w:val="hr-HR"/>
              </w:rPr>
              <w:t>Državni proračun</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57FE0C5D" w14:textId="77777777" w:rsidR="00871DC4" w:rsidRPr="00772B79" w:rsidRDefault="00871DC4" w:rsidP="00871DC4">
            <w:pPr>
              <w:jc w:val="center"/>
              <w:rPr>
                <w:b/>
                <w:bCs/>
                <w:i/>
                <w:iCs/>
                <w:color w:val="000000"/>
                <w:sz w:val="22"/>
                <w:szCs w:val="22"/>
                <w:lang w:val="hr-HR"/>
              </w:rPr>
            </w:pPr>
            <w:r w:rsidRPr="00772B79">
              <w:rPr>
                <w:b/>
                <w:bCs/>
                <w:i/>
                <w:iCs/>
                <w:color w:val="000000"/>
                <w:sz w:val="22"/>
                <w:szCs w:val="22"/>
                <w:lang w:val="hr-HR"/>
              </w:rPr>
              <w:t>Ukupno</w:t>
            </w:r>
          </w:p>
        </w:tc>
      </w:tr>
      <w:tr w:rsidR="00871DC4" w:rsidRPr="00772B79" w14:paraId="708814C3" w14:textId="77777777" w:rsidTr="00871DC4">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B47CBEA" w14:textId="77777777" w:rsidR="00871DC4" w:rsidRPr="00772B79" w:rsidRDefault="00871DC4" w:rsidP="00871DC4">
            <w:pPr>
              <w:jc w:val="both"/>
              <w:rPr>
                <w:color w:val="000000"/>
                <w:sz w:val="22"/>
                <w:szCs w:val="22"/>
                <w:lang w:val="hr-HR"/>
              </w:rPr>
            </w:pPr>
            <w:r w:rsidRPr="00772B79">
              <w:rPr>
                <w:color w:val="000000"/>
                <w:sz w:val="22"/>
                <w:szCs w:val="22"/>
                <w:lang w:val="hr-HR"/>
              </w:rPr>
              <w:t xml:space="preserve">OŠ </w:t>
            </w:r>
            <w:proofErr w:type="spellStart"/>
            <w:r w:rsidRPr="00772B79">
              <w:rPr>
                <w:color w:val="000000"/>
                <w:sz w:val="22"/>
                <w:szCs w:val="22"/>
                <w:lang w:val="hr-HR"/>
              </w:rPr>
              <w:t>Šijana</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5C66922B" w14:textId="77777777" w:rsidR="00871DC4" w:rsidRPr="00772B79" w:rsidRDefault="00871DC4" w:rsidP="00871DC4">
            <w:pPr>
              <w:jc w:val="right"/>
              <w:rPr>
                <w:color w:val="000000"/>
                <w:sz w:val="22"/>
                <w:szCs w:val="22"/>
                <w:lang w:val="hr-HR"/>
              </w:rPr>
            </w:pPr>
            <w:r w:rsidRPr="00772B79">
              <w:rPr>
                <w:color w:val="000000"/>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14:paraId="6602645E" w14:textId="77777777" w:rsidR="00871DC4" w:rsidRPr="00772B79" w:rsidRDefault="00871DC4" w:rsidP="00871DC4">
            <w:pPr>
              <w:jc w:val="right"/>
              <w:rPr>
                <w:color w:val="000000"/>
                <w:sz w:val="22"/>
                <w:szCs w:val="22"/>
                <w:lang w:val="hr-HR"/>
              </w:rPr>
            </w:pPr>
            <w:r w:rsidRPr="00772B79">
              <w:rPr>
                <w:color w:val="000000"/>
                <w:sz w:val="22"/>
                <w:szCs w:val="22"/>
                <w:lang w:val="hr-HR"/>
              </w:rPr>
              <w:t>63.104,80</w:t>
            </w:r>
          </w:p>
        </w:tc>
        <w:tc>
          <w:tcPr>
            <w:tcW w:w="1500" w:type="dxa"/>
            <w:tcBorders>
              <w:top w:val="nil"/>
              <w:left w:val="nil"/>
              <w:bottom w:val="single" w:sz="4" w:space="0" w:color="auto"/>
              <w:right w:val="single" w:sz="4" w:space="0" w:color="auto"/>
            </w:tcBorders>
            <w:shd w:val="clear" w:color="auto" w:fill="auto"/>
            <w:noWrap/>
            <w:vAlign w:val="bottom"/>
            <w:hideMark/>
          </w:tcPr>
          <w:p w14:paraId="04D167CF" w14:textId="77777777" w:rsidR="00871DC4" w:rsidRPr="00772B79" w:rsidRDefault="00871DC4" w:rsidP="00871DC4">
            <w:pPr>
              <w:jc w:val="right"/>
              <w:rPr>
                <w:color w:val="000000"/>
                <w:sz w:val="22"/>
                <w:szCs w:val="22"/>
                <w:lang w:val="hr-HR"/>
              </w:rPr>
            </w:pPr>
            <w:r w:rsidRPr="00772B79">
              <w:rPr>
                <w:color w:val="000000"/>
                <w:sz w:val="22"/>
                <w:szCs w:val="22"/>
                <w:lang w:val="hr-HR"/>
              </w:rPr>
              <w:t>63.104,80</w:t>
            </w:r>
          </w:p>
        </w:tc>
      </w:tr>
      <w:tr w:rsidR="00871DC4" w:rsidRPr="00772B79" w14:paraId="6E0215BA" w14:textId="77777777" w:rsidTr="00871DC4">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F916F42" w14:textId="77777777" w:rsidR="00871DC4" w:rsidRPr="00772B79" w:rsidRDefault="00871DC4" w:rsidP="00871DC4">
            <w:pPr>
              <w:jc w:val="both"/>
              <w:rPr>
                <w:color w:val="000000"/>
                <w:sz w:val="22"/>
                <w:szCs w:val="22"/>
                <w:lang w:val="hr-HR"/>
              </w:rPr>
            </w:pPr>
            <w:r w:rsidRPr="00772B79">
              <w:rPr>
                <w:color w:val="000000"/>
                <w:sz w:val="22"/>
                <w:szCs w:val="22"/>
                <w:lang w:val="hr-HR"/>
              </w:rPr>
              <w:t xml:space="preserve">OŠ </w:t>
            </w:r>
            <w:proofErr w:type="spellStart"/>
            <w:r w:rsidRPr="00772B79">
              <w:rPr>
                <w:color w:val="000000"/>
                <w:sz w:val="22"/>
                <w:szCs w:val="22"/>
                <w:lang w:val="hr-HR"/>
              </w:rPr>
              <w:t>Stoja</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7965F889" w14:textId="77777777" w:rsidR="00871DC4" w:rsidRPr="00772B79" w:rsidRDefault="00871DC4" w:rsidP="00871DC4">
            <w:pPr>
              <w:jc w:val="right"/>
              <w:rPr>
                <w:color w:val="000000"/>
                <w:sz w:val="22"/>
                <w:szCs w:val="22"/>
                <w:lang w:val="hr-HR"/>
              </w:rPr>
            </w:pPr>
            <w:r w:rsidRPr="00772B79">
              <w:rPr>
                <w:color w:val="000000"/>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14:paraId="57FC9D80" w14:textId="77777777" w:rsidR="00871DC4" w:rsidRPr="00772B79" w:rsidRDefault="00871DC4" w:rsidP="00871DC4">
            <w:pPr>
              <w:jc w:val="right"/>
              <w:rPr>
                <w:color w:val="000000"/>
                <w:sz w:val="22"/>
                <w:szCs w:val="22"/>
                <w:lang w:val="hr-HR"/>
              </w:rPr>
            </w:pPr>
            <w:r w:rsidRPr="00772B79">
              <w:rPr>
                <w:color w:val="000000"/>
                <w:sz w:val="22"/>
                <w:szCs w:val="22"/>
                <w:lang w:val="hr-HR"/>
              </w:rPr>
              <w:t>52.677,15</w:t>
            </w:r>
          </w:p>
        </w:tc>
        <w:tc>
          <w:tcPr>
            <w:tcW w:w="1500" w:type="dxa"/>
            <w:tcBorders>
              <w:top w:val="nil"/>
              <w:left w:val="nil"/>
              <w:bottom w:val="single" w:sz="4" w:space="0" w:color="auto"/>
              <w:right w:val="single" w:sz="4" w:space="0" w:color="auto"/>
            </w:tcBorders>
            <w:shd w:val="clear" w:color="auto" w:fill="auto"/>
            <w:noWrap/>
            <w:vAlign w:val="bottom"/>
            <w:hideMark/>
          </w:tcPr>
          <w:p w14:paraId="1133098D" w14:textId="77777777" w:rsidR="00871DC4" w:rsidRPr="00772B79" w:rsidRDefault="00871DC4" w:rsidP="00871DC4">
            <w:pPr>
              <w:jc w:val="right"/>
              <w:rPr>
                <w:color w:val="000000"/>
                <w:sz w:val="22"/>
                <w:szCs w:val="22"/>
                <w:lang w:val="hr-HR"/>
              </w:rPr>
            </w:pPr>
            <w:r w:rsidRPr="00772B79">
              <w:rPr>
                <w:color w:val="000000"/>
                <w:sz w:val="22"/>
                <w:szCs w:val="22"/>
                <w:lang w:val="hr-HR"/>
              </w:rPr>
              <w:t>52.677,15</w:t>
            </w:r>
          </w:p>
        </w:tc>
      </w:tr>
      <w:tr w:rsidR="00871DC4" w:rsidRPr="00772B79" w14:paraId="30F7A9E2" w14:textId="77777777" w:rsidTr="00871DC4">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108608D" w14:textId="77777777" w:rsidR="00871DC4" w:rsidRPr="00772B79" w:rsidRDefault="00871DC4" w:rsidP="00871DC4">
            <w:pPr>
              <w:jc w:val="both"/>
              <w:rPr>
                <w:color w:val="000000"/>
                <w:sz w:val="22"/>
                <w:szCs w:val="22"/>
                <w:lang w:val="hr-HR"/>
              </w:rPr>
            </w:pPr>
            <w:r w:rsidRPr="00772B79">
              <w:rPr>
                <w:color w:val="000000"/>
                <w:sz w:val="22"/>
                <w:szCs w:val="22"/>
                <w:lang w:val="hr-HR"/>
              </w:rPr>
              <w:t>OŠ Centar</w:t>
            </w:r>
          </w:p>
        </w:tc>
        <w:tc>
          <w:tcPr>
            <w:tcW w:w="1380" w:type="dxa"/>
            <w:tcBorders>
              <w:top w:val="nil"/>
              <w:left w:val="nil"/>
              <w:bottom w:val="single" w:sz="4" w:space="0" w:color="auto"/>
              <w:right w:val="single" w:sz="4" w:space="0" w:color="auto"/>
            </w:tcBorders>
            <w:shd w:val="clear" w:color="auto" w:fill="auto"/>
            <w:noWrap/>
            <w:vAlign w:val="bottom"/>
            <w:hideMark/>
          </w:tcPr>
          <w:p w14:paraId="196CF54A" w14:textId="77777777" w:rsidR="00871DC4" w:rsidRPr="00772B79" w:rsidRDefault="00871DC4" w:rsidP="00871DC4">
            <w:pPr>
              <w:jc w:val="right"/>
              <w:rPr>
                <w:color w:val="000000"/>
                <w:sz w:val="22"/>
                <w:szCs w:val="22"/>
                <w:lang w:val="hr-HR"/>
              </w:rPr>
            </w:pPr>
            <w:r w:rsidRPr="00772B79">
              <w:rPr>
                <w:color w:val="000000"/>
                <w:sz w:val="22"/>
                <w:szCs w:val="22"/>
                <w:lang w:val="hr-HR"/>
              </w:rPr>
              <w:t>46.046,61</w:t>
            </w:r>
          </w:p>
        </w:tc>
        <w:tc>
          <w:tcPr>
            <w:tcW w:w="1380" w:type="dxa"/>
            <w:tcBorders>
              <w:top w:val="nil"/>
              <w:left w:val="nil"/>
              <w:bottom w:val="single" w:sz="4" w:space="0" w:color="auto"/>
              <w:right w:val="single" w:sz="4" w:space="0" w:color="auto"/>
            </w:tcBorders>
            <w:shd w:val="clear" w:color="auto" w:fill="auto"/>
            <w:noWrap/>
            <w:vAlign w:val="bottom"/>
            <w:hideMark/>
          </w:tcPr>
          <w:p w14:paraId="040AD939" w14:textId="77777777" w:rsidR="00871DC4" w:rsidRPr="00772B79" w:rsidRDefault="00871DC4" w:rsidP="00871DC4">
            <w:pPr>
              <w:jc w:val="right"/>
              <w:rPr>
                <w:color w:val="000000"/>
                <w:sz w:val="22"/>
                <w:szCs w:val="22"/>
                <w:lang w:val="hr-HR"/>
              </w:rPr>
            </w:pPr>
            <w:r w:rsidRPr="00772B79">
              <w:rPr>
                <w:color w:val="000000"/>
                <w:sz w:val="22"/>
                <w:szCs w:val="22"/>
                <w:lang w:val="hr-HR"/>
              </w:rPr>
              <w:t>82.668,54</w:t>
            </w:r>
          </w:p>
        </w:tc>
        <w:tc>
          <w:tcPr>
            <w:tcW w:w="1500" w:type="dxa"/>
            <w:tcBorders>
              <w:top w:val="nil"/>
              <w:left w:val="nil"/>
              <w:bottom w:val="single" w:sz="4" w:space="0" w:color="auto"/>
              <w:right w:val="single" w:sz="4" w:space="0" w:color="auto"/>
            </w:tcBorders>
            <w:shd w:val="clear" w:color="auto" w:fill="auto"/>
            <w:noWrap/>
            <w:vAlign w:val="bottom"/>
            <w:hideMark/>
          </w:tcPr>
          <w:p w14:paraId="2F3C222B" w14:textId="77777777" w:rsidR="00871DC4" w:rsidRPr="00772B79" w:rsidRDefault="00871DC4" w:rsidP="00871DC4">
            <w:pPr>
              <w:jc w:val="right"/>
              <w:rPr>
                <w:color w:val="000000"/>
                <w:sz w:val="22"/>
                <w:szCs w:val="22"/>
                <w:lang w:val="hr-HR"/>
              </w:rPr>
            </w:pPr>
            <w:r w:rsidRPr="00772B79">
              <w:rPr>
                <w:color w:val="000000"/>
                <w:sz w:val="22"/>
                <w:szCs w:val="22"/>
                <w:lang w:val="hr-HR"/>
              </w:rPr>
              <w:t>128.715,15</w:t>
            </w:r>
          </w:p>
        </w:tc>
      </w:tr>
      <w:tr w:rsidR="00871DC4" w:rsidRPr="00772B79" w14:paraId="2BE836E1" w14:textId="77777777" w:rsidTr="00871DC4">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83D09E9" w14:textId="77777777" w:rsidR="00871DC4" w:rsidRPr="00772B79" w:rsidRDefault="00871DC4" w:rsidP="00871DC4">
            <w:pPr>
              <w:jc w:val="both"/>
              <w:rPr>
                <w:color w:val="000000"/>
                <w:sz w:val="22"/>
                <w:szCs w:val="22"/>
                <w:lang w:val="hr-HR"/>
              </w:rPr>
            </w:pPr>
            <w:r w:rsidRPr="00772B79">
              <w:rPr>
                <w:color w:val="000000"/>
                <w:sz w:val="22"/>
                <w:szCs w:val="22"/>
                <w:lang w:val="hr-HR"/>
              </w:rPr>
              <w:t>OŠ Tone Peruška</w:t>
            </w:r>
          </w:p>
        </w:tc>
        <w:tc>
          <w:tcPr>
            <w:tcW w:w="1380" w:type="dxa"/>
            <w:tcBorders>
              <w:top w:val="nil"/>
              <w:left w:val="nil"/>
              <w:bottom w:val="single" w:sz="4" w:space="0" w:color="auto"/>
              <w:right w:val="single" w:sz="4" w:space="0" w:color="auto"/>
            </w:tcBorders>
            <w:shd w:val="clear" w:color="auto" w:fill="auto"/>
            <w:noWrap/>
            <w:vAlign w:val="bottom"/>
            <w:hideMark/>
          </w:tcPr>
          <w:p w14:paraId="48B1FC12" w14:textId="77777777" w:rsidR="00871DC4" w:rsidRPr="00772B79" w:rsidRDefault="00871DC4" w:rsidP="00871DC4">
            <w:pPr>
              <w:jc w:val="right"/>
              <w:rPr>
                <w:color w:val="000000"/>
                <w:sz w:val="22"/>
                <w:szCs w:val="22"/>
                <w:lang w:val="hr-HR"/>
              </w:rPr>
            </w:pPr>
            <w:r w:rsidRPr="00772B79">
              <w:rPr>
                <w:color w:val="000000"/>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14:paraId="6F2022DE" w14:textId="77777777" w:rsidR="00871DC4" w:rsidRPr="00772B79" w:rsidRDefault="00871DC4" w:rsidP="00871DC4">
            <w:pPr>
              <w:jc w:val="right"/>
              <w:rPr>
                <w:color w:val="000000"/>
                <w:sz w:val="22"/>
                <w:szCs w:val="22"/>
                <w:lang w:val="hr-HR"/>
              </w:rPr>
            </w:pPr>
            <w:r w:rsidRPr="00772B79">
              <w:rPr>
                <w:color w:val="000000"/>
                <w:sz w:val="22"/>
                <w:szCs w:val="22"/>
                <w:lang w:val="hr-HR"/>
              </w:rPr>
              <w:t>20.645,49</w:t>
            </w:r>
          </w:p>
        </w:tc>
        <w:tc>
          <w:tcPr>
            <w:tcW w:w="1500" w:type="dxa"/>
            <w:tcBorders>
              <w:top w:val="nil"/>
              <w:left w:val="nil"/>
              <w:bottom w:val="single" w:sz="4" w:space="0" w:color="auto"/>
              <w:right w:val="single" w:sz="4" w:space="0" w:color="auto"/>
            </w:tcBorders>
            <w:shd w:val="clear" w:color="auto" w:fill="auto"/>
            <w:noWrap/>
            <w:vAlign w:val="bottom"/>
            <w:hideMark/>
          </w:tcPr>
          <w:p w14:paraId="3EE680CE" w14:textId="77777777" w:rsidR="00871DC4" w:rsidRPr="00772B79" w:rsidRDefault="00871DC4" w:rsidP="00871DC4">
            <w:pPr>
              <w:jc w:val="right"/>
              <w:rPr>
                <w:color w:val="000000"/>
                <w:sz w:val="22"/>
                <w:szCs w:val="22"/>
                <w:lang w:val="hr-HR"/>
              </w:rPr>
            </w:pPr>
            <w:r w:rsidRPr="00772B79">
              <w:rPr>
                <w:color w:val="000000"/>
                <w:sz w:val="22"/>
                <w:szCs w:val="22"/>
                <w:lang w:val="hr-HR"/>
              </w:rPr>
              <w:t>20.645,49</w:t>
            </w:r>
          </w:p>
        </w:tc>
      </w:tr>
      <w:tr w:rsidR="00871DC4" w:rsidRPr="00772B79" w14:paraId="35F73369" w14:textId="77777777" w:rsidTr="00871DC4">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68E19A1" w14:textId="77777777" w:rsidR="00871DC4" w:rsidRPr="00772B79" w:rsidRDefault="00871DC4" w:rsidP="00871DC4">
            <w:pPr>
              <w:jc w:val="both"/>
              <w:rPr>
                <w:color w:val="000000"/>
                <w:sz w:val="22"/>
                <w:szCs w:val="22"/>
                <w:lang w:val="hr-HR"/>
              </w:rPr>
            </w:pPr>
            <w:r w:rsidRPr="00772B79">
              <w:rPr>
                <w:color w:val="000000"/>
                <w:sz w:val="22"/>
                <w:szCs w:val="22"/>
                <w:lang w:val="hr-HR"/>
              </w:rPr>
              <w:t xml:space="preserve">OŠ </w:t>
            </w:r>
            <w:proofErr w:type="spellStart"/>
            <w:r w:rsidRPr="00772B79">
              <w:rPr>
                <w:color w:val="000000"/>
                <w:sz w:val="22"/>
                <w:szCs w:val="22"/>
                <w:lang w:val="hr-HR"/>
              </w:rPr>
              <w:t>Kaštanjer</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1479D855" w14:textId="77777777" w:rsidR="00871DC4" w:rsidRPr="00772B79" w:rsidRDefault="00871DC4" w:rsidP="00871DC4">
            <w:pPr>
              <w:jc w:val="right"/>
              <w:rPr>
                <w:color w:val="000000"/>
                <w:sz w:val="22"/>
                <w:szCs w:val="22"/>
                <w:lang w:val="hr-HR"/>
              </w:rPr>
            </w:pPr>
            <w:r w:rsidRPr="00772B79">
              <w:rPr>
                <w:color w:val="000000"/>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14:paraId="216CFA1D" w14:textId="77777777" w:rsidR="00871DC4" w:rsidRPr="00772B79" w:rsidRDefault="00871DC4" w:rsidP="00871DC4">
            <w:pPr>
              <w:jc w:val="right"/>
              <w:rPr>
                <w:color w:val="000000"/>
                <w:sz w:val="22"/>
                <w:szCs w:val="22"/>
                <w:lang w:val="hr-HR"/>
              </w:rPr>
            </w:pPr>
            <w:r w:rsidRPr="00772B79">
              <w:rPr>
                <w:color w:val="000000"/>
                <w:sz w:val="22"/>
                <w:szCs w:val="22"/>
                <w:lang w:val="hr-HR"/>
              </w:rPr>
              <w:t>131.229,23</w:t>
            </w:r>
          </w:p>
        </w:tc>
        <w:tc>
          <w:tcPr>
            <w:tcW w:w="1500" w:type="dxa"/>
            <w:tcBorders>
              <w:top w:val="nil"/>
              <w:left w:val="nil"/>
              <w:bottom w:val="single" w:sz="4" w:space="0" w:color="auto"/>
              <w:right w:val="single" w:sz="4" w:space="0" w:color="auto"/>
            </w:tcBorders>
            <w:shd w:val="clear" w:color="auto" w:fill="auto"/>
            <w:noWrap/>
            <w:vAlign w:val="bottom"/>
            <w:hideMark/>
          </w:tcPr>
          <w:p w14:paraId="6CC3FE14" w14:textId="77777777" w:rsidR="00871DC4" w:rsidRPr="00772B79" w:rsidRDefault="00871DC4" w:rsidP="00871DC4">
            <w:pPr>
              <w:jc w:val="right"/>
              <w:rPr>
                <w:color w:val="000000"/>
                <w:sz w:val="22"/>
                <w:szCs w:val="22"/>
                <w:lang w:val="hr-HR"/>
              </w:rPr>
            </w:pPr>
            <w:r w:rsidRPr="00772B79">
              <w:rPr>
                <w:color w:val="000000"/>
                <w:sz w:val="22"/>
                <w:szCs w:val="22"/>
                <w:lang w:val="hr-HR"/>
              </w:rPr>
              <w:t>131.229,23</w:t>
            </w:r>
          </w:p>
        </w:tc>
      </w:tr>
      <w:tr w:rsidR="00871DC4" w:rsidRPr="00772B79" w14:paraId="7ED81761" w14:textId="77777777" w:rsidTr="00871DC4">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77C1D95" w14:textId="77777777" w:rsidR="00871DC4" w:rsidRPr="00772B79" w:rsidRDefault="00871DC4" w:rsidP="00871DC4">
            <w:pPr>
              <w:jc w:val="both"/>
              <w:rPr>
                <w:color w:val="000000"/>
                <w:sz w:val="22"/>
                <w:szCs w:val="22"/>
                <w:lang w:val="hr-HR"/>
              </w:rPr>
            </w:pPr>
            <w:r w:rsidRPr="00772B79">
              <w:rPr>
                <w:color w:val="000000"/>
                <w:sz w:val="22"/>
                <w:szCs w:val="22"/>
                <w:lang w:val="hr-HR"/>
              </w:rPr>
              <w:t>OŠ Vidikovac</w:t>
            </w:r>
          </w:p>
        </w:tc>
        <w:tc>
          <w:tcPr>
            <w:tcW w:w="1380" w:type="dxa"/>
            <w:tcBorders>
              <w:top w:val="nil"/>
              <w:left w:val="nil"/>
              <w:bottom w:val="single" w:sz="4" w:space="0" w:color="auto"/>
              <w:right w:val="single" w:sz="4" w:space="0" w:color="auto"/>
            </w:tcBorders>
            <w:shd w:val="clear" w:color="auto" w:fill="auto"/>
            <w:noWrap/>
            <w:vAlign w:val="bottom"/>
            <w:hideMark/>
          </w:tcPr>
          <w:p w14:paraId="1F87C030" w14:textId="77777777" w:rsidR="00871DC4" w:rsidRPr="00772B79" w:rsidRDefault="00871DC4" w:rsidP="00871DC4">
            <w:pPr>
              <w:jc w:val="right"/>
              <w:rPr>
                <w:color w:val="000000"/>
                <w:sz w:val="22"/>
                <w:szCs w:val="22"/>
                <w:lang w:val="hr-HR"/>
              </w:rPr>
            </w:pPr>
            <w:r w:rsidRPr="00772B79">
              <w:rPr>
                <w:color w:val="000000"/>
                <w:sz w:val="22"/>
                <w:szCs w:val="22"/>
                <w:lang w:val="hr-HR"/>
              </w:rPr>
              <w:t>57.691,34</w:t>
            </w:r>
          </w:p>
        </w:tc>
        <w:tc>
          <w:tcPr>
            <w:tcW w:w="1380" w:type="dxa"/>
            <w:tcBorders>
              <w:top w:val="nil"/>
              <w:left w:val="nil"/>
              <w:bottom w:val="single" w:sz="4" w:space="0" w:color="auto"/>
              <w:right w:val="single" w:sz="4" w:space="0" w:color="auto"/>
            </w:tcBorders>
            <w:shd w:val="clear" w:color="auto" w:fill="auto"/>
            <w:noWrap/>
            <w:vAlign w:val="bottom"/>
            <w:hideMark/>
          </w:tcPr>
          <w:p w14:paraId="35E4A9DC" w14:textId="77777777" w:rsidR="00871DC4" w:rsidRPr="00772B79" w:rsidRDefault="00871DC4" w:rsidP="00871DC4">
            <w:pPr>
              <w:jc w:val="right"/>
              <w:rPr>
                <w:color w:val="000000"/>
                <w:sz w:val="22"/>
                <w:szCs w:val="22"/>
                <w:lang w:val="hr-HR"/>
              </w:rPr>
            </w:pPr>
            <w:r w:rsidRPr="00772B79">
              <w:rPr>
                <w:color w:val="000000"/>
                <w:sz w:val="22"/>
                <w:szCs w:val="22"/>
                <w:lang w:val="hr-HR"/>
              </w:rPr>
              <w:t>48.660,71</w:t>
            </w:r>
          </w:p>
        </w:tc>
        <w:tc>
          <w:tcPr>
            <w:tcW w:w="1500" w:type="dxa"/>
            <w:tcBorders>
              <w:top w:val="nil"/>
              <w:left w:val="nil"/>
              <w:bottom w:val="single" w:sz="4" w:space="0" w:color="auto"/>
              <w:right w:val="single" w:sz="4" w:space="0" w:color="auto"/>
            </w:tcBorders>
            <w:shd w:val="clear" w:color="auto" w:fill="auto"/>
            <w:noWrap/>
            <w:vAlign w:val="bottom"/>
            <w:hideMark/>
          </w:tcPr>
          <w:p w14:paraId="20552E25" w14:textId="77777777" w:rsidR="00871DC4" w:rsidRPr="00772B79" w:rsidRDefault="00871DC4" w:rsidP="00871DC4">
            <w:pPr>
              <w:jc w:val="right"/>
              <w:rPr>
                <w:color w:val="000000"/>
                <w:sz w:val="22"/>
                <w:szCs w:val="22"/>
                <w:lang w:val="hr-HR"/>
              </w:rPr>
            </w:pPr>
            <w:r w:rsidRPr="00772B79">
              <w:rPr>
                <w:color w:val="000000"/>
                <w:sz w:val="22"/>
                <w:szCs w:val="22"/>
                <w:lang w:val="hr-HR"/>
              </w:rPr>
              <w:t>106.352,05</w:t>
            </w:r>
          </w:p>
        </w:tc>
      </w:tr>
      <w:tr w:rsidR="00871DC4" w:rsidRPr="00772B79" w14:paraId="24391FEF" w14:textId="77777777" w:rsidTr="00871DC4">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305F18E" w14:textId="77777777" w:rsidR="00871DC4" w:rsidRPr="00772B79" w:rsidRDefault="00871DC4" w:rsidP="00871DC4">
            <w:pPr>
              <w:jc w:val="both"/>
              <w:rPr>
                <w:color w:val="000000"/>
                <w:sz w:val="22"/>
                <w:szCs w:val="22"/>
                <w:lang w:val="hr-HR"/>
              </w:rPr>
            </w:pPr>
            <w:r w:rsidRPr="00772B79">
              <w:rPr>
                <w:color w:val="000000"/>
                <w:sz w:val="22"/>
                <w:szCs w:val="22"/>
                <w:lang w:val="hr-HR"/>
              </w:rPr>
              <w:t>OŠ Monte Zaro</w:t>
            </w:r>
          </w:p>
        </w:tc>
        <w:tc>
          <w:tcPr>
            <w:tcW w:w="1380" w:type="dxa"/>
            <w:tcBorders>
              <w:top w:val="nil"/>
              <w:left w:val="nil"/>
              <w:bottom w:val="single" w:sz="4" w:space="0" w:color="auto"/>
              <w:right w:val="single" w:sz="4" w:space="0" w:color="auto"/>
            </w:tcBorders>
            <w:shd w:val="clear" w:color="auto" w:fill="auto"/>
            <w:noWrap/>
            <w:vAlign w:val="bottom"/>
            <w:hideMark/>
          </w:tcPr>
          <w:p w14:paraId="56109E3D" w14:textId="77777777" w:rsidR="00871DC4" w:rsidRPr="00772B79" w:rsidRDefault="00871DC4" w:rsidP="00871DC4">
            <w:pPr>
              <w:jc w:val="right"/>
              <w:rPr>
                <w:color w:val="000000"/>
                <w:sz w:val="22"/>
                <w:szCs w:val="22"/>
                <w:lang w:val="hr-HR"/>
              </w:rPr>
            </w:pPr>
            <w:r w:rsidRPr="00772B79">
              <w:rPr>
                <w:color w:val="000000"/>
                <w:sz w:val="22"/>
                <w:szCs w:val="22"/>
                <w:lang w:val="hr-HR"/>
              </w:rPr>
              <w:t>8.358,77</w:t>
            </w:r>
          </w:p>
        </w:tc>
        <w:tc>
          <w:tcPr>
            <w:tcW w:w="1380" w:type="dxa"/>
            <w:tcBorders>
              <w:top w:val="nil"/>
              <w:left w:val="nil"/>
              <w:bottom w:val="single" w:sz="4" w:space="0" w:color="auto"/>
              <w:right w:val="single" w:sz="4" w:space="0" w:color="auto"/>
            </w:tcBorders>
            <w:shd w:val="clear" w:color="auto" w:fill="auto"/>
            <w:noWrap/>
            <w:vAlign w:val="bottom"/>
            <w:hideMark/>
          </w:tcPr>
          <w:p w14:paraId="56937934" w14:textId="77777777" w:rsidR="00871DC4" w:rsidRPr="00772B79" w:rsidRDefault="00871DC4" w:rsidP="00871DC4">
            <w:pPr>
              <w:jc w:val="right"/>
              <w:rPr>
                <w:color w:val="000000"/>
                <w:sz w:val="22"/>
                <w:szCs w:val="22"/>
                <w:lang w:val="hr-HR"/>
              </w:rPr>
            </w:pPr>
            <w:r w:rsidRPr="00772B79">
              <w:rPr>
                <w:color w:val="000000"/>
                <w:sz w:val="22"/>
                <w:szCs w:val="22"/>
                <w:lang w:val="hr-HR"/>
              </w:rPr>
              <w:t>349.391,86</w:t>
            </w:r>
          </w:p>
        </w:tc>
        <w:tc>
          <w:tcPr>
            <w:tcW w:w="1500" w:type="dxa"/>
            <w:tcBorders>
              <w:top w:val="nil"/>
              <w:left w:val="nil"/>
              <w:bottom w:val="single" w:sz="4" w:space="0" w:color="auto"/>
              <w:right w:val="single" w:sz="4" w:space="0" w:color="auto"/>
            </w:tcBorders>
            <w:shd w:val="clear" w:color="auto" w:fill="auto"/>
            <w:noWrap/>
            <w:vAlign w:val="bottom"/>
            <w:hideMark/>
          </w:tcPr>
          <w:p w14:paraId="729DA112" w14:textId="77777777" w:rsidR="00871DC4" w:rsidRPr="00772B79" w:rsidRDefault="00871DC4" w:rsidP="00871DC4">
            <w:pPr>
              <w:jc w:val="right"/>
              <w:rPr>
                <w:color w:val="000000"/>
                <w:sz w:val="22"/>
                <w:szCs w:val="22"/>
                <w:lang w:val="hr-HR"/>
              </w:rPr>
            </w:pPr>
            <w:r w:rsidRPr="00772B79">
              <w:rPr>
                <w:color w:val="000000"/>
                <w:sz w:val="22"/>
                <w:szCs w:val="22"/>
                <w:lang w:val="hr-HR"/>
              </w:rPr>
              <w:t>357.750,63</w:t>
            </w:r>
          </w:p>
        </w:tc>
      </w:tr>
      <w:tr w:rsidR="00871DC4" w:rsidRPr="00772B79" w14:paraId="6A3A6A83" w14:textId="77777777" w:rsidTr="00871DC4">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E8AD8FC" w14:textId="77777777" w:rsidR="00871DC4" w:rsidRPr="00772B79" w:rsidRDefault="00871DC4" w:rsidP="00871DC4">
            <w:pPr>
              <w:jc w:val="both"/>
              <w:rPr>
                <w:color w:val="000000"/>
                <w:sz w:val="22"/>
                <w:szCs w:val="22"/>
                <w:lang w:val="hr-HR"/>
              </w:rPr>
            </w:pPr>
            <w:r w:rsidRPr="00772B79">
              <w:rPr>
                <w:color w:val="000000"/>
                <w:sz w:val="22"/>
                <w:szCs w:val="22"/>
                <w:lang w:val="hr-HR"/>
              </w:rPr>
              <w:t>OŠ Veruda</w:t>
            </w:r>
          </w:p>
        </w:tc>
        <w:tc>
          <w:tcPr>
            <w:tcW w:w="1380" w:type="dxa"/>
            <w:tcBorders>
              <w:top w:val="nil"/>
              <w:left w:val="nil"/>
              <w:bottom w:val="single" w:sz="4" w:space="0" w:color="auto"/>
              <w:right w:val="single" w:sz="4" w:space="0" w:color="auto"/>
            </w:tcBorders>
            <w:shd w:val="clear" w:color="auto" w:fill="auto"/>
            <w:noWrap/>
            <w:vAlign w:val="bottom"/>
            <w:hideMark/>
          </w:tcPr>
          <w:p w14:paraId="6FB3081F" w14:textId="77777777" w:rsidR="00871DC4" w:rsidRPr="00772B79" w:rsidRDefault="00871DC4" w:rsidP="00871DC4">
            <w:pPr>
              <w:jc w:val="right"/>
              <w:rPr>
                <w:color w:val="000000"/>
                <w:sz w:val="22"/>
                <w:szCs w:val="22"/>
                <w:lang w:val="hr-HR"/>
              </w:rPr>
            </w:pPr>
            <w:r w:rsidRPr="00772B79">
              <w:rPr>
                <w:color w:val="000000"/>
                <w:sz w:val="22"/>
                <w:szCs w:val="22"/>
                <w:lang w:val="hr-HR"/>
              </w:rPr>
              <w:t>36.755,32</w:t>
            </w:r>
          </w:p>
        </w:tc>
        <w:tc>
          <w:tcPr>
            <w:tcW w:w="1380" w:type="dxa"/>
            <w:tcBorders>
              <w:top w:val="nil"/>
              <w:left w:val="nil"/>
              <w:bottom w:val="single" w:sz="4" w:space="0" w:color="auto"/>
              <w:right w:val="single" w:sz="4" w:space="0" w:color="auto"/>
            </w:tcBorders>
            <w:shd w:val="clear" w:color="auto" w:fill="auto"/>
            <w:noWrap/>
            <w:vAlign w:val="bottom"/>
            <w:hideMark/>
          </w:tcPr>
          <w:p w14:paraId="424B7F87" w14:textId="77777777" w:rsidR="00871DC4" w:rsidRPr="00772B79" w:rsidRDefault="00871DC4" w:rsidP="00871DC4">
            <w:pPr>
              <w:jc w:val="right"/>
              <w:rPr>
                <w:color w:val="000000"/>
                <w:sz w:val="22"/>
                <w:szCs w:val="22"/>
                <w:lang w:val="hr-HR"/>
              </w:rPr>
            </w:pPr>
            <w:r w:rsidRPr="00772B79">
              <w:rPr>
                <w:color w:val="000000"/>
                <w:sz w:val="22"/>
                <w:szCs w:val="22"/>
                <w:lang w:val="hr-HR"/>
              </w:rPr>
              <w:t>178.799,62</w:t>
            </w:r>
          </w:p>
        </w:tc>
        <w:tc>
          <w:tcPr>
            <w:tcW w:w="1500" w:type="dxa"/>
            <w:tcBorders>
              <w:top w:val="nil"/>
              <w:left w:val="nil"/>
              <w:bottom w:val="single" w:sz="4" w:space="0" w:color="auto"/>
              <w:right w:val="single" w:sz="4" w:space="0" w:color="auto"/>
            </w:tcBorders>
            <w:shd w:val="clear" w:color="auto" w:fill="auto"/>
            <w:noWrap/>
            <w:vAlign w:val="bottom"/>
            <w:hideMark/>
          </w:tcPr>
          <w:p w14:paraId="65683808" w14:textId="77777777" w:rsidR="00871DC4" w:rsidRPr="00772B79" w:rsidRDefault="00871DC4" w:rsidP="00871DC4">
            <w:pPr>
              <w:jc w:val="right"/>
              <w:rPr>
                <w:color w:val="000000"/>
                <w:sz w:val="22"/>
                <w:szCs w:val="22"/>
                <w:lang w:val="hr-HR"/>
              </w:rPr>
            </w:pPr>
            <w:r w:rsidRPr="00772B79">
              <w:rPr>
                <w:color w:val="000000"/>
                <w:sz w:val="22"/>
                <w:szCs w:val="22"/>
                <w:lang w:val="hr-HR"/>
              </w:rPr>
              <w:t>215.554,94</w:t>
            </w:r>
          </w:p>
        </w:tc>
      </w:tr>
      <w:tr w:rsidR="00871DC4" w:rsidRPr="00772B79" w14:paraId="56FB9DA0" w14:textId="77777777" w:rsidTr="00871DC4">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E151B19" w14:textId="77777777" w:rsidR="00871DC4" w:rsidRPr="00772B79" w:rsidRDefault="00871DC4" w:rsidP="00871DC4">
            <w:pPr>
              <w:jc w:val="both"/>
              <w:rPr>
                <w:color w:val="000000"/>
                <w:sz w:val="22"/>
                <w:szCs w:val="22"/>
                <w:lang w:val="hr-HR"/>
              </w:rPr>
            </w:pPr>
            <w:r w:rsidRPr="00772B79">
              <w:rPr>
                <w:color w:val="000000"/>
                <w:sz w:val="22"/>
                <w:szCs w:val="22"/>
                <w:lang w:val="hr-HR"/>
              </w:rPr>
              <w:t>OŠ Veli Vrh</w:t>
            </w:r>
          </w:p>
        </w:tc>
        <w:tc>
          <w:tcPr>
            <w:tcW w:w="1380" w:type="dxa"/>
            <w:tcBorders>
              <w:top w:val="nil"/>
              <w:left w:val="nil"/>
              <w:bottom w:val="single" w:sz="4" w:space="0" w:color="auto"/>
              <w:right w:val="single" w:sz="4" w:space="0" w:color="auto"/>
            </w:tcBorders>
            <w:shd w:val="clear" w:color="auto" w:fill="auto"/>
            <w:noWrap/>
            <w:vAlign w:val="bottom"/>
            <w:hideMark/>
          </w:tcPr>
          <w:p w14:paraId="6ABD836B" w14:textId="77777777" w:rsidR="00871DC4" w:rsidRPr="00772B79" w:rsidRDefault="00871DC4" w:rsidP="00871DC4">
            <w:pPr>
              <w:jc w:val="right"/>
              <w:rPr>
                <w:color w:val="000000"/>
                <w:sz w:val="22"/>
                <w:szCs w:val="22"/>
                <w:lang w:val="hr-HR"/>
              </w:rPr>
            </w:pPr>
            <w:r w:rsidRPr="00772B79">
              <w:rPr>
                <w:color w:val="000000"/>
                <w:sz w:val="22"/>
                <w:szCs w:val="22"/>
                <w:lang w:val="hr-HR"/>
              </w:rPr>
              <w:t>15.578,76</w:t>
            </w:r>
          </w:p>
        </w:tc>
        <w:tc>
          <w:tcPr>
            <w:tcW w:w="1380" w:type="dxa"/>
            <w:tcBorders>
              <w:top w:val="nil"/>
              <w:left w:val="nil"/>
              <w:bottom w:val="single" w:sz="4" w:space="0" w:color="auto"/>
              <w:right w:val="single" w:sz="4" w:space="0" w:color="auto"/>
            </w:tcBorders>
            <w:shd w:val="clear" w:color="auto" w:fill="auto"/>
            <w:noWrap/>
            <w:vAlign w:val="bottom"/>
            <w:hideMark/>
          </w:tcPr>
          <w:p w14:paraId="03678AF3" w14:textId="77777777" w:rsidR="00871DC4" w:rsidRPr="00772B79" w:rsidRDefault="00871DC4" w:rsidP="00871DC4">
            <w:pPr>
              <w:jc w:val="right"/>
              <w:rPr>
                <w:color w:val="000000"/>
                <w:sz w:val="22"/>
                <w:szCs w:val="22"/>
                <w:lang w:val="hr-HR"/>
              </w:rPr>
            </w:pPr>
            <w:r w:rsidRPr="00772B79">
              <w:rPr>
                <w:color w:val="000000"/>
                <w:sz w:val="22"/>
                <w:szCs w:val="22"/>
                <w:lang w:val="hr-HR"/>
              </w:rPr>
              <w:t>183.962,10</w:t>
            </w:r>
          </w:p>
        </w:tc>
        <w:tc>
          <w:tcPr>
            <w:tcW w:w="1500" w:type="dxa"/>
            <w:tcBorders>
              <w:top w:val="nil"/>
              <w:left w:val="nil"/>
              <w:bottom w:val="single" w:sz="4" w:space="0" w:color="auto"/>
              <w:right w:val="single" w:sz="4" w:space="0" w:color="auto"/>
            </w:tcBorders>
            <w:shd w:val="clear" w:color="auto" w:fill="auto"/>
            <w:noWrap/>
            <w:vAlign w:val="bottom"/>
            <w:hideMark/>
          </w:tcPr>
          <w:p w14:paraId="364A2F0C" w14:textId="77777777" w:rsidR="00871DC4" w:rsidRPr="00772B79" w:rsidRDefault="00871DC4" w:rsidP="00871DC4">
            <w:pPr>
              <w:jc w:val="right"/>
              <w:rPr>
                <w:color w:val="000000"/>
                <w:sz w:val="22"/>
                <w:szCs w:val="22"/>
                <w:lang w:val="hr-HR"/>
              </w:rPr>
            </w:pPr>
            <w:r w:rsidRPr="00772B79">
              <w:rPr>
                <w:color w:val="000000"/>
                <w:sz w:val="22"/>
                <w:szCs w:val="22"/>
                <w:lang w:val="hr-HR"/>
              </w:rPr>
              <w:t>199.540,86</w:t>
            </w:r>
          </w:p>
        </w:tc>
      </w:tr>
      <w:tr w:rsidR="00871DC4" w:rsidRPr="00772B79" w14:paraId="0111AFBA" w14:textId="77777777" w:rsidTr="00871DC4">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DDADACB" w14:textId="77777777" w:rsidR="00871DC4" w:rsidRPr="00772B79" w:rsidRDefault="00871DC4" w:rsidP="00871DC4">
            <w:pPr>
              <w:jc w:val="both"/>
              <w:rPr>
                <w:color w:val="000000"/>
                <w:sz w:val="22"/>
                <w:szCs w:val="22"/>
                <w:lang w:val="hr-HR"/>
              </w:rPr>
            </w:pPr>
            <w:r w:rsidRPr="00772B79">
              <w:rPr>
                <w:color w:val="000000"/>
                <w:sz w:val="22"/>
                <w:szCs w:val="22"/>
                <w:lang w:val="hr-HR"/>
              </w:rPr>
              <w:t>Škola za odgoj i obrazovanje</w:t>
            </w:r>
          </w:p>
        </w:tc>
        <w:tc>
          <w:tcPr>
            <w:tcW w:w="1380" w:type="dxa"/>
            <w:tcBorders>
              <w:top w:val="nil"/>
              <w:left w:val="nil"/>
              <w:bottom w:val="single" w:sz="4" w:space="0" w:color="auto"/>
              <w:right w:val="single" w:sz="4" w:space="0" w:color="auto"/>
            </w:tcBorders>
            <w:shd w:val="clear" w:color="auto" w:fill="auto"/>
            <w:noWrap/>
            <w:vAlign w:val="bottom"/>
            <w:hideMark/>
          </w:tcPr>
          <w:p w14:paraId="20086528" w14:textId="77777777" w:rsidR="00871DC4" w:rsidRPr="00772B79" w:rsidRDefault="00871DC4" w:rsidP="00871DC4">
            <w:pPr>
              <w:jc w:val="right"/>
              <w:rPr>
                <w:color w:val="000000"/>
                <w:sz w:val="22"/>
                <w:szCs w:val="22"/>
                <w:lang w:val="hr-HR"/>
              </w:rPr>
            </w:pPr>
            <w:r w:rsidRPr="00772B79">
              <w:rPr>
                <w:color w:val="000000"/>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14:paraId="7D1D66FA" w14:textId="77777777" w:rsidR="00871DC4" w:rsidRPr="00772B79" w:rsidRDefault="00871DC4" w:rsidP="00871DC4">
            <w:pPr>
              <w:jc w:val="right"/>
              <w:rPr>
                <w:color w:val="000000"/>
                <w:sz w:val="22"/>
                <w:szCs w:val="22"/>
                <w:lang w:val="hr-HR"/>
              </w:rPr>
            </w:pPr>
            <w:r w:rsidRPr="00772B79">
              <w:rPr>
                <w:color w:val="000000"/>
                <w:sz w:val="22"/>
                <w:szCs w:val="22"/>
                <w:lang w:val="hr-HR"/>
              </w:rPr>
              <w:t>374.427,51</w:t>
            </w:r>
          </w:p>
        </w:tc>
        <w:tc>
          <w:tcPr>
            <w:tcW w:w="1500" w:type="dxa"/>
            <w:tcBorders>
              <w:top w:val="nil"/>
              <w:left w:val="nil"/>
              <w:bottom w:val="single" w:sz="4" w:space="0" w:color="auto"/>
              <w:right w:val="single" w:sz="4" w:space="0" w:color="auto"/>
            </w:tcBorders>
            <w:shd w:val="clear" w:color="auto" w:fill="auto"/>
            <w:noWrap/>
            <w:vAlign w:val="bottom"/>
            <w:hideMark/>
          </w:tcPr>
          <w:p w14:paraId="6C046E8B" w14:textId="77777777" w:rsidR="00871DC4" w:rsidRPr="00772B79" w:rsidRDefault="00871DC4" w:rsidP="00871DC4">
            <w:pPr>
              <w:jc w:val="right"/>
              <w:rPr>
                <w:color w:val="000000"/>
                <w:sz w:val="22"/>
                <w:szCs w:val="22"/>
                <w:lang w:val="hr-HR"/>
              </w:rPr>
            </w:pPr>
            <w:r w:rsidRPr="00772B79">
              <w:rPr>
                <w:color w:val="000000"/>
                <w:sz w:val="22"/>
                <w:szCs w:val="22"/>
                <w:lang w:val="hr-HR"/>
              </w:rPr>
              <w:t>374.427,51</w:t>
            </w:r>
          </w:p>
        </w:tc>
      </w:tr>
      <w:tr w:rsidR="00871DC4" w:rsidRPr="00772B79" w14:paraId="7A699FCB" w14:textId="77777777" w:rsidTr="00871DC4">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E8F3555" w14:textId="77777777" w:rsidR="00871DC4" w:rsidRPr="00772B79" w:rsidRDefault="00871DC4" w:rsidP="00871DC4">
            <w:pPr>
              <w:jc w:val="both"/>
              <w:rPr>
                <w:color w:val="000000"/>
                <w:sz w:val="22"/>
                <w:szCs w:val="22"/>
                <w:lang w:val="hr-HR"/>
              </w:rPr>
            </w:pPr>
            <w:r w:rsidRPr="00772B79">
              <w:rPr>
                <w:color w:val="000000"/>
                <w:sz w:val="22"/>
                <w:szCs w:val="22"/>
                <w:lang w:val="hr-HR"/>
              </w:rPr>
              <w:t>ZAJEDNIČKE AKTIVNOSTI</w:t>
            </w:r>
          </w:p>
        </w:tc>
        <w:tc>
          <w:tcPr>
            <w:tcW w:w="1380" w:type="dxa"/>
            <w:tcBorders>
              <w:top w:val="nil"/>
              <w:left w:val="nil"/>
              <w:bottom w:val="single" w:sz="4" w:space="0" w:color="auto"/>
              <w:right w:val="single" w:sz="4" w:space="0" w:color="auto"/>
            </w:tcBorders>
            <w:shd w:val="clear" w:color="auto" w:fill="auto"/>
            <w:noWrap/>
            <w:vAlign w:val="bottom"/>
            <w:hideMark/>
          </w:tcPr>
          <w:p w14:paraId="76FDD1A6" w14:textId="77777777" w:rsidR="00871DC4" w:rsidRPr="00772B79" w:rsidRDefault="00871DC4" w:rsidP="00871DC4">
            <w:pPr>
              <w:jc w:val="right"/>
              <w:rPr>
                <w:color w:val="000000"/>
                <w:sz w:val="22"/>
                <w:szCs w:val="22"/>
                <w:lang w:val="hr-HR"/>
              </w:rPr>
            </w:pPr>
            <w:r w:rsidRPr="00772B79">
              <w:rPr>
                <w:color w:val="000000"/>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14:paraId="0260B57F" w14:textId="77777777" w:rsidR="00871DC4" w:rsidRPr="00772B79" w:rsidRDefault="00871DC4" w:rsidP="00871DC4">
            <w:pPr>
              <w:jc w:val="right"/>
              <w:rPr>
                <w:color w:val="000000"/>
                <w:sz w:val="22"/>
                <w:szCs w:val="22"/>
                <w:lang w:val="hr-HR"/>
              </w:rPr>
            </w:pPr>
            <w:r w:rsidRPr="00772B79">
              <w:rPr>
                <w:color w:val="000000"/>
                <w:sz w:val="22"/>
                <w:szCs w:val="22"/>
                <w:lang w:val="hr-HR"/>
              </w:rPr>
              <w:t>127.532,20</w:t>
            </w:r>
          </w:p>
        </w:tc>
        <w:tc>
          <w:tcPr>
            <w:tcW w:w="1500" w:type="dxa"/>
            <w:tcBorders>
              <w:top w:val="nil"/>
              <w:left w:val="nil"/>
              <w:bottom w:val="single" w:sz="4" w:space="0" w:color="auto"/>
              <w:right w:val="single" w:sz="4" w:space="0" w:color="auto"/>
            </w:tcBorders>
            <w:shd w:val="clear" w:color="auto" w:fill="auto"/>
            <w:noWrap/>
            <w:vAlign w:val="bottom"/>
            <w:hideMark/>
          </w:tcPr>
          <w:p w14:paraId="531F7F75" w14:textId="77777777" w:rsidR="00871DC4" w:rsidRPr="00772B79" w:rsidRDefault="00871DC4" w:rsidP="00871DC4">
            <w:pPr>
              <w:jc w:val="right"/>
              <w:rPr>
                <w:color w:val="000000"/>
                <w:sz w:val="22"/>
                <w:szCs w:val="22"/>
                <w:lang w:val="hr-HR"/>
              </w:rPr>
            </w:pPr>
            <w:r w:rsidRPr="00772B79">
              <w:rPr>
                <w:color w:val="000000"/>
                <w:sz w:val="22"/>
                <w:szCs w:val="22"/>
                <w:lang w:val="hr-HR"/>
              </w:rPr>
              <w:t>127.532,20</w:t>
            </w:r>
          </w:p>
        </w:tc>
      </w:tr>
      <w:tr w:rsidR="00871DC4" w:rsidRPr="00772B79" w14:paraId="77463035" w14:textId="77777777" w:rsidTr="00871DC4">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1241BFE" w14:textId="77777777" w:rsidR="00871DC4" w:rsidRPr="00772B79" w:rsidRDefault="00871DC4" w:rsidP="00871DC4">
            <w:pPr>
              <w:rPr>
                <w:b/>
                <w:bCs/>
                <w:sz w:val="22"/>
                <w:szCs w:val="22"/>
                <w:lang w:val="hr-HR"/>
              </w:rPr>
            </w:pPr>
            <w:r w:rsidRPr="00772B79">
              <w:rPr>
                <w:b/>
                <w:bCs/>
                <w:sz w:val="22"/>
                <w:szCs w:val="22"/>
                <w:lang w:val="hr-HR"/>
              </w:rPr>
              <w:t>Sveukupno</w:t>
            </w:r>
          </w:p>
        </w:tc>
        <w:tc>
          <w:tcPr>
            <w:tcW w:w="1380" w:type="dxa"/>
            <w:tcBorders>
              <w:top w:val="nil"/>
              <w:left w:val="nil"/>
              <w:bottom w:val="single" w:sz="4" w:space="0" w:color="auto"/>
              <w:right w:val="single" w:sz="4" w:space="0" w:color="auto"/>
            </w:tcBorders>
            <w:shd w:val="clear" w:color="auto" w:fill="auto"/>
            <w:noWrap/>
            <w:vAlign w:val="bottom"/>
            <w:hideMark/>
          </w:tcPr>
          <w:p w14:paraId="2152B2D2" w14:textId="77777777" w:rsidR="00871DC4" w:rsidRPr="00772B79" w:rsidRDefault="00871DC4" w:rsidP="00871DC4">
            <w:pPr>
              <w:jc w:val="right"/>
              <w:rPr>
                <w:b/>
                <w:bCs/>
                <w:color w:val="000000"/>
                <w:sz w:val="22"/>
                <w:szCs w:val="22"/>
                <w:lang w:val="hr-HR"/>
              </w:rPr>
            </w:pPr>
            <w:r w:rsidRPr="00772B79">
              <w:rPr>
                <w:b/>
                <w:bCs/>
                <w:color w:val="000000"/>
                <w:sz w:val="22"/>
                <w:szCs w:val="22"/>
                <w:lang w:val="hr-HR"/>
              </w:rPr>
              <w:t>164.430,80</w:t>
            </w:r>
          </w:p>
        </w:tc>
        <w:tc>
          <w:tcPr>
            <w:tcW w:w="1380" w:type="dxa"/>
            <w:tcBorders>
              <w:top w:val="nil"/>
              <w:left w:val="nil"/>
              <w:bottom w:val="single" w:sz="4" w:space="0" w:color="auto"/>
              <w:right w:val="single" w:sz="4" w:space="0" w:color="auto"/>
            </w:tcBorders>
            <w:shd w:val="clear" w:color="auto" w:fill="auto"/>
            <w:noWrap/>
            <w:vAlign w:val="bottom"/>
            <w:hideMark/>
          </w:tcPr>
          <w:p w14:paraId="7CA2EA11" w14:textId="77777777" w:rsidR="00871DC4" w:rsidRPr="00772B79" w:rsidRDefault="00871DC4" w:rsidP="00871DC4">
            <w:pPr>
              <w:jc w:val="right"/>
              <w:rPr>
                <w:b/>
                <w:bCs/>
                <w:color w:val="000000"/>
                <w:sz w:val="22"/>
                <w:szCs w:val="22"/>
                <w:lang w:val="hr-HR"/>
              </w:rPr>
            </w:pPr>
            <w:r w:rsidRPr="00772B79">
              <w:rPr>
                <w:b/>
                <w:bCs/>
                <w:color w:val="000000"/>
                <w:sz w:val="22"/>
                <w:szCs w:val="22"/>
                <w:lang w:val="hr-HR"/>
              </w:rPr>
              <w:t>1.613.099,21</w:t>
            </w:r>
          </w:p>
        </w:tc>
        <w:tc>
          <w:tcPr>
            <w:tcW w:w="1500" w:type="dxa"/>
            <w:tcBorders>
              <w:top w:val="nil"/>
              <w:left w:val="nil"/>
              <w:bottom w:val="single" w:sz="4" w:space="0" w:color="auto"/>
              <w:right w:val="single" w:sz="4" w:space="0" w:color="auto"/>
            </w:tcBorders>
            <w:shd w:val="clear" w:color="auto" w:fill="auto"/>
            <w:noWrap/>
            <w:vAlign w:val="bottom"/>
            <w:hideMark/>
          </w:tcPr>
          <w:p w14:paraId="10FA8ED5" w14:textId="77777777" w:rsidR="00871DC4" w:rsidRPr="00772B79" w:rsidRDefault="00871DC4" w:rsidP="00871DC4">
            <w:pPr>
              <w:jc w:val="right"/>
              <w:rPr>
                <w:b/>
                <w:bCs/>
                <w:color w:val="000000"/>
                <w:sz w:val="22"/>
                <w:szCs w:val="22"/>
                <w:lang w:val="hr-HR"/>
              </w:rPr>
            </w:pPr>
            <w:r w:rsidRPr="00772B79">
              <w:rPr>
                <w:b/>
                <w:bCs/>
                <w:color w:val="000000"/>
                <w:sz w:val="22"/>
                <w:szCs w:val="22"/>
                <w:lang w:val="hr-HR"/>
              </w:rPr>
              <w:t>1.777.530,01</w:t>
            </w:r>
          </w:p>
        </w:tc>
      </w:tr>
    </w:tbl>
    <w:p w14:paraId="5AB44F3F" w14:textId="77777777" w:rsidR="00935D78" w:rsidRPr="00772B79" w:rsidRDefault="00935D78" w:rsidP="00E73B6C">
      <w:pPr>
        <w:pStyle w:val="Naslov"/>
        <w:ind w:firstLine="720"/>
        <w:jc w:val="both"/>
        <w:rPr>
          <w:b w:val="0"/>
          <w:i/>
          <w:noProof/>
        </w:rPr>
      </w:pPr>
    </w:p>
    <w:p w14:paraId="5251169A" w14:textId="77777777" w:rsidR="00E73B6C" w:rsidRPr="00772B79" w:rsidRDefault="00E73B6C" w:rsidP="00E73B6C">
      <w:pPr>
        <w:pStyle w:val="Naslov"/>
        <w:ind w:firstLine="720"/>
        <w:jc w:val="both"/>
        <w:rPr>
          <w:b w:val="0"/>
          <w:i/>
          <w:noProof/>
        </w:rPr>
      </w:pPr>
      <w:r w:rsidRPr="00772B79">
        <w:rPr>
          <w:b w:val="0"/>
          <w:i/>
          <w:noProof/>
        </w:rPr>
        <w:t>Pojedini rashodi proračunskih korisnika izvršeni su iznad plana za primljene namjenske prihode</w:t>
      </w:r>
      <w:r w:rsidR="006D0907" w:rsidRPr="00772B79">
        <w:rPr>
          <w:b w:val="0"/>
          <w:i/>
          <w:noProof/>
        </w:rPr>
        <w:t>, temeljem</w:t>
      </w:r>
      <w:r w:rsidRPr="00772B79">
        <w:rPr>
          <w:b w:val="0"/>
          <w:i/>
          <w:noProof/>
        </w:rPr>
        <w:t xml:space="preserve"> člank</w:t>
      </w:r>
      <w:r w:rsidR="006D0907" w:rsidRPr="00772B79">
        <w:rPr>
          <w:b w:val="0"/>
          <w:i/>
          <w:noProof/>
        </w:rPr>
        <w:t>a</w:t>
      </w:r>
      <w:r w:rsidRPr="00772B79">
        <w:rPr>
          <w:b w:val="0"/>
          <w:i/>
          <w:noProof/>
        </w:rPr>
        <w:t xml:space="preserve"> 50. Zakona o proračunu, sukladno kojem uplaćene i prenesene, a manje </w:t>
      </w:r>
      <w:r w:rsidRPr="00772B79">
        <w:rPr>
          <w:b w:val="0"/>
          <w:i/>
          <w:noProof/>
        </w:rPr>
        <w:lastRenderedPageBreak/>
        <w:t xml:space="preserve">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 </w:t>
      </w:r>
    </w:p>
    <w:p w14:paraId="0BDCEF4F" w14:textId="77777777" w:rsidR="009263A0" w:rsidRDefault="009263A0" w:rsidP="00E73B6C">
      <w:pPr>
        <w:pStyle w:val="Uvuenotijeloteksta"/>
        <w:ind w:firstLine="709"/>
        <w:rPr>
          <w:i w:val="0"/>
          <w:noProof/>
          <w:sz w:val="24"/>
          <w:szCs w:val="24"/>
          <w:lang w:val="hr-HR"/>
        </w:rPr>
      </w:pPr>
    </w:p>
    <w:p w14:paraId="35D5699D" w14:textId="77777777" w:rsidR="00E73B6C" w:rsidRPr="00772B79" w:rsidRDefault="00E73B6C" w:rsidP="00E73B6C">
      <w:pPr>
        <w:pStyle w:val="Uvuenotijeloteksta"/>
        <w:ind w:firstLine="709"/>
        <w:rPr>
          <w:i w:val="0"/>
          <w:noProof/>
          <w:sz w:val="24"/>
          <w:szCs w:val="24"/>
          <w:lang w:val="hr-HR"/>
        </w:rPr>
      </w:pPr>
      <w:r w:rsidRPr="00772B79">
        <w:rPr>
          <w:i w:val="0"/>
          <w:noProof/>
          <w:sz w:val="24"/>
          <w:szCs w:val="24"/>
          <w:lang w:val="hr-HR"/>
        </w:rPr>
        <w:t>PROGRAM : PREDŠKOLSKI ODGOJ</w:t>
      </w:r>
    </w:p>
    <w:p w14:paraId="5741838D" w14:textId="77777777" w:rsidR="00AF4E68" w:rsidRPr="00772B79" w:rsidRDefault="00AF4E68" w:rsidP="0002066B">
      <w:pPr>
        <w:pStyle w:val="Uvuenotijeloteksta"/>
        <w:ind w:firstLine="708"/>
        <w:jc w:val="both"/>
        <w:rPr>
          <w:i w:val="0"/>
          <w:noProof/>
          <w:sz w:val="24"/>
          <w:szCs w:val="24"/>
          <w:lang w:val="hr-HR"/>
        </w:rPr>
      </w:pPr>
    </w:p>
    <w:p w14:paraId="0760980F" w14:textId="77777777" w:rsidR="00CF790E" w:rsidRPr="00772B79" w:rsidRDefault="00CF790E" w:rsidP="00CF790E">
      <w:pPr>
        <w:pStyle w:val="Uvuenotijeloteksta"/>
        <w:ind w:firstLine="708"/>
        <w:jc w:val="both"/>
        <w:rPr>
          <w:i w:val="0"/>
          <w:noProof/>
          <w:sz w:val="24"/>
          <w:szCs w:val="24"/>
          <w:lang w:val="hr-HR"/>
        </w:rPr>
      </w:pPr>
      <w:r w:rsidRPr="00772B79">
        <w:rPr>
          <w:i w:val="0"/>
          <w:noProof/>
          <w:sz w:val="24"/>
          <w:szCs w:val="24"/>
          <w:lang w:val="hr-HR"/>
        </w:rPr>
        <w:t>Opći cilj je briga o djeci predškolskog uzrasta kroz organizaciju i realizaciju primarnih i kraćih programa temeljem Plana mreže predškolskih ustanova na području grada Pule za pedagošku godinu 2019/2020.</w:t>
      </w:r>
    </w:p>
    <w:p w14:paraId="1FB63724" w14:textId="77777777" w:rsidR="00CF790E" w:rsidRPr="00772B79" w:rsidRDefault="00CF790E" w:rsidP="00CF790E">
      <w:pPr>
        <w:pStyle w:val="Uvuenotijeloteksta"/>
        <w:ind w:firstLine="708"/>
        <w:jc w:val="both"/>
        <w:rPr>
          <w:i w:val="0"/>
          <w:noProof/>
          <w:sz w:val="24"/>
          <w:szCs w:val="24"/>
          <w:lang w:val="hr-HR"/>
        </w:rPr>
      </w:pPr>
      <w:r w:rsidRPr="00772B79">
        <w:rPr>
          <w:i w:val="0"/>
          <w:noProof/>
          <w:sz w:val="24"/>
          <w:szCs w:val="24"/>
          <w:lang w:val="hr-HR"/>
        </w:rPr>
        <w:t>Posebni cilj je odgojno-obrazovni rad s djecom predškolskog uzrasta u  Dječjem vrtiću Pula,  Dječjem vrtiću Mali svijet i DV-SI Rin Tin Tin Pula-Pola za vrijeme dok roditelji rade, provođenje programa javnih potreba u predškolskom odgoju sukladno Državnim pedagoškim standardima predškolskog odgoja i naobrazbe te zadovoljavanje potreba građana grada Pule za obuhvatom u dječjim vrtićima drugih osnivača.</w:t>
      </w:r>
    </w:p>
    <w:p w14:paraId="2C6E22B1" w14:textId="77777777" w:rsidR="00CF790E" w:rsidRPr="00772B79" w:rsidRDefault="00CF790E" w:rsidP="00CF790E">
      <w:pPr>
        <w:pStyle w:val="Tijeloteksta"/>
        <w:ind w:firstLine="708"/>
        <w:rPr>
          <w:noProof/>
          <w:sz w:val="24"/>
          <w:szCs w:val="24"/>
          <w:lang w:val="hr-HR"/>
        </w:rPr>
      </w:pPr>
      <w:r w:rsidRPr="00772B79">
        <w:rPr>
          <w:noProof/>
          <w:sz w:val="24"/>
          <w:szCs w:val="24"/>
          <w:lang w:val="hr-HR"/>
        </w:rPr>
        <w:t>Program predškolskog odgoja provodi se kroz aktivnosti dječjih vrtića čiji je osnivač Grad Pula, Dječji vrtić Pula, Dječji vrtić Mali svijet i DV-SI Rin Tin Tin Pula-Pola i njihovih posebnih programa te kroz druge programe u predškolskom odgoju.</w:t>
      </w:r>
    </w:p>
    <w:p w14:paraId="1835A623" w14:textId="77777777" w:rsidR="00CF790E" w:rsidRPr="00772B79" w:rsidRDefault="00CF790E" w:rsidP="00CF790E">
      <w:pPr>
        <w:pStyle w:val="Uvuenotijeloteksta"/>
        <w:ind w:firstLine="708"/>
        <w:jc w:val="both"/>
        <w:rPr>
          <w:i w:val="0"/>
          <w:noProof/>
          <w:sz w:val="24"/>
          <w:szCs w:val="24"/>
          <w:lang w:val="hr-HR"/>
        </w:rPr>
      </w:pPr>
      <w:r w:rsidRPr="00772B79">
        <w:rPr>
          <w:i w:val="0"/>
          <w:noProof/>
          <w:sz w:val="24"/>
          <w:szCs w:val="24"/>
          <w:lang w:val="hr-HR"/>
        </w:rPr>
        <w:t xml:space="preserve">Program se realizira sukladno Odluci o iznosima sufinanciranja programa predškolskog odgoja i Državnim pedagoškim standardima predškolskog odgoja i naobrazbe. </w:t>
      </w:r>
    </w:p>
    <w:p w14:paraId="5D334B47" w14:textId="77777777" w:rsidR="00CF790E" w:rsidRPr="00772B79" w:rsidRDefault="00CF790E" w:rsidP="00CF790E">
      <w:pPr>
        <w:pStyle w:val="Uvuenotijeloteksta"/>
        <w:ind w:firstLine="708"/>
        <w:jc w:val="both"/>
        <w:rPr>
          <w:i w:val="0"/>
          <w:noProof/>
          <w:sz w:val="24"/>
          <w:szCs w:val="24"/>
          <w:lang w:val="hr-HR"/>
        </w:rPr>
      </w:pPr>
      <w:r w:rsidRPr="00772B79">
        <w:rPr>
          <w:i w:val="0"/>
          <w:noProof/>
          <w:sz w:val="24"/>
          <w:szCs w:val="24"/>
          <w:lang w:val="hr-HR"/>
        </w:rPr>
        <w:t>Pokazatelj uspješnosti realizacije cilja je redovito odvijanje odgojno-obrazovnog procesa u predškolskim ustanovama i realizacija upisa djece u predškolske ustanove temeljem Plana mreže predškolskih ustanova na području Grada Pule za pedagošku godinu 2019/2020. Također, prema Planu razvoja sustava odgoja i obrazovanja izrađenog od strane Ministarstva znanosti, obrazovanja i sporta, ciljani obuhvat djece programima predškolskog odgoja za 2019/2020. godini je 73% a planirani obuhvat u Gradu Puli iskazan kroz Plan mreže dječjih vrtića za pedagošku godinu 2019/2020. iznosi 73%.</w:t>
      </w:r>
    </w:p>
    <w:p w14:paraId="13DBD656" w14:textId="77777777" w:rsidR="00CF790E" w:rsidRPr="00772B79" w:rsidRDefault="00CF790E" w:rsidP="00CF790E">
      <w:pPr>
        <w:pStyle w:val="Uvuenotijeloteksta"/>
        <w:ind w:firstLine="708"/>
        <w:jc w:val="both"/>
        <w:rPr>
          <w:i w:val="0"/>
          <w:noProof/>
          <w:sz w:val="24"/>
          <w:szCs w:val="24"/>
          <w:lang w:val="hr-HR"/>
        </w:rPr>
      </w:pPr>
    </w:p>
    <w:p w14:paraId="73BA5829" w14:textId="77777777" w:rsidR="00CF790E" w:rsidRPr="00772B79" w:rsidRDefault="00CF790E" w:rsidP="00CF790E">
      <w:pPr>
        <w:pStyle w:val="Uvuenotijeloteksta"/>
        <w:ind w:firstLine="708"/>
        <w:jc w:val="both"/>
        <w:rPr>
          <w:i w:val="0"/>
          <w:noProof/>
          <w:sz w:val="24"/>
          <w:szCs w:val="24"/>
          <w:lang w:val="hr-HR"/>
        </w:rPr>
      </w:pPr>
      <w:r w:rsidRPr="00772B79">
        <w:rPr>
          <w:i w:val="0"/>
          <w:noProof/>
          <w:sz w:val="24"/>
          <w:szCs w:val="24"/>
          <w:lang w:val="hr-HR"/>
        </w:rPr>
        <w:t>Pokazatelji uspješnosti: Sredstvima planiranim i utrošenim u okviru ovog programa putem riznice su se redovito podmirivali rashodi dječjih vrtića što je omogućilo redovito odvijanje odgojno-obrazovnog procesa. Sukladno Planu mreže dječjih vrtića na području Grada Pule za pedagošku godinu 2019/2020. redovito se isplaćuju subvencije za djecu upisanu u vrtiće drugih osnivača.</w:t>
      </w:r>
    </w:p>
    <w:p w14:paraId="4ED52291" w14:textId="77777777" w:rsidR="00E73B6C" w:rsidRPr="00772B79" w:rsidRDefault="00E73B6C" w:rsidP="00E73B6C">
      <w:pPr>
        <w:pStyle w:val="Uvuenotijeloteksta"/>
        <w:ind w:firstLine="708"/>
        <w:jc w:val="both"/>
        <w:rPr>
          <w:i w:val="0"/>
          <w:noProof/>
          <w:sz w:val="24"/>
          <w:szCs w:val="24"/>
          <w:lang w:val="hr-HR"/>
        </w:rPr>
      </w:pPr>
    </w:p>
    <w:p w14:paraId="619BF050" w14:textId="77777777" w:rsidR="00E73B6C" w:rsidRPr="00772B79" w:rsidRDefault="00E73B6C" w:rsidP="00E73B6C">
      <w:pPr>
        <w:jc w:val="both"/>
        <w:rPr>
          <w:noProof/>
          <w:sz w:val="24"/>
          <w:lang w:val="hr-HR"/>
        </w:rPr>
      </w:pPr>
      <w:r w:rsidRPr="00772B79">
        <w:rPr>
          <w:noProof/>
          <w:sz w:val="24"/>
          <w:lang w:val="hr-HR"/>
        </w:rPr>
        <w:tab/>
        <w:t xml:space="preserve">Rashodi za izvršenje programa planirani su u iznosu od </w:t>
      </w:r>
      <w:r w:rsidR="00FD646E" w:rsidRPr="00772B79">
        <w:rPr>
          <w:noProof/>
          <w:sz w:val="24"/>
          <w:lang w:val="hr-HR"/>
        </w:rPr>
        <w:t>50.548.250</w:t>
      </w:r>
      <w:r w:rsidR="00E10852" w:rsidRPr="00772B79">
        <w:rPr>
          <w:noProof/>
          <w:sz w:val="24"/>
          <w:lang w:val="hr-HR"/>
        </w:rPr>
        <w:t>,00</w:t>
      </w:r>
      <w:r w:rsidRPr="00772B79">
        <w:rPr>
          <w:noProof/>
          <w:sz w:val="24"/>
          <w:lang w:val="hr-HR"/>
        </w:rPr>
        <w:t xml:space="preserve"> kuna, a izvršeni u iznosu od </w:t>
      </w:r>
      <w:r w:rsidR="00FD646E" w:rsidRPr="00772B79">
        <w:rPr>
          <w:noProof/>
          <w:sz w:val="24"/>
          <w:lang w:val="hr-HR"/>
        </w:rPr>
        <w:t>20.346.326,12</w:t>
      </w:r>
      <w:r w:rsidRPr="00772B79">
        <w:rPr>
          <w:noProof/>
          <w:sz w:val="24"/>
          <w:lang w:val="hr-HR"/>
        </w:rPr>
        <w:t xml:space="preserve"> kun</w:t>
      </w:r>
      <w:r w:rsidR="00E10852" w:rsidRPr="00772B79">
        <w:rPr>
          <w:noProof/>
          <w:sz w:val="24"/>
          <w:lang w:val="hr-HR"/>
        </w:rPr>
        <w:t>a</w:t>
      </w:r>
      <w:r w:rsidRPr="00772B79">
        <w:rPr>
          <w:noProof/>
          <w:sz w:val="24"/>
          <w:lang w:val="hr-HR"/>
        </w:rPr>
        <w:t xml:space="preserve"> ili </w:t>
      </w:r>
      <w:r w:rsidR="00FD646E" w:rsidRPr="00772B79">
        <w:rPr>
          <w:noProof/>
          <w:sz w:val="24"/>
          <w:lang w:val="hr-HR"/>
        </w:rPr>
        <w:t>40,25</w:t>
      </w:r>
      <w:r w:rsidRPr="00772B79">
        <w:rPr>
          <w:noProof/>
          <w:sz w:val="24"/>
          <w:lang w:val="hr-HR"/>
        </w:rPr>
        <w:t xml:space="preserve">% u odnosu na plan. </w:t>
      </w:r>
    </w:p>
    <w:p w14:paraId="365F0C86" w14:textId="77777777" w:rsidR="0002066B" w:rsidRPr="00772B79" w:rsidRDefault="0002066B" w:rsidP="0002066B">
      <w:pPr>
        <w:pStyle w:val="Tijeloteksta"/>
        <w:ind w:firstLine="720"/>
        <w:rPr>
          <w:noProof/>
          <w:sz w:val="24"/>
          <w:lang w:val="hr-HR"/>
        </w:rPr>
      </w:pPr>
      <w:r w:rsidRPr="00772B79">
        <w:rPr>
          <w:noProof/>
          <w:sz w:val="24"/>
          <w:lang w:val="hr-HR"/>
        </w:rPr>
        <w:t xml:space="preserve">Programom predškolskog odgoja </w:t>
      </w:r>
      <w:r w:rsidRPr="00772B79">
        <w:rPr>
          <w:noProof/>
          <w:sz w:val="24"/>
          <w:szCs w:val="24"/>
          <w:lang w:val="hr-HR"/>
        </w:rPr>
        <w:t>obuhvaćena su djeca prema Mreži predškolskih ustanova na području grada Pule. Tu su uključene ustanove kojima je osnivač Grad Pula: Predškolska ustanova Dječji vrtić Pula</w:t>
      </w:r>
      <w:r w:rsidR="004359AA" w:rsidRPr="00772B79">
        <w:rPr>
          <w:noProof/>
          <w:sz w:val="24"/>
          <w:szCs w:val="24"/>
          <w:lang w:val="hr-HR"/>
        </w:rPr>
        <w:t>, Predškolska ustanova Dječji vrtić Mali svijet</w:t>
      </w:r>
      <w:r w:rsidRPr="00772B79">
        <w:rPr>
          <w:noProof/>
          <w:sz w:val="24"/>
          <w:szCs w:val="24"/>
          <w:lang w:val="hr-HR"/>
        </w:rPr>
        <w:t xml:space="preserve"> i Predškolska ustanova DV-SI Rin Tin Tin Pula, Dječji vrtić osnivača Udruge Roma Istre u sklopu Nacionalnog programa za Rome te ustanove predškolskog odgoja drugih osnivača.</w:t>
      </w:r>
      <w:r w:rsidRPr="00772B79">
        <w:rPr>
          <w:noProof/>
          <w:sz w:val="24"/>
          <w:lang w:val="hr-HR"/>
        </w:rPr>
        <w:t xml:space="preserve"> </w:t>
      </w:r>
      <w:r w:rsidRPr="00772B79">
        <w:rPr>
          <w:noProof/>
          <w:sz w:val="24"/>
          <w:szCs w:val="24"/>
          <w:lang w:val="hr-HR"/>
        </w:rPr>
        <w:t xml:space="preserve">Program se realizira sukladno Odluci o iznosima sufinanciranja programa predškolskog odgoja i Državnim pedagoškim standardima predškolskog odgoja i naobrazbe. </w:t>
      </w:r>
      <w:r w:rsidRPr="00772B79">
        <w:rPr>
          <w:noProof/>
          <w:sz w:val="24"/>
          <w:lang w:val="hr-HR"/>
        </w:rPr>
        <w:t>U okviru programa planirane su tri Aktivnosti:</w:t>
      </w:r>
    </w:p>
    <w:p w14:paraId="777033E3" w14:textId="77777777" w:rsidR="00E73B6C" w:rsidRPr="00772B79" w:rsidRDefault="00E73B6C" w:rsidP="00E73B6C">
      <w:pPr>
        <w:pStyle w:val="Tijeloteksta"/>
        <w:ind w:firstLine="720"/>
        <w:rPr>
          <w:i/>
          <w:noProof/>
          <w:sz w:val="24"/>
          <w:szCs w:val="24"/>
          <w:lang w:val="hr-HR"/>
        </w:rPr>
      </w:pPr>
    </w:p>
    <w:p w14:paraId="2683890C" w14:textId="77777777" w:rsidR="00E73B6C" w:rsidRPr="00772B79" w:rsidRDefault="00E73B6C" w:rsidP="00E73B6C">
      <w:pPr>
        <w:pStyle w:val="Tijeloteksta"/>
        <w:ind w:firstLine="720"/>
        <w:rPr>
          <w:i/>
          <w:noProof/>
          <w:sz w:val="24"/>
          <w:szCs w:val="24"/>
          <w:lang w:val="hr-HR"/>
        </w:rPr>
      </w:pPr>
      <w:r w:rsidRPr="00772B79">
        <w:rPr>
          <w:i/>
          <w:noProof/>
          <w:sz w:val="24"/>
          <w:szCs w:val="24"/>
          <w:lang w:val="hr-HR"/>
        </w:rPr>
        <w:t>Aktivnost: Predškolske ustanove-redovni programi;</w:t>
      </w:r>
      <w:r w:rsidRPr="00772B79">
        <w:rPr>
          <w:noProof/>
          <w:sz w:val="24"/>
          <w:szCs w:val="24"/>
          <w:lang w:val="hr-HR"/>
        </w:rPr>
        <w:t xml:space="preserve"> rashodi su planirani u iznosu od </w:t>
      </w:r>
      <w:r w:rsidR="00FD646E" w:rsidRPr="00772B79">
        <w:rPr>
          <w:noProof/>
          <w:sz w:val="24"/>
          <w:szCs w:val="24"/>
          <w:lang w:val="hr-HR"/>
        </w:rPr>
        <w:t>40.721.250,00</w:t>
      </w:r>
      <w:r w:rsidRPr="00772B79">
        <w:rPr>
          <w:noProof/>
          <w:sz w:val="24"/>
          <w:szCs w:val="24"/>
          <w:lang w:val="hr-HR"/>
        </w:rPr>
        <w:t xml:space="preserve"> kuna, a</w:t>
      </w:r>
      <w:r w:rsidRPr="00772B79">
        <w:rPr>
          <w:b/>
          <w:noProof/>
          <w:szCs w:val="24"/>
          <w:lang w:val="hr-HR"/>
        </w:rPr>
        <w:t xml:space="preserve"> </w:t>
      </w:r>
      <w:r w:rsidRPr="00772B79">
        <w:rPr>
          <w:noProof/>
          <w:sz w:val="24"/>
          <w:szCs w:val="24"/>
          <w:lang w:val="hr-HR"/>
        </w:rPr>
        <w:t xml:space="preserve">izvršeni u iznosu od </w:t>
      </w:r>
      <w:r w:rsidR="00FD646E" w:rsidRPr="00772B79">
        <w:rPr>
          <w:noProof/>
          <w:sz w:val="24"/>
          <w:szCs w:val="24"/>
          <w:lang w:val="hr-HR"/>
        </w:rPr>
        <w:t>16.861.</w:t>
      </w:r>
      <w:r w:rsidR="00E01337" w:rsidRPr="00772B79">
        <w:rPr>
          <w:noProof/>
          <w:sz w:val="24"/>
          <w:szCs w:val="24"/>
          <w:lang w:val="hr-HR"/>
        </w:rPr>
        <w:t>6</w:t>
      </w:r>
      <w:r w:rsidR="00FD646E" w:rsidRPr="00772B79">
        <w:rPr>
          <w:noProof/>
          <w:sz w:val="24"/>
          <w:szCs w:val="24"/>
          <w:lang w:val="hr-HR"/>
        </w:rPr>
        <w:t>96,98</w:t>
      </w:r>
      <w:r w:rsidRPr="00772B79">
        <w:rPr>
          <w:noProof/>
          <w:sz w:val="24"/>
          <w:szCs w:val="24"/>
          <w:lang w:val="hr-HR"/>
        </w:rPr>
        <w:t xml:space="preserve"> kun</w:t>
      </w:r>
      <w:r w:rsidR="00764473" w:rsidRPr="00772B79">
        <w:rPr>
          <w:noProof/>
          <w:sz w:val="24"/>
          <w:szCs w:val="24"/>
          <w:lang w:val="hr-HR"/>
        </w:rPr>
        <w:t>a</w:t>
      </w:r>
      <w:r w:rsidRPr="00772B79">
        <w:rPr>
          <w:noProof/>
          <w:sz w:val="24"/>
          <w:szCs w:val="24"/>
          <w:lang w:val="hr-HR"/>
        </w:rPr>
        <w:t xml:space="preserve"> ili </w:t>
      </w:r>
      <w:r w:rsidR="00FD646E" w:rsidRPr="00772B79">
        <w:rPr>
          <w:noProof/>
          <w:sz w:val="24"/>
          <w:szCs w:val="24"/>
          <w:lang w:val="hr-HR"/>
        </w:rPr>
        <w:t>41,41</w:t>
      </w:r>
      <w:r w:rsidRPr="00772B79">
        <w:rPr>
          <w:noProof/>
          <w:sz w:val="24"/>
          <w:szCs w:val="24"/>
          <w:lang w:val="hr-HR"/>
        </w:rPr>
        <w:t>% u odnosu na plan, po korisnicima:</w:t>
      </w:r>
    </w:p>
    <w:p w14:paraId="1F2D5552" w14:textId="77777777" w:rsidR="001F784C" w:rsidRPr="00772B79" w:rsidRDefault="001F784C" w:rsidP="00E73B6C">
      <w:pPr>
        <w:pStyle w:val="Tijeloteksta"/>
        <w:ind w:firstLine="720"/>
        <w:rPr>
          <w:i/>
          <w:noProof/>
          <w:sz w:val="24"/>
          <w:szCs w:val="24"/>
          <w:lang w:val="hr-HR"/>
        </w:rPr>
      </w:pPr>
    </w:p>
    <w:p w14:paraId="292EFAF7" w14:textId="77777777" w:rsidR="00E73B6C" w:rsidRPr="00772B79" w:rsidRDefault="00E73B6C" w:rsidP="00E73B6C">
      <w:pPr>
        <w:pStyle w:val="Tijeloteksta"/>
        <w:ind w:firstLine="720"/>
        <w:rPr>
          <w:noProof/>
          <w:sz w:val="24"/>
          <w:szCs w:val="24"/>
          <w:lang w:val="hr-HR"/>
        </w:rPr>
      </w:pPr>
      <w:r w:rsidRPr="00772B79">
        <w:rPr>
          <w:i/>
          <w:noProof/>
          <w:sz w:val="24"/>
          <w:szCs w:val="24"/>
          <w:lang w:val="hr-HR"/>
        </w:rPr>
        <w:t>- korisnik: Dječji vrtić Pula</w:t>
      </w:r>
      <w:r w:rsidRPr="00772B79">
        <w:rPr>
          <w:noProof/>
          <w:sz w:val="24"/>
          <w:szCs w:val="24"/>
          <w:lang w:val="hr-HR"/>
        </w:rPr>
        <w:t xml:space="preserve">; rashodi su planirani u iznosu od </w:t>
      </w:r>
      <w:r w:rsidR="00391EA5" w:rsidRPr="00772B79">
        <w:rPr>
          <w:noProof/>
          <w:sz w:val="24"/>
          <w:szCs w:val="24"/>
          <w:lang w:val="hr-HR"/>
        </w:rPr>
        <w:t>16.</w:t>
      </w:r>
      <w:r w:rsidR="00FD646E" w:rsidRPr="00772B79">
        <w:rPr>
          <w:noProof/>
          <w:sz w:val="24"/>
          <w:szCs w:val="24"/>
          <w:lang w:val="hr-HR"/>
        </w:rPr>
        <w:t>751</w:t>
      </w:r>
      <w:r w:rsidR="00C01BC3" w:rsidRPr="00772B79">
        <w:rPr>
          <w:noProof/>
          <w:sz w:val="24"/>
          <w:szCs w:val="24"/>
          <w:lang w:val="hr-HR"/>
        </w:rPr>
        <w:t>.</w:t>
      </w:r>
      <w:r w:rsidR="00FD646E" w:rsidRPr="00772B79">
        <w:rPr>
          <w:noProof/>
          <w:sz w:val="24"/>
          <w:szCs w:val="24"/>
          <w:lang w:val="hr-HR"/>
        </w:rPr>
        <w:t>0</w:t>
      </w:r>
      <w:r w:rsidR="00C01BC3" w:rsidRPr="00772B79">
        <w:rPr>
          <w:noProof/>
          <w:sz w:val="24"/>
          <w:szCs w:val="24"/>
          <w:lang w:val="hr-HR"/>
        </w:rPr>
        <w:t>00</w:t>
      </w:r>
      <w:r w:rsidR="00114682" w:rsidRPr="00772B79">
        <w:rPr>
          <w:noProof/>
          <w:sz w:val="24"/>
          <w:szCs w:val="24"/>
          <w:lang w:val="hr-HR"/>
        </w:rPr>
        <w:t>,00 kun</w:t>
      </w:r>
      <w:r w:rsidR="00C01BC3" w:rsidRPr="00772B79">
        <w:rPr>
          <w:noProof/>
          <w:sz w:val="24"/>
          <w:szCs w:val="24"/>
          <w:lang w:val="hr-HR"/>
        </w:rPr>
        <w:t>a</w:t>
      </w:r>
      <w:r w:rsidRPr="00772B79">
        <w:rPr>
          <w:noProof/>
          <w:sz w:val="24"/>
          <w:szCs w:val="24"/>
          <w:lang w:val="hr-HR"/>
        </w:rPr>
        <w:t xml:space="preserve">, a izvršeni u iznosu od </w:t>
      </w:r>
      <w:r w:rsidR="001F784C" w:rsidRPr="00772B79">
        <w:rPr>
          <w:noProof/>
          <w:sz w:val="24"/>
          <w:szCs w:val="24"/>
          <w:lang w:val="hr-HR"/>
        </w:rPr>
        <w:t>7.</w:t>
      </w:r>
      <w:r w:rsidR="00FD646E" w:rsidRPr="00772B79">
        <w:rPr>
          <w:noProof/>
          <w:sz w:val="24"/>
          <w:szCs w:val="24"/>
          <w:lang w:val="hr-HR"/>
        </w:rPr>
        <w:t>093</w:t>
      </w:r>
      <w:r w:rsidR="001F784C" w:rsidRPr="00772B79">
        <w:rPr>
          <w:noProof/>
          <w:sz w:val="24"/>
          <w:szCs w:val="24"/>
          <w:lang w:val="hr-HR"/>
        </w:rPr>
        <w:t>.</w:t>
      </w:r>
      <w:r w:rsidR="00FD646E" w:rsidRPr="00772B79">
        <w:rPr>
          <w:noProof/>
          <w:sz w:val="24"/>
          <w:szCs w:val="24"/>
          <w:lang w:val="hr-HR"/>
        </w:rPr>
        <w:t>405</w:t>
      </w:r>
      <w:r w:rsidR="001F784C" w:rsidRPr="00772B79">
        <w:rPr>
          <w:noProof/>
          <w:sz w:val="24"/>
          <w:szCs w:val="24"/>
          <w:lang w:val="hr-HR"/>
        </w:rPr>
        <w:t>,</w:t>
      </w:r>
      <w:r w:rsidR="00FD646E" w:rsidRPr="00772B79">
        <w:rPr>
          <w:noProof/>
          <w:sz w:val="24"/>
          <w:szCs w:val="24"/>
          <w:lang w:val="hr-HR"/>
        </w:rPr>
        <w:t>5</w:t>
      </w:r>
      <w:r w:rsidR="001F784C" w:rsidRPr="00772B79">
        <w:rPr>
          <w:noProof/>
          <w:sz w:val="24"/>
          <w:szCs w:val="24"/>
          <w:lang w:val="hr-HR"/>
        </w:rPr>
        <w:t>9</w:t>
      </w:r>
      <w:r w:rsidR="00114682" w:rsidRPr="00772B79">
        <w:rPr>
          <w:noProof/>
          <w:sz w:val="24"/>
          <w:szCs w:val="24"/>
          <w:lang w:val="hr-HR"/>
        </w:rPr>
        <w:t xml:space="preserve"> </w:t>
      </w:r>
      <w:r w:rsidRPr="00772B79">
        <w:rPr>
          <w:noProof/>
          <w:sz w:val="24"/>
          <w:szCs w:val="24"/>
          <w:lang w:val="hr-HR"/>
        </w:rPr>
        <w:t>kun</w:t>
      </w:r>
      <w:r w:rsidR="00C01BC3" w:rsidRPr="00772B79">
        <w:rPr>
          <w:noProof/>
          <w:sz w:val="24"/>
          <w:szCs w:val="24"/>
          <w:lang w:val="hr-HR"/>
        </w:rPr>
        <w:t>a</w:t>
      </w:r>
      <w:r w:rsidRPr="00772B79">
        <w:rPr>
          <w:noProof/>
          <w:sz w:val="24"/>
          <w:szCs w:val="24"/>
          <w:lang w:val="hr-HR"/>
        </w:rPr>
        <w:t xml:space="preserve"> ili </w:t>
      </w:r>
      <w:r w:rsidR="00FD646E" w:rsidRPr="00772B79">
        <w:rPr>
          <w:noProof/>
          <w:sz w:val="24"/>
          <w:szCs w:val="24"/>
          <w:lang w:val="hr-HR"/>
        </w:rPr>
        <w:t>42,35</w:t>
      </w:r>
      <w:r w:rsidRPr="00772B79">
        <w:rPr>
          <w:noProof/>
          <w:sz w:val="24"/>
          <w:szCs w:val="24"/>
          <w:lang w:val="hr-HR"/>
        </w:rPr>
        <w:t xml:space="preserve">% u odnosu na plan. </w:t>
      </w:r>
    </w:p>
    <w:p w14:paraId="0A5E96D9" w14:textId="77777777" w:rsidR="001F784C" w:rsidRPr="00772B79" w:rsidRDefault="001F784C" w:rsidP="00AF6A3A">
      <w:pPr>
        <w:ind w:firstLine="708"/>
        <w:jc w:val="both"/>
        <w:rPr>
          <w:sz w:val="24"/>
          <w:szCs w:val="24"/>
          <w:lang w:val="hr-HR"/>
        </w:rPr>
      </w:pPr>
      <w:r w:rsidRPr="00772B79">
        <w:rPr>
          <w:sz w:val="24"/>
          <w:szCs w:val="24"/>
          <w:lang w:val="hr-HR"/>
        </w:rPr>
        <w:t xml:space="preserve">Raznovrsnim programima u 26 odgojnih skupina obuhvaćeno je </w:t>
      </w:r>
      <w:r w:rsidR="001F049C" w:rsidRPr="00772B79">
        <w:rPr>
          <w:sz w:val="24"/>
          <w:szCs w:val="24"/>
          <w:lang w:val="hr-HR"/>
        </w:rPr>
        <w:t>484</w:t>
      </w:r>
      <w:r w:rsidRPr="00772B79">
        <w:rPr>
          <w:sz w:val="24"/>
          <w:szCs w:val="24"/>
          <w:lang w:val="hr-HR"/>
        </w:rPr>
        <w:t xml:space="preserve"> djece, u </w:t>
      </w:r>
      <w:r w:rsidR="00FD646E" w:rsidRPr="00772B79">
        <w:rPr>
          <w:sz w:val="24"/>
          <w:szCs w:val="24"/>
          <w:lang w:val="hr-HR"/>
        </w:rPr>
        <w:t>10</w:t>
      </w:r>
      <w:r w:rsidRPr="00772B79">
        <w:rPr>
          <w:sz w:val="24"/>
          <w:szCs w:val="24"/>
          <w:lang w:val="hr-HR"/>
        </w:rPr>
        <w:t xml:space="preserve"> jasličkih i 1</w:t>
      </w:r>
      <w:r w:rsidR="00FD646E" w:rsidRPr="00772B79">
        <w:rPr>
          <w:sz w:val="24"/>
          <w:szCs w:val="24"/>
          <w:lang w:val="hr-HR"/>
        </w:rPr>
        <w:t>6</w:t>
      </w:r>
      <w:r w:rsidRPr="00772B79">
        <w:rPr>
          <w:sz w:val="24"/>
          <w:szCs w:val="24"/>
          <w:lang w:val="hr-HR"/>
        </w:rPr>
        <w:t xml:space="preserve"> vrtićkih skupina.</w:t>
      </w:r>
    </w:p>
    <w:p w14:paraId="69CDB063" w14:textId="77777777" w:rsidR="00AF6A3A" w:rsidRPr="00772B79" w:rsidRDefault="00AF6A3A" w:rsidP="00AF6A3A">
      <w:pPr>
        <w:ind w:firstLine="708"/>
        <w:jc w:val="both"/>
        <w:rPr>
          <w:sz w:val="24"/>
          <w:szCs w:val="24"/>
          <w:lang w:val="hr-HR"/>
        </w:rPr>
      </w:pPr>
      <w:r w:rsidRPr="00772B79">
        <w:rPr>
          <w:sz w:val="24"/>
          <w:szCs w:val="24"/>
          <w:lang w:val="hr-HR"/>
        </w:rPr>
        <w:lastRenderedPageBreak/>
        <w:t>U 20</w:t>
      </w:r>
      <w:r w:rsidR="00FD646E" w:rsidRPr="00772B79">
        <w:rPr>
          <w:sz w:val="24"/>
          <w:szCs w:val="24"/>
          <w:lang w:val="hr-HR"/>
        </w:rPr>
        <w:t>20</w:t>
      </w:r>
      <w:r w:rsidRPr="00772B79">
        <w:rPr>
          <w:sz w:val="24"/>
          <w:szCs w:val="24"/>
          <w:lang w:val="hr-HR"/>
        </w:rPr>
        <w:t>. godini, sredstva Grada Pule namijenjena su za isplatu plaća, koja zajedno sa sredstvima sufinanciranja iz drugih jedinica lokalne samouprave i sredstvima sufinanciranja roditelja te vlastitim prihodima osiguravaju potrebnu masu za plaće i ostale rashode za zaposlene koja je planirana na bazi 105 radna mjesta te za otplatu kamat</w:t>
      </w:r>
      <w:r w:rsidR="00DC6688" w:rsidRPr="00772B79">
        <w:rPr>
          <w:sz w:val="24"/>
          <w:szCs w:val="24"/>
          <w:lang w:val="hr-HR"/>
        </w:rPr>
        <w:t>a</w:t>
      </w:r>
      <w:r w:rsidRPr="00772B79">
        <w:rPr>
          <w:sz w:val="24"/>
          <w:szCs w:val="24"/>
          <w:lang w:val="hr-HR"/>
        </w:rPr>
        <w:t xml:space="preserve"> i glavnice kredita za izgradnju DV Zvjezdice. </w:t>
      </w:r>
    </w:p>
    <w:p w14:paraId="12F4B097" w14:textId="77777777" w:rsidR="00AF6A3A" w:rsidRPr="00772B79" w:rsidRDefault="00AF6A3A" w:rsidP="00AF6A3A">
      <w:pPr>
        <w:ind w:firstLine="708"/>
        <w:jc w:val="both"/>
        <w:rPr>
          <w:sz w:val="24"/>
          <w:szCs w:val="24"/>
          <w:lang w:val="hr-HR"/>
        </w:rPr>
      </w:pPr>
      <w:r w:rsidRPr="00772B79">
        <w:rPr>
          <w:sz w:val="24"/>
          <w:szCs w:val="24"/>
          <w:lang w:val="hr-HR"/>
        </w:rPr>
        <w:t>Plaće i ostali rashodi za zaposlene planirani se sukladno Kolektivnom ugovoru i Pravilniku o unutarnjem ustrojstvu i načinu rada.</w:t>
      </w:r>
    </w:p>
    <w:p w14:paraId="5027568A" w14:textId="77777777" w:rsidR="00AF6A3A" w:rsidRPr="00772B79" w:rsidRDefault="00AF6A3A" w:rsidP="00AF6A3A">
      <w:pPr>
        <w:ind w:firstLine="708"/>
        <w:jc w:val="both"/>
        <w:rPr>
          <w:sz w:val="24"/>
          <w:szCs w:val="24"/>
          <w:lang w:val="hr-HR"/>
        </w:rPr>
      </w:pPr>
      <w:r w:rsidRPr="00772B79">
        <w:rPr>
          <w:sz w:val="24"/>
          <w:szCs w:val="24"/>
          <w:lang w:val="hr-HR"/>
        </w:rPr>
        <w:t>Svi materijalni rashodi, osim gore spomenutih te dijela rashoda za nabavu namirnica koji se financiraju i iz državnih sredstava i iz prihoda od socijalnog programa Grada Pule, financiraju se iz vlastitih izvora Dječjeg vrtića.</w:t>
      </w:r>
    </w:p>
    <w:p w14:paraId="102FC321" w14:textId="77777777" w:rsidR="001A7F51" w:rsidRPr="00772B79" w:rsidRDefault="001A7F51" w:rsidP="001A7F51">
      <w:pPr>
        <w:autoSpaceDE w:val="0"/>
        <w:autoSpaceDN w:val="0"/>
        <w:adjustRightInd w:val="0"/>
        <w:ind w:firstLine="567"/>
        <w:jc w:val="both"/>
        <w:rPr>
          <w:sz w:val="24"/>
          <w:szCs w:val="24"/>
          <w:lang w:val="hr-HR"/>
        </w:rPr>
      </w:pPr>
      <w:r w:rsidRPr="00772B79">
        <w:rPr>
          <w:sz w:val="24"/>
          <w:szCs w:val="24"/>
          <w:lang w:val="hr-HR"/>
        </w:rPr>
        <w:t>Tijekom izvještajnog razdoblja u Dječjem vrtiću Pula,</w:t>
      </w:r>
      <w:r w:rsidR="00CE56BC" w:rsidRPr="00772B79">
        <w:rPr>
          <w:sz w:val="24"/>
          <w:szCs w:val="24"/>
          <w:lang w:val="hr-HR"/>
        </w:rPr>
        <w:t xml:space="preserve"> uređeno je dvorište DV Loptica, nabavljena je nova perilica posuđa</w:t>
      </w:r>
      <w:r w:rsidR="00D419CF" w:rsidRPr="00772B79">
        <w:rPr>
          <w:sz w:val="24"/>
          <w:szCs w:val="24"/>
          <w:lang w:val="hr-HR"/>
        </w:rPr>
        <w:t xml:space="preserve"> za Dječji vrtić Veli Vrh</w:t>
      </w:r>
      <w:r w:rsidRPr="00772B79">
        <w:rPr>
          <w:sz w:val="24"/>
          <w:szCs w:val="24"/>
          <w:lang w:val="hr-HR"/>
        </w:rPr>
        <w:t>.</w:t>
      </w:r>
    </w:p>
    <w:p w14:paraId="135D780C" w14:textId="77777777" w:rsidR="00FD7667" w:rsidRPr="00772B79" w:rsidRDefault="00FD7667" w:rsidP="00FD7667">
      <w:pPr>
        <w:ind w:firstLine="709"/>
        <w:jc w:val="both"/>
        <w:rPr>
          <w:noProof/>
          <w:sz w:val="24"/>
          <w:szCs w:val="24"/>
          <w:lang w:val="hr-HR"/>
        </w:rPr>
      </w:pPr>
    </w:p>
    <w:p w14:paraId="03D31A89" w14:textId="77777777" w:rsidR="00FD7667" w:rsidRPr="00772B79" w:rsidRDefault="00FD7667" w:rsidP="00FD7667">
      <w:pPr>
        <w:pStyle w:val="Tijeloteksta"/>
        <w:ind w:firstLine="720"/>
        <w:rPr>
          <w:noProof/>
          <w:sz w:val="24"/>
          <w:szCs w:val="24"/>
          <w:lang w:val="hr-HR"/>
        </w:rPr>
      </w:pPr>
      <w:r w:rsidRPr="00772B79">
        <w:rPr>
          <w:i/>
          <w:noProof/>
          <w:sz w:val="24"/>
          <w:szCs w:val="24"/>
          <w:lang w:val="hr-HR"/>
        </w:rPr>
        <w:t>- korisnik: Dječji vrtić Mali svijet</w:t>
      </w:r>
      <w:r w:rsidRPr="00772B79">
        <w:rPr>
          <w:noProof/>
          <w:sz w:val="24"/>
          <w:szCs w:val="24"/>
          <w:lang w:val="hr-HR"/>
        </w:rPr>
        <w:t xml:space="preserve">; rashodi su planirani u iznosu od </w:t>
      </w:r>
      <w:r w:rsidR="0009414E" w:rsidRPr="00772B79">
        <w:rPr>
          <w:noProof/>
          <w:sz w:val="24"/>
          <w:szCs w:val="24"/>
          <w:lang w:val="hr-HR"/>
        </w:rPr>
        <w:t>1</w:t>
      </w:r>
      <w:r w:rsidR="00FD646E" w:rsidRPr="00772B79">
        <w:rPr>
          <w:noProof/>
          <w:sz w:val="24"/>
          <w:szCs w:val="24"/>
          <w:lang w:val="hr-HR"/>
        </w:rPr>
        <w:t>7</w:t>
      </w:r>
      <w:r w:rsidR="0009414E" w:rsidRPr="00772B79">
        <w:rPr>
          <w:noProof/>
          <w:sz w:val="24"/>
          <w:szCs w:val="24"/>
          <w:lang w:val="hr-HR"/>
        </w:rPr>
        <w:t>.</w:t>
      </w:r>
      <w:r w:rsidR="00FD646E" w:rsidRPr="00772B79">
        <w:rPr>
          <w:noProof/>
          <w:sz w:val="24"/>
          <w:szCs w:val="24"/>
          <w:lang w:val="hr-HR"/>
        </w:rPr>
        <w:t>732</w:t>
      </w:r>
      <w:r w:rsidR="001F784C" w:rsidRPr="00772B79">
        <w:rPr>
          <w:noProof/>
          <w:sz w:val="24"/>
          <w:szCs w:val="24"/>
          <w:lang w:val="hr-HR"/>
        </w:rPr>
        <w:t>.2</w:t>
      </w:r>
      <w:r w:rsidR="00FD646E" w:rsidRPr="00772B79">
        <w:rPr>
          <w:noProof/>
          <w:sz w:val="24"/>
          <w:szCs w:val="24"/>
          <w:lang w:val="hr-HR"/>
        </w:rPr>
        <w:t>5</w:t>
      </w:r>
      <w:r w:rsidR="001F784C" w:rsidRPr="00772B79">
        <w:rPr>
          <w:noProof/>
          <w:sz w:val="24"/>
          <w:szCs w:val="24"/>
          <w:lang w:val="hr-HR"/>
        </w:rPr>
        <w:t>0</w:t>
      </w:r>
      <w:r w:rsidR="00391EA5" w:rsidRPr="00772B79">
        <w:rPr>
          <w:noProof/>
          <w:sz w:val="24"/>
          <w:szCs w:val="24"/>
          <w:lang w:val="hr-HR"/>
        </w:rPr>
        <w:t>,00</w:t>
      </w:r>
      <w:r w:rsidRPr="00772B79">
        <w:rPr>
          <w:noProof/>
          <w:sz w:val="24"/>
          <w:szCs w:val="24"/>
          <w:lang w:val="hr-HR"/>
        </w:rPr>
        <w:t xml:space="preserve"> kuna, a izvršeni u iznosu od </w:t>
      </w:r>
      <w:r w:rsidR="00FD646E" w:rsidRPr="00772B79">
        <w:rPr>
          <w:noProof/>
          <w:sz w:val="24"/>
          <w:szCs w:val="24"/>
          <w:lang w:val="hr-HR"/>
        </w:rPr>
        <w:t>7.358.804,50</w:t>
      </w:r>
      <w:r w:rsidRPr="00772B79">
        <w:rPr>
          <w:noProof/>
          <w:sz w:val="24"/>
          <w:szCs w:val="24"/>
          <w:lang w:val="hr-HR"/>
        </w:rPr>
        <w:t xml:space="preserve"> kuna ili </w:t>
      </w:r>
      <w:r w:rsidR="00FD646E" w:rsidRPr="00772B79">
        <w:rPr>
          <w:noProof/>
          <w:sz w:val="24"/>
          <w:szCs w:val="24"/>
          <w:lang w:val="hr-HR"/>
        </w:rPr>
        <w:t>41,50</w:t>
      </w:r>
      <w:r w:rsidRPr="00772B79">
        <w:rPr>
          <w:noProof/>
          <w:sz w:val="24"/>
          <w:szCs w:val="24"/>
          <w:lang w:val="hr-HR"/>
        </w:rPr>
        <w:t xml:space="preserve">% u odnosu na plan. </w:t>
      </w:r>
    </w:p>
    <w:p w14:paraId="54ADB9C2" w14:textId="77777777" w:rsidR="00445BA3" w:rsidRPr="00772B79" w:rsidRDefault="00445BA3" w:rsidP="00445BA3">
      <w:pPr>
        <w:ind w:firstLine="709"/>
        <w:jc w:val="both"/>
        <w:rPr>
          <w:noProof/>
          <w:sz w:val="24"/>
          <w:szCs w:val="24"/>
          <w:lang w:val="hr-HR"/>
        </w:rPr>
      </w:pPr>
      <w:r w:rsidRPr="00772B79">
        <w:rPr>
          <w:noProof/>
          <w:sz w:val="24"/>
          <w:szCs w:val="24"/>
          <w:lang w:val="hr-HR"/>
        </w:rPr>
        <w:t>Dječji vrtić ustrojen je kao jedinstvena ustanova u čijem sastavu djeluju centralni objekt Dječji vrtić Veruda, te područni odjeli Latica, Izvor, Monte Zaro, Mali zeleni, Vjeverice, Ribice i Zvončići, u okviru kojih se provodi primarni program kao i različiti dodatni programi za djecu jasličkog i vrtićkog uzrasta.</w:t>
      </w:r>
    </w:p>
    <w:p w14:paraId="27BC25F7" w14:textId="77777777" w:rsidR="00445BA3" w:rsidRPr="00772B79" w:rsidRDefault="00445BA3" w:rsidP="00445BA3">
      <w:pPr>
        <w:ind w:firstLine="709"/>
        <w:jc w:val="both"/>
        <w:rPr>
          <w:sz w:val="24"/>
          <w:szCs w:val="24"/>
          <w:lang w:val="hr-HR"/>
        </w:rPr>
      </w:pPr>
      <w:r w:rsidRPr="00772B79">
        <w:rPr>
          <w:sz w:val="24"/>
          <w:szCs w:val="24"/>
          <w:lang w:val="hr-HR"/>
        </w:rPr>
        <w:t xml:space="preserve">Raznovrsnim programima u </w:t>
      </w:r>
      <w:r w:rsidR="00FD646E" w:rsidRPr="00772B79">
        <w:rPr>
          <w:sz w:val="24"/>
          <w:szCs w:val="24"/>
          <w:lang w:val="hr-HR"/>
        </w:rPr>
        <w:t>29</w:t>
      </w:r>
      <w:r w:rsidRPr="00772B79">
        <w:rPr>
          <w:sz w:val="24"/>
          <w:szCs w:val="24"/>
          <w:lang w:val="hr-HR"/>
        </w:rPr>
        <w:t xml:space="preserve"> odgojnih skupina obuhvaćeno je </w:t>
      </w:r>
      <w:r w:rsidR="001F049C" w:rsidRPr="00772B79">
        <w:rPr>
          <w:sz w:val="24"/>
          <w:szCs w:val="24"/>
          <w:lang w:val="hr-HR"/>
        </w:rPr>
        <w:t>573</w:t>
      </w:r>
      <w:r w:rsidRPr="00772B79">
        <w:rPr>
          <w:sz w:val="24"/>
          <w:szCs w:val="24"/>
          <w:lang w:val="hr-HR"/>
        </w:rPr>
        <w:t xml:space="preserve"> djece, u 9 jasličkih i 2</w:t>
      </w:r>
      <w:r w:rsidR="00FD646E" w:rsidRPr="00772B79">
        <w:rPr>
          <w:sz w:val="24"/>
          <w:szCs w:val="24"/>
          <w:lang w:val="hr-HR"/>
        </w:rPr>
        <w:t>0</w:t>
      </w:r>
      <w:r w:rsidRPr="00772B79">
        <w:rPr>
          <w:sz w:val="24"/>
          <w:szCs w:val="24"/>
          <w:lang w:val="hr-HR"/>
        </w:rPr>
        <w:t xml:space="preserve"> vrtićkoj skupini.</w:t>
      </w:r>
    </w:p>
    <w:p w14:paraId="78092A14" w14:textId="77777777" w:rsidR="00445BA3" w:rsidRPr="00772B79" w:rsidRDefault="00445BA3" w:rsidP="00445BA3">
      <w:pPr>
        <w:ind w:firstLine="709"/>
        <w:jc w:val="both"/>
        <w:rPr>
          <w:noProof/>
          <w:sz w:val="24"/>
          <w:szCs w:val="24"/>
          <w:lang w:val="hr-HR"/>
        </w:rPr>
      </w:pPr>
      <w:r w:rsidRPr="00772B79">
        <w:rPr>
          <w:noProof/>
          <w:sz w:val="24"/>
          <w:szCs w:val="24"/>
          <w:lang w:val="hr-HR"/>
        </w:rPr>
        <w:t>U 20</w:t>
      </w:r>
      <w:r w:rsidR="00FD646E" w:rsidRPr="00772B79">
        <w:rPr>
          <w:noProof/>
          <w:sz w:val="24"/>
          <w:szCs w:val="24"/>
          <w:lang w:val="hr-HR"/>
        </w:rPr>
        <w:t>20</w:t>
      </w:r>
      <w:r w:rsidRPr="00772B79">
        <w:rPr>
          <w:noProof/>
          <w:sz w:val="24"/>
          <w:szCs w:val="24"/>
          <w:lang w:val="hr-HR"/>
        </w:rPr>
        <w:t>. godini, sredstva Grada Pule namijenjena su za isplatu plaća, koja zajedno sa sredstvima sufinanciranja iz drugih jedinica lokalne samouprave i sredstvima sufinanciranja roditelja te vlastitim prihodima osiguravaju sredstva za plaće i ostale rashode za zaposlene koja je planirana na bazi 112,5 radnih mjesta.</w:t>
      </w:r>
    </w:p>
    <w:p w14:paraId="12A027B2" w14:textId="77777777" w:rsidR="00445BA3" w:rsidRPr="00772B79" w:rsidRDefault="00445BA3" w:rsidP="003B2A3D">
      <w:pPr>
        <w:ind w:firstLine="709"/>
        <w:jc w:val="both"/>
        <w:rPr>
          <w:noProof/>
          <w:sz w:val="24"/>
          <w:szCs w:val="24"/>
          <w:lang w:val="hr-HR"/>
        </w:rPr>
      </w:pPr>
      <w:r w:rsidRPr="00772B79">
        <w:rPr>
          <w:noProof/>
          <w:sz w:val="24"/>
          <w:szCs w:val="24"/>
          <w:lang w:val="hr-HR"/>
        </w:rPr>
        <w:t>Materijalni rashodi, osim gore spomenutih te dijela rashoda za nabavu namirnica koji se financiraju i iz državnih sredstava i iz prihoda od socijalnog programa Grada Pule, financiraju se iz vlastitih izvora Dječjeg vrtića.</w:t>
      </w:r>
    </w:p>
    <w:p w14:paraId="251F96D5" w14:textId="77777777" w:rsidR="003B2A3D" w:rsidRPr="00772B79" w:rsidRDefault="00445BA3" w:rsidP="003B2A3D">
      <w:pPr>
        <w:ind w:firstLine="720"/>
        <w:jc w:val="both"/>
        <w:rPr>
          <w:sz w:val="24"/>
          <w:szCs w:val="24"/>
          <w:lang w:val="hr-HR"/>
        </w:rPr>
      </w:pPr>
      <w:r w:rsidRPr="00772B79">
        <w:rPr>
          <w:sz w:val="24"/>
          <w:szCs w:val="24"/>
          <w:lang w:val="hr-HR"/>
        </w:rPr>
        <w:t xml:space="preserve">Tijekom izvještajnog razdoblja u Dječjem Vrtiću Mali svijet </w:t>
      </w:r>
      <w:r w:rsidR="00D419CF" w:rsidRPr="00772B79">
        <w:rPr>
          <w:sz w:val="24"/>
          <w:szCs w:val="24"/>
          <w:lang w:val="hr-HR"/>
        </w:rPr>
        <w:t>izvršena je sanacija prostora u DV Izvor u kojem se dogodio prodor vode</w:t>
      </w:r>
      <w:r w:rsidR="003B2A3D" w:rsidRPr="00772B79">
        <w:rPr>
          <w:sz w:val="24"/>
          <w:szCs w:val="24"/>
          <w:lang w:val="hr-HR"/>
        </w:rPr>
        <w:t>, nabavljen je dječji namještaj i plinski kotao za PO Monte Zaro, perilica rublja i hidrant za PO Izvor te klima uređaji za PO Ribice i PO Zvončići.</w:t>
      </w:r>
    </w:p>
    <w:p w14:paraId="47EA2193" w14:textId="77777777" w:rsidR="0077656A" w:rsidRPr="00772B79" w:rsidRDefault="0077656A" w:rsidP="00E73B6C">
      <w:pPr>
        <w:pStyle w:val="Tijeloteksta"/>
        <w:ind w:firstLine="720"/>
        <w:rPr>
          <w:i/>
          <w:noProof/>
          <w:sz w:val="24"/>
          <w:lang w:val="hr-HR"/>
        </w:rPr>
      </w:pPr>
    </w:p>
    <w:p w14:paraId="7C16E714" w14:textId="77777777" w:rsidR="00E73B6C" w:rsidRPr="00772B79" w:rsidRDefault="00E73B6C" w:rsidP="00E73B6C">
      <w:pPr>
        <w:pStyle w:val="Tijeloteksta"/>
        <w:ind w:firstLine="720"/>
        <w:rPr>
          <w:noProof/>
          <w:sz w:val="24"/>
          <w:szCs w:val="24"/>
          <w:lang w:val="hr-HR"/>
        </w:rPr>
      </w:pPr>
      <w:r w:rsidRPr="00772B79">
        <w:rPr>
          <w:i/>
          <w:noProof/>
          <w:sz w:val="24"/>
          <w:lang w:val="hr-HR"/>
        </w:rPr>
        <w:t>- korisnik: Predškolska ustanova DV-SI Rin Tin Tin Pula</w:t>
      </w:r>
      <w:r w:rsidRPr="00772B79">
        <w:rPr>
          <w:noProof/>
          <w:sz w:val="24"/>
          <w:lang w:val="hr-HR"/>
        </w:rPr>
        <w:t xml:space="preserve">; rashodi su </w:t>
      </w:r>
      <w:r w:rsidRPr="00772B79">
        <w:rPr>
          <w:noProof/>
          <w:sz w:val="24"/>
          <w:szCs w:val="24"/>
          <w:lang w:val="hr-HR"/>
        </w:rPr>
        <w:t xml:space="preserve">planirani u iznosu od </w:t>
      </w:r>
      <w:r w:rsidR="0077656A" w:rsidRPr="00772B79">
        <w:rPr>
          <w:noProof/>
          <w:sz w:val="24"/>
          <w:szCs w:val="24"/>
          <w:lang w:val="hr-HR"/>
        </w:rPr>
        <w:t>6.</w:t>
      </w:r>
      <w:r w:rsidR="00104158" w:rsidRPr="00772B79">
        <w:rPr>
          <w:noProof/>
          <w:sz w:val="24"/>
          <w:szCs w:val="24"/>
          <w:lang w:val="hr-HR"/>
        </w:rPr>
        <w:t>238</w:t>
      </w:r>
      <w:r w:rsidR="0077656A" w:rsidRPr="00772B79">
        <w:rPr>
          <w:noProof/>
          <w:sz w:val="24"/>
          <w:szCs w:val="24"/>
          <w:lang w:val="hr-HR"/>
        </w:rPr>
        <w:t>.</w:t>
      </w:r>
      <w:r w:rsidR="00104158" w:rsidRPr="00772B79">
        <w:rPr>
          <w:noProof/>
          <w:sz w:val="24"/>
          <w:szCs w:val="24"/>
          <w:lang w:val="hr-HR"/>
        </w:rPr>
        <w:t>0</w:t>
      </w:r>
      <w:r w:rsidR="0077656A" w:rsidRPr="00772B79">
        <w:rPr>
          <w:noProof/>
          <w:sz w:val="24"/>
          <w:szCs w:val="24"/>
          <w:lang w:val="hr-HR"/>
        </w:rPr>
        <w:t>00</w:t>
      </w:r>
      <w:r w:rsidR="0009414E" w:rsidRPr="00772B79">
        <w:rPr>
          <w:noProof/>
          <w:sz w:val="24"/>
          <w:szCs w:val="24"/>
          <w:lang w:val="hr-HR"/>
        </w:rPr>
        <w:t>,00</w:t>
      </w:r>
      <w:r w:rsidR="00C5790B" w:rsidRPr="00772B79">
        <w:rPr>
          <w:noProof/>
          <w:sz w:val="24"/>
          <w:szCs w:val="24"/>
          <w:lang w:val="hr-HR"/>
        </w:rPr>
        <w:t xml:space="preserve"> kuna</w:t>
      </w:r>
      <w:r w:rsidRPr="00772B79">
        <w:rPr>
          <w:noProof/>
          <w:sz w:val="24"/>
          <w:szCs w:val="24"/>
          <w:lang w:val="hr-HR"/>
        </w:rPr>
        <w:t>, a</w:t>
      </w:r>
      <w:r w:rsidRPr="00772B79">
        <w:rPr>
          <w:b/>
          <w:noProof/>
          <w:sz w:val="24"/>
          <w:szCs w:val="24"/>
          <w:lang w:val="hr-HR"/>
        </w:rPr>
        <w:t xml:space="preserve"> </w:t>
      </w:r>
      <w:r w:rsidRPr="00772B79">
        <w:rPr>
          <w:noProof/>
          <w:sz w:val="24"/>
          <w:szCs w:val="24"/>
          <w:lang w:val="hr-HR"/>
        </w:rPr>
        <w:t xml:space="preserve">izvršeni u iznosu od </w:t>
      </w:r>
      <w:r w:rsidR="0077656A" w:rsidRPr="00772B79">
        <w:rPr>
          <w:noProof/>
          <w:sz w:val="24"/>
          <w:szCs w:val="24"/>
          <w:lang w:val="hr-HR"/>
        </w:rPr>
        <w:t>2.</w:t>
      </w:r>
      <w:r w:rsidR="00104158" w:rsidRPr="00772B79">
        <w:rPr>
          <w:noProof/>
          <w:sz w:val="24"/>
          <w:szCs w:val="24"/>
          <w:lang w:val="hr-HR"/>
        </w:rPr>
        <w:t>409.486,89</w:t>
      </w:r>
      <w:r w:rsidR="00C5790B" w:rsidRPr="00772B79">
        <w:rPr>
          <w:noProof/>
          <w:sz w:val="24"/>
          <w:szCs w:val="24"/>
          <w:lang w:val="hr-HR"/>
        </w:rPr>
        <w:t xml:space="preserve"> </w:t>
      </w:r>
      <w:r w:rsidRPr="00772B79">
        <w:rPr>
          <w:noProof/>
          <w:sz w:val="24"/>
          <w:szCs w:val="24"/>
          <w:lang w:val="hr-HR"/>
        </w:rPr>
        <w:t>kun</w:t>
      </w:r>
      <w:r w:rsidR="0077656A" w:rsidRPr="00772B79">
        <w:rPr>
          <w:noProof/>
          <w:sz w:val="24"/>
          <w:szCs w:val="24"/>
          <w:lang w:val="hr-HR"/>
        </w:rPr>
        <w:t>a</w:t>
      </w:r>
      <w:r w:rsidRPr="00772B79">
        <w:rPr>
          <w:noProof/>
          <w:sz w:val="24"/>
          <w:szCs w:val="24"/>
          <w:lang w:val="hr-HR"/>
        </w:rPr>
        <w:t xml:space="preserve"> ili </w:t>
      </w:r>
      <w:r w:rsidR="00104158" w:rsidRPr="00772B79">
        <w:rPr>
          <w:noProof/>
          <w:sz w:val="24"/>
          <w:szCs w:val="24"/>
          <w:lang w:val="hr-HR"/>
        </w:rPr>
        <w:t>38,63</w:t>
      </w:r>
      <w:r w:rsidRPr="00772B79">
        <w:rPr>
          <w:noProof/>
          <w:sz w:val="24"/>
          <w:szCs w:val="24"/>
          <w:lang w:val="hr-HR"/>
        </w:rPr>
        <w:t>% u odnosu na plan.</w:t>
      </w:r>
    </w:p>
    <w:p w14:paraId="15ABF2F0" w14:textId="77777777" w:rsidR="007F5B7B" w:rsidRPr="00772B79" w:rsidRDefault="007F5B7B" w:rsidP="007F5B7B">
      <w:pPr>
        <w:ind w:firstLine="709"/>
        <w:jc w:val="both"/>
        <w:rPr>
          <w:noProof/>
          <w:sz w:val="24"/>
          <w:szCs w:val="24"/>
          <w:lang w:val="hr-HR"/>
        </w:rPr>
      </w:pPr>
      <w:r w:rsidRPr="00772B79">
        <w:rPr>
          <w:noProof/>
          <w:sz w:val="24"/>
          <w:szCs w:val="24"/>
          <w:lang w:val="hr-HR"/>
        </w:rPr>
        <w:t>Dječji vrtić Rin Tin Tin djeluje osim u centralnoj zgradi</w:t>
      </w:r>
      <w:r w:rsidR="001025E1" w:rsidRPr="00772B79">
        <w:rPr>
          <w:noProof/>
          <w:sz w:val="24"/>
          <w:szCs w:val="24"/>
          <w:lang w:val="hr-HR"/>
        </w:rPr>
        <w:t>,</w:t>
      </w:r>
      <w:r w:rsidRPr="00772B79">
        <w:rPr>
          <w:noProof/>
          <w:sz w:val="24"/>
          <w:szCs w:val="24"/>
          <w:lang w:val="hr-HR"/>
        </w:rPr>
        <w:t xml:space="preserve"> gdje je i sjedište, u još 3 područna vrtića i to Delfini, Pinguino i Giardini.</w:t>
      </w:r>
    </w:p>
    <w:p w14:paraId="0093A0A8" w14:textId="77777777" w:rsidR="007F5B7B" w:rsidRPr="00772B79" w:rsidRDefault="007F5B7B" w:rsidP="007F5B7B">
      <w:pPr>
        <w:ind w:firstLine="708"/>
        <w:jc w:val="both"/>
        <w:rPr>
          <w:sz w:val="24"/>
          <w:szCs w:val="24"/>
          <w:lang w:val="hr-HR"/>
        </w:rPr>
      </w:pPr>
      <w:r w:rsidRPr="00772B79">
        <w:rPr>
          <w:sz w:val="24"/>
          <w:szCs w:val="24"/>
          <w:lang w:val="hr-HR"/>
        </w:rPr>
        <w:t xml:space="preserve">Raznovrsnim programima u 10 odgojnih skupina obuhvaćeno je </w:t>
      </w:r>
      <w:r w:rsidR="001F049C" w:rsidRPr="00772B79">
        <w:rPr>
          <w:sz w:val="24"/>
          <w:szCs w:val="24"/>
          <w:lang w:val="hr-HR"/>
        </w:rPr>
        <w:t>17</w:t>
      </w:r>
      <w:r w:rsidR="00104158" w:rsidRPr="00772B79">
        <w:rPr>
          <w:sz w:val="24"/>
          <w:szCs w:val="24"/>
          <w:lang w:val="hr-HR"/>
        </w:rPr>
        <w:t>0</w:t>
      </w:r>
      <w:r w:rsidRPr="00772B79">
        <w:rPr>
          <w:sz w:val="24"/>
          <w:szCs w:val="24"/>
          <w:lang w:val="hr-HR"/>
        </w:rPr>
        <w:t xml:space="preserve"> djece smještene u 3 jasličke, 6 vrtićkih skupina i 1 skupinu trosatnog programa.</w:t>
      </w:r>
    </w:p>
    <w:p w14:paraId="3A86FABD" w14:textId="77777777" w:rsidR="007F5B7B" w:rsidRPr="00772B79" w:rsidRDefault="007F5B7B" w:rsidP="007F5B7B">
      <w:pPr>
        <w:ind w:firstLine="709"/>
        <w:jc w:val="both"/>
        <w:rPr>
          <w:noProof/>
          <w:sz w:val="24"/>
          <w:szCs w:val="24"/>
          <w:lang w:val="hr-HR"/>
        </w:rPr>
      </w:pPr>
      <w:r w:rsidRPr="00772B79">
        <w:rPr>
          <w:noProof/>
          <w:sz w:val="24"/>
          <w:szCs w:val="24"/>
          <w:lang w:val="hr-HR"/>
        </w:rPr>
        <w:t>Sredstva Grada Pule namijenjena su za isplatu plaća, koja zajedno sa sredstvima sufinanciranja iz drugih jedinica lokalne samouprave i sredstvima sufinanciranja roditelja te vlastitim prihodima osiguravaju potrebna sredstva za plaće i ostale rashode za zaposlene koja je planirana na bazi 37,5 radnih mjesta. Plaće i ostali rashodi za zaposlene planirani su sukladno Kolektivnom ugovoru i Pravilniku o unutarnjem ustrojstvu i načinu rada.</w:t>
      </w:r>
    </w:p>
    <w:p w14:paraId="674DF6DB" w14:textId="77777777" w:rsidR="007F5B7B" w:rsidRPr="00772B79" w:rsidRDefault="007F5B7B" w:rsidP="003B2A3D">
      <w:pPr>
        <w:ind w:firstLine="709"/>
        <w:jc w:val="both"/>
        <w:rPr>
          <w:noProof/>
          <w:sz w:val="24"/>
          <w:szCs w:val="24"/>
          <w:lang w:val="hr-HR"/>
        </w:rPr>
      </w:pPr>
      <w:r w:rsidRPr="00772B79">
        <w:rPr>
          <w:noProof/>
          <w:sz w:val="24"/>
          <w:szCs w:val="24"/>
          <w:lang w:val="hr-HR"/>
        </w:rPr>
        <w:t>Materijalni rashodi, osim već spomenutih plaća te dijela rashoda za nabavu namirnica koji se financiraju i iz državnih sredstava i iz prihoda od socijalnog programa Grada Pule, financiraju se iz vlastitih izvora dječjeg vrtića.</w:t>
      </w:r>
    </w:p>
    <w:p w14:paraId="35041ED4" w14:textId="77777777" w:rsidR="003B2A3D" w:rsidRPr="00772B79" w:rsidRDefault="00CE56BC" w:rsidP="003B2A3D">
      <w:pPr>
        <w:ind w:firstLine="720"/>
        <w:jc w:val="both"/>
        <w:rPr>
          <w:sz w:val="24"/>
          <w:szCs w:val="24"/>
          <w:lang w:val="hr-HR"/>
        </w:rPr>
      </w:pPr>
      <w:r w:rsidRPr="00772B79">
        <w:rPr>
          <w:sz w:val="24"/>
          <w:szCs w:val="24"/>
          <w:lang w:val="hr-HR"/>
        </w:rPr>
        <w:t xml:space="preserve">Tijekom izvještajnog razdoblja u </w:t>
      </w:r>
      <w:r w:rsidR="007F5B7B" w:rsidRPr="00772B79">
        <w:rPr>
          <w:sz w:val="24"/>
          <w:szCs w:val="24"/>
          <w:lang w:val="hr-HR"/>
        </w:rPr>
        <w:t xml:space="preserve">DV-SI  </w:t>
      </w:r>
      <w:proofErr w:type="spellStart"/>
      <w:r w:rsidR="007F5B7B" w:rsidRPr="00772B79">
        <w:rPr>
          <w:sz w:val="24"/>
          <w:szCs w:val="24"/>
          <w:lang w:val="hr-HR"/>
        </w:rPr>
        <w:t>Rin</w:t>
      </w:r>
      <w:proofErr w:type="spellEnd"/>
      <w:r w:rsidR="007F5B7B" w:rsidRPr="00772B79">
        <w:rPr>
          <w:sz w:val="24"/>
          <w:szCs w:val="24"/>
          <w:lang w:val="hr-HR"/>
        </w:rPr>
        <w:t xml:space="preserve"> Tin </w:t>
      </w:r>
      <w:proofErr w:type="spellStart"/>
      <w:r w:rsidR="007F5B7B" w:rsidRPr="00772B79">
        <w:rPr>
          <w:sz w:val="24"/>
          <w:szCs w:val="24"/>
          <w:lang w:val="hr-HR"/>
        </w:rPr>
        <w:t>Tin</w:t>
      </w:r>
      <w:proofErr w:type="spellEnd"/>
      <w:r w:rsidR="007F5B7B" w:rsidRPr="00772B79">
        <w:rPr>
          <w:sz w:val="24"/>
          <w:szCs w:val="24"/>
          <w:lang w:val="hr-HR"/>
        </w:rPr>
        <w:t xml:space="preserve"> Pula </w:t>
      </w:r>
      <w:r w:rsidR="003B2A3D" w:rsidRPr="00772B79">
        <w:rPr>
          <w:sz w:val="24"/>
          <w:szCs w:val="24"/>
          <w:lang w:val="hr-HR"/>
        </w:rPr>
        <w:t>nabavljene su dvi</w:t>
      </w:r>
      <w:r w:rsidR="003766AC" w:rsidRPr="00772B79">
        <w:rPr>
          <w:sz w:val="24"/>
          <w:szCs w:val="24"/>
          <w:lang w:val="hr-HR"/>
        </w:rPr>
        <w:t>je</w:t>
      </w:r>
      <w:r w:rsidR="003B2A3D" w:rsidRPr="00772B79">
        <w:rPr>
          <w:sz w:val="24"/>
          <w:szCs w:val="24"/>
          <w:lang w:val="hr-HR"/>
        </w:rPr>
        <w:t xml:space="preserve"> dvoetažn</w:t>
      </w:r>
      <w:r w:rsidR="003766AC" w:rsidRPr="00772B79">
        <w:rPr>
          <w:sz w:val="24"/>
          <w:szCs w:val="24"/>
          <w:lang w:val="hr-HR"/>
        </w:rPr>
        <w:t>e</w:t>
      </w:r>
      <w:r w:rsidR="003B2A3D" w:rsidRPr="00772B79">
        <w:rPr>
          <w:sz w:val="24"/>
          <w:szCs w:val="24"/>
          <w:lang w:val="hr-HR"/>
        </w:rPr>
        <w:t xml:space="preserve"> kolica za hranu te licence za računala.</w:t>
      </w:r>
    </w:p>
    <w:p w14:paraId="7A1F7ABC" w14:textId="77777777" w:rsidR="005F26E4" w:rsidRPr="00772B79" w:rsidRDefault="005F26E4" w:rsidP="00E73B6C">
      <w:pPr>
        <w:pStyle w:val="Tijeloteksta"/>
        <w:ind w:firstLine="720"/>
        <w:rPr>
          <w:i/>
          <w:noProof/>
          <w:sz w:val="24"/>
          <w:szCs w:val="24"/>
          <w:lang w:val="hr-HR"/>
        </w:rPr>
      </w:pPr>
    </w:p>
    <w:p w14:paraId="24B488B1" w14:textId="77777777" w:rsidR="00E73B6C" w:rsidRPr="00772B79" w:rsidRDefault="00E73B6C" w:rsidP="00E73B6C">
      <w:pPr>
        <w:pStyle w:val="Tijeloteksta"/>
        <w:ind w:firstLine="720"/>
        <w:rPr>
          <w:noProof/>
          <w:sz w:val="24"/>
          <w:szCs w:val="24"/>
          <w:lang w:val="hr-HR"/>
        </w:rPr>
      </w:pPr>
      <w:r w:rsidRPr="00772B79">
        <w:rPr>
          <w:i/>
          <w:noProof/>
          <w:sz w:val="24"/>
          <w:szCs w:val="24"/>
          <w:lang w:val="hr-HR"/>
        </w:rPr>
        <w:t>Aktivnost: Predškolske ustanove</w:t>
      </w:r>
      <w:r w:rsidR="00197372" w:rsidRPr="00772B79">
        <w:rPr>
          <w:i/>
          <w:noProof/>
          <w:sz w:val="24"/>
          <w:szCs w:val="24"/>
          <w:lang w:val="hr-HR"/>
        </w:rPr>
        <w:t xml:space="preserve"> </w:t>
      </w:r>
      <w:r w:rsidRPr="00772B79">
        <w:rPr>
          <w:i/>
          <w:noProof/>
          <w:sz w:val="24"/>
          <w:szCs w:val="24"/>
          <w:lang w:val="hr-HR"/>
        </w:rPr>
        <w:t xml:space="preserve">- posebni programi; </w:t>
      </w:r>
      <w:r w:rsidRPr="00772B79">
        <w:rPr>
          <w:noProof/>
          <w:sz w:val="24"/>
          <w:szCs w:val="24"/>
          <w:lang w:val="hr-HR"/>
        </w:rPr>
        <w:t xml:space="preserve">rashodi su planirani u iznosu od </w:t>
      </w:r>
      <w:r w:rsidR="00197372" w:rsidRPr="00772B79">
        <w:rPr>
          <w:noProof/>
          <w:sz w:val="24"/>
          <w:szCs w:val="24"/>
          <w:lang w:val="hr-HR"/>
        </w:rPr>
        <w:t>595</w:t>
      </w:r>
      <w:r w:rsidR="00706ECA" w:rsidRPr="00772B79">
        <w:rPr>
          <w:noProof/>
          <w:sz w:val="24"/>
          <w:szCs w:val="24"/>
          <w:lang w:val="hr-HR"/>
        </w:rPr>
        <w:t>.000,00</w:t>
      </w:r>
      <w:r w:rsidRPr="00772B79">
        <w:rPr>
          <w:noProof/>
          <w:sz w:val="24"/>
          <w:szCs w:val="24"/>
          <w:lang w:val="hr-HR"/>
        </w:rPr>
        <w:t xml:space="preserve"> kuna, a</w:t>
      </w:r>
      <w:r w:rsidRPr="00772B79">
        <w:rPr>
          <w:b/>
          <w:noProof/>
          <w:szCs w:val="24"/>
          <w:lang w:val="hr-HR"/>
        </w:rPr>
        <w:t xml:space="preserve"> </w:t>
      </w:r>
      <w:r w:rsidRPr="00772B79">
        <w:rPr>
          <w:noProof/>
          <w:sz w:val="24"/>
          <w:szCs w:val="24"/>
          <w:lang w:val="hr-HR"/>
        </w:rPr>
        <w:t xml:space="preserve">izvršeni u iznosu od </w:t>
      </w:r>
      <w:r w:rsidR="00197372" w:rsidRPr="00772B79">
        <w:rPr>
          <w:noProof/>
          <w:sz w:val="24"/>
          <w:szCs w:val="24"/>
          <w:lang w:val="hr-HR"/>
        </w:rPr>
        <w:t>115.743,49</w:t>
      </w:r>
      <w:r w:rsidRPr="00772B79">
        <w:rPr>
          <w:noProof/>
          <w:sz w:val="24"/>
          <w:szCs w:val="24"/>
          <w:lang w:val="hr-HR"/>
        </w:rPr>
        <w:t xml:space="preserve"> kun</w:t>
      </w:r>
      <w:r w:rsidR="000C2B88" w:rsidRPr="00772B79">
        <w:rPr>
          <w:noProof/>
          <w:sz w:val="24"/>
          <w:szCs w:val="24"/>
          <w:lang w:val="hr-HR"/>
        </w:rPr>
        <w:t>a</w:t>
      </w:r>
      <w:r w:rsidRPr="00772B79">
        <w:rPr>
          <w:noProof/>
          <w:sz w:val="24"/>
          <w:szCs w:val="24"/>
          <w:lang w:val="hr-HR"/>
        </w:rPr>
        <w:t xml:space="preserve"> ili </w:t>
      </w:r>
      <w:r w:rsidR="00197372" w:rsidRPr="00772B79">
        <w:rPr>
          <w:noProof/>
          <w:sz w:val="24"/>
          <w:szCs w:val="24"/>
          <w:lang w:val="hr-HR"/>
        </w:rPr>
        <w:t>19,45</w:t>
      </w:r>
      <w:r w:rsidRPr="00772B79">
        <w:rPr>
          <w:noProof/>
          <w:sz w:val="24"/>
          <w:szCs w:val="24"/>
          <w:lang w:val="hr-HR"/>
        </w:rPr>
        <w:t>% u odnosu na plan, po korisnicima:</w:t>
      </w:r>
    </w:p>
    <w:p w14:paraId="3CECB4A9" w14:textId="77777777" w:rsidR="00E73B6C" w:rsidRPr="00772B79" w:rsidRDefault="00E73B6C" w:rsidP="00E73B6C">
      <w:pPr>
        <w:pStyle w:val="Tijeloteksta"/>
        <w:ind w:firstLine="720"/>
        <w:rPr>
          <w:i/>
          <w:noProof/>
          <w:sz w:val="24"/>
          <w:szCs w:val="24"/>
          <w:lang w:val="hr-HR"/>
        </w:rPr>
      </w:pPr>
    </w:p>
    <w:p w14:paraId="5FDB8060" w14:textId="77777777" w:rsidR="00E73B6C" w:rsidRPr="00772B79" w:rsidRDefault="00E73B6C" w:rsidP="00E73B6C">
      <w:pPr>
        <w:pStyle w:val="Tijeloteksta"/>
        <w:ind w:firstLine="720"/>
        <w:rPr>
          <w:noProof/>
          <w:sz w:val="24"/>
          <w:szCs w:val="24"/>
          <w:lang w:val="hr-HR"/>
        </w:rPr>
      </w:pPr>
      <w:r w:rsidRPr="00772B79">
        <w:rPr>
          <w:i/>
          <w:noProof/>
          <w:sz w:val="24"/>
          <w:szCs w:val="24"/>
          <w:lang w:val="hr-HR"/>
        </w:rPr>
        <w:lastRenderedPageBreak/>
        <w:t xml:space="preserve">– korisnik Dječji vrtić Pula, </w:t>
      </w:r>
      <w:r w:rsidRPr="00772B79">
        <w:rPr>
          <w:noProof/>
          <w:sz w:val="24"/>
          <w:szCs w:val="24"/>
          <w:lang w:val="hr-HR"/>
        </w:rPr>
        <w:t xml:space="preserve">rashodi su planirani u iznosu od </w:t>
      </w:r>
      <w:r w:rsidR="00197372" w:rsidRPr="00772B79">
        <w:rPr>
          <w:noProof/>
          <w:sz w:val="24"/>
          <w:szCs w:val="24"/>
          <w:lang w:val="hr-HR"/>
        </w:rPr>
        <w:t>23</w:t>
      </w:r>
      <w:r w:rsidR="00A60E7D" w:rsidRPr="00772B79">
        <w:rPr>
          <w:noProof/>
          <w:sz w:val="24"/>
          <w:szCs w:val="24"/>
          <w:lang w:val="hr-HR"/>
        </w:rPr>
        <w:t>0</w:t>
      </w:r>
      <w:r w:rsidRPr="00772B79">
        <w:rPr>
          <w:noProof/>
          <w:sz w:val="24"/>
          <w:szCs w:val="24"/>
          <w:lang w:val="hr-HR"/>
        </w:rPr>
        <w:t>.000,00 kuna, a</w:t>
      </w:r>
      <w:r w:rsidRPr="00772B79">
        <w:rPr>
          <w:b/>
          <w:noProof/>
          <w:sz w:val="24"/>
          <w:szCs w:val="24"/>
          <w:lang w:val="hr-HR"/>
        </w:rPr>
        <w:t xml:space="preserve"> </w:t>
      </w:r>
      <w:r w:rsidRPr="00772B79">
        <w:rPr>
          <w:noProof/>
          <w:sz w:val="24"/>
          <w:szCs w:val="24"/>
          <w:lang w:val="hr-HR"/>
        </w:rPr>
        <w:t xml:space="preserve">izvršeni u iznosu od </w:t>
      </w:r>
      <w:r w:rsidR="00197372" w:rsidRPr="00772B79">
        <w:rPr>
          <w:noProof/>
          <w:sz w:val="24"/>
          <w:szCs w:val="24"/>
          <w:lang w:val="hr-HR"/>
        </w:rPr>
        <w:t>66.602,23</w:t>
      </w:r>
      <w:r w:rsidRPr="00772B79">
        <w:rPr>
          <w:noProof/>
          <w:sz w:val="24"/>
          <w:szCs w:val="24"/>
          <w:lang w:val="hr-HR"/>
        </w:rPr>
        <w:t xml:space="preserve"> kun</w:t>
      </w:r>
      <w:r w:rsidR="00197372" w:rsidRPr="00772B79">
        <w:rPr>
          <w:noProof/>
          <w:sz w:val="24"/>
          <w:szCs w:val="24"/>
          <w:lang w:val="hr-HR"/>
        </w:rPr>
        <w:t>e</w:t>
      </w:r>
      <w:r w:rsidR="00706ECA" w:rsidRPr="00772B79">
        <w:rPr>
          <w:noProof/>
          <w:sz w:val="24"/>
          <w:szCs w:val="24"/>
          <w:lang w:val="hr-HR"/>
        </w:rPr>
        <w:t xml:space="preserve"> </w:t>
      </w:r>
      <w:r w:rsidRPr="00772B79">
        <w:rPr>
          <w:noProof/>
          <w:sz w:val="24"/>
          <w:szCs w:val="24"/>
          <w:lang w:val="hr-HR"/>
        </w:rPr>
        <w:t xml:space="preserve">ili </w:t>
      </w:r>
      <w:r w:rsidR="00197372" w:rsidRPr="00772B79">
        <w:rPr>
          <w:noProof/>
          <w:sz w:val="24"/>
          <w:szCs w:val="24"/>
          <w:lang w:val="hr-HR"/>
        </w:rPr>
        <w:t>28,96</w:t>
      </w:r>
      <w:r w:rsidRPr="00772B79">
        <w:rPr>
          <w:noProof/>
          <w:sz w:val="24"/>
          <w:szCs w:val="24"/>
          <w:lang w:val="hr-HR"/>
        </w:rPr>
        <w:t xml:space="preserve">% u odnosu na plan. </w:t>
      </w:r>
    </w:p>
    <w:p w14:paraId="02D8B992" w14:textId="77777777" w:rsidR="00EB4EAB" w:rsidRPr="00772B79" w:rsidRDefault="00EB4EAB" w:rsidP="00EB4EAB">
      <w:pPr>
        <w:ind w:firstLine="709"/>
        <w:jc w:val="both"/>
        <w:rPr>
          <w:sz w:val="24"/>
          <w:szCs w:val="24"/>
          <w:lang w:val="hr-HR"/>
        </w:rPr>
      </w:pPr>
      <w:r w:rsidRPr="00772B79">
        <w:rPr>
          <w:sz w:val="24"/>
          <w:szCs w:val="24"/>
          <w:lang w:val="hr-HR"/>
        </w:rPr>
        <w:t xml:space="preserve">U pedagoškoj godini </w:t>
      </w:r>
      <w:r w:rsidR="00197372" w:rsidRPr="00772B79">
        <w:rPr>
          <w:sz w:val="24"/>
          <w:szCs w:val="24"/>
          <w:lang w:val="hr-HR"/>
        </w:rPr>
        <w:t>2019/2020</w:t>
      </w:r>
      <w:r w:rsidRPr="00772B79">
        <w:rPr>
          <w:sz w:val="24"/>
          <w:szCs w:val="24"/>
          <w:lang w:val="hr-HR"/>
        </w:rPr>
        <w:t>. u Dječjem vrtiću Pula provodi</w:t>
      </w:r>
      <w:r w:rsidR="00197372" w:rsidRPr="00772B79">
        <w:rPr>
          <w:sz w:val="24"/>
          <w:szCs w:val="24"/>
          <w:lang w:val="hr-HR"/>
        </w:rPr>
        <w:t>o</w:t>
      </w:r>
      <w:r w:rsidRPr="00772B79">
        <w:rPr>
          <w:sz w:val="24"/>
          <w:szCs w:val="24"/>
          <w:lang w:val="hr-HR"/>
        </w:rPr>
        <w:t xml:space="preserve"> se program </w:t>
      </w:r>
      <w:proofErr w:type="spellStart"/>
      <w:r w:rsidRPr="00772B79">
        <w:rPr>
          <w:sz w:val="24"/>
          <w:szCs w:val="24"/>
          <w:lang w:val="hr-HR"/>
        </w:rPr>
        <w:t>predškole</w:t>
      </w:r>
      <w:proofErr w:type="spellEnd"/>
      <w:r w:rsidRPr="00772B79">
        <w:rPr>
          <w:sz w:val="24"/>
          <w:szCs w:val="24"/>
          <w:lang w:val="hr-HR"/>
        </w:rPr>
        <w:t xml:space="preserve"> s jednom skupinom.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14:paraId="4F53CF95" w14:textId="77777777" w:rsidR="00EB4EAB" w:rsidRPr="00772B79" w:rsidRDefault="00EB4EAB" w:rsidP="00EB4EAB">
      <w:pPr>
        <w:ind w:firstLine="709"/>
        <w:jc w:val="both"/>
        <w:rPr>
          <w:noProof/>
          <w:sz w:val="24"/>
          <w:szCs w:val="24"/>
          <w:lang w:val="hr-HR"/>
        </w:rPr>
      </w:pPr>
      <w:r w:rsidRPr="00772B79">
        <w:rPr>
          <w:noProof/>
          <w:sz w:val="24"/>
          <w:szCs w:val="24"/>
          <w:lang w:val="hr-HR"/>
        </w:rPr>
        <w:t>Ministarstvo financira i program za darovitu djecu, program za djecu s posebnim potrebama te program za djecu romske nacionalne manjine.</w:t>
      </w:r>
    </w:p>
    <w:p w14:paraId="5D4F7427" w14:textId="77777777" w:rsidR="00A60E7D" w:rsidRPr="00772B79" w:rsidRDefault="00A60E7D" w:rsidP="00E73B6C">
      <w:pPr>
        <w:pStyle w:val="Tijeloteksta"/>
        <w:ind w:firstLine="720"/>
        <w:rPr>
          <w:i/>
          <w:noProof/>
          <w:sz w:val="24"/>
          <w:szCs w:val="24"/>
          <w:lang w:val="hr-HR"/>
        </w:rPr>
      </w:pPr>
    </w:p>
    <w:p w14:paraId="4C27D1A9" w14:textId="77777777" w:rsidR="00706ECA" w:rsidRPr="00772B79" w:rsidRDefault="009D70C5" w:rsidP="00706ECA">
      <w:pPr>
        <w:pStyle w:val="Tijeloteksta"/>
        <w:ind w:firstLine="720"/>
        <w:rPr>
          <w:noProof/>
          <w:sz w:val="24"/>
          <w:szCs w:val="24"/>
          <w:lang w:val="hr-HR"/>
        </w:rPr>
      </w:pPr>
      <w:r w:rsidRPr="00772B79">
        <w:rPr>
          <w:i/>
          <w:noProof/>
          <w:sz w:val="24"/>
          <w:szCs w:val="24"/>
          <w:lang w:val="hr-HR"/>
        </w:rPr>
        <w:t xml:space="preserve">– korisnik Dječji vrtić Mali svijet, </w:t>
      </w:r>
      <w:r w:rsidRPr="00772B79">
        <w:rPr>
          <w:noProof/>
          <w:sz w:val="24"/>
          <w:szCs w:val="24"/>
          <w:lang w:val="hr-HR"/>
        </w:rPr>
        <w:t xml:space="preserve">rashodi su planirani u iznosu od </w:t>
      </w:r>
      <w:r w:rsidR="00706ECA" w:rsidRPr="00772B79">
        <w:rPr>
          <w:noProof/>
          <w:sz w:val="24"/>
          <w:szCs w:val="24"/>
          <w:lang w:val="hr-HR"/>
        </w:rPr>
        <w:t>20</w:t>
      </w:r>
      <w:r w:rsidRPr="00772B79">
        <w:rPr>
          <w:noProof/>
          <w:sz w:val="24"/>
          <w:szCs w:val="24"/>
          <w:lang w:val="hr-HR"/>
        </w:rPr>
        <w:t xml:space="preserve">0.000,00 kuna, </w:t>
      </w:r>
      <w:r w:rsidR="00706ECA" w:rsidRPr="00772B79">
        <w:rPr>
          <w:noProof/>
          <w:sz w:val="24"/>
          <w:szCs w:val="24"/>
          <w:lang w:val="hr-HR"/>
        </w:rPr>
        <w:t>a</w:t>
      </w:r>
      <w:r w:rsidR="00706ECA" w:rsidRPr="00772B79">
        <w:rPr>
          <w:b/>
          <w:noProof/>
          <w:sz w:val="24"/>
          <w:szCs w:val="24"/>
          <w:lang w:val="hr-HR"/>
        </w:rPr>
        <w:t xml:space="preserve"> </w:t>
      </w:r>
      <w:r w:rsidR="00706ECA" w:rsidRPr="00772B79">
        <w:rPr>
          <w:noProof/>
          <w:sz w:val="24"/>
          <w:szCs w:val="24"/>
          <w:lang w:val="hr-HR"/>
        </w:rPr>
        <w:t xml:space="preserve">izvršeni u iznosu od </w:t>
      </w:r>
      <w:r w:rsidR="00197372" w:rsidRPr="00772B79">
        <w:rPr>
          <w:noProof/>
          <w:sz w:val="24"/>
          <w:szCs w:val="24"/>
          <w:lang w:val="hr-HR"/>
        </w:rPr>
        <w:t>17.554,75</w:t>
      </w:r>
      <w:r w:rsidR="00706ECA" w:rsidRPr="00772B79">
        <w:rPr>
          <w:noProof/>
          <w:sz w:val="24"/>
          <w:szCs w:val="24"/>
          <w:lang w:val="hr-HR"/>
        </w:rPr>
        <w:t xml:space="preserve"> kuna ili </w:t>
      </w:r>
      <w:r w:rsidR="00197372" w:rsidRPr="00772B79">
        <w:rPr>
          <w:noProof/>
          <w:sz w:val="24"/>
          <w:szCs w:val="24"/>
          <w:lang w:val="hr-HR"/>
        </w:rPr>
        <w:t>8,78</w:t>
      </w:r>
      <w:r w:rsidR="00706ECA" w:rsidRPr="00772B79">
        <w:rPr>
          <w:noProof/>
          <w:sz w:val="24"/>
          <w:szCs w:val="24"/>
          <w:lang w:val="hr-HR"/>
        </w:rPr>
        <w:t xml:space="preserve">% u odnosu na plan. </w:t>
      </w:r>
    </w:p>
    <w:p w14:paraId="2EA323E7" w14:textId="77777777" w:rsidR="00EB4EAB" w:rsidRPr="00772B79" w:rsidRDefault="00EB4EAB" w:rsidP="00EB4EAB">
      <w:pPr>
        <w:ind w:firstLine="708"/>
        <w:jc w:val="both"/>
        <w:rPr>
          <w:sz w:val="24"/>
          <w:szCs w:val="24"/>
          <w:lang w:val="hr-HR"/>
        </w:rPr>
      </w:pPr>
      <w:r w:rsidRPr="00772B79">
        <w:rPr>
          <w:sz w:val="24"/>
          <w:szCs w:val="24"/>
          <w:lang w:val="hr-HR"/>
        </w:rPr>
        <w:t xml:space="preserve">U pedagoškoj godini </w:t>
      </w:r>
      <w:r w:rsidR="00197372" w:rsidRPr="00772B79">
        <w:rPr>
          <w:sz w:val="24"/>
          <w:szCs w:val="24"/>
          <w:lang w:val="hr-HR"/>
        </w:rPr>
        <w:t>2019/2020</w:t>
      </w:r>
      <w:r w:rsidRPr="00772B79">
        <w:rPr>
          <w:sz w:val="24"/>
          <w:szCs w:val="24"/>
          <w:lang w:val="hr-HR"/>
        </w:rPr>
        <w:t>. u Dječjem vrtiću Mali svijet provodi</w:t>
      </w:r>
      <w:r w:rsidR="00197372" w:rsidRPr="00772B79">
        <w:rPr>
          <w:sz w:val="24"/>
          <w:szCs w:val="24"/>
          <w:lang w:val="hr-HR"/>
        </w:rPr>
        <w:t>o</w:t>
      </w:r>
      <w:r w:rsidRPr="00772B79">
        <w:rPr>
          <w:sz w:val="24"/>
          <w:szCs w:val="24"/>
          <w:lang w:val="hr-HR"/>
        </w:rPr>
        <w:t xml:space="preserve"> se program </w:t>
      </w:r>
      <w:proofErr w:type="spellStart"/>
      <w:r w:rsidRPr="00772B79">
        <w:rPr>
          <w:sz w:val="24"/>
          <w:szCs w:val="24"/>
          <w:lang w:val="hr-HR"/>
        </w:rPr>
        <w:t>predškole</w:t>
      </w:r>
      <w:proofErr w:type="spellEnd"/>
      <w:r w:rsidRPr="00772B79">
        <w:rPr>
          <w:sz w:val="24"/>
          <w:szCs w:val="24"/>
          <w:lang w:val="hr-HR"/>
        </w:rPr>
        <w:t>.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14:paraId="43A510C9" w14:textId="77777777" w:rsidR="00EB4EAB" w:rsidRPr="00772B79" w:rsidRDefault="00EB4EAB" w:rsidP="00EB4EAB">
      <w:pPr>
        <w:ind w:firstLine="708"/>
        <w:jc w:val="both"/>
        <w:rPr>
          <w:sz w:val="24"/>
          <w:szCs w:val="24"/>
          <w:lang w:val="hr-HR"/>
        </w:rPr>
      </w:pPr>
      <w:r w:rsidRPr="00772B79">
        <w:rPr>
          <w:sz w:val="24"/>
          <w:szCs w:val="24"/>
          <w:lang w:val="hr-HR"/>
        </w:rPr>
        <w:t>Ministarstvo financira i program za darovitu djecu, program za djecu s posebnim potrebama te program za djecu romske nacionalne manjine.</w:t>
      </w:r>
    </w:p>
    <w:p w14:paraId="2E81CDE1" w14:textId="77777777" w:rsidR="009D70C5" w:rsidRPr="00772B79" w:rsidRDefault="009D70C5" w:rsidP="00E73B6C">
      <w:pPr>
        <w:pStyle w:val="Tijeloteksta"/>
        <w:ind w:firstLine="720"/>
        <w:rPr>
          <w:i/>
          <w:noProof/>
          <w:sz w:val="24"/>
          <w:szCs w:val="24"/>
          <w:lang w:val="hr-HR"/>
        </w:rPr>
      </w:pPr>
    </w:p>
    <w:p w14:paraId="44C408EE" w14:textId="77777777" w:rsidR="00E73B6C" w:rsidRPr="00772B79" w:rsidRDefault="00E73B6C" w:rsidP="00E73B6C">
      <w:pPr>
        <w:pStyle w:val="Tijeloteksta"/>
        <w:ind w:firstLine="720"/>
        <w:rPr>
          <w:noProof/>
          <w:sz w:val="24"/>
          <w:szCs w:val="24"/>
          <w:lang w:val="hr-HR"/>
        </w:rPr>
      </w:pPr>
      <w:r w:rsidRPr="00772B79">
        <w:rPr>
          <w:i/>
          <w:noProof/>
          <w:sz w:val="24"/>
          <w:szCs w:val="24"/>
          <w:lang w:val="hr-HR"/>
        </w:rPr>
        <w:t xml:space="preserve">– korisnik </w:t>
      </w:r>
      <w:r w:rsidRPr="00772B79">
        <w:rPr>
          <w:i/>
          <w:noProof/>
          <w:sz w:val="24"/>
          <w:lang w:val="hr-HR"/>
        </w:rPr>
        <w:t>Predškolska ustanova DV-SI Rin Tin Tin Pula</w:t>
      </w:r>
      <w:r w:rsidRPr="00772B79">
        <w:rPr>
          <w:i/>
          <w:noProof/>
          <w:sz w:val="24"/>
          <w:szCs w:val="24"/>
          <w:lang w:val="hr-HR"/>
        </w:rPr>
        <w:t xml:space="preserve">, </w:t>
      </w:r>
      <w:r w:rsidRPr="00772B79">
        <w:rPr>
          <w:noProof/>
          <w:sz w:val="24"/>
          <w:szCs w:val="24"/>
          <w:lang w:val="hr-HR"/>
        </w:rPr>
        <w:t>ras</w:t>
      </w:r>
      <w:r w:rsidR="00C5790B" w:rsidRPr="00772B79">
        <w:rPr>
          <w:noProof/>
          <w:sz w:val="24"/>
          <w:szCs w:val="24"/>
          <w:lang w:val="hr-HR"/>
        </w:rPr>
        <w:t xml:space="preserve">hodi su planirani u iznosu od </w:t>
      </w:r>
      <w:r w:rsidR="00DD41B9" w:rsidRPr="00772B79">
        <w:rPr>
          <w:noProof/>
          <w:sz w:val="24"/>
          <w:szCs w:val="24"/>
          <w:lang w:val="hr-HR"/>
        </w:rPr>
        <w:t>1</w:t>
      </w:r>
      <w:r w:rsidR="00197372" w:rsidRPr="00772B79">
        <w:rPr>
          <w:noProof/>
          <w:sz w:val="24"/>
          <w:szCs w:val="24"/>
          <w:lang w:val="hr-HR"/>
        </w:rPr>
        <w:t>65</w:t>
      </w:r>
      <w:r w:rsidR="00DD41B9" w:rsidRPr="00772B79">
        <w:rPr>
          <w:noProof/>
          <w:sz w:val="24"/>
          <w:szCs w:val="24"/>
          <w:lang w:val="hr-HR"/>
        </w:rPr>
        <w:t>.000</w:t>
      </w:r>
      <w:r w:rsidRPr="00772B79">
        <w:rPr>
          <w:noProof/>
          <w:sz w:val="24"/>
          <w:szCs w:val="24"/>
          <w:lang w:val="hr-HR"/>
        </w:rPr>
        <w:t>,00 kuna, a</w:t>
      </w:r>
      <w:r w:rsidRPr="00772B79">
        <w:rPr>
          <w:b/>
          <w:noProof/>
          <w:sz w:val="24"/>
          <w:szCs w:val="24"/>
          <w:lang w:val="hr-HR"/>
        </w:rPr>
        <w:t xml:space="preserve"> </w:t>
      </w:r>
      <w:r w:rsidRPr="00772B79">
        <w:rPr>
          <w:noProof/>
          <w:sz w:val="24"/>
          <w:szCs w:val="24"/>
          <w:lang w:val="hr-HR"/>
        </w:rPr>
        <w:t xml:space="preserve">izvršeni u iznosu od </w:t>
      </w:r>
      <w:r w:rsidR="00197372" w:rsidRPr="00772B79">
        <w:rPr>
          <w:noProof/>
          <w:sz w:val="24"/>
          <w:szCs w:val="24"/>
          <w:lang w:val="hr-HR"/>
        </w:rPr>
        <w:t>31.586,51</w:t>
      </w:r>
      <w:r w:rsidRPr="00772B79">
        <w:rPr>
          <w:noProof/>
          <w:sz w:val="24"/>
          <w:szCs w:val="24"/>
          <w:lang w:val="hr-HR"/>
        </w:rPr>
        <w:t xml:space="preserve"> kun</w:t>
      </w:r>
      <w:r w:rsidR="00706ECA" w:rsidRPr="00772B79">
        <w:rPr>
          <w:noProof/>
          <w:sz w:val="24"/>
          <w:szCs w:val="24"/>
          <w:lang w:val="hr-HR"/>
        </w:rPr>
        <w:t>u</w:t>
      </w:r>
      <w:r w:rsidRPr="00772B79">
        <w:rPr>
          <w:noProof/>
          <w:sz w:val="24"/>
          <w:szCs w:val="24"/>
          <w:lang w:val="hr-HR"/>
        </w:rPr>
        <w:t xml:space="preserve"> ili </w:t>
      </w:r>
      <w:r w:rsidR="00197372" w:rsidRPr="00772B79">
        <w:rPr>
          <w:noProof/>
          <w:sz w:val="24"/>
          <w:szCs w:val="24"/>
          <w:lang w:val="hr-HR"/>
        </w:rPr>
        <w:t>19,</w:t>
      </w:r>
      <w:r w:rsidR="00815A8F" w:rsidRPr="00772B79">
        <w:rPr>
          <w:noProof/>
          <w:sz w:val="24"/>
          <w:szCs w:val="24"/>
          <w:lang w:val="hr-HR"/>
        </w:rPr>
        <w:t>1</w:t>
      </w:r>
      <w:r w:rsidR="00197372" w:rsidRPr="00772B79">
        <w:rPr>
          <w:noProof/>
          <w:sz w:val="24"/>
          <w:szCs w:val="24"/>
          <w:lang w:val="hr-HR"/>
        </w:rPr>
        <w:t>4</w:t>
      </w:r>
      <w:r w:rsidRPr="00772B79">
        <w:rPr>
          <w:noProof/>
          <w:sz w:val="24"/>
          <w:szCs w:val="24"/>
          <w:lang w:val="hr-HR"/>
        </w:rPr>
        <w:t xml:space="preserve">% u odnosu na plan. </w:t>
      </w:r>
    </w:p>
    <w:p w14:paraId="2F976449" w14:textId="77777777" w:rsidR="00EB4EAB" w:rsidRPr="00772B79" w:rsidRDefault="00EB4EAB" w:rsidP="00EB4EAB">
      <w:pPr>
        <w:ind w:firstLine="709"/>
        <w:jc w:val="both"/>
        <w:rPr>
          <w:sz w:val="24"/>
          <w:szCs w:val="24"/>
          <w:lang w:val="hr-HR"/>
        </w:rPr>
      </w:pPr>
      <w:r w:rsidRPr="00772B79">
        <w:rPr>
          <w:sz w:val="24"/>
          <w:szCs w:val="24"/>
          <w:lang w:val="hr-HR"/>
        </w:rPr>
        <w:t xml:space="preserve">U DV-SI </w:t>
      </w:r>
      <w:proofErr w:type="spellStart"/>
      <w:r w:rsidRPr="00772B79">
        <w:rPr>
          <w:sz w:val="24"/>
          <w:szCs w:val="24"/>
          <w:lang w:val="hr-HR"/>
        </w:rPr>
        <w:t>Rin</w:t>
      </w:r>
      <w:proofErr w:type="spellEnd"/>
      <w:r w:rsidRPr="00772B79">
        <w:rPr>
          <w:sz w:val="24"/>
          <w:szCs w:val="24"/>
          <w:lang w:val="hr-HR"/>
        </w:rPr>
        <w:t xml:space="preserve"> Tin </w:t>
      </w:r>
      <w:proofErr w:type="spellStart"/>
      <w:r w:rsidRPr="00772B79">
        <w:rPr>
          <w:sz w:val="24"/>
          <w:szCs w:val="24"/>
          <w:lang w:val="hr-HR"/>
        </w:rPr>
        <w:t>Tin</w:t>
      </w:r>
      <w:proofErr w:type="spellEnd"/>
      <w:r w:rsidRPr="00772B79">
        <w:rPr>
          <w:sz w:val="24"/>
          <w:szCs w:val="24"/>
          <w:lang w:val="hr-HR"/>
        </w:rPr>
        <w:t xml:space="preserve"> Pula-Pola također se provodi program </w:t>
      </w:r>
      <w:proofErr w:type="spellStart"/>
      <w:r w:rsidRPr="00772B79">
        <w:rPr>
          <w:sz w:val="24"/>
          <w:szCs w:val="24"/>
          <w:lang w:val="hr-HR"/>
        </w:rPr>
        <w:t>predškole</w:t>
      </w:r>
      <w:proofErr w:type="spellEnd"/>
      <w:r w:rsidRPr="00772B79">
        <w:rPr>
          <w:sz w:val="24"/>
          <w:szCs w:val="24"/>
          <w:lang w:val="hr-HR"/>
        </w:rPr>
        <w:t>.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14:paraId="5DEF057B" w14:textId="77777777" w:rsidR="00EB4EAB" w:rsidRPr="00772B79" w:rsidRDefault="00EB4EAB" w:rsidP="00EB4EAB">
      <w:pPr>
        <w:spacing w:after="240"/>
        <w:ind w:firstLine="708"/>
        <w:jc w:val="both"/>
        <w:rPr>
          <w:sz w:val="24"/>
          <w:szCs w:val="24"/>
          <w:lang w:val="hr-HR"/>
        </w:rPr>
      </w:pPr>
      <w:r w:rsidRPr="00772B79">
        <w:rPr>
          <w:sz w:val="24"/>
          <w:szCs w:val="24"/>
          <w:lang w:val="hr-HR"/>
        </w:rPr>
        <w:t>Ministarstvo dodatno financira i program za djecu nacionalnih manjina i djecu s posebnim potrebama.</w:t>
      </w:r>
    </w:p>
    <w:p w14:paraId="35B22C08" w14:textId="77777777" w:rsidR="00E73B6C" w:rsidRPr="00772B79" w:rsidRDefault="00E73B6C" w:rsidP="00E73B6C">
      <w:pPr>
        <w:pStyle w:val="Naslov"/>
        <w:ind w:firstLine="720"/>
        <w:jc w:val="both"/>
        <w:rPr>
          <w:b w:val="0"/>
          <w:noProof/>
        </w:rPr>
      </w:pPr>
      <w:r w:rsidRPr="00772B79">
        <w:rPr>
          <w:b w:val="0"/>
          <w:i/>
          <w:noProof/>
        </w:rPr>
        <w:t xml:space="preserve">Aktivnost: </w:t>
      </w:r>
      <w:r w:rsidRPr="00772B79">
        <w:rPr>
          <w:b w:val="0"/>
          <w:i/>
          <w:noProof/>
          <w:szCs w:val="24"/>
        </w:rPr>
        <w:t>Drugi programi u predškolskom odgoju</w:t>
      </w:r>
      <w:r w:rsidRPr="00772B79">
        <w:rPr>
          <w:b w:val="0"/>
          <w:noProof/>
        </w:rPr>
        <w:t xml:space="preserve">; rashodi su </w:t>
      </w:r>
      <w:r w:rsidRPr="00772B79">
        <w:rPr>
          <w:b w:val="0"/>
          <w:noProof/>
          <w:szCs w:val="24"/>
        </w:rPr>
        <w:t xml:space="preserve">planirani u iznosu od </w:t>
      </w:r>
      <w:r w:rsidR="00197372" w:rsidRPr="00772B79">
        <w:rPr>
          <w:b w:val="0"/>
          <w:noProof/>
          <w:szCs w:val="24"/>
        </w:rPr>
        <w:t>9.232</w:t>
      </w:r>
      <w:r w:rsidR="001A1176" w:rsidRPr="00772B79">
        <w:rPr>
          <w:b w:val="0"/>
          <w:noProof/>
          <w:szCs w:val="24"/>
        </w:rPr>
        <w:t>.000</w:t>
      </w:r>
      <w:r w:rsidRPr="00772B79">
        <w:rPr>
          <w:b w:val="0"/>
          <w:noProof/>
          <w:szCs w:val="24"/>
        </w:rPr>
        <w:t xml:space="preserve">,00 kuna, a </w:t>
      </w:r>
      <w:r w:rsidRPr="00772B79">
        <w:rPr>
          <w:b w:val="0"/>
          <w:noProof/>
        </w:rPr>
        <w:t xml:space="preserve">izvršeni u iznosu od </w:t>
      </w:r>
      <w:r w:rsidR="00197372" w:rsidRPr="00772B79">
        <w:rPr>
          <w:b w:val="0"/>
          <w:noProof/>
        </w:rPr>
        <w:t>3.368.885,65</w:t>
      </w:r>
      <w:r w:rsidRPr="00772B79">
        <w:rPr>
          <w:b w:val="0"/>
          <w:noProof/>
        </w:rPr>
        <w:t xml:space="preserve"> kun</w:t>
      </w:r>
      <w:r w:rsidR="004570B1" w:rsidRPr="00772B79">
        <w:rPr>
          <w:b w:val="0"/>
          <w:noProof/>
        </w:rPr>
        <w:t>a</w:t>
      </w:r>
      <w:r w:rsidRPr="00772B79">
        <w:rPr>
          <w:b w:val="0"/>
          <w:noProof/>
        </w:rPr>
        <w:t xml:space="preserve"> ili </w:t>
      </w:r>
      <w:r w:rsidR="00197372" w:rsidRPr="00772B79">
        <w:rPr>
          <w:b w:val="0"/>
          <w:noProof/>
        </w:rPr>
        <w:t>36,49</w:t>
      </w:r>
      <w:r w:rsidRPr="00772B79">
        <w:rPr>
          <w:b w:val="0"/>
          <w:noProof/>
        </w:rPr>
        <w:t xml:space="preserve">% u odnosu na plan. Odnosi se na: </w:t>
      </w:r>
    </w:p>
    <w:p w14:paraId="0F4FFB69" w14:textId="77777777" w:rsidR="00C07EBC" w:rsidRPr="00772B79" w:rsidRDefault="0002066B" w:rsidP="00264EAA">
      <w:pPr>
        <w:pStyle w:val="Uvuenotijeloteksta"/>
        <w:numPr>
          <w:ilvl w:val="0"/>
          <w:numId w:val="25"/>
        </w:numPr>
        <w:ind w:left="709" w:hanging="425"/>
        <w:jc w:val="both"/>
        <w:rPr>
          <w:i w:val="0"/>
          <w:noProof/>
          <w:sz w:val="24"/>
          <w:szCs w:val="24"/>
          <w:lang w:val="hr-HR"/>
        </w:rPr>
      </w:pPr>
      <w:r w:rsidRPr="00772B79">
        <w:rPr>
          <w:i w:val="0"/>
          <w:noProof/>
          <w:sz w:val="24"/>
          <w:szCs w:val="24"/>
          <w:lang w:val="hr-HR"/>
        </w:rPr>
        <w:t xml:space="preserve">sufinanciranje redovitih programa </w:t>
      </w:r>
      <w:r w:rsidR="0076597F" w:rsidRPr="00772B79">
        <w:rPr>
          <w:i w:val="0"/>
          <w:noProof/>
          <w:sz w:val="24"/>
          <w:szCs w:val="24"/>
          <w:lang w:val="hr-HR"/>
        </w:rPr>
        <w:t xml:space="preserve">za djecu </w:t>
      </w:r>
      <w:r w:rsidRPr="00772B79">
        <w:rPr>
          <w:i w:val="0"/>
          <w:noProof/>
          <w:sz w:val="24"/>
          <w:szCs w:val="24"/>
          <w:lang w:val="hr-HR"/>
        </w:rPr>
        <w:t>smješten</w:t>
      </w:r>
      <w:r w:rsidR="0076597F" w:rsidRPr="00772B79">
        <w:rPr>
          <w:i w:val="0"/>
          <w:noProof/>
          <w:sz w:val="24"/>
          <w:szCs w:val="24"/>
          <w:lang w:val="hr-HR"/>
        </w:rPr>
        <w:t>u</w:t>
      </w:r>
      <w:r w:rsidRPr="00772B79">
        <w:rPr>
          <w:i w:val="0"/>
          <w:noProof/>
          <w:sz w:val="24"/>
          <w:szCs w:val="24"/>
          <w:lang w:val="hr-HR"/>
        </w:rPr>
        <w:t xml:space="preserve"> u predškolske ustanove drugih osnivača koji se provodi temeljem Odluke o iznosima financiranja programa predškolskog odgoja, rashodi su izvršeni u iznosu od </w:t>
      </w:r>
      <w:r w:rsidR="00197372" w:rsidRPr="00772B79">
        <w:rPr>
          <w:i w:val="0"/>
          <w:noProof/>
          <w:sz w:val="24"/>
          <w:szCs w:val="24"/>
          <w:lang w:val="hr-HR"/>
        </w:rPr>
        <w:t>3.368.885,65</w:t>
      </w:r>
      <w:r w:rsidRPr="00772B79">
        <w:rPr>
          <w:i w:val="0"/>
          <w:noProof/>
          <w:sz w:val="24"/>
          <w:szCs w:val="24"/>
          <w:lang w:val="hr-HR"/>
        </w:rPr>
        <w:t xml:space="preserve"> kun</w:t>
      </w:r>
      <w:r w:rsidR="004570B1" w:rsidRPr="00772B79">
        <w:rPr>
          <w:i w:val="0"/>
          <w:noProof/>
          <w:sz w:val="24"/>
          <w:szCs w:val="24"/>
          <w:lang w:val="hr-HR"/>
        </w:rPr>
        <w:t>a</w:t>
      </w:r>
      <w:r w:rsidRPr="00772B79">
        <w:rPr>
          <w:i w:val="0"/>
          <w:noProof/>
          <w:sz w:val="24"/>
          <w:szCs w:val="24"/>
          <w:lang w:val="hr-HR"/>
        </w:rPr>
        <w:t xml:space="preserve">. </w:t>
      </w:r>
      <w:r w:rsidR="00C07EBC" w:rsidRPr="00772B79">
        <w:rPr>
          <w:i w:val="0"/>
          <w:noProof/>
          <w:sz w:val="24"/>
          <w:szCs w:val="24"/>
          <w:lang w:val="hr-HR"/>
        </w:rPr>
        <w:t xml:space="preserve">Planom mreže predškolskih ustanova na području grada Pule za pedagošku godinu </w:t>
      </w:r>
      <w:r w:rsidR="00197372" w:rsidRPr="00772B79">
        <w:rPr>
          <w:i w:val="0"/>
          <w:noProof/>
          <w:sz w:val="24"/>
          <w:szCs w:val="24"/>
          <w:lang w:val="hr-HR"/>
        </w:rPr>
        <w:t>2019/2020</w:t>
      </w:r>
      <w:r w:rsidR="00C07EBC" w:rsidRPr="00772B79">
        <w:rPr>
          <w:i w:val="0"/>
          <w:noProof/>
          <w:sz w:val="24"/>
          <w:szCs w:val="24"/>
          <w:lang w:val="hr-HR"/>
        </w:rPr>
        <w:t>, osim tri ustanove predškolskog odgoja kojima je osnivač Grad Pula, obuhvaće</w:t>
      </w:r>
      <w:r w:rsidR="00527C1A" w:rsidRPr="00772B79">
        <w:rPr>
          <w:i w:val="0"/>
          <w:noProof/>
          <w:sz w:val="24"/>
          <w:szCs w:val="24"/>
          <w:lang w:val="hr-HR"/>
        </w:rPr>
        <w:t xml:space="preserve">n je i Dječji vrtić Vesela Kuća </w:t>
      </w:r>
      <w:r w:rsidR="00F70293" w:rsidRPr="00772B79">
        <w:rPr>
          <w:i w:val="0"/>
          <w:noProof/>
          <w:sz w:val="24"/>
          <w:szCs w:val="24"/>
          <w:lang w:val="hr-HR"/>
        </w:rPr>
        <w:t xml:space="preserve">osnivača Udruge Roma Istre </w:t>
      </w:r>
      <w:r w:rsidR="00C07EBC" w:rsidRPr="00772B79">
        <w:rPr>
          <w:i w:val="0"/>
          <w:noProof/>
          <w:sz w:val="24"/>
          <w:szCs w:val="24"/>
          <w:lang w:val="hr-HR"/>
        </w:rPr>
        <w:t>koji provodi šestosatni program za djecu pripadnike romske nacionalnosti te 2</w:t>
      </w:r>
      <w:r w:rsidR="00962534" w:rsidRPr="00772B79">
        <w:rPr>
          <w:i w:val="0"/>
          <w:noProof/>
          <w:sz w:val="24"/>
          <w:szCs w:val="24"/>
          <w:lang w:val="hr-HR"/>
        </w:rPr>
        <w:t>0</w:t>
      </w:r>
      <w:r w:rsidR="00C07EBC" w:rsidRPr="00772B79">
        <w:rPr>
          <w:i w:val="0"/>
          <w:noProof/>
          <w:sz w:val="24"/>
          <w:szCs w:val="24"/>
          <w:lang w:val="hr-HR"/>
        </w:rPr>
        <w:t xml:space="preserve"> predškolske ustanove drugih osnivača. S krajem izvještajnog razdoblja izvršeno je i subvencioniranje roditelja za </w:t>
      </w:r>
      <w:r w:rsidR="00706ECA" w:rsidRPr="00772B79">
        <w:rPr>
          <w:i w:val="0"/>
          <w:noProof/>
          <w:sz w:val="24"/>
          <w:szCs w:val="24"/>
          <w:lang w:val="hr-HR"/>
        </w:rPr>
        <w:t>711</w:t>
      </w:r>
      <w:r w:rsidR="00C07EBC" w:rsidRPr="00772B79">
        <w:rPr>
          <w:i w:val="0"/>
          <w:noProof/>
          <w:sz w:val="24"/>
          <w:szCs w:val="24"/>
          <w:lang w:val="hr-HR"/>
        </w:rPr>
        <w:t xml:space="preserve"> djece u d</w:t>
      </w:r>
      <w:r w:rsidR="00706ECA" w:rsidRPr="00772B79">
        <w:rPr>
          <w:i w:val="0"/>
          <w:noProof/>
          <w:sz w:val="24"/>
          <w:szCs w:val="24"/>
          <w:lang w:val="hr-HR"/>
        </w:rPr>
        <w:t>ječjim vrtićima drugih osnivača</w:t>
      </w:r>
      <w:r w:rsidR="00197372" w:rsidRPr="00772B79">
        <w:rPr>
          <w:i w:val="0"/>
          <w:noProof/>
          <w:sz w:val="24"/>
          <w:szCs w:val="24"/>
          <w:lang w:val="hr-HR"/>
        </w:rPr>
        <w:t xml:space="preserve">. </w:t>
      </w:r>
      <w:r w:rsidR="00197372" w:rsidRPr="00772B79">
        <w:rPr>
          <w:i w:val="0"/>
          <w:sz w:val="24"/>
          <w:szCs w:val="24"/>
          <w:lang w:val="hr-HR"/>
        </w:rPr>
        <w:t>U 2020. godini povećana je subvencija po djetetu za 100,00 kuna.</w:t>
      </w:r>
    </w:p>
    <w:p w14:paraId="0A6CB015" w14:textId="77777777" w:rsidR="0002066B" w:rsidRPr="00772B79" w:rsidRDefault="0002066B" w:rsidP="0002066B">
      <w:pPr>
        <w:pStyle w:val="Uvuenotijeloteksta"/>
        <w:ind w:left="709" w:firstLine="0"/>
        <w:rPr>
          <w:i w:val="0"/>
          <w:noProof/>
          <w:sz w:val="24"/>
          <w:szCs w:val="24"/>
          <w:lang w:val="hr-HR"/>
        </w:rPr>
      </w:pPr>
    </w:p>
    <w:p w14:paraId="06ABCD4E" w14:textId="77777777" w:rsidR="00E73B6C" w:rsidRPr="00772B79" w:rsidRDefault="00E73B6C" w:rsidP="00E73B6C">
      <w:pPr>
        <w:pStyle w:val="Uvuenotijeloteksta"/>
        <w:ind w:left="709" w:firstLine="0"/>
        <w:rPr>
          <w:i w:val="0"/>
          <w:noProof/>
          <w:sz w:val="24"/>
          <w:szCs w:val="24"/>
          <w:lang w:val="hr-HR"/>
        </w:rPr>
      </w:pPr>
      <w:r w:rsidRPr="00772B79">
        <w:rPr>
          <w:i w:val="0"/>
          <w:noProof/>
          <w:sz w:val="24"/>
          <w:szCs w:val="24"/>
          <w:lang w:val="hr-HR"/>
        </w:rPr>
        <w:t>PROGRAM  RAZVOJ SPORTA</w:t>
      </w:r>
    </w:p>
    <w:p w14:paraId="07EFDB3E" w14:textId="77777777" w:rsidR="00E73B6C" w:rsidRPr="00772B79" w:rsidRDefault="00E73B6C" w:rsidP="00E73B6C">
      <w:pPr>
        <w:pStyle w:val="Tijeloteksta-uvlaka2"/>
        <w:ind w:firstLine="708"/>
        <w:jc w:val="both"/>
        <w:rPr>
          <w:b w:val="0"/>
          <w:noProof/>
          <w:szCs w:val="24"/>
          <w:lang w:val="hr-HR"/>
        </w:rPr>
      </w:pPr>
    </w:p>
    <w:p w14:paraId="17BA8BF4" w14:textId="77777777" w:rsidR="00C07EBC" w:rsidRPr="00772B79" w:rsidRDefault="00C07EBC" w:rsidP="00C07EBC">
      <w:pPr>
        <w:pStyle w:val="Tijeloteksta-uvlaka2"/>
        <w:ind w:firstLine="708"/>
        <w:jc w:val="both"/>
        <w:rPr>
          <w:b w:val="0"/>
          <w:noProof/>
          <w:szCs w:val="24"/>
          <w:lang w:val="hr-HR"/>
        </w:rPr>
      </w:pPr>
      <w:r w:rsidRPr="00772B79">
        <w:rPr>
          <w:b w:val="0"/>
          <w:noProof/>
          <w:szCs w:val="24"/>
          <w:lang w:val="hr-HR"/>
        </w:rPr>
        <w:t xml:space="preserve">Opći cilj je osiguravanje uvjeta za bavljenje sportom kao društvenom djelatnošću od posebnog interesa koja doprinosi zdravom životu, promicanju pozitivnih vrijednosti i stvaranju humanijih odnosa. </w:t>
      </w:r>
    </w:p>
    <w:p w14:paraId="6A97CC7B" w14:textId="77777777" w:rsidR="00C07EBC" w:rsidRPr="00772B79" w:rsidRDefault="00C07EBC" w:rsidP="00C07EBC">
      <w:pPr>
        <w:pStyle w:val="Tijeloteksta"/>
        <w:ind w:firstLine="708"/>
        <w:rPr>
          <w:i/>
          <w:noProof/>
          <w:sz w:val="24"/>
          <w:szCs w:val="24"/>
          <w:lang w:val="hr-HR"/>
        </w:rPr>
      </w:pPr>
      <w:r w:rsidRPr="00772B79">
        <w:rPr>
          <w:noProof/>
          <w:sz w:val="24"/>
          <w:szCs w:val="24"/>
          <w:lang w:val="hr-HR"/>
        </w:rPr>
        <w:t xml:space="preserve">Posebni cilj je osiguravanje uvjeta djeci i mladima za svladavanje širokog spektra motoričkih informacija temeljem kojih će im se u kasnijim razvojnim fazama olakšati prilagodba za aktivnije bavljenje određenom sportskom granom, osiguravanje uvjeta za redovan rad Sportske zajednice Grada Pule, svih sportskih udruga kao i objekata koji su u službi trenažnog procesa, osigurati uvjete za pružanje rekreacijskih, kulturnih i sportskih usluga, kao i održavanje, izgradnju, upravljanje i korištenje sportskih objekata te obavljanje ostalih sportskih i rekreacijskih usluga.  </w:t>
      </w:r>
    </w:p>
    <w:p w14:paraId="5C8C7767" w14:textId="77777777" w:rsidR="00C07EBC" w:rsidRPr="00772B79" w:rsidRDefault="00C07EBC" w:rsidP="00C07EBC">
      <w:pPr>
        <w:pStyle w:val="Tijeloteksta-uvlaka2"/>
        <w:ind w:firstLine="708"/>
        <w:jc w:val="both"/>
        <w:rPr>
          <w:b w:val="0"/>
          <w:noProof/>
          <w:szCs w:val="24"/>
          <w:lang w:val="hr-HR"/>
        </w:rPr>
      </w:pPr>
      <w:r w:rsidRPr="00772B79">
        <w:rPr>
          <w:b w:val="0"/>
          <w:noProof/>
          <w:szCs w:val="24"/>
          <w:lang w:val="hr-HR"/>
        </w:rPr>
        <w:lastRenderedPageBreak/>
        <w:t>Pokazatelj uspješnosti realizacije cilja je redovito odvijanje programa redovnog sustava natjecanja, trenažnih procesa i obuke djece i mladeži, prema utvrđenom fondu sati sukladno Pravilniku o uvjetima i kriterijima za financiranje programa sportskih udruga Grada Pule.</w:t>
      </w:r>
    </w:p>
    <w:p w14:paraId="13CD99C4" w14:textId="77777777" w:rsidR="00C07EBC" w:rsidRPr="00772B79" w:rsidRDefault="00C07EBC" w:rsidP="001D3DF0">
      <w:pPr>
        <w:pStyle w:val="Tijeloteksta-uvlaka2"/>
        <w:ind w:firstLine="708"/>
        <w:jc w:val="both"/>
        <w:rPr>
          <w:b w:val="0"/>
          <w:noProof/>
          <w:szCs w:val="24"/>
          <w:lang w:val="hr-HR"/>
        </w:rPr>
      </w:pPr>
      <w:r w:rsidRPr="00772B79">
        <w:rPr>
          <w:b w:val="0"/>
          <w:noProof/>
          <w:szCs w:val="24"/>
          <w:lang w:val="hr-HR"/>
        </w:rPr>
        <w:t>Pokazatelji uspješnosti: Sredstvima planiranim i utrošenim u okviru ovog programa redovito su sufinancirani programi</w:t>
      </w:r>
      <w:r w:rsidR="001D3DF0" w:rsidRPr="00772B79">
        <w:rPr>
          <w:b w:val="0"/>
          <w:noProof/>
          <w:szCs w:val="24"/>
          <w:lang w:val="hr-HR"/>
        </w:rPr>
        <w:t xml:space="preserve"> u smanjenom obimu</w:t>
      </w:r>
      <w:r w:rsidRPr="00772B79">
        <w:rPr>
          <w:b w:val="0"/>
          <w:noProof/>
          <w:szCs w:val="24"/>
          <w:lang w:val="hr-HR"/>
        </w:rPr>
        <w:t xml:space="preserve"> </w:t>
      </w:r>
      <w:r w:rsidR="001D3DF0" w:rsidRPr="00772B79">
        <w:rPr>
          <w:b w:val="0"/>
          <w:noProof/>
          <w:szCs w:val="24"/>
          <w:lang w:val="hr-HR"/>
        </w:rPr>
        <w:t xml:space="preserve">radi osiguranja zdravlja i sigurnosti djece, a vezano za nastalu epidemiju </w:t>
      </w:r>
      <w:r w:rsidR="00E05713">
        <w:rPr>
          <w:b w:val="0"/>
          <w:noProof/>
          <w:szCs w:val="24"/>
          <w:lang w:val="hr-HR"/>
        </w:rPr>
        <w:t xml:space="preserve">bolesti </w:t>
      </w:r>
      <w:r w:rsidR="00C6601C" w:rsidRPr="00772B79">
        <w:rPr>
          <w:b w:val="0"/>
          <w:noProof/>
          <w:szCs w:val="24"/>
          <w:lang w:val="hr-HR"/>
        </w:rPr>
        <w:t>COVID-19</w:t>
      </w:r>
      <w:r w:rsidR="001D3DF0" w:rsidRPr="00772B79">
        <w:rPr>
          <w:b w:val="0"/>
          <w:noProof/>
          <w:szCs w:val="24"/>
          <w:lang w:val="hr-HR"/>
        </w:rPr>
        <w:t xml:space="preserve"> a </w:t>
      </w:r>
      <w:r w:rsidRPr="00772B79">
        <w:rPr>
          <w:b w:val="0"/>
          <w:noProof/>
          <w:szCs w:val="24"/>
          <w:lang w:val="hr-HR"/>
        </w:rPr>
        <w:t>utvrđeni Programom javnih potreba u sportu za 20</w:t>
      </w:r>
      <w:r w:rsidR="001D3DF0" w:rsidRPr="00772B79">
        <w:rPr>
          <w:b w:val="0"/>
          <w:noProof/>
          <w:szCs w:val="24"/>
          <w:lang w:val="hr-HR"/>
        </w:rPr>
        <w:t>20</w:t>
      </w:r>
      <w:r w:rsidRPr="00772B79">
        <w:rPr>
          <w:b w:val="0"/>
          <w:noProof/>
          <w:szCs w:val="24"/>
          <w:lang w:val="hr-HR"/>
        </w:rPr>
        <w:t xml:space="preserve">. godinu, odvijanje programa redovitog sustava natjecanja, trenažnih procesa i obuke djece i mladeži, sukladno utvrđenom fondu sati i Pravilniku o uvjetima i kriterijima za financiranje programa sportskih udruga Grada Pule kojeg donosi Sportska zajednica Grada Pule. Realizacija programa utvrđena je kroz polugodišnje izvješće nositelja aktivnosti. </w:t>
      </w:r>
    </w:p>
    <w:p w14:paraId="5190A488" w14:textId="77777777" w:rsidR="00C07EBC" w:rsidRPr="00772B79" w:rsidRDefault="00C07EBC" w:rsidP="00C07EBC">
      <w:pPr>
        <w:tabs>
          <w:tab w:val="left" w:pos="567"/>
          <w:tab w:val="left" w:pos="8640"/>
          <w:tab w:val="left" w:pos="9072"/>
        </w:tabs>
        <w:ind w:right="-35"/>
        <w:jc w:val="both"/>
        <w:rPr>
          <w:noProof/>
          <w:sz w:val="24"/>
          <w:szCs w:val="24"/>
          <w:lang w:val="hr-HR"/>
        </w:rPr>
      </w:pPr>
      <w:r w:rsidRPr="00772B79">
        <w:rPr>
          <w:noProof/>
          <w:sz w:val="24"/>
          <w:szCs w:val="24"/>
          <w:lang w:val="hr-HR"/>
        </w:rPr>
        <w:tab/>
      </w:r>
    </w:p>
    <w:p w14:paraId="3504D551" w14:textId="77777777" w:rsidR="00C07EBC" w:rsidRPr="00772B79" w:rsidRDefault="00C07EBC" w:rsidP="00C07EBC">
      <w:pPr>
        <w:ind w:right="-35"/>
        <w:jc w:val="both"/>
        <w:rPr>
          <w:noProof/>
          <w:sz w:val="24"/>
          <w:szCs w:val="24"/>
          <w:lang w:val="hr-HR"/>
        </w:rPr>
      </w:pPr>
      <w:r w:rsidRPr="00772B79">
        <w:rPr>
          <w:noProof/>
          <w:sz w:val="24"/>
          <w:szCs w:val="24"/>
          <w:lang w:val="hr-HR"/>
        </w:rPr>
        <w:tab/>
        <w:t>Sportsku djelatnost u gradu Puli provode sportski klubovi kao udruge građana, Sportska zajednica Grada Pule kao zajednica udruga, osnovne škole putem školskih sportskih društava te Pula Sport d.o.o.</w:t>
      </w:r>
    </w:p>
    <w:p w14:paraId="15784B16" w14:textId="77777777" w:rsidR="00E73B6C" w:rsidRPr="00772B79" w:rsidRDefault="00E73B6C" w:rsidP="00E73B6C">
      <w:pPr>
        <w:pStyle w:val="Uvuenotijeloteksta"/>
        <w:jc w:val="both"/>
        <w:rPr>
          <w:i w:val="0"/>
          <w:noProof/>
          <w:sz w:val="24"/>
          <w:lang w:val="hr-HR"/>
        </w:rPr>
      </w:pPr>
      <w:r w:rsidRPr="00772B79">
        <w:rPr>
          <w:i w:val="0"/>
          <w:noProof/>
          <w:sz w:val="24"/>
          <w:lang w:val="hr-HR"/>
        </w:rPr>
        <w:t xml:space="preserve">Program Razvoj sporta; rashodi za izvršenje programa planirani su u iznosu od </w:t>
      </w:r>
      <w:r w:rsidR="00214F82" w:rsidRPr="00772B79">
        <w:rPr>
          <w:i w:val="0"/>
          <w:noProof/>
          <w:sz w:val="24"/>
          <w:lang w:val="hr-HR"/>
        </w:rPr>
        <w:t>2</w:t>
      </w:r>
      <w:r w:rsidR="001D3DF0" w:rsidRPr="00772B79">
        <w:rPr>
          <w:i w:val="0"/>
          <w:noProof/>
          <w:sz w:val="24"/>
          <w:lang w:val="hr-HR"/>
        </w:rPr>
        <w:t>8</w:t>
      </w:r>
      <w:r w:rsidR="00214F82" w:rsidRPr="00772B79">
        <w:rPr>
          <w:i w:val="0"/>
          <w:noProof/>
          <w:sz w:val="24"/>
          <w:lang w:val="hr-HR"/>
        </w:rPr>
        <w:t>.</w:t>
      </w:r>
      <w:r w:rsidR="001D3DF0" w:rsidRPr="00772B79">
        <w:rPr>
          <w:i w:val="0"/>
          <w:noProof/>
          <w:sz w:val="24"/>
          <w:lang w:val="hr-HR"/>
        </w:rPr>
        <w:t>834</w:t>
      </w:r>
      <w:r w:rsidR="007C56ED" w:rsidRPr="00772B79">
        <w:rPr>
          <w:i w:val="0"/>
          <w:noProof/>
          <w:sz w:val="24"/>
          <w:lang w:val="hr-HR"/>
        </w:rPr>
        <w:t>.000</w:t>
      </w:r>
      <w:r w:rsidR="00D93B7E" w:rsidRPr="00772B79">
        <w:rPr>
          <w:i w:val="0"/>
          <w:noProof/>
          <w:sz w:val="24"/>
          <w:lang w:val="hr-HR"/>
        </w:rPr>
        <w:t>,00</w:t>
      </w:r>
      <w:r w:rsidRPr="00772B79">
        <w:rPr>
          <w:i w:val="0"/>
          <w:noProof/>
          <w:sz w:val="24"/>
          <w:lang w:val="hr-HR"/>
        </w:rPr>
        <w:t xml:space="preserve"> kun</w:t>
      </w:r>
      <w:r w:rsidR="006E27BB" w:rsidRPr="00772B79">
        <w:rPr>
          <w:i w:val="0"/>
          <w:noProof/>
          <w:sz w:val="24"/>
          <w:lang w:val="hr-HR"/>
        </w:rPr>
        <w:t>a</w:t>
      </w:r>
      <w:r w:rsidRPr="00772B79">
        <w:rPr>
          <w:i w:val="0"/>
          <w:noProof/>
          <w:sz w:val="24"/>
          <w:lang w:val="hr-HR"/>
        </w:rPr>
        <w:t xml:space="preserve">, a izvršeni u iznosu od </w:t>
      </w:r>
      <w:r w:rsidR="001D3DF0" w:rsidRPr="00772B79">
        <w:rPr>
          <w:i w:val="0"/>
          <w:noProof/>
          <w:sz w:val="24"/>
          <w:lang w:val="hr-HR"/>
        </w:rPr>
        <w:t>10.456.784,68</w:t>
      </w:r>
      <w:r w:rsidRPr="00772B79">
        <w:rPr>
          <w:i w:val="0"/>
          <w:noProof/>
          <w:sz w:val="24"/>
          <w:lang w:val="hr-HR"/>
        </w:rPr>
        <w:t xml:space="preserve"> kun</w:t>
      </w:r>
      <w:r w:rsidR="007C56ED" w:rsidRPr="00772B79">
        <w:rPr>
          <w:i w:val="0"/>
          <w:noProof/>
          <w:sz w:val="24"/>
          <w:lang w:val="hr-HR"/>
        </w:rPr>
        <w:t>a</w:t>
      </w:r>
      <w:r w:rsidRPr="00772B79">
        <w:rPr>
          <w:i w:val="0"/>
          <w:noProof/>
          <w:sz w:val="24"/>
          <w:lang w:val="hr-HR"/>
        </w:rPr>
        <w:t xml:space="preserve"> ili </w:t>
      </w:r>
      <w:r w:rsidR="001D3DF0" w:rsidRPr="00772B79">
        <w:rPr>
          <w:i w:val="0"/>
          <w:noProof/>
          <w:sz w:val="24"/>
          <w:lang w:val="hr-HR"/>
        </w:rPr>
        <w:t>36,27</w:t>
      </w:r>
      <w:r w:rsidRPr="00772B79">
        <w:rPr>
          <w:i w:val="0"/>
          <w:noProof/>
          <w:sz w:val="24"/>
          <w:lang w:val="hr-HR"/>
        </w:rPr>
        <w:t>% u odnosu na plan. U okviru programa planirane su tri Aktivnosti:</w:t>
      </w:r>
    </w:p>
    <w:p w14:paraId="42E5497C" w14:textId="77777777" w:rsidR="00E73B6C" w:rsidRPr="00772B79" w:rsidRDefault="00E73B6C" w:rsidP="00E73B6C">
      <w:pPr>
        <w:pStyle w:val="Tijeloteksta"/>
        <w:ind w:firstLine="720"/>
        <w:rPr>
          <w:i/>
          <w:noProof/>
          <w:lang w:val="hr-HR"/>
        </w:rPr>
      </w:pPr>
    </w:p>
    <w:p w14:paraId="7140E041" w14:textId="77777777" w:rsidR="00B24CFF" w:rsidRPr="00772B79" w:rsidRDefault="00E73B6C" w:rsidP="00B24CFF">
      <w:pPr>
        <w:ind w:firstLine="708"/>
        <w:jc w:val="both"/>
        <w:rPr>
          <w:i/>
          <w:noProof/>
          <w:sz w:val="24"/>
          <w:szCs w:val="24"/>
          <w:lang w:val="hr-HR"/>
        </w:rPr>
      </w:pPr>
      <w:r w:rsidRPr="00772B79">
        <w:rPr>
          <w:i/>
          <w:noProof/>
          <w:sz w:val="24"/>
          <w:szCs w:val="24"/>
          <w:lang w:val="hr-HR"/>
        </w:rPr>
        <w:t>Aktivnost: Provođenje sportskih aktivnosti djece i mladeži</w:t>
      </w:r>
      <w:r w:rsidRPr="00772B79">
        <w:rPr>
          <w:noProof/>
          <w:sz w:val="24"/>
          <w:szCs w:val="24"/>
          <w:lang w:val="hr-HR"/>
        </w:rPr>
        <w:t xml:space="preserve">; rashodi su planirani u iznosu od </w:t>
      </w:r>
      <w:r w:rsidR="001D3DF0" w:rsidRPr="00772B79">
        <w:rPr>
          <w:noProof/>
          <w:sz w:val="24"/>
          <w:szCs w:val="24"/>
          <w:lang w:val="hr-HR"/>
        </w:rPr>
        <w:t>63</w:t>
      </w:r>
      <w:r w:rsidR="00D72155" w:rsidRPr="00772B79">
        <w:rPr>
          <w:noProof/>
          <w:sz w:val="24"/>
          <w:szCs w:val="24"/>
          <w:lang w:val="hr-HR"/>
        </w:rPr>
        <w:t>0</w:t>
      </w:r>
      <w:r w:rsidRPr="00772B79">
        <w:rPr>
          <w:noProof/>
          <w:sz w:val="24"/>
          <w:szCs w:val="24"/>
          <w:lang w:val="hr-HR"/>
        </w:rPr>
        <w:t>.000,00 kuna, a</w:t>
      </w:r>
      <w:r w:rsidRPr="00772B79">
        <w:rPr>
          <w:b/>
          <w:noProof/>
          <w:sz w:val="24"/>
          <w:szCs w:val="24"/>
          <w:lang w:val="hr-HR"/>
        </w:rPr>
        <w:t xml:space="preserve"> </w:t>
      </w:r>
      <w:r w:rsidRPr="00772B79">
        <w:rPr>
          <w:noProof/>
          <w:sz w:val="24"/>
          <w:szCs w:val="24"/>
          <w:lang w:val="hr-HR"/>
        </w:rPr>
        <w:t xml:space="preserve">izvršeni u iznosu od </w:t>
      </w:r>
      <w:r w:rsidR="001D3DF0" w:rsidRPr="00772B79">
        <w:rPr>
          <w:noProof/>
          <w:sz w:val="24"/>
          <w:szCs w:val="24"/>
          <w:lang w:val="hr-HR"/>
        </w:rPr>
        <w:t>77.083,33</w:t>
      </w:r>
      <w:r w:rsidRPr="00772B79">
        <w:rPr>
          <w:noProof/>
          <w:sz w:val="24"/>
          <w:szCs w:val="24"/>
          <w:lang w:val="hr-HR"/>
        </w:rPr>
        <w:t xml:space="preserve"> kun</w:t>
      </w:r>
      <w:r w:rsidR="001D3DF0" w:rsidRPr="00772B79">
        <w:rPr>
          <w:noProof/>
          <w:sz w:val="24"/>
          <w:szCs w:val="24"/>
          <w:lang w:val="hr-HR"/>
        </w:rPr>
        <w:t>e</w:t>
      </w:r>
      <w:r w:rsidRPr="00772B79">
        <w:rPr>
          <w:noProof/>
          <w:sz w:val="24"/>
          <w:szCs w:val="24"/>
          <w:lang w:val="hr-HR"/>
        </w:rPr>
        <w:t xml:space="preserve"> ili </w:t>
      </w:r>
      <w:r w:rsidR="001D3DF0" w:rsidRPr="00772B79">
        <w:rPr>
          <w:noProof/>
          <w:sz w:val="24"/>
          <w:szCs w:val="24"/>
          <w:lang w:val="hr-HR"/>
        </w:rPr>
        <w:t>12,24</w:t>
      </w:r>
      <w:r w:rsidRPr="00772B79">
        <w:rPr>
          <w:noProof/>
          <w:sz w:val="24"/>
          <w:szCs w:val="24"/>
          <w:lang w:val="hr-HR"/>
        </w:rPr>
        <w:t xml:space="preserve">% u odnosu na plan. </w:t>
      </w:r>
      <w:r w:rsidR="00B24CFF" w:rsidRPr="00772B79">
        <w:rPr>
          <w:noProof/>
          <w:sz w:val="24"/>
          <w:szCs w:val="24"/>
          <w:lang w:val="hr-HR"/>
        </w:rPr>
        <w:t>Kroz ovu aktivnost sufinancirala su se školska sportska natjecanja</w:t>
      </w:r>
      <w:r w:rsidR="00FC39DC" w:rsidRPr="00772B79">
        <w:rPr>
          <w:noProof/>
          <w:sz w:val="24"/>
          <w:szCs w:val="24"/>
          <w:lang w:val="hr-HR"/>
        </w:rPr>
        <w:t xml:space="preserve"> (</w:t>
      </w:r>
      <w:r w:rsidR="00FC39DC" w:rsidRPr="00772B79">
        <w:rPr>
          <w:sz w:val="24"/>
          <w:szCs w:val="24"/>
          <w:lang w:val="hr-HR"/>
        </w:rPr>
        <w:t>sudjelovalo je 10 osnovnih škola, odnosno 366 učenica i 480 učenika)</w:t>
      </w:r>
      <w:r w:rsidR="001D3DF0" w:rsidRPr="00772B79">
        <w:rPr>
          <w:noProof/>
          <w:sz w:val="24"/>
          <w:szCs w:val="24"/>
          <w:lang w:val="hr-HR"/>
        </w:rPr>
        <w:t xml:space="preserve"> te Olimpijski festival dječjih vrtića u smanjenom obimu radi osiguranja zdravlja i sigurnosti djece, a vezano za nastalu epidemiju </w:t>
      </w:r>
      <w:r w:rsidR="00E05713">
        <w:rPr>
          <w:noProof/>
          <w:sz w:val="24"/>
          <w:szCs w:val="24"/>
          <w:lang w:val="hr-HR"/>
        </w:rPr>
        <w:t xml:space="preserve">bolesti </w:t>
      </w:r>
      <w:r w:rsidR="00C6601C" w:rsidRPr="00772B79">
        <w:rPr>
          <w:noProof/>
          <w:sz w:val="24"/>
          <w:szCs w:val="24"/>
          <w:lang w:val="hr-HR"/>
        </w:rPr>
        <w:t>COVID-19</w:t>
      </w:r>
      <w:r w:rsidR="00B24CFF" w:rsidRPr="00772B79">
        <w:rPr>
          <w:noProof/>
          <w:sz w:val="24"/>
          <w:szCs w:val="24"/>
          <w:lang w:val="hr-HR"/>
        </w:rPr>
        <w:t>.</w:t>
      </w:r>
    </w:p>
    <w:p w14:paraId="60E7FF05" w14:textId="77777777" w:rsidR="001D3DF0" w:rsidRPr="00772B79" w:rsidRDefault="001D3DF0" w:rsidP="00BC3CB5">
      <w:pPr>
        <w:pStyle w:val="BodyTextglava"/>
        <w:ind w:firstLine="720"/>
        <w:rPr>
          <w:rFonts w:ascii="Times New Roman" w:hAnsi="Times New Roman"/>
          <w:i/>
          <w:noProof/>
          <w:lang w:val="hr-HR"/>
        </w:rPr>
      </w:pPr>
    </w:p>
    <w:p w14:paraId="3F2F41C0" w14:textId="77777777" w:rsidR="00BC3CB5" w:rsidRPr="00772B79" w:rsidRDefault="00E73B6C" w:rsidP="00BC3CB5">
      <w:pPr>
        <w:pStyle w:val="BodyTextglava"/>
        <w:ind w:firstLine="720"/>
        <w:rPr>
          <w:rFonts w:ascii="Times New Roman" w:hAnsi="Times New Roman"/>
          <w:noProof/>
          <w:szCs w:val="24"/>
          <w:lang w:val="hr-HR"/>
        </w:rPr>
      </w:pPr>
      <w:r w:rsidRPr="00772B79">
        <w:rPr>
          <w:rFonts w:ascii="Times New Roman" w:hAnsi="Times New Roman"/>
          <w:i/>
          <w:noProof/>
          <w:lang w:val="hr-HR"/>
        </w:rPr>
        <w:t xml:space="preserve"> Aktivnost: Djelovanje sportskih udruga i </w:t>
      </w:r>
      <w:r w:rsidR="00745508" w:rsidRPr="00772B79">
        <w:rPr>
          <w:rFonts w:ascii="Times New Roman" w:hAnsi="Times New Roman"/>
          <w:i/>
          <w:noProof/>
          <w:lang w:val="hr-HR"/>
        </w:rPr>
        <w:t>Sportske zajednice</w:t>
      </w:r>
      <w:r w:rsidRPr="00772B79">
        <w:rPr>
          <w:rFonts w:ascii="Times New Roman" w:hAnsi="Times New Roman"/>
          <w:i/>
          <w:noProof/>
          <w:lang w:val="hr-HR"/>
        </w:rPr>
        <w:t xml:space="preserve"> i korištenje objekata;</w:t>
      </w:r>
      <w:r w:rsidRPr="00772B79">
        <w:rPr>
          <w:rFonts w:ascii="Times New Roman" w:hAnsi="Times New Roman"/>
          <w:noProof/>
          <w:lang w:val="hr-HR"/>
        </w:rPr>
        <w:t xml:space="preserve"> rashodi su</w:t>
      </w:r>
      <w:r w:rsidRPr="00772B79">
        <w:rPr>
          <w:rFonts w:ascii="Times New Roman" w:hAnsi="Times New Roman"/>
          <w:noProof/>
          <w:szCs w:val="24"/>
          <w:lang w:val="hr-HR"/>
        </w:rPr>
        <w:t xml:space="preserve"> planirani u iznosu od </w:t>
      </w:r>
      <w:r w:rsidR="001D3DF0" w:rsidRPr="00772B79">
        <w:rPr>
          <w:rFonts w:ascii="Times New Roman" w:hAnsi="Times New Roman"/>
          <w:noProof/>
          <w:szCs w:val="24"/>
          <w:lang w:val="hr-HR"/>
        </w:rPr>
        <w:t>19.254</w:t>
      </w:r>
      <w:r w:rsidR="00214F82" w:rsidRPr="00772B79">
        <w:rPr>
          <w:rFonts w:ascii="Times New Roman" w:hAnsi="Times New Roman"/>
          <w:noProof/>
          <w:szCs w:val="24"/>
          <w:lang w:val="hr-HR"/>
        </w:rPr>
        <w:t>.000,00</w:t>
      </w:r>
      <w:r w:rsidRPr="00772B79">
        <w:rPr>
          <w:rFonts w:ascii="Times New Roman" w:hAnsi="Times New Roman"/>
          <w:noProof/>
          <w:szCs w:val="24"/>
          <w:lang w:val="hr-HR"/>
        </w:rPr>
        <w:t xml:space="preserve"> kuna, a</w:t>
      </w:r>
      <w:r w:rsidRPr="00772B79">
        <w:rPr>
          <w:rFonts w:ascii="Times New Roman" w:hAnsi="Times New Roman"/>
          <w:noProof/>
          <w:lang w:val="hr-HR"/>
        </w:rPr>
        <w:t xml:space="preserve"> izvršeni u iznosu od </w:t>
      </w:r>
      <w:r w:rsidR="001D3DF0" w:rsidRPr="00772B79">
        <w:rPr>
          <w:rFonts w:ascii="Times New Roman" w:hAnsi="Times New Roman"/>
          <w:noProof/>
          <w:lang w:val="hr-HR"/>
        </w:rPr>
        <w:t>5.575.311,53</w:t>
      </w:r>
      <w:r w:rsidRPr="00772B79">
        <w:rPr>
          <w:rFonts w:ascii="Times New Roman" w:hAnsi="Times New Roman"/>
          <w:noProof/>
          <w:lang w:val="hr-HR"/>
        </w:rPr>
        <w:t xml:space="preserve"> kun</w:t>
      </w:r>
      <w:r w:rsidR="001D3DF0" w:rsidRPr="00772B79">
        <w:rPr>
          <w:rFonts w:ascii="Times New Roman" w:hAnsi="Times New Roman"/>
          <w:noProof/>
          <w:lang w:val="hr-HR"/>
        </w:rPr>
        <w:t>e</w:t>
      </w:r>
      <w:r w:rsidRPr="00772B79">
        <w:rPr>
          <w:rFonts w:ascii="Times New Roman" w:hAnsi="Times New Roman"/>
          <w:noProof/>
          <w:lang w:val="hr-HR"/>
        </w:rPr>
        <w:t xml:space="preserve"> ili </w:t>
      </w:r>
      <w:r w:rsidR="001D3DF0" w:rsidRPr="00772B79">
        <w:rPr>
          <w:rFonts w:ascii="Times New Roman" w:hAnsi="Times New Roman"/>
          <w:noProof/>
          <w:lang w:val="hr-HR"/>
        </w:rPr>
        <w:t>28,96</w:t>
      </w:r>
      <w:r w:rsidRPr="00772B79">
        <w:rPr>
          <w:rFonts w:ascii="Times New Roman" w:hAnsi="Times New Roman"/>
          <w:noProof/>
          <w:lang w:val="hr-HR"/>
        </w:rPr>
        <w:t xml:space="preserve">% u odnosu na plan. </w:t>
      </w:r>
      <w:r w:rsidR="00BC3CB5" w:rsidRPr="00772B79">
        <w:rPr>
          <w:rFonts w:ascii="Times New Roman" w:hAnsi="Times New Roman"/>
          <w:noProof/>
          <w:szCs w:val="24"/>
          <w:lang w:val="hr-HR"/>
        </w:rPr>
        <w:t>Kroz ovu aktivnost sufinanciraju se programi udruga natjecateljskog sporta i Sportske zajednice Grada Pule</w:t>
      </w:r>
      <w:r w:rsidR="00BC3CB5" w:rsidRPr="00772B79">
        <w:rPr>
          <w:noProof/>
          <w:szCs w:val="24"/>
          <w:lang w:val="hr-HR"/>
        </w:rPr>
        <w:t xml:space="preserve"> </w:t>
      </w:r>
      <w:r w:rsidR="00BC3CB5" w:rsidRPr="00772B79">
        <w:rPr>
          <w:rFonts w:ascii="Times New Roman" w:hAnsi="Times New Roman"/>
          <w:noProof/>
          <w:szCs w:val="24"/>
          <w:lang w:val="hr-HR"/>
        </w:rPr>
        <w:t>u što su pored redovitog financiranja sportskih klubova uključeni i rashodi za plaće i ostali rashodi za zaposlene u Sportskoj zajednici, materijalni troškovi poslovanja, sufinanciranje naknada trenera i sportske aktivnosti osoba s invaliditetom. Sredstva se putem Sportske zajednice raspoređuju sukladno Pravilniku o uvjetima i kriterijima za financiranje programa sportskih udruga Grada Pule (</w:t>
      </w:r>
      <w:r w:rsidR="00BC3CB5" w:rsidRPr="00772B79">
        <w:rPr>
          <w:rFonts w:ascii="Times New Roman" w:hAnsi="Times New Roman"/>
          <w:szCs w:val="24"/>
          <w:lang w:val="hr-HR"/>
        </w:rPr>
        <w:t>Grad Pula putem Sportske zajednice sufinancira natjecanje za 5</w:t>
      </w:r>
      <w:r w:rsidR="00FC39DC" w:rsidRPr="00772B79">
        <w:rPr>
          <w:rFonts w:ascii="Times New Roman" w:hAnsi="Times New Roman"/>
          <w:szCs w:val="24"/>
          <w:lang w:val="hr-HR"/>
        </w:rPr>
        <w:t>8</w:t>
      </w:r>
      <w:r w:rsidR="00BC3CB5" w:rsidRPr="00772B79">
        <w:rPr>
          <w:rFonts w:ascii="Times New Roman" w:hAnsi="Times New Roman"/>
          <w:szCs w:val="24"/>
          <w:lang w:val="hr-HR"/>
        </w:rPr>
        <w:t xml:space="preserve"> kluba na području grada Pule)</w:t>
      </w:r>
      <w:r w:rsidR="00BC3CB5" w:rsidRPr="00772B79">
        <w:rPr>
          <w:rFonts w:ascii="Times New Roman" w:hAnsi="Times New Roman"/>
          <w:noProof/>
          <w:szCs w:val="24"/>
          <w:lang w:val="hr-HR"/>
        </w:rPr>
        <w:t xml:space="preserve">. Radi nesmetanog trenažnog procesa sudjelovalo se u troškovima korištenja sportskih objekata i terena, korištenja nogometnih terena (A. Drosina, Veli Vrh i Štinjan), korištenja sportskih dvorana (SC Mirna, Dom sportova Mate Parlov, Dom braće Ribar, dvorana OŠ Veli Vrh), korištenja </w:t>
      </w:r>
      <w:r w:rsidR="00BC3CB5" w:rsidRPr="00772B79">
        <w:rPr>
          <w:rFonts w:ascii="Times New Roman" w:hAnsi="Times New Roman"/>
          <w:szCs w:val="24"/>
          <w:lang w:val="hr-HR"/>
        </w:rPr>
        <w:t>SRC Uljanik – Veruda i dvorane za boćanje</w:t>
      </w:r>
      <w:r w:rsidR="00BC3CB5" w:rsidRPr="00772B79">
        <w:rPr>
          <w:rFonts w:ascii="Times New Roman" w:hAnsi="Times New Roman"/>
          <w:noProof/>
          <w:szCs w:val="24"/>
          <w:lang w:val="hr-HR"/>
        </w:rPr>
        <w:t xml:space="preserve"> kao i </w:t>
      </w:r>
      <w:r w:rsidR="00BC3CB5" w:rsidRPr="00772B79">
        <w:rPr>
          <w:rFonts w:ascii="Times New Roman" w:hAnsi="Times New Roman"/>
          <w:szCs w:val="24"/>
          <w:lang w:val="hr-HR"/>
        </w:rPr>
        <w:t>Gradskog bazena Pula</w:t>
      </w:r>
      <w:r w:rsidR="00FC39DC" w:rsidRPr="00772B79">
        <w:rPr>
          <w:rFonts w:ascii="Times New Roman" w:hAnsi="Times New Roman"/>
          <w:szCs w:val="24"/>
          <w:lang w:val="hr-HR"/>
        </w:rPr>
        <w:t xml:space="preserve"> te</w:t>
      </w:r>
      <w:r w:rsidR="00BC3CB5" w:rsidRPr="00772B79">
        <w:rPr>
          <w:rFonts w:ascii="Times New Roman" w:hAnsi="Times New Roman"/>
          <w:noProof/>
          <w:szCs w:val="24"/>
          <w:lang w:val="hr-HR"/>
        </w:rPr>
        <w:t xml:space="preserve"> </w:t>
      </w:r>
      <w:r w:rsidR="00BC3CB5" w:rsidRPr="00772B79">
        <w:rPr>
          <w:rFonts w:ascii="Times New Roman" w:hAnsi="Times New Roman"/>
          <w:szCs w:val="24"/>
          <w:lang w:val="hr-HR"/>
        </w:rPr>
        <w:t>otplatu kredita za regatne čamce Veslačkom klubu Istra</w:t>
      </w:r>
      <w:r w:rsidR="00BC3CB5" w:rsidRPr="00772B79">
        <w:rPr>
          <w:rFonts w:ascii="Times New Roman" w:hAnsi="Times New Roman"/>
          <w:noProof/>
          <w:szCs w:val="24"/>
          <w:lang w:val="hr-HR"/>
        </w:rPr>
        <w:t>.</w:t>
      </w:r>
    </w:p>
    <w:p w14:paraId="12FA41E9" w14:textId="77777777" w:rsidR="001D3DF0" w:rsidRPr="00772B79" w:rsidRDefault="00BC3CB5" w:rsidP="001D3DF0">
      <w:pPr>
        <w:ind w:firstLine="708"/>
        <w:jc w:val="both"/>
        <w:rPr>
          <w:i/>
          <w:noProof/>
          <w:sz w:val="24"/>
          <w:szCs w:val="24"/>
          <w:lang w:val="hr-HR"/>
        </w:rPr>
      </w:pPr>
      <w:r w:rsidRPr="00772B79">
        <w:rPr>
          <w:noProof/>
          <w:sz w:val="24"/>
          <w:szCs w:val="24"/>
          <w:lang w:val="hr-HR"/>
        </w:rPr>
        <w:t>Sredstva su raspoređena sukladno odredbama općeg akta kojima se regulira način i rokovi provedbe programa javnih potreba u sportu, te sukladno Pravilniku o financiranju programa i projekata od interesa za opće dobro koje provod</w:t>
      </w:r>
      <w:r w:rsidR="001D3DF0" w:rsidRPr="00772B79">
        <w:rPr>
          <w:noProof/>
          <w:sz w:val="24"/>
          <w:szCs w:val="24"/>
          <w:lang w:val="hr-HR"/>
        </w:rPr>
        <w:t xml:space="preserve">e udruge na području Grada Pule u smanjenom obimu radi osiguranja zdravlja i sigurnosti djece, a vezano za nastalu epidemiju </w:t>
      </w:r>
      <w:r w:rsidR="00E05713">
        <w:rPr>
          <w:noProof/>
          <w:sz w:val="24"/>
          <w:szCs w:val="24"/>
          <w:lang w:val="hr-HR"/>
        </w:rPr>
        <w:t xml:space="preserve">bolesti </w:t>
      </w:r>
      <w:r w:rsidR="00C6601C" w:rsidRPr="00772B79">
        <w:rPr>
          <w:noProof/>
          <w:sz w:val="24"/>
          <w:szCs w:val="24"/>
          <w:lang w:val="hr-HR"/>
        </w:rPr>
        <w:t>COVID-19</w:t>
      </w:r>
      <w:r w:rsidR="001D3DF0" w:rsidRPr="00772B79">
        <w:rPr>
          <w:noProof/>
          <w:sz w:val="24"/>
          <w:szCs w:val="24"/>
          <w:lang w:val="hr-HR"/>
        </w:rPr>
        <w:t>.</w:t>
      </w:r>
    </w:p>
    <w:p w14:paraId="25BF5559" w14:textId="77777777" w:rsidR="007C7CAC" w:rsidRPr="00772B79" w:rsidRDefault="007C7CAC" w:rsidP="00BC3CB5">
      <w:pPr>
        <w:pStyle w:val="BodyTextglava"/>
        <w:ind w:firstLine="720"/>
        <w:rPr>
          <w:noProof/>
          <w:szCs w:val="24"/>
          <w:lang w:val="hr-HR"/>
        </w:rPr>
      </w:pPr>
    </w:p>
    <w:p w14:paraId="3839F8AC" w14:textId="77777777" w:rsidR="00E73B6C" w:rsidRPr="00772B79" w:rsidRDefault="00E73B6C" w:rsidP="00E73B6C">
      <w:pPr>
        <w:pStyle w:val="Tijeloteksta"/>
        <w:ind w:firstLine="720"/>
        <w:rPr>
          <w:noProof/>
          <w:sz w:val="24"/>
          <w:szCs w:val="24"/>
          <w:lang w:val="hr-HR"/>
        </w:rPr>
      </w:pPr>
      <w:r w:rsidRPr="00772B79">
        <w:rPr>
          <w:i/>
          <w:noProof/>
          <w:sz w:val="24"/>
          <w:szCs w:val="24"/>
          <w:lang w:val="hr-HR"/>
        </w:rPr>
        <w:t>Aktivnost: Financiranje Pula Sport;</w:t>
      </w:r>
      <w:r w:rsidRPr="00772B79">
        <w:rPr>
          <w:noProof/>
          <w:sz w:val="24"/>
          <w:szCs w:val="24"/>
          <w:lang w:val="hr-HR"/>
        </w:rPr>
        <w:t xml:space="preserve"> rashodi su planirani u iznosu od </w:t>
      </w:r>
      <w:r w:rsidR="00CB70E9" w:rsidRPr="00772B79">
        <w:rPr>
          <w:noProof/>
          <w:sz w:val="24"/>
          <w:szCs w:val="24"/>
          <w:lang w:val="hr-HR"/>
        </w:rPr>
        <w:t>8.</w:t>
      </w:r>
      <w:r w:rsidR="001D3DF0" w:rsidRPr="00772B79">
        <w:rPr>
          <w:noProof/>
          <w:sz w:val="24"/>
          <w:szCs w:val="24"/>
          <w:lang w:val="hr-HR"/>
        </w:rPr>
        <w:t>95</w:t>
      </w:r>
      <w:r w:rsidR="00CB70E9" w:rsidRPr="00772B79">
        <w:rPr>
          <w:noProof/>
          <w:sz w:val="24"/>
          <w:szCs w:val="24"/>
          <w:lang w:val="hr-HR"/>
        </w:rPr>
        <w:t>0</w:t>
      </w:r>
      <w:r w:rsidR="00300A2A" w:rsidRPr="00772B79">
        <w:rPr>
          <w:noProof/>
          <w:sz w:val="24"/>
          <w:szCs w:val="24"/>
          <w:lang w:val="hr-HR"/>
        </w:rPr>
        <w:t>.000</w:t>
      </w:r>
      <w:r w:rsidR="00DD67EF" w:rsidRPr="00772B79">
        <w:rPr>
          <w:noProof/>
          <w:sz w:val="24"/>
          <w:szCs w:val="24"/>
          <w:lang w:val="hr-HR"/>
        </w:rPr>
        <w:t>,00</w:t>
      </w:r>
      <w:r w:rsidRPr="00772B79">
        <w:rPr>
          <w:noProof/>
          <w:sz w:val="24"/>
          <w:szCs w:val="24"/>
          <w:lang w:val="hr-HR"/>
        </w:rPr>
        <w:t xml:space="preserve"> kuna, a</w:t>
      </w:r>
      <w:r w:rsidRPr="00772B79">
        <w:rPr>
          <w:b/>
          <w:noProof/>
          <w:sz w:val="24"/>
          <w:szCs w:val="24"/>
          <w:lang w:val="hr-HR"/>
        </w:rPr>
        <w:t xml:space="preserve"> </w:t>
      </w:r>
      <w:r w:rsidRPr="00772B79">
        <w:rPr>
          <w:noProof/>
          <w:sz w:val="24"/>
          <w:szCs w:val="24"/>
          <w:lang w:val="hr-HR"/>
        </w:rPr>
        <w:t xml:space="preserve">izvršeni u iznosu od </w:t>
      </w:r>
      <w:r w:rsidR="001D3DF0" w:rsidRPr="00772B79">
        <w:rPr>
          <w:noProof/>
          <w:sz w:val="24"/>
          <w:szCs w:val="24"/>
          <w:lang w:val="hr-HR"/>
        </w:rPr>
        <w:t>4.804.389,82</w:t>
      </w:r>
      <w:r w:rsidRPr="00772B79">
        <w:rPr>
          <w:noProof/>
          <w:sz w:val="24"/>
          <w:szCs w:val="24"/>
          <w:lang w:val="hr-HR"/>
        </w:rPr>
        <w:t xml:space="preserve"> kun</w:t>
      </w:r>
      <w:r w:rsidR="001D3DF0" w:rsidRPr="00772B79">
        <w:rPr>
          <w:noProof/>
          <w:sz w:val="24"/>
          <w:szCs w:val="24"/>
          <w:lang w:val="hr-HR"/>
        </w:rPr>
        <w:t>e</w:t>
      </w:r>
      <w:r w:rsidRPr="00772B79">
        <w:rPr>
          <w:noProof/>
          <w:sz w:val="24"/>
          <w:szCs w:val="24"/>
          <w:lang w:val="hr-HR"/>
        </w:rPr>
        <w:t xml:space="preserve"> ili </w:t>
      </w:r>
      <w:r w:rsidR="001D3DF0" w:rsidRPr="00772B79">
        <w:rPr>
          <w:noProof/>
          <w:sz w:val="24"/>
          <w:szCs w:val="24"/>
          <w:lang w:val="hr-HR"/>
        </w:rPr>
        <w:t>53,68</w:t>
      </w:r>
      <w:r w:rsidRPr="00772B79">
        <w:rPr>
          <w:noProof/>
          <w:sz w:val="24"/>
          <w:szCs w:val="24"/>
          <w:lang w:val="hr-HR"/>
        </w:rPr>
        <w:t>% u odnosu na plan, odnose se na:</w:t>
      </w:r>
    </w:p>
    <w:p w14:paraId="2305A0F3" w14:textId="77777777" w:rsidR="005C027E" w:rsidRPr="00772B79" w:rsidRDefault="005C027E" w:rsidP="005C027E">
      <w:pPr>
        <w:pStyle w:val="Tijeloteksta"/>
        <w:numPr>
          <w:ilvl w:val="0"/>
          <w:numId w:val="19"/>
        </w:numPr>
        <w:ind w:left="1134" w:hanging="425"/>
        <w:rPr>
          <w:noProof/>
          <w:sz w:val="24"/>
          <w:szCs w:val="24"/>
          <w:lang w:val="hr-HR"/>
        </w:rPr>
      </w:pPr>
      <w:r w:rsidRPr="00772B79">
        <w:rPr>
          <w:noProof/>
          <w:sz w:val="24"/>
          <w:szCs w:val="24"/>
          <w:lang w:val="hr-HR"/>
        </w:rPr>
        <w:t>otplatu kredita za izgradnju zapadne tribine stadiona Aldo Dro</w:t>
      </w:r>
      <w:r w:rsidR="001C4363" w:rsidRPr="00772B79">
        <w:rPr>
          <w:noProof/>
          <w:sz w:val="24"/>
          <w:szCs w:val="24"/>
          <w:lang w:val="hr-HR"/>
        </w:rPr>
        <w:t>s</w:t>
      </w:r>
      <w:r w:rsidRPr="00772B79">
        <w:rPr>
          <w:noProof/>
          <w:sz w:val="24"/>
          <w:szCs w:val="24"/>
          <w:lang w:val="hr-HR"/>
        </w:rPr>
        <w:t>ina</w:t>
      </w:r>
      <w:r w:rsidR="00756BCF" w:rsidRPr="00772B79">
        <w:rPr>
          <w:noProof/>
          <w:sz w:val="24"/>
          <w:szCs w:val="24"/>
          <w:lang w:val="hr-HR"/>
        </w:rPr>
        <w:t>,</w:t>
      </w:r>
      <w:r w:rsidRPr="00772B79">
        <w:rPr>
          <w:noProof/>
          <w:sz w:val="24"/>
          <w:szCs w:val="24"/>
          <w:lang w:val="hr-HR"/>
        </w:rPr>
        <w:t xml:space="preserve"> </w:t>
      </w:r>
    </w:p>
    <w:p w14:paraId="29FC422D" w14:textId="77777777" w:rsidR="005C027E" w:rsidRPr="00772B79" w:rsidRDefault="005C027E" w:rsidP="005C027E">
      <w:pPr>
        <w:pStyle w:val="Tijeloteksta"/>
        <w:numPr>
          <w:ilvl w:val="0"/>
          <w:numId w:val="19"/>
        </w:numPr>
        <w:ind w:left="1134" w:hanging="425"/>
        <w:rPr>
          <w:noProof/>
          <w:sz w:val="24"/>
          <w:szCs w:val="24"/>
          <w:lang w:val="hr-HR"/>
        </w:rPr>
      </w:pPr>
      <w:r w:rsidRPr="00772B79">
        <w:rPr>
          <w:noProof/>
          <w:sz w:val="24"/>
          <w:szCs w:val="24"/>
          <w:lang w:val="hr-HR"/>
        </w:rPr>
        <w:t>otplatu kredita za izgradnju Gradskog bazena u Puli</w:t>
      </w:r>
      <w:r w:rsidR="00756BCF" w:rsidRPr="00772B79">
        <w:rPr>
          <w:noProof/>
          <w:sz w:val="24"/>
          <w:szCs w:val="24"/>
          <w:lang w:val="hr-HR"/>
        </w:rPr>
        <w:t>.</w:t>
      </w:r>
      <w:r w:rsidRPr="00772B79">
        <w:rPr>
          <w:noProof/>
          <w:sz w:val="24"/>
          <w:szCs w:val="24"/>
          <w:lang w:val="hr-HR"/>
        </w:rPr>
        <w:t xml:space="preserve"> </w:t>
      </w:r>
    </w:p>
    <w:p w14:paraId="4D837F28" w14:textId="77777777" w:rsidR="00FC39DC" w:rsidRPr="00772B79" w:rsidRDefault="00FC39DC" w:rsidP="00E73B6C">
      <w:pPr>
        <w:pStyle w:val="Uvuenotijeloteksta"/>
        <w:ind w:left="426" w:firstLine="283"/>
        <w:rPr>
          <w:i w:val="0"/>
          <w:noProof/>
          <w:sz w:val="24"/>
          <w:szCs w:val="24"/>
          <w:lang w:val="hr-HR"/>
        </w:rPr>
      </w:pPr>
    </w:p>
    <w:p w14:paraId="48B1EDF5" w14:textId="77777777" w:rsidR="00E73B6C" w:rsidRPr="00772B79" w:rsidRDefault="00E73B6C" w:rsidP="00E73B6C">
      <w:pPr>
        <w:pStyle w:val="Uvuenotijeloteksta"/>
        <w:ind w:left="426" w:firstLine="283"/>
        <w:rPr>
          <w:i w:val="0"/>
          <w:noProof/>
          <w:sz w:val="24"/>
          <w:szCs w:val="24"/>
          <w:lang w:val="hr-HR"/>
        </w:rPr>
      </w:pPr>
      <w:r w:rsidRPr="00772B79">
        <w:rPr>
          <w:i w:val="0"/>
          <w:noProof/>
          <w:sz w:val="24"/>
          <w:szCs w:val="24"/>
          <w:lang w:val="hr-HR"/>
        </w:rPr>
        <w:t>PROGRAM TEHNIČKA KULTURA</w:t>
      </w:r>
    </w:p>
    <w:p w14:paraId="6D02B455" w14:textId="77777777" w:rsidR="00FC39DC" w:rsidRPr="00772B79" w:rsidRDefault="00FC39DC" w:rsidP="00C238EA">
      <w:pPr>
        <w:pStyle w:val="BodyTextuvlaka3"/>
        <w:ind w:firstLine="708"/>
        <w:rPr>
          <w:noProof/>
        </w:rPr>
      </w:pPr>
    </w:p>
    <w:p w14:paraId="1BCD030A" w14:textId="77777777" w:rsidR="00C238EA" w:rsidRPr="00772B79" w:rsidRDefault="00C238EA" w:rsidP="00C238EA">
      <w:pPr>
        <w:pStyle w:val="BodyTextuvlaka3"/>
        <w:ind w:firstLine="708"/>
        <w:rPr>
          <w:noProof/>
        </w:rPr>
      </w:pPr>
      <w:r w:rsidRPr="00772B79">
        <w:rPr>
          <w:noProof/>
        </w:rPr>
        <w:t>Djelatnost tehničke kulture u gradu Puli provode udruge članice Zajednice tehničke kulture Pula i sama Zajednica. Zadaća je stručne službe Zajednice usklađivanje i organiziranje aktivnosti svih udruga i programa tehničke kulture na području grada Pule te vođenje financijsko - računovodstvenih i administrativno - tehničkih poslova za udružene članice.</w:t>
      </w:r>
    </w:p>
    <w:p w14:paraId="22FA4850" w14:textId="77777777" w:rsidR="00C238EA" w:rsidRPr="00772B79" w:rsidRDefault="00C238EA" w:rsidP="00C238EA">
      <w:pPr>
        <w:pStyle w:val="BodyTextuvlaka3"/>
        <w:ind w:firstLine="708"/>
        <w:rPr>
          <w:noProof/>
        </w:rPr>
      </w:pPr>
      <w:r w:rsidRPr="00772B79">
        <w:rPr>
          <w:noProof/>
        </w:rPr>
        <w:lastRenderedPageBreak/>
        <w:t>Opći cilj je osiguravanje uvjeta za tehničko stvaralaštvo, osobito djece i mladeži u svim segmentima tehničke kulture.</w:t>
      </w:r>
    </w:p>
    <w:p w14:paraId="76B4E8F2" w14:textId="77777777" w:rsidR="00C238EA" w:rsidRPr="00772B79" w:rsidRDefault="00C238EA" w:rsidP="00C238EA">
      <w:pPr>
        <w:pStyle w:val="Tijeloteksta"/>
        <w:ind w:firstLine="708"/>
        <w:rPr>
          <w:noProof/>
          <w:sz w:val="24"/>
          <w:szCs w:val="24"/>
          <w:lang w:val="hr-HR"/>
        </w:rPr>
      </w:pPr>
      <w:r w:rsidRPr="00772B79">
        <w:rPr>
          <w:noProof/>
          <w:sz w:val="24"/>
          <w:szCs w:val="24"/>
          <w:lang w:val="hr-HR"/>
        </w:rPr>
        <w:t>Posebni cilj je osigurati redovan rad Zajednice tehničke kulture Pula, a ujedno i svih udruga članica Zajednice kao i objekata neophodnih za redovne djelatnosti tehničke kulture.</w:t>
      </w:r>
    </w:p>
    <w:p w14:paraId="15597B7C" w14:textId="77777777" w:rsidR="00C238EA" w:rsidRPr="00772B79" w:rsidRDefault="00C238EA" w:rsidP="00C238EA">
      <w:pPr>
        <w:pStyle w:val="Uvuenotijeloteksta"/>
        <w:ind w:firstLine="709"/>
        <w:jc w:val="both"/>
        <w:rPr>
          <w:i w:val="0"/>
          <w:noProof/>
          <w:sz w:val="24"/>
          <w:szCs w:val="24"/>
          <w:lang w:val="hr-HR"/>
        </w:rPr>
      </w:pPr>
    </w:p>
    <w:p w14:paraId="24E3095C" w14:textId="77777777" w:rsidR="00C238EA" w:rsidRPr="00772B79" w:rsidRDefault="00C238EA" w:rsidP="00C238EA">
      <w:pPr>
        <w:pStyle w:val="Uvuenotijeloteksta"/>
        <w:ind w:firstLine="708"/>
        <w:jc w:val="both"/>
        <w:rPr>
          <w:i w:val="0"/>
          <w:noProof/>
          <w:sz w:val="24"/>
          <w:szCs w:val="24"/>
          <w:lang w:val="hr-HR"/>
        </w:rPr>
      </w:pPr>
      <w:r w:rsidRPr="00772B79">
        <w:rPr>
          <w:i w:val="0"/>
          <w:noProof/>
          <w:sz w:val="24"/>
          <w:szCs w:val="24"/>
          <w:lang w:val="hr-HR"/>
        </w:rPr>
        <w:t>Pokazatelji uspješnosti: Sredstvima planiranim i utrošenim u okviru ovog programa redovito su sufinancirani programi utvrđeni Programom javnih potreba u tehničkoj kulturi za 20</w:t>
      </w:r>
      <w:r w:rsidR="00F320B5" w:rsidRPr="00772B79">
        <w:rPr>
          <w:i w:val="0"/>
          <w:noProof/>
          <w:sz w:val="24"/>
          <w:szCs w:val="24"/>
          <w:lang w:val="hr-HR"/>
        </w:rPr>
        <w:t>20</w:t>
      </w:r>
      <w:r w:rsidRPr="00772B79">
        <w:rPr>
          <w:i w:val="0"/>
          <w:noProof/>
          <w:sz w:val="24"/>
          <w:szCs w:val="24"/>
          <w:lang w:val="hr-HR"/>
        </w:rPr>
        <w:t xml:space="preserve">. godinu, čime je omogućeno redovito odvijanje programa Zajednice tehničke kulture Pula i njezinih članica. Realizacija programa utvrđena je kroz polugodišnje izvješće nositelja aktivnosti. </w:t>
      </w:r>
    </w:p>
    <w:p w14:paraId="34EAC293" w14:textId="77777777" w:rsidR="00E73B6C" w:rsidRPr="00772B79" w:rsidRDefault="00E73B6C" w:rsidP="00E73B6C">
      <w:pPr>
        <w:pStyle w:val="Uvuenotijeloteksta"/>
        <w:jc w:val="both"/>
        <w:rPr>
          <w:i w:val="0"/>
          <w:noProof/>
          <w:sz w:val="24"/>
          <w:lang w:val="hr-HR"/>
        </w:rPr>
      </w:pPr>
    </w:p>
    <w:p w14:paraId="2D374510" w14:textId="77777777" w:rsidR="00E73B6C" w:rsidRPr="00772B79" w:rsidRDefault="00E73B6C" w:rsidP="00E73B6C">
      <w:pPr>
        <w:pStyle w:val="Uvuenotijeloteksta"/>
        <w:jc w:val="both"/>
        <w:rPr>
          <w:i w:val="0"/>
          <w:noProof/>
          <w:sz w:val="24"/>
          <w:lang w:val="hr-HR"/>
        </w:rPr>
      </w:pPr>
      <w:r w:rsidRPr="00772B79">
        <w:rPr>
          <w:i w:val="0"/>
          <w:noProof/>
          <w:sz w:val="24"/>
          <w:lang w:val="hr-HR"/>
        </w:rPr>
        <w:t xml:space="preserve">Program Tehnička kultura; rashodi za izvršenje programa planirani su u iznosu od </w:t>
      </w:r>
      <w:r w:rsidR="008258E8" w:rsidRPr="00772B79">
        <w:rPr>
          <w:i w:val="0"/>
          <w:noProof/>
          <w:sz w:val="24"/>
          <w:lang w:val="hr-HR"/>
        </w:rPr>
        <w:t>1.02</w:t>
      </w:r>
      <w:r w:rsidR="00F320B5" w:rsidRPr="00772B79">
        <w:rPr>
          <w:i w:val="0"/>
          <w:noProof/>
          <w:sz w:val="24"/>
          <w:lang w:val="hr-HR"/>
        </w:rPr>
        <w:t>2</w:t>
      </w:r>
      <w:r w:rsidRPr="00772B79">
        <w:rPr>
          <w:i w:val="0"/>
          <w:noProof/>
          <w:sz w:val="24"/>
          <w:lang w:val="hr-HR"/>
        </w:rPr>
        <w:t xml:space="preserve">.000,00 kuna, a izvršeni u iznosu od </w:t>
      </w:r>
      <w:r w:rsidR="00F320B5" w:rsidRPr="00772B79">
        <w:rPr>
          <w:i w:val="0"/>
          <w:noProof/>
          <w:sz w:val="24"/>
          <w:lang w:val="hr-HR"/>
        </w:rPr>
        <w:t>419.209,52</w:t>
      </w:r>
      <w:r w:rsidRPr="00772B79">
        <w:rPr>
          <w:i w:val="0"/>
          <w:noProof/>
          <w:sz w:val="24"/>
          <w:lang w:val="hr-HR"/>
        </w:rPr>
        <w:t xml:space="preserve"> kun</w:t>
      </w:r>
      <w:r w:rsidR="00F320B5" w:rsidRPr="00772B79">
        <w:rPr>
          <w:i w:val="0"/>
          <w:noProof/>
          <w:sz w:val="24"/>
          <w:lang w:val="hr-HR"/>
        </w:rPr>
        <w:t>e</w:t>
      </w:r>
      <w:r w:rsidRPr="00772B79">
        <w:rPr>
          <w:i w:val="0"/>
          <w:noProof/>
          <w:sz w:val="24"/>
          <w:lang w:val="hr-HR"/>
        </w:rPr>
        <w:t xml:space="preserve"> ili </w:t>
      </w:r>
      <w:r w:rsidR="00F320B5" w:rsidRPr="00772B79">
        <w:rPr>
          <w:i w:val="0"/>
          <w:noProof/>
          <w:sz w:val="24"/>
          <w:lang w:val="hr-HR"/>
        </w:rPr>
        <w:t>41,02</w:t>
      </w:r>
      <w:r w:rsidRPr="00772B79">
        <w:rPr>
          <w:i w:val="0"/>
          <w:noProof/>
          <w:sz w:val="24"/>
          <w:lang w:val="hr-HR"/>
        </w:rPr>
        <w:t>% u odnosu na plan. U okviru programa planirana je jedna Aktivnost:</w:t>
      </w:r>
    </w:p>
    <w:p w14:paraId="3C61517A" w14:textId="77777777" w:rsidR="00E73B6C" w:rsidRPr="00772B79" w:rsidRDefault="00E73B6C" w:rsidP="00E73B6C">
      <w:pPr>
        <w:ind w:firstLine="720"/>
        <w:jc w:val="both"/>
        <w:rPr>
          <w:i/>
          <w:noProof/>
          <w:sz w:val="24"/>
          <w:szCs w:val="24"/>
          <w:lang w:val="hr-HR"/>
        </w:rPr>
      </w:pPr>
    </w:p>
    <w:p w14:paraId="7C7F86EA" w14:textId="77777777" w:rsidR="00BD2694" w:rsidRPr="00772B79" w:rsidRDefault="00E73B6C" w:rsidP="00BD2694">
      <w:pPr>
        <w:ind w:firstLine="708"/>
        <w:jc w:val="both"/>
        <w:rPr>
          <w:noProof/>
          <w:sz w:val="24"/>
          <w:szCs w:val="24"/>
          <w:lang w:val="hr-HR"/>
        </w:rPr>
      </w:pPr>
      <w:r w:rsidRPr="00772B79">
        <w:rPr>
          <w:i/>
          <w:noProof/>
          <w:sz w:val="24"/>
          <w:szCs w:val="24"/>
          <w:lang w:val="hr-HR"/>
        </w:rPr>
        <w:t>Aktivnost: Zajednica tehničke kulture;</w:t>
      </w:r>
      <w:r w:rsidRPr="00772B79">
        <w:rPr>
          <w:noProof/>
          <w:sz w:val="24"/>
          <w:szCs w:val="24"/>
          <w:lang w:val="hr-HR"/>
        </w:rPr>
        <w:t xml:space="preserve"> rashodi su </w:t>
      </w:r>
      <w:r w:rsidR="00F320B5" w:rsidRPr="00772B79">
        <w:rPr>
          <w:noProof/>
          <w:sz w:val="24"/>
          <w:lang w:val="hr-HR"/>
        </w:rPr>
        <w:t>planirani su u iznosu od 1.022.000,00 kuna, a izvršeni u iznosu od 419.209,52 kune ili 41,02% u odnosu na plan</w:t>
      </w:r>
      <w:r w:rsidRPr="00772B79">
        <w:rPr>
          <w:noProof/>
          <w:sz w:val="24"/>
          <w:szCs w:val="24"/>
          <w:lang w:val="hr-HR"/>
        </w:rPr>
        <w:t xml:space="preserve">, </w:t>
      </w:r>
      <w:r w:rsidR="00BD2694" w:rsidRPr="00772B79">
        <w:rPr>
          <w:noProof/>
          <w:sz w:val="24"/>
          <w:szCs w:val="24"/>
          <w:lang w:val="hr-HR"/>
        </w:rPr>
        <w:t xml:space="preserve">a odnose se na sufinanciranje programa udruga tehničke kulture i Zajednice tehničke kulture u što su pored sufinanciranja programa udruga tehničke kulture uključeni i rashodi za plaće i ostali rashodi za zaposlene u Zajednici, dio materijalnih troškova poslovanja, radionice za nadarene učenike, </w:t>
      </w:r>
      <w:r w:rsidR="00BD2694" w:rsidRPr="00772B79">
        <w:rPr>
          <w:sz w:val="24"/>
          <w:szCs w:val="24"/>
          <w:lang w:val="hr-HR"/>
        </w:rPr>
        <w:t xml:space="preserve">Centar za popularizaciju znanosti i inovacija i </w:t>
      </w:r>
      <w:r w:rsidR="00BD2694" w:rsidRPr="00772B79">
        <w:rPr>
          <w:noProof/>
          <w:sz w:val="24"/>
          <w:szCs w:val="24"/>
          <w:lang w:val="hr-HR"/>
        </w:rPr>
        <w:t>Programiranje za učenike osnovih i srednjih škola</w:t>
      </w:r>
    </w:p>
    <w:p w14:paraId="4367B7CB" w14:textId="77777777" w:rsidR="00FC39DC" w:rsidRPr="00772B79" w:rsidRDefault="00BD2694" w:rsidP="0098109D">
      <w:pPr>
        <w:ind w:firstLine="708"/>
        <w:jc w:val="both"/>
        <w:rPr>
          <w:sz w:val="24"/>
          <w:szCs w:val="24"/>
          <w:lang w:val="hr-HR"/>
        </w:rPr>
      </w:pPr>
      <w:r w:rsidRPr="00772B79">
        <w:rPr>
          <w:noProof/>
          <w:sz w:val="24"/>
          <w:szCs w:val="24"/>
          <w:lang w:val="hr-HR"/>
        </w:rPr>
        <w:t>N</w:t>
      </w:r>
      <w:r w:rsidRPr="00772B79">
        <w:rPr>
          <w:color w:val="000000"/>
          <w:spacing w:val="-4"/>
          <w:sz w:val="24"/>
          <w:szCs w:val="24"/>
          <w:lang w:val="hr-HR"/>
        </w:rPr>
        <w:t>a radionicama za nadarene</w:t>
      </w:r>
      <w:r w:rsidR="00FC39DC" w:rsidRPr="00772B79">
        <w:rPr>
          <w:color w:val="000000"/>
          <w:spacing w:val="-4"/>
          <w:sz w:val="24"/>
          <w:szCs w:val="24"/>
          <w:lang w:val="hr-HR"/>
        </w:rPr>
        <w:t xml:space="preserve"> koje su se</w:t>
      </w:r>
      <w:r w:rsidRPr="00772B79">
        <w:rPr>
          <w:color w:val="000000"/>
          <w:spacing w:val="-4"/>
          <w:sz w:val="24"/>
          <w:szCs w:val="24"/>
          <w:lang w:val="hr-HR"/>
        </w:rPr>
        <w:t xml:space="preserve"> </w:t>
      </w:r>
      <w:r w:rsidR="00FC39DC" w:rsidRPr="00772B79">
        <w:rPr>
          <w:spacing w:val="-4"/>
          <w:sz w:val="24"/>
          <w:szCs w:val="24"/>
          <w:lang w:val="hr-HR"/>
        </w:rPr>
        <w:t>provodile do 13.3.2020.</w:t>
      </w:r>
      <w:r w:rsidR="0098109D" w:rsidRPr="00772B79">
        <w:rPr>
          <w:spacing w:val="-4"/>
          <w:sz w:val="24"/>
          <w:szCs w:val="24"/>
          <w:lang w:val="hr-HR"/>
        </w:rPr>
        <w:t xml:space="preserve"> </w:t>
      </w:r>
      <w:r w:rsidR="00FC39DC" w:rsidRPr="00772B79">
        <w:rPr>
          <w:spacing w:val="-4"/>
          <w:sz w:val="24"/>
          <w:szCs w:val="24"/>
          <w:lang w:val="hr-HR"/>
        </w:rPr>
        <w:t xml:space="preserve">godine </w:t>
      </w:r>
      <w:r w:rsidRPr="00772B79">
        <w:rPr>
          <w:color w:val="000000"/>
          <w:spacing w:val="-4"/>
          <w:sz w:val="24"/>
          <w:szCs w:val="24"/>
          <w:lang w:val="hr-HR"/>
        </w:rPr>
        <w:t xml:space="preserve">sudjelovalo je ukupno </w:t>
      </w:r>
      <w:r w:rsidR="00FC39DC" w:rsidRPr="00772B79">
        <w:rPr>
          <w:color w:val="000000"/>
          <w:spacing w:val="-4"/>
          <w:sz w:val="24"/>
          <w:szCs w:val="24"/>
          <w:lang w:val="hr-HR"/>
        </w:rPr>
        <w:t>114</w:t>
      </w:r>
      <w:r w:rsidRPr="00772B79">
        <w:rPr>
          <w:color w:val="000000"/>
          <w:spacing w:val="-4"/>
          <w:sz w:val="24"/>
          <w:szCs w:val="24"/>
          <w:lang w:val="hr-HR"/>
        </w:rPr>
        <w:t xml:space="preserve"> učenika osnovnoškolske dobi</w:t>
      </w:r>
      <w:r w:rsidRPr="00772B79">
        <w:rPr>
          <w:noProof/>
          <w:sz w:val="24"/>
          <w:szCs w:val="24"/>
          <w:lang w:val="hr-HR"/>
        </w:rPr>
        <w:t xml:space="preserve">. </w:t>
      </w:r>
      <w:r w:rsidRPr="00772B79">
        <w:rPr>
          <w:color w:val="000000"/>
          <w:spacing w:val="-4"/>
          <w:sz w:val="24"/>
          <w:szCs w:val="24"/>
          <w:lang w:val="hr-HR"/>
        </w:rPr>
        <w:t>U Centru za popularizaciju znanosti i inovacija provodio se projekt Fizika i kemija plus za učenike osnovnih i srednjih škola</w:t>
      </w:r>
      <w:r w:rsidR="00FC39DC" w:rsidRPr="00772B79">
        <w:rPr>
          <w:sz w:val="24"/>
          <w:szCs w:val="24"/>
          <w:lang w:val="hr-HR"/>
        </w:rPr>
        <w:t xml:space="preserve"> do prekida 13.03.2020. </w:t>
      </w:r>
      <w:r w:rsidR="0098109D" w:rsidRPr="00772B79">
        <w:rPr>
          <w:sz w:val="24"/>
          <w:szCs w:val="24"/>
          <w:lang w:val="hr-HR"/>
        </w:rPr>
        <w:t>godine,</w:t>
      </w:r>
      <w:r w:rsidR="0098109D" w:rsidRPr="00772B79">
        <w:rPr>
          <w:noProof/>
          <w:sz w:val="24"/>
          <w:szCs w:val="24"/>
          <w:lang w:val="hr-HR"/>
        </w:rPr>
        <w:t xml:space="preserve"> a vezano za nastalu epidemiju </w:t>
      </w:r>
      <w:r w:rsidR="00E05713">
        <w:rPr>
          <w:noProof/>
          <w:sz w:val="24"/>
          <w:szCs w:val="24"/>
          <w:lang w:val="hr-HR"/>
        </w:rPr>
        <w:t xml:space="preserve">bolesti </w:t>
      </w:r>
      <w:r w:rsidR="0098109D" w:rsidRPr="00772B79">
        <w:rPr>
          <w:noProof/>
          <w:sz w:val="24"/>
          <w:szCs w:val="24"/>
          <w:lang w:val="hr-HR"/>
        </w:rPr>
        <w:t>COVID-19.</w:t>
      </w:r>
    </w:p>
    <w:p w14:paraId="7D02B917" w14:textId="77777777" w:rsidR="00F6490C" w:rsidRPr="00772B79" w:rsidRDefault="00F6490C" w:rsidP="00F6490C">
      <w:pPr>
        <w:jc w:val="both"/>
        <w:rPr>
          <w:rFonts w:eastAsiaTheme="minorHAnsi"/>
          <w:i/>
          <w:sz w:val="24"/>
          <w:szCs w:val="24"/>
          <w:lang w:val="hr-HR" w:eastAsia="en-US"/>
        </w:rPr>
      </w:pPr>
      <w:r w:rsidRPr="00772B79">
        <w:rPr>
          <w:color w:val="000000"/>
          <w:spacing w:val="-4"/>
          <w:sz w:val="24"/>
          <w:szCs w:val="24"/>
          <w:lang w:val="hr-HR"/>
        </w:rPr>
        <w:tab/>
      </w:r>
      <w:r w:rsidRPr="00772B79">
        <w:rPr>
          <w:rFonts w:eastAsia="SimSun"/>
          <w:noProof/>
          <w:color w:val="000000"/>
          <w:sz w:val="24"/>
          <w:szCs w:val="24"/>
          <w:lang w:val="hr-HR" w:eastAsia="zh-CN"/>
        </w:rPr>
        <w:t>U</w:t>
      </w:r>
      <w:r w:rsidR="00BD2694" w:rsidRPr="00772B79">
        <w:rPr>
          <w:rFonts w:eastAsia="SimSun"/>
          <w:noProof/>
          <w:color w:val="000000"/>
          <w:sz w:val="24"/>
          <w:szCs w:val="24"/>
          <w:lang w:val="hr-HR" w:eastAsia="zh-CN"/>
        </w:rPr>
        <w:t>družene udruge jesu</w:t>
      </w:r>
      <w:r w:rsidRPr="00772B79">
        <w:rPr>
          <w:rFonts w:eastAsia="SimSun"/>
          <w:noProof/>
          <w:color w:val="000000"/>
          <w:sz w:val="24"/>
          <w:szCs w:val="24"/>
          <w:lang w:val="hr-HR" w:eastAsia="zh-CN"/>
        </w:rPr>
        <w:t xml:space="preserve">: </w:t>
      </w:r>
      <w:r w:rsidR="00BD2694" w:rsidRPr="00772B79">
        <w:rPr>
          <w:rFonts w:eastAsia="SimSun"/>
          <w:noProof/>
          <w:color w:val="000000"/>
          <w:sz w:val="24"/>
          <w:szCs w:val="24"/>
          <w:lang w:val="hr-HR" w:eastAsia="zh-CN"/>
        </w:rPr>
        <w:t xml:space="preserve"> </w:t>
      </w:r>
      <w:r w:rsidRPr="00772B79">
        <w:rPr>
          <w:rFonts w:eastAsia="Calibri"/>
          <w:bCs/>
          <w:sz w:val="24"/>
          <w:szCs w:val="24"/>
          <w:lang w:val="hr-HR" w:eastAsia="en-US"/>
        </w:rPr>
        <w:t xml:space="preserve">Astronomsko društvo Istra Pula, Autoklub Pula-Rovinj, Centar za podvodne aktivnosti Pula, Društvo informatičara Pula, Društvo inovatora Pula, Društvo za robotiku Istra Pula, Klub maketara Pula – 2004, Klub podvodnih aktivnosti Uljanik Pula, Matematičko društvo Istra Pula, Radio klub Arena-Pula, Udruga ljubitelja fotografije Format Pula, </w:t>
      </w:r>
      <w:r w:rsidRPr="00772B79">
        <w:rPr>
          <w:rFonts w:eastAsiaTheme="minorHAnsi"/>
          <w:bCs/>
          <w:sz w:val="24"/>
          <w:szCs w:val="24"/>
          <w:lang w:val="hr-HR" w:eastAsia="en-US"/>
        </w:rPr>
        <w:t xml:space="preserve">Auto modelarski klub Pula – Pola, Ronilački klub Meduza Pula, </w:t>
      </w:r>
      <w:r w:rsidRPr="00772B79">
        <w:rPr>
          <w:rFonts w:eastAsia="Calibri"/>
          <w:bCs/>
          <w:sz w:val="24"/>
          <w:szCs w:val="24"/>
          <w:lang w:val="hr-HR" w:eastAsia="en-US"/>
        </w:rPr>
        <w:t>Jedriličarski klub Vega</w:t>
      </w:r>
      <w:r w:rsidRPr="00772B79">
        <w:rPr>
          <w:rFonts w:eastAsiaTheme="minorHAnsi"/>
          <w:bCs/>
          <w:sz w:val="24"/>
          <w:szCs w:val="24"/>
          <w:lang w:val="hr-HR" w:eastAsia="en-US"/>
        </w:rPr>
        <w:t xml:space="preserve">, </w:t>
      </w:r>
      <w:r w:rsidRPr="00772B79">
        <w:rPr>
          <w:rFonts w:eastAsia="Calibri"/>
          <w:bCs/>
          <w:sz w:val="24"/>
          <w:szCs w:val="24"/>
          <w:lang w:val="hr-HR" w:eastAsia="en-US"/>
        </w:rPr>
        <w:t xml:space="preserve">Istarski </w:t>
      </w:r>
      <w:proofErr w:type="spellStart"/>
      <w:r w:rsidRPr="00772B79">
        <w:rPr>
          <w:rFonts w:eastAsia="Calibri"/>
          <w:bCs/>
          <w:sz w:val="24"/>
          <w:szCs w:val="24"/>
          <w:lang w:val="hr-HR" w:eastAsia="en-US"/>
        </w:rPr>
        <w:t>oldtimerski</w:t>
      </w:r>
      <w:proofErr w:type="spellEnd"/>
      <w:r w:rsidRPr="00772B79">
        <w:rPr>
          <w:rFonts w:eastAsia="Calibri"/>
          <w:bCs/>
          <w:sz w:val="24"/>
          <w:szCs w:val="24"/>
          <w:lang w:val="hr-HR" w:eastAsia="en-US"/>
        </w:rPr>
        <w:t xml:space="preserve"> auto – moto klub Pula</w:t>
      </w:r>
      <w:r w:rsidRPr="00772B79">
        <w:rPr>
          <w:rFonts w:eastAsiaTheme="minorHAnsi"/>
          <w:bCs/>
          <w:sz w:val="24"/>
          <w:szCs w:val="24"/>
          <w:lang w:val="hr-HR" w:eastAsia="en-US"/>
        </w:rPr>
        <w:t xml:space="preserve"> i </w:t>
      </w:r>
      <w:r w:rsidRPr="00772B79">
        <w:rPr>
          <w:rFonts w:eastAsia="Calibri"/>
          <w:bCs/>
          <w:sz w:val="24"/>
          <w:szCs w:val="24"/>
          <w:lang w:val="hr-HR" w:eastAsia="en-US"/>
        </w:rPr>
        <w:t>Moto klub vespa Pula</w:t>
      </w:r>
      <w:r w:rsidRPr="00772B79">
        <w:rPr>
          <w:rFonts w:eastAsiaTheme="minorHAnsi"/>
          <w:bCs/>
          <w:sz w:val="24"/>
          <w:szCs w:val="24"/>
          <w:lang w:val="hr-HR" w:eastAsia="en-US"/>
        </w:rPr>
        <w:t>.</w:t>
      </w:r>
    </w:p>
    <w:p w14:paraId="6C839918" w14:textId="77777777" w:rsidR="00BD2694" w:rsidRPr="00772B79" w:rsidRDefault="00FC39DC" w:rsidP="00FC39DC">
      <w:pPr>
        <w:ind w:firstLine="720"/>
        <w:jc w:val="both"/>
        <w:rPr>
          <w:noProof/>
          <w:sz w:val="24"/>
          <w:szCs w:val="24"/>
          <w:lang w:val="hr-HR"/>
        </w:rPr>
      </w:pPr>
      <w:r w:rsidRPr="00772B79">
        <w:rPr>
          <w:sz w:val="24"/>
          <w:szCs w:val="24"/>
          <w:lang w:val="hr-HR"/>
        </w:rPr>
        <w:t xml:space="preserve"> </w:t>
      </w:r>
      <w:r w:rsidR="00BD2694" w:rsidRPr="00772B79">
        <w:rPr>
          <w:noProof/>
          <w:sz w:val="24"/>
          <w:szCs w:val="24"/>
          <w:lang w:val="hr-HR"/>
        </w:rPr>
        <w:t>Sredstva su raspoređena sukladno odredbama općeg akta kojima se regulira način i rokovi provedbe programa javnih potreba u tehničkoj kulturi.</w:t>
      </w:r>
    </w:p>
    <w:p w14:paraId="0F9523BC" w14:textId="77777777" w:rsidR="00250E4E" w:rsidRPr="00772B79" w:rsidRDefault="00250E4E" w:rsidP="00BD2694">
      <w:pPr>
        <w:ind w:firstLine="720"/>
        <w:jc w:val="both"/>
        <w:rPr>
          <w:i/>
          <w:noProof/>
          <w:sz w:val="24"/>
          <w:szCs w:val="24"/>
          <w:lang w:val="hr-HR"/>
        </w:rPr>
      </w:pPr>
    </w:p>
    <w:p w14:paraId="67889A11" w14:textId="77777777" w:rsidR="00E73B6C" w:rsidRPr="00772B79" w:rsidRDefault="00E73B6C" w:rsidP="00E73B6C">
      <w:pPr>
        <w:pStyle w:val="Uvuenotijeloteksta"/>
        <w:ind w:left="709" w:firstLine="0"/>
        <w:rPr>
          <w:i w:val="0"/>
          <w:noProof/>
          <w:sz w:val="24"/>
          <w:szCs w:val="24"/>
          <w:lang w:val="hr-HR"/>
        </w:rPr>
      </w:pPr>
      <w:r w:rsidRPr="00772B79">
        <w:rPr>
          <w:i w:val="0"/>
          <w:noProof/>
          <w:sz w:val="24"/>
          <w:szCs w:val="24"/>
          <w:lang w:val="hr-HR"/>
        </w:rPr>
        <w:t>PROGRAM: SOCIJALNA SKRB</w:t>
      </w:r>
    </w:p>
    <w:p w14:paraId="7E8B75E8" w14:textId="77777777" w:rsidR="00E73B6C" w:rsidRPr="00772B79" w:rsidRDefault="00E73B6C" w:rsidP="00E73B6C">
      <w:pPr>
        <w:pStyle w:val="Uvuenotijeloteksta"/>
        <w:ind w:left="709" w:firstLine="0"/>
        <w:rPr>
          <w:i w:val="0"/>
          <w:noProof/>
          <w:sz w:val="24"/>
          <w:szCs w:val="24"/>
          <w:lang w:val="hr-HR"/>
        </w:rPr>
      </w:pPr>
    </w:p>
    <w:p w14:paraId="47374F86" w14:textId="77777777" w:rsidR="00CF790E" w:rsidRPr="00772B79" w:rsidRDefault="00CF790E" w:rsidP="00CF790E">
      <w:pPr>
        <w:autoSpaceDE w:val="0"/>
        <w:autoSpaceDN w:val="0"/>
        <w:adjustRightInd w:val="0"/>
        <w:ind w:firstLine="720"/>
        <w:jc w:val="both"/>
        <w:rPr>
          <w:noProof/>
          <w:color w:val="000000"/>
          <w:sz w:val="24"/>
          <w:szCs w:val="24"/>
          <w:lang w:val="hr-HR"/>
        </w:rPr>
      </w:pPr>
      <w:r w:rsidRPr="00772B79">
        <w:rPr>
          <w:noProof/>
          <w:color w:val="000000"/>
          <w:sz w:val="24"/>
          <w:szCs w:val="24"/>
          <w:lang w:val="hr-HR"/>
        </w:rPr>
        <w:t>Odredbama Zakona o socijalnoj skrbi jedinice lokalne samouprave dužne su u svom proračunu osigurati sredstva za podmirenje troškova stanovanja, a dodatne su obaveze velikih gradova, među kojima je i Grad Pula</w:t>
      </w:r>
      <w:r w:rsidRPr="00772B79">
        <w:rPr>
          <w:b/>
          <w:bCs/>
          <w:noProof/>
          <w:color w:val="000000"/>
          <w:sz w:val="24"/>
          <w:szCs w:val="24"/>
          <w:lang w:val="hr-HR"/>
        </w:rPr>
        <w:t xml:space="preserve">, </w:t>
      </w:r>
      <w:r w:rsidRPr="00772B79">
        <w:rPr>
          <w:noProof/>
          <w:color w:val="000000"/>
          <w:sz w:val="24"/>
          <w:szCs w:val="24"/>
          <w:lang w:val="hr-HR"/>
        </w:rPr>
        <w:t>da u  svom proračunu osiguraju</w:t>
      </w:r>
      <w:r w:rsidRPr="00772B79">
        <w:rPr>
          <w:b/>
          <w:bCs/>
          <w:noProof/>
          <w:color w:val="000000"/>
          <w:sz w:val="24"/>
          <w:szCs w:val="24"/>
          <w:lang w:val="hr-HR"/>
        </w:rPr>
        <w:t xml:space="preserve"> </w:t>
      </w:r>
      <w:r w:rsidRPr="00772B79">
        <w:rPr>
          <w:noProof/>
          <w:color w:val="000000"/>
          <w:sz w:val="24"/>
          <w:szCs w:val="24"/>
          <w:lang w:val="hr-HR"/>
        </w:rPr>
        <w:t xml:space="preserve">sredstva za uslugu prehrane u pučkim kuhinjama i uslugu prihvatilišta za beskućnike.  </w:t>
      </w:r>
    </w:p>
    <w:p w14:paraId="2FF2A677" w14:textId="77777777" w:rsidR="00CF790E" w:rsidRPr="00772B79" w:rsidRDefault="00CF790E" w:rsidP="00CF790E">
      <w:pPr>
        <w:autoSpaceDE w:val="0"/>
        <w:autoSpaceDN w:val="0"/>
        <w:adjustRightInd w:val="0"/>
        <w:ind w:firstLine="720"/>
        <w:jc w:val="both"/>
        <w:rPr>
          <w:noProof/>
          <w:color w:val="000000"/>
          <w:sz w:val="24"/>
          <w:szCs w:val="24"/>
          <w:lang w:val="hr-HR"/>
        </w:rPr>
      </w:pPr>
    </w:p>
    <w:p w14:paraId="0AE8F475" w14:textId="77777777" w:rsidR="00CF790E" w:rsidRPr="00772B79" w:rsidRDefault="00CF790E" w:rsidP="00CF790E">
      <w:pPr>
        <w:autoSpaceDE w:val="0"/>
        <w:autoSpaceDN w:val="0"/>
        <w:adjustRightInd w:val="0"/>
        <w:ind w:firstLine="720"/>
        <w:jc w:val="both"/>
        <w:rPr>
          <w:noProof/>
          <w:sz w:val="24"/>
          <w:szCs w:val="24"/>
          <w:lang w:val="hr-HR"/>
        </w:rPr>
      </w:pPr>
      <w:r w:rsidRPr="00772B79">
        <w:rPr>
          <w:noProof/>
          <w:color w:val="000000"/>
          <w:sz w:val="24"/>
          <w:szCs w:val="24"/>
          <w:lang w:val="hr-HR"/>
        </w:rPr>
        <w:t xml:space="preserve">Jedinice lokalne samouprave mogu osiguravati sredstva za ostvarivanje novčanih pomoći i socijalnih usluga na svom području u većem opsegu nego je utvrđeno Zakonom o socijalnoj </w:t>
      </w:r>
      <w:r w:rsidRPr="00772B79">
        <w:rPr>
          <w:noProof/>
          <w:sz w:val="24"/>
          <w:szCs w:val="24"/>
          <w:lang w:val="hr-HR"/>
        </w:rPr>
        <w:t>skrbi na način koji je propisan općim aktom jedinice ako u svom proračunu ima za to osigurana sredstva.</w:t>
      </w:r>
    </w:p>
    <w:p w14:paraId="25F6DC16" w14:textId="77777777" w:rsidR="00CF790E" w:rsidRPr="00772B79" w:rsidRDefault="00CF790E" w:rsidP="00CF790E">
      <w:pPr>
        <w:jc w:val="both"/>
        <w:rPr>
          <w:noProof/>
          <w:lang w:val="hr-HR"/>
        </w:rPr>
      </w:pPr>
    </w:p>
    <w:p w14:paraId="0A65F895" w14:textId="77777777" w:rsidR="00CF790E" w:rsidRPr="00772B79" w:rsidRDefault="00CF790E" w:rsidP="00CF790E">
      <w:pPr>
        <w:ind w:firstLine="708"/>
        <w:jc w:val="both"/>
        <w:rPr>
          <w:noProof/>
          <w:sz w:val="24"/>
          <w:szCs w:val="24"/>
          <w:lang w:val="hr-HR"/>
        </w:rPr>
      </w:pPr>
      <w:r w:rsidRPr="00772B79">
        <w:rPr>
          <w:noProof/>
          <w:sz w:val="24"/>
          <w:szCs w:val="24"/>
          <w:lang w:val="hr-HR"/>
        </w:rPr>
        <w:t>Opći cilj koji se namjerava ostvariti  kroz davanje prava i pomoći iz područja socijalne skrbi, jest kvalitetno zadovoljavanje javnih potreba građana, uz što racionalnije korištenje proračunskih sredstava, pri čemu je na prvom mjestu ostvarivanje cjelovite brige o socijalno ugroženim, nemoćnim i drugim osobama u uvjetima decentralizacije socijalne skrbi.</w:t>
      </w:r>
    </w:p>
    <w:p w14:paraId="04FE35A3" w14:textId="77777777" w:rsidR="00CF790E" w:rsidRPr="00772B79" w:rsidRDefault="00CF790E" w:rsidP="00CF790E">
      <w:pPr>
        <w:ind w:firstLine="720"/>
        <w:jc w:val="both"/>
        <w:rPr>
          <w:noProof/>
          <w:lang w:val="hr-HR"/>
        </w:rPr>
      </w:pPr>
    </w:p>
    <w:p w14:paraId="275C68F6" w14:textId="77777777" w:rsidR="00CF790E" w:rsidRPr="00772B79" w:rsidRDefault="00CF790E" w:rsidP="00CF790E">
      <w:pPr>
        <w:ind w:firstLine="720"/>
        <w:jc w:val="both"/>
        <w:rPr>
          <w:b/>
          <w:noProof/>
          <w:sz w:val="24"/>
          <w:szCs w:val="24"/>
          <w:lang w:val="hr-HR"/>
        </w:rPr>
      </w:pPr>
      <w:r w:rsidRPr="00772B79">
        <w:rPr>
          <w:noProof/>
          <w:sz w:val="24"/>
          <w:szCs w:val="24"/>
          <w:lang w:val="hr-HR"/>
        </w:rPr>
        <w:t xml:space="preserve">Pokazatelji uspješnosti: Sredstvima planiranim i utrošenim u okviru ovog programa svim dobnim i karakterističnim skupinama građana grada Pule, kroz neposredno pružanje pomoći i usluga ili kroz sufinanciranje rada udruga i ustanova iz područja socijalne skrbi,  osigurana je viša razina zaštite od one koja je zakonom o socijalnoj skrbi propisana kao obveza jedinica lokalne </w:t>
      </w:r>
      <w:r w:rsidRPr="00772B79">
        <w:rPr>
          <w:noProof/>
          <w:sz w:val="24"/>
          <w:szCs w:val="24"/>
          <w:lang w:val="hr-HR"/>
        </w:rPr>
        <w:lastRenderedPageBreak/>
        <w:t>samouprave. U okruženju stalnog pada životnog standarda i trenda porasta potencijalnih korisnika prava iz sustava socijalne skrbi Program omogućava skrb prilagođenu potrebama stanovništva.</w:t>
      </w:r>
    </w:p>
    <w:p w14:paraId="1F33686E" w14:textId="77777777" w:rsidR="00F320B5" w:rsidRPr="00772B79" w:rsidRDefault="00E73B6C" w:rsidP="00791CCA">
      <w:pPr>
        <w:pStyle w:val="Naslov5"/>
        <w:tabs>
          <w:tab w:val="clear" w:pos="7938"/>
        </w:tabs>
        <w:jc w:val="both"/>
        <w:rPr>
          <w:b w:val="0"/>
          <w:szCs w:val="24"/>
        </w:rPr>
      </w:pPr>
      <w:r w:rsidRPr="00772B79">
        <w:rPr>
          <w:b w:val="0"/>
          <w:noProof/>
          <w:szCs w:val="24"/>
        </w:rPr>
        <w:t xml:space="preserve"> </w:t>
      </w:r>
      <w:r w:rsidR="007B14FA" w:rsidRPr="00772B79">
        <w:rPr>
          <w:b w:val="0"/>
          <w:noProof/>
          <w:szCs w:val="24"/>
        </w:rPr>
        <w:tab/>
      </w:r>
      <w:r w:rsidRPr="00772B79">
        <w:rPr>
          <w:b w:val="0"/>
          <w:noProof/>
        </w:rPr>
        <w:t xml:space="preserve">Program socijalne skrbi; rashodi za izvršenje programa planirani su u iznosu od </w:t>
      </w:r>
      <w:r w:rsidR="00F320B5" w:rsidRPr="00772B79">
        <w:rPr>
          <w:b w:val="0"/>
          <w:noProof/>
        </w:rPr>
        <w:t>22.068.060,00</w:t>
      </w:r>
      <w:r w:rsidRPr="00772B79">
        <w:rPr>
          <w:b w:val="0"/>
          <w:noProof/>
        </w:rPr>
        <w:t xml:space="preserve"> kun</w:t>
      </w:r>
      <w:r w:rsidR="009D7A78" w:rsidRPr="00772B79">
        <w:rPr>
          <w:b w:val="0"/>
          <w:noProof/>
        </w:rPr>
        <w:t>a</w:t>
      </w:r>
      <w:r w:rsidRPr="00772B79">
        <w:rPr>
          <w:b w:val="0"/>
          <w:noProof/>
        </w:rPr>
        <w:t xml:space="preserve">, a izvršeni u iznosu od </w:t>
      </w:r>
      <w:r w:rsidR="00F320B5" w:rsidRPr="00772B79">
        <w:rPr>
          <w:b w:val="0"/>
          <w:noProof/>
        </w:rPr>
        <w:t>7.331.303,62</w:t>
      </w:r>
      <w:r w:rsidRPr="00772B79">
        <w:rPr>
          <w:b w:val="0"/>
          <w:noProof/>
        </w:rPr>
        <w:t xml:space="preserve"> kun</w:t>
      </w:r>
      <w:r w:rsidR="00F320B5" w:rsidRPr="00772B79">
        <w:rPr>
          <w:b w:val="0"/>
          <w:noProof/>
        </w:rPr>
        <w:t>e</w:t>
      </w:r>
      <w:r w:rsidRPr="00772B79">
        <w:rPr>
          <w:b w:val="0"/>
          <w:noProof/>
        </w:rPr>
        <w:t xml:space="preserve"> ili </w:t>
      </w:r>
      <w:r w:rsidR="00F320B5" w:rsidRPr="00772B79">
        <w:rPr>
          <w:b w:val="0"/>
          <w:noProof/>
        </w:rPr>
        <w:t>33,22</w:t>
      </w:r>
      <w:r w:rsidRPr="00772B79">
        <w:rPr>
          <w:b w:val="0"/>
          <w:noProof/>
        </w:rPr>
        <w:t xml:space="preserve">% u odnosu na plan. </w:t>
      </w:r>
      <w:r w:rsidR="00F320B5" w:rsidRPr="00772B79">
        <w:rPr>
          <w:b w:val="0"/>
          <w:szCs w:val="24"/>
        </w:rPr>
        <w:t>U okviru Programa planirane su tri Aktivnosti i jedan Kapitalni projekt.</w:t>
      </w:r>
    </w:p>
    <w:p w14:paraId="123A0D3E" w14:textId="77777777" w:rsidR="00E73B6C" w:rsidRPr="00772B79" w:rsidRDefault="00E73B6C" w:rsidP="00F320B5">
      <w:pPr>
        <w:pStyle w:val="Uvuenotijeloteksta"/>
        <w:jc w:val="both"/>
        <w:rPr>
          <w:noProof/>
          <w:lang w:val="hr-HR"/>
        </w:rPr>
      </w:pPr>
    </w:p>
    <w:p w14:paraId="581ACFB9" w14:textId="77777777" w:rsidR="00E73B6C" w:rsidRPr="00772B79" w:rsidRDefault="00E73B6C" w:rsidP="00E73B6C">
      <w:pPr>
        <w:pStyle w:val="Uvuenotijeloteksta"/>
        <w:jc w:val="both"/>
        <w:rPr>
          <w:i w:val="0"/>
          <w:noProof/>
          <w:sz w:val="24"/>
          <w:szCs w:val="24"/>
          <w:lang w:val="hr-HR"/>
        </w:rPr>
      </w:pPr>
      <w:r w:rsidRPr="00772B79">
        <w:rPr>
          <w:noProof/>
          <w:sz w:val="24"/>
          <w:szCs w:val="24"/>
          <w:lang w:val="hr-HR"/>
        </w:rPr>
        <w:t>Aktivnost: Pomoć socijalno ugroženoj kategoriji građana;</w:t>
      </w:r>
      <w:r w:rsidRPr="00772B79">
        <w:rPr>
          <w:i w:val="0"/>
          <w:noProof/>
          <w:sz w:val="24"/>
          <w:szCs w:val="24"/>
          <w:lang w:val="hr-HR"/>
        </w:rPr>
        <w:t xml:space="preserve"> rashodi su</w:t>
      </w:r>
      <w:r w:rsidRPr="00772B79">
        <w:rPr>
          <w:noProof/>
          <w:sz w:val="24"/>
          <w:szCs w:val="24"/>
          <w:lang w:val="hr-HR"/>
        </w:rPr>
        <w:t xml:space="preserve"> </w:t>
      </w:r>
      <w:r w:rsidRPr="00772B79">
        <w:rPr>
          <w:i w:val="0"/>
          <w:noProof/>
          <w:sz w:val="24"/>
          <w:szCs w:val="24"/>
          <w:lang w:val="hr-HR"/>
        </w:rPr>
        <w:t xml:space="preserve">planirani u iznosu od </w:t>
      </w:r>
      <w:r w:rsidR="00782A5C" w:rsidRPr="00772B79">
        <w:rPr>
          <w:i w:val="0"/>
          <w:noProof/>
          <w:sz w:val="24"/>
          <w:szCs w:val="24"/>
          <w:lang w:val="hr-HR"/>
        </w:rPr>
        <w:t>10.781.260</w:t>
      </w:r>
      <w:r w:rsidR="009D7A78" w:rsidRPr="00772B79">
        <w:rPr>
          <w:i w:val="0"/>
          <w:noProof/>
          <w:sz w:val="24"/>
          <w:szCs w:val="24"/>
          <w:lang w:val="hr-HR"/>
        </w:rPr>
        <w:t>,00</w:t>
      </w:r>
      <w:r w:rsidRPr="00772B79">
        <w:rPr>
          <w:i w:val="0"/>
          <w:noProof/>
          <w:sz w:val="24"/>
          <w:szCs w:val="24"/>
          <w:lang w:val="hr-HR"/>
        </w:rPr>
        <w:t xml:space="preserve"> kun</w:t>
      </w:r>
      <w:r w:rsidR="000B34DE" w:rsidRPr="00772B79">
        <w:rPr>
          <w:i w:val="0"/>
          <w:noProof/>
          <w:sz w:val="24"/>
          <w:szCs w:val="24"/>
          <w:lang w:val="hr-HR"/>
        </w:rPr>
        <w:t>a</w:t>
      </w:r>
      <w:r w:rsidRPr="00772B79">
        <w:rPr>
          <w:i w:val="0"/>
          <w:noProof/>
          <w:sz w:val="24"/>
          <w:szCs w:val="24"/>
          <w:lang w:val="hr-HR"/>
        </w:rPr>
        <w:t xml:space="preserve">, a izvršeni u iznosu od </w:t>
      </w:r>
      <w:r w:rsidR="00782A5C" w:rsidRPr="00772B79">
        <w:rPr>
          <w:i w:val="0"/>
          <w:noProof/>
          <w:sz w:val="24"/>
          <w:szCs w:val="24"/>
          <w:lang w:val="hr-HR"/>
        </w:rPr>
        <w:t>3.766.574,59</w:t>
      </w:r>
      <w:r w:rsidRPr="00772B79">
        <w:rPr>
          <w:i w:val="0"/>
          <w:noProof/>
          <w:sz w:val="24"/>
          <w:szCs w:val="24"/>
          <w:lang w:val="hr-HR"/>
        </w:rPr>
        <w:t xml:space="preserve"> kun</w:t>
      </w:r>
      <w:r w:rsidR="009D7A78" w:rsidRPr="00772B79">
        <w:rPr>
          <w:i w:val="0"/>
          <w:noProof/>
          <w:sz w:val="24"/>
          <w:szCs w:val="24"/>
          <w:lang w:val="hr-HR"/>
        </w:rPr>
        <w:t>a</w:t>
      </w:r>
      <w:r w:rsidRPr="00772B79">
        <w:rPr>
          <w:i w:val="0"/>
          <w:noProof/>
          <w:sz w:val="24"/>
          <w:szCs w:val="24"/>
          <w:lang w:val="hr-HR"/>
        </w:rPr>
        <w:t xml:space="preserve"> ili </w:t>
      </w:r>
      <w:r w:rsidR="00782A5C" w:rsidRPr="00772B79">
        <w:rPr>
          <w:i w:val="0"/>
          <w:noProof/>
          <w:sz w:val="24"/>
          <w:szCs w:val="24"/>
          <w:lang w:val="hr-HR"/>
        </w:rPr>
        <w:t>34,94</w:t>
      </w:r>
      <w:r w:rsidRPr="00772B79">
        <w:rPr>
          <w:i w:val="0"/>
          <w:noProof/>
          <w:sz w:val="24"/>
          <w:szCs w:val="24"/>
          <w:lang w:val="hr-HR"/>
        </w:rPr>
        <w:t xml:space="preserve">% u odnosu na plan, provodi se kroz: </w:t>
      </w:r>
    </w:p>
    <w:p w14:paraId="179FE1FF" w14:textId="77777777" w:rsidR="00C93675" w:rsidRPr="00772B79" w:rsidRDefault="003E3AD8" w:rsidP="00C93675">
      <w:pPr>
        <w:pStyle w:val="Uvuenotijeloteksta"/>
        <w:numPr>
          <w:ilvl w:val="0"/>
          <w:numId w:val="7"/>
        </w:numPr>
        <w:jc w:val="both"/>
        <w:rPr>
          <w:i w:val="0"/>
          <w:noProof/>
          <w:sz w:val="24"/>
          <w:szCs w:val="24"/>
          <w:lang w:val="hr-HR"/>
        </w:rPr>
      </w:pPr>
      <w:r w:rsidRPr="00772B79">
        <w:rPr>
          <w:i w:val="0"/>
          <w:noProof/>
          <w:sz w:val="24"/>
          <w:szCs w:val="24"/>
          <w:lang w:val="hr-HR"/>
        </w:rPr>
        <w:t>r</w:t>
      </w:r>
      <w:r w:rsidR="00C93675" w:rsidRPr="00772B79">
        <w:rPr>
          <w:i w:val="0"/>
          <w:noProof/>
          <w:sz w:val="24"/>
          <w:szCs w:val="24"/>
          <w:lang w:val="hr-HR"/>
        </w:rPr>
        <w:t>ačunalne usluge e-socijala, rashodi su izvršeni u iznosu od 875,00 kuna;</w:t>
      </w:r>
    </w:p>
    <w:p w14:paraId="6BADBBCA" w14:textId="77777777" w:rsidR="00C451C4" w:rsidRPr="00772B79" w:rsidRDefault="003E3AD8" w:rsidP="00C451C4">
      <w:pPr>
        <w:pStyle w:val="Uvuenotijeloteksta"/>
        <w:numPr>
          <w:ilvl w:val="0"/>
          <w:numId w:val="7"/>
        </w:numPr>
        <w:jc w:val="both"/>
        <w:rPr>
          <w:i w:val="0"/>
          <w:noProof/>
          <w:sz w:val="24"/>
          <w:szCs w:val="24"/>
          <w:lang w:val="hr-HR"/>
        </w:rPr>
      </w:pPr>
      <w:r w:rsidRPr="00772B79">
        <w:rPr>
          <w:i w:val="0"/>
          <w:noProof/>
          <w:sz w:val="24"/>
          <w:szCs w:val="24"/>
          <w:lang w:val="hr-HR"/>
        </w:rPr>
        <w:t>p</w:t>
      </w:r>
      <w:r w:rsidR="00C451C4" w:rsidRPr="00772B79">
        <w:rPr>
          <w:i w:val="0"/>
          <w:noProof/>
          <w:sz w:val="24"/>
          <w:szCs w:val="24"/>
          <w:lang w:val="hr-HR"/>
        </w:rPr>
        <w:t>rehran</w:t>
      </w:r>
      <w:r w:rsidR="00756BCF" w:rsidRPr="00772B79">
        <w:rPr>
          <w:i w:val="0"/>
          <w:noProof/>
          <w:sz w:val="24"/>
          <w:szCs w:val="24"/>
          <w:lang w:val="hr-HR"/>
        </w:rPr>
        <w:t>u</w:t>
      </w:r>
      <w:r w:rsidR="00C451C4" w:rsidRPr="00772B79">
        <w:rPr>
          <w:i w:val="0"/>
          <w:noProof/>
          <w:sz w:val="24"/>
          <w:szCs w:val="24"/>
          <w:lang w:val="hr-HR"/>
        </w:rPr>
        <w:t xml:space="preserve"> – vanjske škole; rashodi su izvršeni u iznosu od </w:t>
      </w:r>
      <w:r w:rsidR="00782A5C" w:rsidRPr="00772B79">
        <w:rPr>
          <w:i w:val="0"/>
          <w:noProof/>
          <w:sz w:val="24"/>
          <w:szCs w:val="24"/>
          <w:lang w:val="hr-HR"/>
        </w:rPr>
        <w:t>1.771,20</w:t>
      </w:r>
      <w:r w:rsidR="00C451C4" w:rsidRPr="00772B79">
        <w:rPr>
          <w:i w:val="0"/>
          <w:noProof/>
          <w:sz w:val="24"/>
          <w:szCs w:val="24"/>
          <w:lang w:val="hr-HR"/>
        </w:rPr>
        <w:t xml:space="preserve"> kuna, </w:t>
      </w:r>
      <w:r w:rsidR="00756BCF" w:rsidRPr="00772B79">
        <w:rPr>
          <w:i w:val="0"/>
          <w:noProof/>
          <w:sz w:val="24"/>
          <w:szCs w:val="24"/>
          <w:lang w:val="hr-HR"/>
        </w:rPr>
        <w:t>za</w:t>
      </w:r>
      <w:r w:rsidR="00191A74" w:rsidRPr="00772B79">
        <w:rPr>
          <w:i w:val="0"/>
          <w:noProof/>
          <w:sz w:val="24"/>
          <w:szCs w:val="24"/>
          <w:lang w:val="hr-HR"/>
        </w:rPr>
        <w:t xml:space="preserve"> sufinanciranje školskih marendi u osnovnim školama izvan područja grada Pule</w:t>
      </w:r>
      <w:r w:rsidR="00191A74" w:rsidRPr="00772B79">
        <w:rPr>
          <w:i w:val="0"/>
          <w:noProof/>
          <w:color w:val="FF0000"/>
          <w:sz w:val="24"/>
          <w:szCs w:val="24"/>
          <w:lang w:val="hr-HR"/>
        </w:rPr>
        <w:t xml:space="preserve"> </w:t>
      </w:r>
      <w:r w:rsidR="00191A74" w:rsidRPr="00772B79">
        <w:rPr>
          <w:i w:val="0"/>
          <w:noProof/>
          <w:sz w:val="24"/>
          <w:szCs w:val="24"/>
          <w:lang w:val="hr-HR"/>
        </w:rPr>
        <w:t>u kojima se školuju učenici s prebivalištem na području Pule, u iznosu od 40% i 100% cijene školske marende, ovisno o uvjetima koje obveznici podmirivanja navedenog troška, za djecu, korisnike usluge s prebivalištem na području grada Pule</w:t>
      </w:r>
      <w:r w:rsidR="00C451C4" w:rsidRPr="00772B79">
        <w:rPr>
          <w:i w:val="0"/>
          <w:noProof/>
          <w:sz w:val="24"/>
          <w:szCs w:val="24"/>
          <w:lang w:val="hr-HR"/>
        </w:rPr>
        <w:t>;</w:t>
      </w:r>
    </w:p>
    <w:p w14:paraId="030A3184" w14:textId="77777777" w:rsidR="00E73B6C" w:rsidRPr="00772B79" w:rsidRDefault="003E3AD8" w:rsidP="00C451C4">
      <w:pPr>
        <w:pStyle w:val="Uvuenotijeloteksta"/>
        <w:numPr>
          <w:ilvl w:val="0"/>
          <w:numId w:val="7"/>
        </w:numPr>
        <w:ind w:left="714" w:hanging="357"/>
        <w:jc w:val="both"/>
        <w:rPr>
          <w:i w:val="0"/>
          <w:noProof/>
          <w:sz w:val="24"/>
          <w:szCs w:val="24"/>
          <w:lang w:val="hr-HR"/>
        </w:rPr>
      </w:pPr>
      <w:r w:rsidRPr="00772B79">
        <w:rPr>
          <w:i w:val="0"/>
          <w:noProof/>
          <w:sz w:val="24"/>
          <w:szCs w:val="24"/>
          <w:lang w:val="hr-HR"/>
        </w:rPr>
        <w:t>n</w:t>
      </w:r>
      <w:r w:rsidR="00E73B6C" w:rsidRPr="00772B79">
        <w:rPr>
          <w:i w:val="0"/>
          <w:noProof/>
          <w:sz w:val="24"/>
          <w:szCs w:val="24"/>
          <w:lang w:val="hr-HR"/>
        </w:rPr>
        <w:t xml:space="preserve">ovčane pomoći socijalno ugroženoj kategoriji građana, rashodi su izvršeni u iznosu od </w:t>
      </w:r>
      <w:r w:rsidR="00782A5C" w:rsidRPr="00772B79">
        <w:rPr>
          <w:i w:val="0"/>
          <w:noProof/>
          <w:sz w:val="24"/>
          <w:szCs w:val="24"/>
          <w:lang w:val="hr-HR"/>
        </w:rPr>
        <w:t>1.576.368,72</w:t>
      </w:r>
      <w:r w:rsidR="00E73B6C" w:rsidRPr="00772B79">
        <w:rPr>
          <w:i w:val="0"/>
          <w:noProof/>
          <w:sz w:val="24"/>
          <w:szCs w:val="24"/>
          <w:lang w:val="hr-HR"/>
        </w:rPr>
        <w:t xml:space="preserve"> kun</w:t>
      </w:r>
      <w:r w:rsidR="00C93675" w:rsidRPr="00772B79">
        <w:rPr>
          <w:i w:val="0"/>
          <w:noProof/>
          <w:sz w:val="24"/>
          <w:szCs w:val="24"/>
          <w:lang w:val="hr-HR"/>
        </w:rPr>
        <w:t>e</w:t>
      </w:r>
      <w:r w:rsidR="00E73B6C" w:rsidRPr="00772B79">
        <w:rPr>
          <w:i w:val="0"/>
          <w:noProof/>
          <w:sz w:val="24"/>
          <w:szCs w:val="24"/>
          <w:lang w:val="hr-HR"/>
        </w:rPr>
        <w:t xml:space="preserve">, </w:t>
      </w:r>
      <w:r w:rsidR="00756BCF" w:rsidRPr="00772B79">
        <w:rPr>
          <w:i w:val="0"/>
          <w:noProof/>
          <w:sz w:val="24"/>
          <w:szCs w:val="24"/>
          <w:lang w:val="hr-HR"/>
        </w:rPr>
        <w:t>za</w:t>
      </w:r>
      <w:r w:rsidR="00191A74" w:rsidRPr="00772B79">
        <w:rPr>
          <w:i w:val="0"/>
          <w:noProof/>
          <w:sz w:val="24"/>
          <w:szCs w:val="24"/>
          <w:lang w:val="hr-HR"/>
        </w:rPr>
        <w:t xml:space="preserve"> dopunsku materijalnu zaštitu učesnika NOR-a, pomoći za podmirenje troškova stanovanja</w:t>
      </w:r>
      <w:r w:rsidR="00730E93" w:rsidRPr="00772B79">
        <w:rPr>
          <w:i w:val="0"/>
          <w:noProof/>
          <w:sz w:val="24"/>
          <w:szCs w:val="24"/>
          <w:lang w:val="hr-HR"/>
        </w:rPr>
        <w:t xml:space="preserve"> (343 korisnika)</w:t>
      </w:r>
      <w:r w:rsidR="00191A74" w:rsidRPr="00772B79">
        <w:rPr>
          <w:i w:val="0"/>
          <w:noProof/>
          <w:sz w:val="24"/>
          <w:szCs w:val="24"/>
          <w:lang w:val="hr-HR"/>
        </w:rPr>
        <w:t>,</w:t>
      </w:r>
      <w:r w:rsidR="00191A74" w:rsidRPr="00772B79">
        <w:rPr>
          <w:i w:val="0"/>
          <w:noProof/>
          <w:color w:val="FF0000"/>
          <w:sz w:val="24"/>
          <w:szCs w:val="24"/>
          <w:lang w:val="hr-HR"/>
        </w:rPr>
        <w:t xml:space="preserve"> </w:t>
      </w:r>
      <w:r w:rsidR="00191A74" w:rsidRPr="00772B79">
        <w:rPr>
          <w:i w:val="0"/>
          <w:noProof/>
          <w:sz w:val="24"/>
          <w:szCs w:val="24"/>
          <w:lang w:val="hr-HR"/>
        </w:rPr>
        <w:t xml:space="preserve">novčane pomoći umirovljenicima (umirovljenicima s nižim prihodima za pokriće životnih troškova, </w:t>
      </w:r>
      <w:r w:rsidR="00191A74" w:rsidRPr="00772B79">
        <w:rPr>
          <w:i w:val="0"/>
          <w:noProof/>
          <w:snapToGrid w:val="0"/>
          <w:sz w:val="24"/>
          <w:szCs w:val="24"/>
          <w:lang w:val="hr-HR"/>
        </w:rPr>
        <w:t xml:space="preserve">pruža se financijska potpora u tromjesečnom iznosu od </w:t>
      </w:r>
      <w:r w:rsidR="00782A5C" w:rsidRPr="00772B79">
        <w:rPr>
          <w:i w:val="0"/>
          <w:noProof/>
          <w:snapToGrid w:val="0"/>
          <w:sz w:val="24"/>
          <w:szCs w:val="24"/>
          <w:lang w:val="hr-HR"/>
        </w:rPr>
        <w:t>400,00 do 6</w:t>
      </w:r>
      <w:r w:rsidR="00191A74" w:rsidRPr="00772B79">
        <w:rPr>
          <w:i w:val="0"/>
          <w:noProof/>
          <w:snapToGrid w:val="0"/>
          <w:sz w:val="24"/>
          <w:szCs w:val="24"/>
          <w:lang w:val="hr-HR"/>
        </w:rPr>
        <w:t>00,00 kn</w:t>
      </w:r>
      <w:r w:rsidR="00730E93" w:rsidRPr="00772B79">
        <w:rPr>
          <w:i w:val="0"/>
          <w:noProof/>
          <w:snapToGrid w:val="0"/>
          <w:sz w:val="24"/>
          <w:szCs w:val="24"/>
          <w:lang w:val="hr-HR"/>
        </w:rPr>
        <w:t>, za 488 umirovljenika</w:t>
      </w:r>
      <w:r w:rsidR="00191A74" w:rsidRPr="00772B79">
        <w:rPr>
          <w:i w:val="0"/>
          <w:noProof/>
          <w:snapToGrid w:val="0"/>
          <w:sz w:val="24"/>
          <w:szCs w:val="24"/>
          <w:lang w:val="hr-HR"/>
        </w:rPr>
        <w:t>)</w:t>
      </w:r>
      <w:r w:rsidR="00191A74" w:rsidRPr="00772B79">
        <w:rPr>
          <w:i w:val="0"/>
          <w:noProof/>
          <w:sz w:val="24"/>
          <w:szCs w:val="24"/>
          <w:lang w:val="hr-HR"/>
        </w:rPr>
        <w:t>, novčane pomoći studentima iz obitelji lošijeg imovinskog stanja (dodjeljuje se</w:t>
      </w:r>
      <w:r w:rsidR="00191A74" w:rsidRPr="00772B79">
        <w:rPr>
          <w:b/>
          <w:i w:val="0"/>
          <w:noProof/>
          <w:sz w:val="24"/>
          <w:szCs w:val="24"/>
          <w:lang w:val="hr-HR"/>
        </w:rPr>
        <w:t xml:space="preserve"> </w:t>
      </w:r>
      <w:r w:rsidR="00191A74" w:rsidRPr="00772B79">
        <w:rPr>
          <w:i w:val="0"/>
          <w:noProof/>
          <w:sz w:val="24"/>
          <w:szCs w:val="24"/>
          <w:lang w:val="hr-HR"/>
        </w:rPr>
        <w:t xml:space="preserve">u iznosu od 400,00 kuna ili </w:t>
      </w:r>
      <w:r w:rsidR="00782A5C" w:rsidRPr="00772B79">
        <w:rPr>
          <w:i w:val="0"/>
          <w:noProof/>
          <w:sz w:val="24"/>
          <w:szCs w:val="24"/>
          <w:lang w:val="hr-HR"/>
        </w:rPr>
        <w:t>8</w:t>
      </w:r>
      <w:r w:rsidR="00191A74" w:rsidRPr="00772B79">
        <w:rPr>
          <w:i w:val="0"/>
          <w:noProof/>
          <w:sz w:val="24"/>
          <w:szCs w:val="24"/>
          <w:lang w:val="hr-HR"/>
        </w:rPr>
        <w:t>00,00 kuna ovisno o tome da li korisnik prava studira u Puli odnosno van mjesta prebivališta</w:t>
      </w:r>
      <w:r w:rsidR="00730E93" w:rsidRPr="00772B79">
        <w:rPr>
          <w:i w:val="0"/>
          <w:noProof/>
          <w:sz w:val="24"/>
          <w:szCs w:val="24"/>
          <w:lang w:val="hr-HR"/>
        </w:rPr>
        <w:t xml:space="preserve"> – 13 korisnika</w:t>
      </w:r>
      <w:r w:rsidR="00191A74" w:rsidRPr="00772B79">
        <w:rPr>
          <w:i w:val="0"/>
          <w:noProof/>
          <w:sz w:val="24"/>
          <w:szCs w:val="24"/>
          <w:lang w:val="hr-HR"/>
        </w:rPr>
        <w:t>);</w:t>
      </w:r>
    </w:p>
    <w:p w14:paraId="391A559E" w14:textId="77777777" w:rsidR="00E73B6C" w:rsidRPr="00772B79" w:rsidRDefault="003E3AD8" w:rsidP="00E73B6C">
      <w:pPr>
        <w:pStyle w:val="Uvuenotijeloteksta"/>
        <w:numPr>
          <w:ilvl w:val="0"/>
          <w:numId w:val="7"/>
        </w:numPr>
        <w:jc w:val="both"/>
        <w:rPr>
          <w:i w:val="0"/>
          <w:noProof/>
          <w:sz w:val="24"/>
          <w:szCs w:val="24"/>
          <w:lang w:val="hr-HR"/>
        </w:rPr>
      </w:pPr>
      <w:r w:rsidRPr="00772B79">
        <w:rPr>
          <w:i w:val="0"/>
          <w:noProof/>
          <w:sz w:val="24"/>
          <w:szCs w:val="24"/>
          <w:lang w:val="hr-HR"/>
        </w:rPr>
        <w:t>n</w:t>
      </w:r>
      <w:r w:rsidR="00E73B6C" w:rsidRPr="00772B79">
        <w:rPr>
          <w:i w:val="0"/>
          <w:noProof/>
          <w:sz w:val="24"/>
          <w:szCs w:val="24"/>
          <w:lang w:val="hr-HR"/>
        </w:rPr>
        <w:t xml:space="preserve">ovorođenačku naknadu; rashodi su izvršeni u iznosu od </w:t>
      </w:r>
      <w:r w:rsidR="00782A5C" w:rsidRPr="00772B79">
        <w:rPr>
          <w:i w:val="0"/>
          <w:noProof/>
          <w:sz w:val="24"/>
          <w:szCs w:val="24"/>
          <w:lang w:val="hr-HR"/>
        </w:rPr>
        <w:t>154</w:t>
      </w:r>
      <w:r w:rsidR="00C451C4" w:rsidRPr="00772B79">
        <w:rPr>
          <w:i w:val="0"/>
          <w:noProof/>
          <w:sz w:val="24"/>
          <w:szCs w:val="24"/>
          <w:lang w:val="hr-HR"/>
        </w:rPr>
        <w:t>.000,00</w:t>
      </w:r>
      <w:r w:rsidR="00E73B6C" w:rsidRPr="00772B79">
        <w:rPr>
          <w:i w:val="0"/>
          <w:noProof/>
          <w:sz w:val="24"/>
          <w:szCs w:val="24"/>
          <w:lang w:val="hr-HR"/>
        </w:rPr>
        <w:t xml:space="preserve"> kuna, </w:t>
      </w:r>
      <w:r w:rsidR="00756BCF" w:rsidRPr="00772B79">
        <w:rPr>
          <w:i w:val="0"/>
          <w:noProof/>
          <w:sz w:val="24"/>
          <w:szCs w:val="24"/>
          <w:lang w:val="hr-HR"/>
        </w:rPr>
        <w:t>za</w:t>
      </w:r>
      <w:r w:rsidR="00E73B6C" w:rsidRPr="00772B79">
        <w:rPr>
          <w:i w:val="0"/>
          <w:noProof/>
          <w:sz w:val="24"/>
          <w:szCs w:val="24"/>
          <w:lang w:val="hr-HR"/>
        </w:rPr>
        <w:t xml:space="preserve"> prigodne novčane pomoći u iznosu od </w:t>
      </w:r>
      <w:r w:rsidR="00F33EB8" w:rsidRPr="00772B79">
        <w:rPr>
          <w:i w:val="0"/>
          <w:noProof/>
          <w:sz w:val="24"/>
          <w:szCs w:val="24"/>
          <w:lang w:val="hr-HR"/>
        </w:rPr>
        <w:t>1.0</w:t>
      </w:r>
      <w:r w:rsidR="00E73B6C" w:rsidRPr="00772B79">
        <w:rPr>
          <w:i w:val="0"/>
          <w:noProof/>
          <w:sz w:val="24"/>
          <w:szCs w:val="24"/>
          <w:lang w:val="hr-HR"/>
        </w:rPr>
        <w:t>00,00 kuna za svako novorođeno dijete</w:t>
      </w:r>
      <w:r w:rsidR="00730E93" w:rsidRPr="00772B79">
        <w:rPr>
          <w:i w:val="0"/>
          <w:noProof/>
          <w:sz w:val="24"/>
          <w:szCs w:val="24"/>
          <w:lang w:val="hr-HR"/>
        </w:rPr>
        <w:t xml:space="preserve"> (172 korisnika)</w:t>
      </w:r>
      <w:r w:rsidR="00E73B6C" w:rsidRPr="00772B79">
        <w:rPr>
          <w:i w:val="0"/>
          <w:noProof/>
          <w:sz w:val="24"/>
          <w:szCs w:val="24"/>
          <w:lang w:val="hr-HR"/>
        </w:rPr>
        <w:t>;</w:t>
      </w:r>
    </w:p>
    <w:p w14:paraId="42535EE0" w14:textId="77777777" w:rsidR="00782A5C" w:rsidRPr="00772B79" w:rsidRDefault="003E3AD8" w:rsidP="00782A5C">
      <w:pPr>
        <w:pStyle w:val="Tijeloteksta"/>
        <w:numPr>
          <w:ilvl w:val="0"/>
          <w:numId w:val="7"/>
        </w:numPr>
        <w:ind w:right="72"/>
        <w:rPr>
          <w:sz w:val="24"/>
          <w:szCs w:val="24"/>
          <w:lang w:val="hr-HR"/>
        </w:rPr>
      </w:pPr>
      <w:r w:rsidRPr="00772B79">
        <w:rPr>
          <w:sz w:val="24"/>
          <w:szCs w:val="24"/>
          <w:lang w:val="hr-HR"/>
        </w:rPr>
        <w:t>s</w:t>
      </w:r>
      <w:r w:rsidR="00782A5C" w:rsidRPr="00772B79">
        <w:rPr>
          <w:sz w:val="24"/>
          <w:szCs w:val="24"/>
          <w:lang w:val="hr-HR"/>
        </w:rPr>
        <w:t>ubvencij</w:t>
      </w:r>
      <w:r w:rsidR="00756BCF" w:rsidRPr="00772B79">
        <w:rPr>
          <w:sz w:val="24"/>
          <w:szCs w:val="24"/>
          <w:lang w:val="hr-HR"/>
        </w:rPr>
        <w:t>u</w:t>
      </w:r>
      <w:r w:rsidR="00782A5C" w:rsidRPr="00772B79">
        <w:rPr>
          <w:sz w:val="24"/>
          <w:szCs w:val="24"/>
          <w:lang w:val="hr-HR"/>
        </w:rPr>
        <w:t xml:space="preserve"> povlaštene cijene vode socijalno ugroženim, u iznosu od 14.447,81 kunu;</w:t>
      </w:r>
    </w:p>
    <w:p w14:paraId="136B8501" w14:textId="77777777" w:rsidR="00E73B6C" w:rsidRPr="00772B79" w:rsidRDefault="003E3AD8" w:rsidP="00E73B6C">
      <w:pPr>
        <w:pStyle w:val="Tijeloteksta"/>
        <w:numPr>
          <w:ilvl w:val="0"/>
          <w:numId w:val="7"/>
        </w:numPr>
        <w:rPr>
          <w:noProof/>
          <w:sz w:val="24"/>
          <w:szCs w:val="24"/>
          <w:lang w:val="hr-HR"/>
        </w:rPr>
      </w:pPr>
      <w:r w:rsidRPr="00772B79">
        <w:rPr>
          <w:noProof/>
          <w:sz w:val="24"/>
          <w:szCs w:val="24"/>
          <w:lang w:val="hr-HR"/>
        </w:rPr>
        <w:t>s</w:t>
      </w:r>
      <w:r w:rsidR="00E73B6C" w:rsidRPr="00772B79">
        <w:rPr>
          <w:noProof/>
          <w:sz w:val="24"/>
          <w:szCs w:val="24"/>
          <w:lang w:val="hr-HR"/>
        </w:rPr>
        <w:t xml:space="preserve">ufinanciranje cijene prijevoza; rashodi su izvršeni u iznosu od </w:t>
      </w:r>
      <w:r w:rsidR="00782A5C" w:rsidRPr="00772B79">
        <w:rPr>
          <w:sz w:val="24"/>
          <w:szCs w:val="24"/>
          <w:lang w:val="hr-HR"/>
        </w:rPr>
        <w:t xml:space="preserve">42.428,00 </w:t>
      </w:r>
      <w:r w:rsidR="00E73B6C" w:rsidRPr="00772B79">
        <w:rPr>
          <w:noProof/>
          <w:sz w:val="24"/>
          <w:szCs w:val="24"/>
          <w:lang w:val="hr-HR"/>
        </w:rPr>
        <w:t xml:space="preserve">kuna, </w:t>
      </w:r>
      <w:r w:rsidR="00756BCF" w:rsidRPr="00772B79">
        <w:rPr>
          <w:noProof/>
          <w:sz w:val="24"/>
          <w:szCs w:val="24"/>
          <w:lang w:val="hr-HR"/>
        </w:rPr>
        <w:t>za</w:t>
      </w:r>
      <w:r w:rsidR="00E73B6C" w:rsidRPr="00772B79">
        <w:rPr>
          <w:noProof/>
          <w:sz w:val="24"/>
          <w:szCs w:val="24"/>
          <w:lang w:val="hr-HR"/>
        </w:rPr>
        <w:t xml:space="preserve"> subvencioniranje vozne karte u javnom gradskom prijevozu;</w:t>
      </w:r>
    </w:p>
    <w:p w14:paraId="1EDA31BC" w14:textId="77777777" w:rsidR="00E73B6C" w:rsidRPr="00772B79" w:rsidRDefault="003E3AD8" w:rsidP="00E73B6C">
      <w:pPr>
        <w:pStyle w:val="Uvuenotijeloteksta"/>
        <w:numPr>
          <w:ilvl w:val="0"/>
          <w:numId w:val="7"/>
        </w:numPr>
        <w:jc w:val="both"/>
        <w:rPr>
          <w:i w:val="0"/>
          <w:noProof/>
          <w:sz w:val="24"/>
          <w:szCs w:val="24"/>
          <w:lang w:val="hr-HR"/>
        </w:rPr>
      </w:pPr>
      <w:r w:rsidRPr="00772B79">
        <w:rPr>
          <w:i w:val="0"/>
          <w:noProof/>
          <w:sz w:val="24"/>
          <w:szCs w:val="24"/>
          <w:lang w:val="hr-HR"/>
        </w:rPr>
        <w:t>u</w:t>
      </w:r>
      <w:r w:rsidR="00E73B6C" w:rsidRPr="00772B79">
        <w:rPr>
          <w:i w:val="0"/>
          <w:noProof/>
          <w:sz w:val="24"/>
          <w:szCs w:val="24"/>
          <w:lang w:val="hr-HR"/>
        </w:rPr>
        <w:t xml:space="preserve">kop nezbrinutih osoba; rashodi su izvršeni u iznosu od </w:t>
      </w:r>
      <w:r w:rsidR="00782A5C" w:rsidRPr="00772B79">
        <w:rPr>
          <w:i w:val="0"/>
          <w:noProof/>
          <w:sz w:val="24"/>
          <w:szCs w:val="24"/>
          <w:lang w:val="hr-HR"/>
        </w:rPr>
        <w:t>35.305,11</w:t>
      </w:r>
      <w:r w:rsidR="00E73B6C" w:rsidRPr="00772B79">
        <w:rPr>
          <w:i w:val="0"/>
          <w:noProof/>
          <w:sz w:val="24"/>
          <w:szCs w:val="24"/>
          <w:lang w:val="hr-HR"/>
        </w:rPr>
        <w:t xml:space="preserve"> kun</w:t>
      </w:r>
      <w:r w:rsidR="00451C83" w:rsidRPr="00772B79">
        <w:rPr>
          <w:i w:val="0"/>
          <w:noProof/>
          <w:sz w:val="24"/>
          <w:szCs w:val="24"/>
          <w:lang w:val="hr-HR"/>
        </w:rPr>
        <w:t>a</w:t>
      </w:r>
      <w:r w:rsidR="00E73B6C" w:rsidRPr="00772B79">
        <w:rPr>
          <w:i w:val="0"/>
          <w:noProof/>
          <w:sz w:val="24"/>
          <w:szCs w:val="24"/>
          <w:lang w:val="hr-HR"/>
        </w:rPr>
        <w:t xml:space="preserve">, </w:t>
      </w:r>
      <w:r w:rsidR="00756BCF" w:rsidRPr="00772B79">
        <w:rPr>
          <w:i w:val="0"/>
          <w:noProof/>
          <w:sz w:val="24"/>
          <w:szCs w:val="24"/>
          <w:lang w:val="hr-HR"/>
        </w:rPr>
        <w:t>za</w:t>
      </w:r>
      <w:r w:rsidR="00191A74" w:rsidRPr="00772B79">
        <w:rPr>
          <w:i w:val="0"/>
          <w:noProof/>
          <w:sz w:val="24"/>
          <w:szCs w:val="24"/>
          <w:lang w:val="hr-HR"/>
        </w:rPr>
        <w:t xml:space="preserve"> podmirenje troškova ukopa za </w:t>
      </w:r>
      <w:r w:rsidR="00F54863" w:rsidRPr="00772B79">
        <w:rPr>
          <w:i w:val="0"/>
          <w:noProof/>
          <w:sz w:val="24"/>
          <w:szCs w:val="24"/>
          <w:lang w:val="hr-HR"/>
        </w:rPr>
        <w:t xml:space="preserve">13 </w:t>
      </w:r>
      <w:r w:rsidR="00191A74" w:rsidRPr="00772B79">
        <w:rPr>
          <w:i w:val="0"/>
          <w:noProof/>
          <w:sz w:val="24"/>
          <w:szCs w:val="24"/>
          <w:lang w:val="hr-HR"/>
        </w:rPr>
        <w:t>osob</w:t>
      </w:r>
      <w:r w:rsidR="00F54863" w:rsidRPr="00772B79">
        <w:rPr>
          <w:i w:val="0"/>
          <w:noProof/>
          <w:sz w:val="24"/>
          <w:szCs w:val="24"/>
          <w:lang w:val="hr-HR"/>
        </w:rPr>
        <w:t>a</w:t>
      </w:r>
      <w:r w:rsidR="00191A74" w:rsidRPr="00772B79">
        <w:rPr>
          <w:i w:val="0"/>
          <w:noProof/>
          <w:sz w:val="24"/>
          <w:szCs w:val="24"/>
          <w:lang w:val="hr-HR"/>
        </w:rPr>
        <w:t xml:space="preserve"> koj</w:t>
      </w:r>
      <w:r w:rsidR="00F54863" w:rsidRPr="00772B79">
        <w:rPr>
          <w:i w:val="0"/>
          <w:noProof/>
          <w:sz w:val="24"/>
          <w:szCs w:val="24"/>
          <w:lang w:val="hr-HR"/>
        </w:rPr>
        <w:t>e</w:t>
      </w:r>
      <w:r w:rsidR="00191A74" w:rsidRPr="00772B79">
        <w:rPr>
          <w:i w:val="0"/>
          <w:noProof/>
          <w:sz w:val="24"/>
          <w:szCs w:val="24"/>
          <w:lang w:val="hr-HR"/>
        </w:rPr>
        <w:t xml:space="preserve"> </w:t>
      </w:r>
      <w:r w:rsidR="00F54863" w:rsidRPr="00772B79">
        <w:rPr>
          <w:i w:val="0"/>
          <w:noProof/>
          <w:sz w:val="24"/>
          <w:szCs w:val="24"/>
          <w:lang w:val="hr-HR"/>
        </w:rPr>
        <w:t>nisu imale</w:t>
      </w:r>
      <w:r w:rsidR="00191A74" w:rsidRPr="00772B79">
        <w:rPr>
          <w:i w:val="0"/>
          <w:noProof/>
          <w:sz w:val="24"/>
          <w:szCs w:val="24"/>
          <w:lang w:val="hr-HR"/>
        </w:rPr>
        <w:t xml:space="preserve"> srodnika koji su u obavezi ili mogućnosti iste podmiriti, odnosno, do polovice iznosa nužnih troškova pogreba ukoliko obveznici plaćanja istih imaju mjesečne prihode po članu obitelji niže od 1.250,00 kuna</w:t>
      </w:r>
      <w:r w:rsidR="00E73B6C" w:rsidRPr="00772B79">
        <w:rPr>
          <w:i w:val="0"/>
          <w:noProof/>
          <w:sz w:val="24"/>
          <w:szCs w:val="24"/>
          <w:lang w:val="hr-HR"/>
        </w:rPr>
        <w:t>;</w:t>
      </w:r>
    </w:p>
    <w:p w14:paraId="33B2BFE1" w14:textId="77777777" w:rsidR="00E73B6C" w:rsidRPr="00772B79" w:rsidRDefault="003E3AD8" w:rsidP="00E73B6C">
      <w:pPr>
        <w:pStyle w:val="Uvuenotijeloteksta"/>
        <w:numPr>
          <w:ilvl w:val="0"/>
          <w:numId w:val="7"/>
        </w:numPr>
        <w:jc w:val="both"/>
        <w:rPr>
          <w:i w:val="0"/>
          <w:noProof/>
          <w:sz w:val="24"/>
          <w:szCs w:val="24"/>
          <w:lang w:val="hr-HR"/>
        </w:rPr>
      </w:pPr>
      <w:r w:rsidRPr="00772B79">
        <w:rPr>
          <w:i w:val="0"/>
          <w:noProof/>
          <w:sz w:val="24"/>
          <w:szCs w:val="24"/>
          <w:lang w:val="hr-HR"/>
        </w:rPr>
        <w:t>p</w:t>
      </w:r>
      <w:r w:rsidR="00E73B6C" w:rsidRPr="00772B79">
        <w:rPr>
          <w:i w:val="0"/>
          <w:noProof/>
          <w:sz w:val="24"/>
          <w:szCs w:val="24"/>
          <w:lang w:val="hr-HR"/>
        </w:rPr>
        <w:t>rehran</w:t>
      </w:r>
      <w:r w:rsidR="00756BCF" w:rsidRPr="00772B79">
        <w:rPr>
          <w:i w:val="0"/>
          <w:noProof/>
          <w:sz w:val="24"/>
          <w:szCs w:val="24"/>
          <w:lang w:val="hr-HR"/>
        </w:rPr>
        <w:t>u</w:t>
      </w:r>
      <w:r w:rsidR="005F6460" w:rsidRPr="00772B79">
        <w:rPr>
          <w:i w:val="0"/>
          <w:noProof/>
          <w:sz w:val="24"/>
          <w:szCs w:val="24"/>
          <w:lang w:val="hr-HR"/>
        </w:rPr>
        <w:t xml:space="preserve"> </w:t>
      </w:r>
      <w:r w:rsidR="00E73B6C" w:rsidRPr="00772B79">
        <w:rPr>
          <w:i w:val="0"/>
          <w:noProof/>
          <w:sz w:val="24"/>
          <w:szCs w:val="24"/>
          <w:lang w:val="hr-HR"/>
        </w:rPr>
        <w:t xml:space="preserve">- privatni i vanjski vrtići; rashodi su izvršeni u iznosu od </w:t>
      </w:r>
      <w:r w:rsidR="00F52758" w:rsidRPr="00772B79">
        <w:rPr>
          <w:i w:val="0"/>
          <w:noProof/>
          <w:sz w:val="24"/>
          <w:szCs w:val="24"/>
          <w:lang w:val="hr-HR"/>
        </w:rPr>
        <w:t>222.287,79</w:t>
      </w:r>
      <w:r w:rsidR="00E73B6C" w:rsidRPr="00772B79">
        <w:rPr>
          <w:i w:val="0"/>
          <w:noProof/>
          <w:sz w:val="24"/>
          <w:szCs w:val="24"/>
          <w:lang w:val="hr-HR"/>
        </w:rPr>
        <w:t xml:space="preserve"> kun</w:t>
      </w:r>
      <w:r w:rsidR="00F52758" w:rsidRPr="00772B79">
        <w:rPr>
          <w:i w:val="0"/>
          <w:noProof/>
          <w:sz w:val="24"/>
          <w:szCs w:val="24"/>
          <w:lang w:val="hr-HR"/>
        </w:rPr>
        <w:t>a</w:t>
      </w:r>
      <w:r w:rsidR="00E73B6C" w:rsidRPr="00772B79">
        <w:rPr>
          <w:i w:val="0"/>
          <w:noProof/>
          <w:sz w:val="24"/>
          <w:szCs w:val="24"/>
          <w:lang w:val="hr-HR"/>
        </w:rPr>
        <w:t xml:space="preserve">, </w:t>
      </w:r>
      <w:r w:rsidR="00756BCF" w:rsidRPr="00772B79">
        <w:rPr>
          <w:i w:val="0"/>
          <w:noProof/>
          <w:sz w:val="24"/>
          <w:szCs w:val="24"/>
          <w:lang w:val="hr-HR"/>
        </w:rPr>
        <w:t>za</w:t>
      </w:r>
      <w:r w:rsidR="00191A74" w:rsidRPr="00772B79">
        <w:rPr>
          <w:i w:val="0"/>
          <w:noProof/>
          <w:sz w:val="24"/>
          <w:szCs w:val="24"/>
          <w:lang w:val="hr-HR"/>
        </w:rPr>
        <w:t xml:space="preserve"> sufinanciranje prehrane djece u predškolskim ustanovama drugih osnivača, u iznosu od 20%, 40% i 100% iznosa cijene koju plaćaju roditelji ili skrbnici korisnika usluga programa predškolskog odgoja</w:t>
      </w:r>
      <w:r w:rsidR="001B0AE9" w:rsidRPr="00772B79">
        <w:rPr>
          <w:i w:val="0"/>
          <w:noProof/>
          <w:sz w:val="24"/>
          <w:szCs w:val="24"/>
          <w:lang w:val="hr-HR"/>
        </w:rPr>
        <w:t xml:space="preserve">. </w:t>
      </w:r>
      <w:r w:rsidR="001B0AE9" w:rsidRPr="00772B79">
        <w:rPr>
          <w:i w:val="0"/>
          <w:sz w:val="24"/>
          <w:szCs w:val="24"/>
          <w:lang w:val="hr-HR"/>
        </w:rPr>
        <w:t xml:space="preserve">Rashodi su manje izvršeni zbog privremene obustave rada i pružanja usluga ustanova predškolskog odgoja zbog </w:t>
      </w:r>
      <w:r w:rsidR="00E05713">
        <w:rPr>
          <w:i w:val="0"/>
          <w:sz w:val="24"/>
          <w:szCs w:val="24"/>
          <w:lang w:val="hr-HR"/>
        </w:rPr>
        <w:t>epidemije bolesti</w:t>
      </w:r>
      <w:r w:rsidR="001B0AE9" w:rsidRPr="00772B79">
        <w:rPr>
          <w:i w:val="0"/>
          <w:sz w:val="24"/>
          <w:szCs w:val="24"/>
          <w:lang w:val="hr-HR"/>
        </w:rPr>
        <w:t xml:space="preserve"> </w:t>
      </w:r>
      <w:r w:rsidR="00C6601C" w:rsidRPr="00772B79">
        <w:rPr>
          <w:i w:val="0"/>
          <w:sz w:val="24"/>
          <w:szCs w:val="24"/>
          <w:lang w:val="hr-HR"/>
        </w:rPr>
        <w:t>COVID-19</w:t>
      </w:r>
      <w:r w:rsidR="00730E93" w:rsidRPr="00772B79">
        <w:rPr>
          <w:i w:val="0"/>
          <w:sz w:val="24"/>
          <w:szCs w:val="24"/>
          <w:lang w:val="hr-HR"/>
        </w:rPr>
        <w:t xml:space="preserve"> </w:t>
      </w:r>
      <w:r w:rsidR="00E73B6C" w:rsidRPr="00772B79">
        <w:rPr>
          <w:i w:val="0"/>
          <w:noProof/>
          <w:sz w:val="24"/>
          <w:szCs w:val="24"/>
          <w:lang w:val="hr-HR"/>
        </w:rPr>
        <w:t>;</w:t>
      </w:r>
    </w:p>
    <w:p w14:paraId="6B77F89F" w14:textId="77777777" w:rsidR="00E73B6C" w:rsidRPr="00772B79" w:rsidRDefault="003E3AD8" w:rsidP="00E73B6C">
      <w:pPr>
        <w:pStyle w:val="Uvuenotijeloteksta"/>
        <w:numPr>
          <w:ilvl w:val="0"/>
          <w:numId w:val="7"/>
        </w:numPr>
        <w:jc w:val="both"/>
        <w:rPr>
          <w:i w:val="0"/>
          <w:noProof/>
          <w:sz w:val="24"/>
          <w:szCs w:val="24"/>
          <w:lang w:val="hr-HR"/>
        </w:rPr>
      </w:pPr>
      <w:r w:rsidRPr="00772B79">
        <w:rPr>
          <w:i w:val="0"/>
          <w:noProof/>
          <w:sz w:val="24"/>
          <w:szCs w:val="24"/>
          <w:lang w:val="hr-HR"/>
        </w:rPr>
        <w:t>p</w:t>
      </w:r>
      <w:r w:rsidR="00E73B6C" w:rsidRPr="00772B79">
        <w:rPr>
          <w:i w:val="0"/>
          <w:noProof/>
          <w:sz w:val="24"/>
          <w:szCs w:val="24"/>
          <w:lang w:val="hr-HR"/>
        </w:rPr>
        <w:t>rehran</w:t>
      </w:r>
      <w:r w:rsidR="00756BCF" w:rsidRPr="00772B79">
        <w:rPr>
          <w:i w:val="0"/>
          <w:noProof/>
          <w:sz w:val="24"/>
          <w:szCs w:val="24"/>
          <w:lang w:val="hr-HR"/>
        </w:rPr>
        <w:t>u</w:t>
      </w:r>
      <w:r w:rsidR="00E73B6C" w:rsidRPr="00772B79">
        <w:rPr>
          <w:i w:val="0"/>
          <w:noProof/>
          <w:sz w:val="24"/>
          <w:szCs w:val="24"/>
          <w:lang w:val="hr-HR"/>
        </w:rPr>
        <w:t xml:space="preserve"> - starije osobe; rashodi su izvršeni u iznosu od </w:t>
      </w:r>
      <w:r w:rsidR="00F52758" w:rsidRPr="00772B79">
        <w:rPr>
          <w:i w:val="0"/>
          <w:noProof/>
          <w:sz w:val="24"/>
          <w:szCs w:val="24"/>
          <w:lang w:val="hr-HR"/>
        </w:rPr>
        <w:t>235.835,97</w:t>
      </w:r>
      <w:r w:rsidR="00E73B6C" w:rsidRPr="00772B79">
        <w:rPr>
          <w:i w:val="0"/>
          <w:noProof/>
          <w:sz w:val="24"/>
          <w:szCs w:val="24"/>
          <w:lang w:val="hr-HR"/>
        </w:rPr>
        <w:t xml:space="preserve"> kun</w:t>
      </w:r>
      <w:r w:rsidR="00C93675" w:rsidRPr="00772B79">
        <w:rPr>
          <w:i w:val="0"/>
          <w:noProof/>
          <w:sz w:val="24"/>
          <w:szCs w:val="24"/>
          <w:lang w:val="hr-HR"/>
        </w:rPr>
        <w:t>a</w:t>
      </w:r>
      <w:r w:rsidR="00E73B6C" w:rsidRPr="00772B79">
        <w:rPr>
          <w:i w:val="0"/>
          <w:noProof/>
          <w:sz w:val="24"/>
          <w:szCs w:val="24"/>
          <w:lang w:val="hr-HR"/>
        </w:rPr>
        <w:t xml:space="preserve">, </w:t>
      </w:r>
      <w:r w:rsidR="00756BCF" w:rsidRPr="00772B79">
        <w:rPr>
          <w:i w:val="0"/>
          <w:noProof/>
          <w:sz w:val="24"/>
          <w:szCs w:val="24"/>
          <w:lang w:val="hr-HR"/>
        </w:rPr>
        <w:t>za</w:t>
      </w:r>
      <w:r w:rsidR="00191A74" w:rsidRPr="00772B79">
        <w:rPr>
          <w:i w:val="0"/>
          <w:noProof/>
          <w:sz w:val="24"/>
          <w:szCs w:val="24"/>
          <w:lang w:val="hr-HR"/>
        </w:rPr>
        <w:t xml:space="preserve"> dostavu </w:t>
      </w:r>
      <w:r w:rsidR="00191A74" w:rsidRPr="00772B79">
        <w:rPr>
          <w:i w:val="0"/>
          <w:noProof/>
          <w:snapToGrid w:val="0"/>
          <w:sz w:val="24"/>
          <w:szCs w:val="24"/>
          <w:lang w:val="hr-HR"/>
        </w:rPr>
        <w:t>jednog obroka dnevno u stambeni prostor</w:t>
      </w:r>
      <w:r w:rsidR="00191A74" w:rsidRPr="00772B79">
        <w:rPr>
          <w:noProof/>
          <w:snapToGrid w:val="0"/>
          <w:lang w:val="hr-HR"/>
        </w:rPr>
        <w:t xml:space="preserve"> </w:t>
      </w:r>
      <w:r w:rsidR="00191A74" w:rsidRPr="00772B79">
        <w:rPr>
          <w:i w:val="0"/>
          <w:noProof/>
          <w:sz w:val="24"/>
          <w:szCs w:val="24"/>
          <w:lang w:val="hr-HR"/>
        </w:rPr>
        <w:t>starijim i nemoćnim osobama</w:t>
      </w:r>
      <w:r w:rsidR="00C3359C" w:rsidRPr="00772B79">
        <w:rPr>
          <w:i w:val="0"/>
          <w:noProof/>
          <w:sz w:val="24"/>
          <w:szCs w:val="24"/>
          <w:lang w:val="hr-HR"/>
        </w:rPr>
        <w:t xml:space="preserve"> (64 korisnika)</w:t>
      </w:r>
      <w:r w:rsidR="00E73B6C" w:rsidRPr="00772B79">
        <w:rPr>
          <w:i w:val="0"/>
          <w:noProof/>
          <w:sz w:val="24"/>
          <w:szCs w:val="24"/>
          <w:lang w:val="hr-HR"/>
        </w:rPr>
        <w:t>;</w:t>
      </w:r>
    </w:p>
    <w:p w14:paraId="7489DC73" w14:textId="77777777" w:rsidR="00E73B6C" w:rsidRPr="00772B79" w:rsidRDefault="00E73B6C" w:rsidP="00E73B6C">
      <w:pPr>
        <w:pStyle w:val="Uvuenotijeloteksta"/>
        <w:numPr>
          <w:ilvl w:val="0"/>
          <w:numId w:val="7"/>
        </w:numPr>
        <w:jc w:val="both"/>
        <w:rPr>
          <w:i w:val="0"/>
          <w:noProof/>
          <w:sz w:val="24"/>
          <w:szCs w:val="24"/>
          <w:lang w:val="hr-HR"/>
        </w:rPr>
      </w:pPr>
      <w:r w:rsidRPr="00772B79">
        <w:rPr>
          <w:i w:val="0"/>
          <w:noProof/>
          <w:sz w:val="24"/>
          <w:szCs w:val="24"/>
          <w:lang w:val="hr-HR"/>
        </w:rPr>
        <w:t xml:space="preserve">Crveni križ; rashodi su izvršeni u iznosu od </w:t>
      </w:r>
      <w:r w:rsidR="00F52758" w:rsidRPr="00772B79">
        <w:rPr>
          <w:i w:val="0"/>
          <w:noProof/>
          <w:sz w:val="24"/>
          <w:szCs w:val="24"/>
          <w:lang w:val="hr-HR"/>
        </w:rPr>
        <w:t>757.339,58</w:t>
      </w:r>
      <w:r w:rsidRPr="00772B79">
        <w:rPr>
          <w:i w:val="0"/>
          <w:noProof/>
          <w:sz w:val="24"/>
          <w:szCs w:val="24"/>
          <w:lang w:val="hr-HR"/>
        </w:rPr>
        <w:t xml:space="preserve"> kun</w:t>
      </w:r>
      <w:r w:rsidR="00B52721" w:rsidRPr="00772B79">
        <w:rPr>
          <w:i w:val="0"/>
          <w:noProof/>
          <w:sz w:val="24"/>
          <w:szCs w:val="24"/>
          <w:lang w:val="hr-HR"/>
        </w:rPr>
        <w:t>a</w:t>
      </w:r>
      <w:r w:rsidRPr="00772B79">
        <w:rPr>
          <w:i w:val="0"/>
          <w:noProof/>
          <w:sz w:val="24"/>
          <w:szCs w:val="24"/>
          <w:lang w:val="hr-HR"/>
        </w:rPr>
        <w:t xml:space="preserve">, </w:t>
      </w:r>
      <w:r w:rsidR="00756BCF" w:rsidRPr="00772B79">
        <w:rPr>
          <w:i w:val="0"/>
          <w:noProof/>
          <w:sz w:val="24"/>
          <w:szCs w:val="24"/>
          <w:lang w:val="hr-HR"/>
        </w:rPr>
        <w:t>za</w:t>
      </w:r>
      <w:r w:rsidR="00191A74" w:rsidRPr="00772B79">
        <w:rPr>
          <w:i w:val="0"/>
          <w:noProof/>
          <w:sz w:val="24"/>
          <w:szCs w:val="24"/>
          <w:lang w:val="hr-HR"/>
        </w:rPr>
        <w:t xml:space="preserve"> sufinanciranje rada Hrvatskog Crvenog križa – Gradskog društva Pula. </w:t>
      </w:r>
      <w:r w:rsidR="00191A74" w:rsidRPr="00772B79">
        <w:rPr>
          <w:i w:val="0"/>
          <w:noProof/>
          <w:snapToGrid w:val="0"/>
          <w:sz w:val="24"/>
          <w:szCs w:val="24"/>
          <w:lang w:val="hr-HR"/>
        </w:rPr>
        <w:t xml:space="preserve">Program Gradskog društva Crvenog križa provodio se kroz aktivnosti </w:t>
      </w:r>
      <w:r w:rsidR="00F52758" w:rsidRPr="00772B79">
        <w:rPr>
          <w:i w:val="0"/>
          <w:noProof/>
          <w:snapToGrid w:val="0"/>
          <w:sz w:val="24"/>
          <w:szCs w:val="24"/>
          <w:lang w:val="hr-HR"/>
        </w:rPr>
        <w:t>7</w:t>
      </w:r>
      <w:r w:rsidR="00191A74" w:rsidRPr="00772B79">
        <w:rPr>
          <w:i w:val="0"/>
          <w:noProof/>
          <w:snapToGrid w:val="0"/>
          <w:sz w:val="24"/>
          <w:szCs w:val="24"/>
          <w:lang w:val="hr-HR"/>
        </w:rPr>
        <w:t xml:space="preserve"> programa i to: dobrovoljno davalaštvo krvi, humanitarna pomoć, zdravstvena preventiva, prva pomoć, Mladež Crvenog križa Pula, služba traženja, privremeni smještaj beskućnika u prihvatilište </w:t>
      </w:r>
      <w:r w:rsidR="00730E93" w:rsidRPr="00772B79">
        <w:rPr>
          <w:i w:val="0"/>
          <w:noProof/>
          <w:snapToGrid w:val="0"/>
          <w:sz w:val="24"/>
          <w:szCs w:val="24"/>
          <w:lang w:val="hr-HR"/>
        </w:rPr>
        <w:t xml:space="preserve">(15 korisnika) </w:t>
      </w:r>
      <w:r w:rsidR="00191A74" w:rsidRPr="00772B79">
        <w:rPr>
          <w:i w:val="0"/>
          <w:noProof/>
          <w:snapToGrid w:val="0"/>
          <w:sz w:val="24"/>
          <w:szCs w:val="24"/>
          <w:lang w:val="hr-HR"/>
        </w:rPr>
        <w:t>i usluga Pučke kuhinje</w:t>
      </w:r>
      <w:r w:rsidR="00191A74" w:rsidRPr="00772B79">
        <w:rPr>
          <w:i w:val="0"/>
          <w:noProof/>
          <w:sz w:val="24"/>
          <w:szCs w:val="24"/>
          <w:lang w:val="hr-HR"/>
        </w:rPr>
        <w:t xml:space="preserve"> (prehranu je koristilo </w:t>
      </w:r>
      <w:r w:rsidR="00730E93" w:rsidRPr="00772B79">
        <w:rPr>
          <w:i w:val="0"/>
          <w:noProof/>
          <w:sz w:val="24"/>
          <w:szCs w:val="24"/>
          <w:lang w:val="hr-HR"/>
        </w:rPr>
        <w:t>94</w:t>
      </w:r>
      <w:r w:rsidR="00191A74" w:rsidRPr="00772B79">
        <w:rPr>
          <w:i w:val="0"/>
          <w:noProof/>
          <w:sz w:val="24"/>
          <w:szCs w:val="24"/>
          <w:lang w:val="hr-HR"/>
        </w:rPr>
        <w:t xml:space="preserve"> korisnika)</w:t>
      </w:r>
      <w:r w:rsidR="00F121B0" w:rsidRPr="00772B79">
        <w:rPr>
          <w:i w:val="0"/>
          <w:noProof/>
          <w:sz w:val="24"/>
          <w:szCs w:val="24"/>
          <w:lang w:val="hr-HR"/>
        </w:rPr>
        <w:t>;</w:t>
      </w:r>
    </w:p>
    <w:p w14:paraId="67DB2F2C" w14:textId="77777777" w:rsidR="004E701B" w:rsidRPr="00772B79" w:rsidRDefault="003E3AD8" w:rsidP="00B52721">
      <w:pPr>
        <w:pStyle w:val="Uvuenotijeloteksta"/>
        <w:numPr>
          <w:ilvl w:val="0"/>
          <w:numId w:val="7"/>
        </w:numPr>
        <w:jc w:val="both"/>
        <w:rPr>
          <w:i w:val="0"/>
          <w:noProof/>
          <w:sz w:val="24"/>
          <w:szCs w:val="24"/>
          <w:lang w:val="hr-HR"/>
        </w:rPr>
      </w:pPr>
      <w:r w:rsidRPr="00772B79">
        <w:rPr>
          <w:i w:val="0"/>
          <w:noProof/>
          <w:sz w:val="24"/>
          <w:szCs w:val="24"/>
          <w:lang w:val="hr-HR"/>
        </w:rPr>
        <w:t>s</w:t>
      </w:r>
      <w:r w:rsidR="004E701B" w:rsidRPr="00772B79">
        <w:rPr>
          <w:i w:val="0"/>
          <w:noProof/>
          <w:sz w:val="24"/>
          <w:szCs w:val="24"/>
          <w:lang w:val="hr-HR"/>
        </w:rPr>
        <w:t>ubvencij</w:t>
      </w:r>
      <w:r w:rsidR="00756BCF" w:rsidRPr="00772B79">
        <w:rPr>
          <w:i w:val="0"/>
          <w:noProof/>
          <w:sz w:val="24"/>
          <w:szCs w:val="24"/>
          <w:lang w:val="hr-HR"/>
        </w:rPr>
        <w:t>u</w:t>
      </w:r>
      <w:r w:rsidR="004E701B" w:rsidRPr="00772B79">
        <w:rPr>
          <w:i w:val="0"/>
          <w:noProof/>
          <w:sz w:val="24"/>
          <w:szCs w:val="24"/>
          <w:lang w:val="hr-HR"/>
        </w:rPr>
        <w:t xml:space="preserve"> učešća u cijeni programa predškolskog odgoja za korisnike predškolskih ustanova čiji je osnivač Grad Pula </w:t>
      </w:r>
      <w:r w:rsidR="00F121B0" w:rsidRPr="00772B79">
        <w:rPr>
          <w:i w:val="0"/>
          <w:noProof/>
          <w:sz w:val="24"/>
          <w:szCs w:val="24"/>
          <w:lang w:val="hr-HR"/>
        </w:rPr>
        <w:t xml:space="preserve">-  </w:t>
      </w:r>
      <w:r w:rsidR="00191A74" w:rsidRPr="00772B79">
        <w:rPr>
          <w:i w:val="0"/>
          <w:noProof/>
          <w:sz w:val="24"/>
          <w:szCs w:val="24"/>
          <w:lang w:val="hr-HR"/>
        </w:rPr>
        <w:t xml:space="preserve">subvenciju programa u iznosu od 20%, 40% i 100% iznosa plaćanja roditelja ili skrbnika korisnika usluga programa predškolskog odgoja, subvencija učešća u cijeni školske marende i produženog boravka u ustanovama kojih je osnivač ili suosnivač Grad Pula - subvenciju u iznosu od 40% i 100% cijene školske marende, odnosno subvenciju produženog boravka u iznosu od 25%. Projekt „Prehrana za djecu“ - Zaklada Hrvatska za djecu, prema Odluci o dodjeli potpora u svrhu osiguranja prehrane djece u osnovnim školama za školsku godinu </w:t>
      </w:r>
      <w:r w:rsidR="00F52758" w:rsidRPr="00772B79">
        <w:rPr>
          <w:i w:val="0"/>
          <w:noProof/>
          <w:sz w:val="24"/>
          <w:szCs w:val="24"/>
          <w:lang w:val="hr-HR"/>
        </w:rPr>
        <w:t>2019/2020</w:t>
      </w:r>
      <w:r w:rsidR="00511DF9" w:rsidRPr="00772B79">
        <w:rPr>
          <w:i w:val="0"/>
          <w:noProof/>
          <w:sz w:val="24"/>
          <w:szCs w:val="24"/>
          <w:lang w:val="hr-HR"/>
        </w:rPr>
        <w:t xml:space="preserve"> </w:t>
      </w:r>
      <w:r w:rsidR="00191A74" w:rsidRPr="00772B79">
        <w:rPr>
          <w:i w:val="0"/>
          <w:noProof/>
          <w:sz w:val="24"/>
          <w:szCs w:val="24"/>
          <w:lang w:val="hr-HR"/>
        </w:rPr>
        <w:t xml:space="preserve">osnivačima osnovnih </w:t>
      </w:r>
      <w:r w:rsidR="00191A74" w:rsidRPr="00772B79">
        <w:rPr>
          <w:i w:val="0"/>
          <w:noProof/>
          <w:sz w:val="24"/>
          <w:szCs w:val="24"/>
          <w:lang w:val="hr-HR"/>
        </w:rPr>
        <w:lastRenderedPageBreak/>
        <w:t xml:space="preserve">škola dodijeljuju </w:t>
      </w:r>
      <w:r w:rsidR="00C93675" w:rsidRPr="00772B79">
        <w:rPr>
          <w:i w:val="0"/>
          <w:noProof/>
          <w:sz w:val="24"/>
          <w:szCs w:val="24"/>
          <w:lang w:val="hr-HR"/>
        </w:rPr>
        <w:t xml:space="preserve">se </w:t>
      </w:r>
      <w:r w:rsidR="00191A74" w:rsidRPr="00772B79">
        <w:rPr>
          <w:i w:val="0"/>
          <w:noProof/>
          <w:sz w:val="24"/>
          <w:szCs w:val="24"/>
          <w:lang w:val="hr-HR"/>
        </w:rPr>
        <w:t>potpore za djecu u potrebi. Projekt se odnosi  na osiguranje pokrića troškova školske prehrane i to za djecu u osnovnim školama čija je vrijednost indeksa razvijenosti veća od 75% prosjeka Republike Hrvatske</w:t>
      </w:r>
      <w:r w:rsidR="008A28F2" w:rsidRPr="00772B79">
        <w:rPr>
          <w:i w:val="0"/>
          <w:noProof/>
          <w:sz w:val="24"/>
          <w:szCs w:val="24"/>
          <w:lang w:val="hr-HR"/>
        </w:rPr>
        <w:t xml:space="preserve">, </w:t>
      </w:r>
      <w:r w:rsidR="00C93675" w:rsidRPr="00772B79">
        <w:rPr>
          <w:i w:val="0"/>
          <w:sz w:val="24"/>
          <w:szCs w:val="24"/>
          <w:lang w:val="hr-HR"/>
        </w:rPr>
        <w:t xml:space="preserve">te za provedbu projekta Školske sheme voća i povrća te mlijeka i mliječnih proizvoda (Školska shema) </w:t>
      </w:r>
      <w:r w:rsidR="008A28F2" w:rsidRPr="00772B79">
        <w:rPr>
          <w:i w:val="0"/>
          <w:noProof/>
          <w:sz w:val="24"/>
          <w:szCs w:val="24"/>
          <w:lang w:val="hr-HR"/>
        </w:rPr>
        <w:t xml:space="preserve">rashodi su izvršeni u iznosu od </w:t>
      </w:r>
      <w:r w:rsidR="00F52758" w:rsidRPr="00772B79">
        <w:rPr>
          <w:i w:val="0"/>
          <w:noProof/>
          <w:sz w:val="24"/>
          <w:szCs w:val="24"/>
          <w:lang w:val="hr-HR"/>
        </w:rPr>
        <w:t>725.915,41</w:t>
      </w:r>
      <w:r w:rsidR="001478DB" w:rsidRPr="00772B79">
        <w:rPr>
          <w:i w:val="0"/>
          <w:noProof/>
          <w:sz w:val="24"/>
          <w:szCs w:val="24"/>
          <w:lang w:val="hr-HR"/>
        </w:rPr>
        <w:t xml:space="preserve"> </w:t>
      </w:r>
      <w:r w:rsidR="008A28F2" w:rsidRPr="00772B79">
        <w:rPr>
          <w:i w:val="0"/>
          <w:noProof/>
          <w:sz w:val="24"/>
          <w:szCs w:val="24"/>
          <w:lang w:val="hr-HR"/>
        </w:rPr>
        <w:t>kun</w:t>
      </w:r>
      <w:r w:rsidR="00C93675" w:rsidRPr="00772B79">
        <w:rPr>
          <w:i w:val="0"/>
          <w:noProof/>
          <w:sz w:val="24"/>
          <w:szCs w:val="24"/>
          <w:lang w:val="hr-HR"/>
        </w:rPr>
        <w:t>u</w:t>
      </w:r>
      <w:r w:rsidR="008A28F2" w:rsidRPr="00772B79">
        <w:rPr>
          <w:i w:val="0"/>
          <w:noProof/>
          <w:sz w:val="24"/>
          <w:szCs w:val="24"/>
          <w:lang w:val="hr-HR"/>
        </w:rPr>
        <w:t>.</w:t>
      </w:r>
    </w:p>
    <w:p w14:paraId="5EAD8D83" w14:textId="77777777" w:rsidR="001B0AE9" w:rsidRPr="00772B79" w:rsidRDefault="001B0AE9" w:rsidP="001B0AE9">
      <w:pPr>
        <w:pStyle w:val="Odlomakpopisa"/>
        <w:spacing w:line="240" w:lineRule="auto"/>
        <w:ind w:firstLine="0"/>
        <w:rPr>
          <w:sz w:val="24"/>
          <w:szCs w:val="24"/>
          <w:lang w:val="hr-HR"/>
        </w:rPr>
      </w:pPr>
      <w:r w:rsidRPr="00772B79">
        <w:rPr>
          <w:sz w:val="24"/>
          <w:szCs w:val="24"/>
          <w:lang w:val="hr-HR"/>
        </w:rPr>
        <w:t xml:space="preserve">Rashodi su manje izvršeni zbog privremene obustave rada i pružanja usluga ustanova </w:t>
      </w:r>
      <w:r w:rsidR="00132064" w:rsidRPr="00772B79">
        <w:rPr>
          <w:sz w:val="24"/>
          <w:szCs w:val="24"/>
          <w:lang w:val="hr-HR"/>
        </w:rPr>
        <w:t xml:space="preserve">osnovnoškolskog i </w:t>
      </w:r>
      <w:r w:rsidRPr="00772B79">
        <w:rPr>
          <w:sz w:val="24"/>
          <w:szCs w:val="24"/>
          <w:lang w:val="hr-HR"/>
        </w:rPr>
        <w:t xml:space="preserve">predškolskog odgoja zbog </w:t>
      </w:r>
      <w:r w:rsidR="00E362AE" w:rsidRPr="00E362AE">
        <w:rPr>
          <w:sz w:val="24"/>
          <w:szCs w:val="24"/>
          <w:lang w:val="hr-HR"/>
        </w:rPr>
        <w:t>epidemije bolesti</w:t>
      </w:r>
      <w:r w:rsidRPr="00772B79">
        <w:rPr>
          <w:sz w:val="24"/>
          <w:szCs w:val="24"/>
          <w:lang w:val="hr-HR"/>
        </w:rPr>
        <w:t xml:space="preserve"> </w:t>
      </w:r>
      <w:r w:rsidR="00C6601C" w:rsidRPr="00772B79">
        <w:rPr>
          <w:sz w:val="24"/>
          <w:szCs w:val="24"/>
          <w:lang w:val="hr-HR"/>
        </w:rPr>
        <w:t>COVID-19</w:t>
      </w:r>
      <w:r w:rsidRPr="00772B79">
        <w:rPr>
          <w:sz w:val="24"/>
          <w:szCs w:val="24"/>
          <w:lang w:val="hr-HR"/>
        </w:rPr>
        <w:t xml:space="preserve">. </w:t>
      </w:r>
    </w:p>
    <w:p w14:paraId="431AD553" w14:textId="77777777" w:rsidR="004E701B" w:rsidRPr="00772B79" w:rsidRDefault="004E701B" w:rsidP="00E73B6C">
      <w:pPr>
        <w:pStyle w:val="Uvuenotijeloteksta"/>
        <w:ind w:firstLine="708"/>
        <w:jc w:val="both"/>
        <w:rPr>
          <w:i w:val="0"/>
          <w:noProof/>
          <w:sz w:val="24"/>
          <w:szCs w:val="24"/>
          <w:lang w:val="hr-HR"/>
        </w:rPr>
      </w:pPr>
    </w:p>
    <w:p w14:paraId="777698DB" w14:textId="77777777" w:rsidR="008A28F2" w:rsidRPr="00772B79" w:rsidRDefault="008A28F2" w:rsidP="008A28F2">
      <w:pPr>
        <w:pStyle w:val="Uvuenotijeloteksta"/>
        <w:ind w:firstLine="708"/>
        <w:jc w:val="both"/>
        <w:rPr>
          <w:i w:val="0"/>
          <w:noProof/>
          <w:sz w:val="24"/>
          <w:szCs w:val="24"/>
          <w:lang w:val="hr-HR"/>
        </w:rPr>
      </w:pPr>
      <w:r w:rsidRPr="00772B79">
        <w:rPr>
          <w:i w:val="0"/>
          <w:noProof/>
          <w:sz w:val="24"/>
          <w:szCs w:val="24"/>
          <w:lang w:val="hr-HR"/>
        </w:rPr>
        <w:t>Sukladno financijskim planovima, zahtjevima i potrebama proračunskih korisnika za potrebe subvencije učešća u cijeni prehrane korisnika socijalnog programa, sredstva su utrošena kako slijedi:</w:t>
      </w:r>
    </w:p>
    <w:p w14:paraId="1BD3033F" w14:textId="77777777" w:rsidR="00A87A4B" w:rsidRPr="00772B79" w:rsidRDefault="00A87A4B" w:rsidP="008A28F2">
      <w:pPr>
        <w:pStyle w:val="Uvuenotijeloteksta"/>
        <w:ind w:firstLine="708"/>
        <w:jc w:val="both"/>
        <w:rPr>
          <w:i w:val="0"/>
          <w:noProof/>
          <w:sz w:val="24"/>
          <w:szCs w:val="24"/>
          <w:lang w:val="hr-HR"/>
        </w:rPr>
      </w:pPr>
    </w:p>
    <w:tbl>
      <w:tblPr>
        <w:tblW w:w="9800" w:type="dxa"/>
        <w:jc w:val="center"/>
        <w:tblLook w:val="04A0" w:firstRow="1" w:lastRow="0" w:firstColumn="1" w:lastColumn="0" w:noHBand="0" w:noVBand="1"/>
      </w:tblPr>
      <w:tblGrid>
        <w:gridCol w:w="4960"/>
        <w:gridCol w:w="1206"/>
        <w:gridCol w:w="1222"/>
        <w:gridCol w:w="1206"/>
        <w:gridCol w:w="1206"/>
      </w:tblGrid>
      <w:tr w:rsidR="00EF0350" w:rsidRPr="00772B79" w14:paraId="7D9F1ED9" w14:textId="77777777" w:rsidTr="00756BCF">
        <w:trPr>
          <w:trHeight w:val="1155"/>
          <w:jc w:val="center"/>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03AC4" w14:textId="77777777" w:rsidR="00EF0350" w:rsidRPr="00772B79" w:rsidRDefault="00EF0350" w:rsidP="00756BCF">
            <w:pPr>
              <w:jc w:val="center"/>
              <w:rPr>
                <w:b/>
                <w:bCs/>
                <w:sz w:val="22"/>
                <w:szCs w:val="22"/>
                <w:lang w:val="hr-HR"/>
              </w:rPr>
            </w:pPr>
            <w:r w:rsidRPr="00772B79">
              <w:rPr>
                <w:b/>
                <w:bCs/>
                <w:sz w:val="22"/>
                <w:szCs w:val="22"/>
                <w:lang w:val="hr-HR"/>
              </w:rPr>
              <w:t>Proračunski korisnik</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A4B317F" w14:textId="77777777" w:rsidR="00EF0350" w:rsidRPr="00772B79" w:rsidRDefault="00EF0350" w:rsidP="00756BCF">
            <w:pPr>
              <w:jc w:val="center"/>
              <w:rPr>
                <w:b/>
                <w:bCs/>
                <w:i/>
                <w:iCs/>
                <w:sz w:val="22"/>
                <w:szCs w:val="22"/>
                <w:lang w:val="hr-HR"/>
              </w:rPr>
            </w:pPr>
            <w:r w:rsidRPr="00772B79">
              <w:rPr>
                <w:b/>
                <w:bCs/>
                <w:i/>
                <w:iCs/>
                <w:sz w:val="22"/>
                <w:szCs w:val="22"/>
                <w:lang w:val="hr-HR"/>
              </w:rPr>
              <w:t>Grad Pula</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1B682C4" w14:textId="77777777" w:rsidR="00EF0350" w:rsidRPr="00772B79" w:rsidRDefault="00EF0350" w:rsidP="00756BCF">
            <w:pPr>
              <w:jc w:val="center"/>
              <w:rPr>
                <w:b/>
                <w:bCs/>
                <w:sz w:val="22"/>
                <w:szCs w:val="22"/>
                <w:lang w:val="hr-HR"/>
              </w:rPr>
            </w:pPr>
            <w:r w:rsidRPr="00772B79">
              <w:rPr>
                <w:b/>
                <w:bCs/>
                <w:sz w:val="22"/>
                <w:szCs w:val="22"/>
                <w:lang w:val="hr-HR"/>
              </w:rPr>
              <w:t>Donacije Zaklada za djecu</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1C38ACB" w14:textId="77777777" w:rsidR="00EF0350" w:rsidRPr="00772B79" w:rsidRDefault="00EF0350" w:rsidP="00756BCF">
            <w:pPr>
              <w:jc w:val="center"/>
              <w:rPr>
                <w:b/>
                <w:bCs/>
                <w:sz w:val="22"/>
                <w:szCs w:val="22"/>
                <w:lang w:val="hr-HR"/>
              </w:rPr>
            </w:pPr>
            <w:r w:rsidRPr="00772B79">
              <w:rPr>
                <w:b/>
                <w:bCs/>
                <w:sz w:val="22"/>
                <w:szCs w:val="22"/>
                <w:lang w:val="hr-HR"/>
              </w:rPr>
              <w:t>Državni proračun-Školska shema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5B075AC" w14:textId="77777777" w:rsidR="00EF0350" w:rsidRPr="00772B79" w:rsidRDefault="00EF0350" w:rsidP="00756BCF">
            <w:pPr>
              <w:jc w:val="center"/>
              <w:rPr>
                <w:b/>
                <w:bCs/>
                <w:i/>
                <w:iCs/>
                <w:sz w:val="22"/>
                <w:szCs w:val="22"/>
                <w:lang w:val="hr-HR"/>
              </w:rPr>
            </w:pPr>
            <w:r w:rsidRPr="00772B79">
              <w:rPr>
                <w:b/>
                <w:bCs/>
                <w:i/>
                <w:iCs/>
                <w:sz w:val="22"/>
                <w:szCs w:val="22"/>
                <w:lang w:val="hr-HR"/>
              </w:rPr>
              <w:t>Ukupno</w:t>
            </w:r>
          </w:p>
        </w:tc>
      </w:tr>
      <w:tr w:rsidR="00EF0350" w:rsidRPr="00772B79" w14:paraId="5883CB9F" w14:textId="77777777" w:rsidTr="00EF0350">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5C6F6317" w14:textId="77777777" w:rsidR="00EF0350" w:rsidRPr="00772B79" w:rsidRDefault="00EF0350" w:rsidP="00EF0350">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Šijana</w:t>
            </w:r>
            <w:proofErr w:type="spellEnd"/>
            <w:r w:rsidRPr="00772B79">
              <w:rPr>
                <w:color w:val="000000"/>
                <w:sz w:val="22"/>
                <w:szCs w:val="22"/>
                <w:lang w:val="hr-HR"/>
              </w:rPr>
              <w:t xml:space="preserve"> Pula</w:t>
            </w:r>
          </w:p>
        </w:tc>
        <w:tc>
          <w:tcPr>
            <w:tcW w:w="1180" w:type="dxa"/>
            <w:tcBorders>
              <w:top w:val="nil"/>
              <w:left w:val="nil"/>
              <w:bottom w:val="single" w:sz="4" w:space="0" w:color="auto"/>
              <w:right w:val="single" w:sz="4" w:space="0" w:color="auto"/>
            </w:tcBorders>
            <w:shd w:val="clear" w:color="auto" w:fill="auto"/>
            <w:vAlign w:val="bottom"/>
            <w:hideMark/>
          </w:tcPr>
          <w:p w14:paraId="383957BA" w14:textId="77777777" w:rsidR="00EF0350" w:rsidRPr="00772B79" w:rsidRDefault="00EF0350" w:rsidP="00EF0350">
            <w:pPr>
              <w:jc w:val="right"/>
              <w:rPr>
                <w:color w:val="000000"/>
                <w:sz w:val="22"/>
                <w:szCs w:val="22"/>
                <w:lang w:val="hr-HR"/>
              </w:rPr>
            </w:pPr>
            <w:r w:rsidRPr="00772B79">
              <w:rPr>
                <w:color w:val="000000"/>
                <w:sz w:val="22"/>
                <w:szCs w:val="22"/>
                <w:lang w:val="hr-HR"/>
              </w:rPr>
              <w:t>36.401,55</w:t>
            </w:r>
          </w:p>
        </w:tc>
        <w:tc>
          <w:tcPr>
            <w:tcW w:w="1300" w:type="dxa"/>
            <w:tcBorders>
              <w:top w:val="nil"/>
              <w:left w:val="nil"/>
              <w:bottom w:val="single" w:sz="4" w:space="0" w:color="auto"/>
              <w:right w:val="single" w:sz="4" w:space="0" w:color="auto"/>
            </w:tcBorders>
            <w:shd w:val="clear" w:color="auto" w:fill="auto"/>
            <w:vAlign w:val="bottom"/>
            <w:hideMark/>
          </w:tcPr>
          <w:p w14:paraId="0AE74367" w14:textId="77777777" w:rsidR="00EF0350" w:rsidRPr="00772B79" w:rsidRDefault="00EF0350" w:rsidP="00EF0350">
            <w:pPr>
              <w:jc w:val="right"/>
              <w:rPr>
                <w:color w:val="000000"/>
                <w:sz w:val="22"/>
                <w:szCs w:val="22"/>
                <w:lang w:val="hr-HR"/>
              </w:rPr>
            </w:pPr>
            <w:r w:rsidRPr="00772B79">
              <w:rPr>
                <w:color w:val="000000"/>
                <w:sz w:val="22"/>
                <w:szCs w:val="22"/>
                <w:lang w:val="hr-HR"/>
              </w:rPr>
              <w:t>2.766,70</w:t>
            </w:r>
          </w:p>
        </w:tc>
        <w:tc>
          <w:tcPr>
            <w:tcW w:w="1180" w:type="dxa"/>
            <w:tcBorders>
              <w:top w:val="nil"/>
              <w:left w:val="nil"/>
              <w:bottom w:val="single" w:sz="4" w:space="0" w:color="auto"/>
              <w:right w:val="single" w:sz="4" w:space="0" w:color="auto"/>
            </w:tcBorders>
            <w:shd w:val="clear" w:color="auto" w:fill="auto"/>
            <w:vAlign w:val="bottom"/>
            <w:hideMark/>
          </w:tcPr>
          <w:p w14:paraId="65118F2C" w14:textId="77777777" w:rsidR="00EF0350" w:rsidRPr="00772B79" w:rsidRDefault="00EF0350" w:rsidP="00EF0350">
            <w:pPr>
              <w:jc w:val="right"/>
              <w:rPr>
                <w:color w:val="000000"/>
                <w:sz w:val="22"/>
                <w:szCs w:val="22"/>
                <w:lang w:val="hr-HR"/>
              </w:rPr>
            </w:pPr>
            <w:r w:rsidRPr="00772B79">
              <w:rPr>
                <w:color w:val="000000"/>
                <w:sz w:val="22"/>
                <w:szCs w:val="22"/>
                <w:lang w:val="hr-HR"/>
              </w:rPr>
              <w:t>16.947,76</w:t>
            </w:r>
          </w:p>
        </w:tc>
        <w:tc>
          <w:tcPr>
            <w:tcW w:w="1180" w:type="dxa"/>
            <w:tcBorders>
              <w:top w:val="nil"/>
              <w:left w:val="nil"/>
              <w:bottom w:val="single" w:sz="4" w:space="0" w:color="auto"/>
              <w:right w:val="single" w:sz="4" w:space="0" w:color="auto"/>
            </w:tcBorders>
            <w:shd w:val="clear" w:color="auto" w:fill="auto"/>
            <w:noWrap/>
            <w:vAlign w:val="bottom"/>
            <w:hideMark/>
          </w:tcPr>
          <w:p w14:paraId="6DAE7322" w14:textId="77777777" w:rsidR="00EF0350" w:rsidRPr="00772B79" w:rsidRDefault="00EF0350" w:rsidP="00EF0350">
            <w:pPr>
              <w:jc w:val="right"/>
              <w:rPr>
                <w:sz w:val="22"/>
                <w:szCs w:val="22"/>
                <w:lang w:val="hr-HR"/>
              </w:rPr>
            </w:pPr>
            <w:r w:rsidRPr="00772B79">
              <w:rPr>
                <w:sz w:val="22"/>
                <w:szCs w:val="22"/>
                <w:lang w:val="hr-HR"/>
              </w:rPr>
              <w:t>56.116,01</w:t>
            </w:r>
          </w:p>
        </w:tc>
      </w:tr>
      <w:tr w:rsidR="00EF0350" w:rsidRPr="00772B79" w14:paraId="27F3EDF0" w14:textId="77777777" w:rsidTr="00EF0350">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53277EBC" w14:textId="77777777" w:rsidR="00EF0350" w:rsidRPr="00772B79" w:rsidRDefault="00EF0350" w:rsidP="00EF0350">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Stoja</w:t>
            </w:r>
            <w:proofErr w:type="spellEnd"/>
            <w:r w:rsidRPr="00772B79">
              <w:rPr>
                <w:color w:val="000000"/>
                <w:sz w:val="22"/>
                <w:szCs w:val="22"/>
                <w:lang w:val="hr-HR"/>
              </w:rPr>
              <w:t xml:space="preserve"> Pula</w:t>
            </w:r>
          </w:p>
        </w:tc>
        <w:tc>
          <w:tcPr>
            <w:tcW w:w="1180" w:type="dxa"/>
            <w:tcBorders>
              <w:top w:val="nil"/>
              <w:left w:val="nil"/>
              <w:bottom w:val="single" w:sz="4" w:space="0" w:color="auto"/>
              <w:right w:val="single" w:sz="4" w:space="0" w:color="auto"/>
            </w:tcBorders>
            <w:shd w:val="clear" w:color="auto" w:fill="auto"/>
            <w:vAlign w:val="bottom"/>
            <w:hideMark/>
          </w:tcPr>
          <w:p w14:paraId="2D35C252" w14:textId="77777777" w:rsidR="00EF0350" w:rsidRPr="00772B79" w:rsidRDefault="00EF0350" w:rsidP="00EF0350">
            <w:pPr>
              <w:jc w:val="right"/>
              <w:rPr>
                <w:color w:val="000000"/>
                <w:sz w:val="22"/>
                <w:szCs w:val="22"/>
                <w:lang w:val="hr-HR"/>
              </w:rPr>
            </w:pPr>
            <w:r w:rsidRPr="00772B79">
              <w:rPr>
                <w:color w:val="000000"/>
                <w:sz w:val="22"/>
                <w:szCs w:val="22"/>
                <w:lang w:val="hr-HR"/>
              </w:rPr>
              <w:t>13.855,70</w:t>
            </w:r>
          </w:p>
        </w:tc>
        <w:tc>
          <w:tcPr>
            <w:tcW w:w="1300" w:type="dxa"/>
            <w:tcBorders>
              <w:top w:val="nil"/>
              <w:left w:val="nil"/>
              <w:bottom w:val="single" w:sz="4" w:space="0" w:color="auto"/>
              <w:right w:val="single" w:sz="4" w:space="0" w:color="auto"/>
            </w:tcBorders>
            <w:shd w:val="clear" w:color="auto" w:fill="auto"/>
            <w:vAlign w:val="bottom"/>
            <w:hideMark/>
          </w:tcPr>
          <w:p w14:paraId="026C9D55" w14:textId="77777777" w:rsidR="00EF0350" w:rsidRPr="00772B79" w:rsidRDefault="00EF0350" w:rsidP="00EF0350">
            <w:pPr>
              <w:jc w:val="right"/>
              <w:rPr>
                <w:color w:val="000000"/>
                <w:sz w:val="22"/>
                <w:szCs w:val="22"/>
                <w:lang w:val="hr-HR"/>
              </w:rPr>
            </w:pPr>
            <w:r w:rsidRPr="00772B79">
              <w:rPr>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vAlign w:val="bottom"/>
            <w:hideMark/>
          </w:tcPr>
          <w:p w14:paraId="1BDC7BAE" w14:textId="77777777" w:rsidR="00EF0350" w:rsidRPr="00772B79" w:rsidRDefault="00EF0350" w:rsidP="00EF0350">
            <w:pPr>
              <w:jc w:val="right"/>
              <w:rPr>
                <w:color w:val="000000"/>
                <w:sz w:val="22"/>
                <w:szCs w:val="22"/>
                <w:lang w:val="hr-HR"/>
              </w:rPr>
            </w:pPr>
            <w:r w:rsidRPr="00772B79">
              <w:rPr>
                <w:color w:val="000000"/>
                <w:sz w:val="22"/>
                <w:szCs w:val="22"/>
                <w:lang w:val="hr-HR"/>
              </w:rPr>
              <w:t>10.309,31</w:t>
            </w:r>
          </w:p>
        </w:tc>
        <w:tc>
          <w:tcPr>
            <w:tcW w:w="1180" w:type="dxa"/>
            <w:tcBorders>
              <w:top w:val="nil"/>
              <w:left w:val="nil"/>
              <w:bottom w:val="single" w:sz="4" w:space="0" w:color="auto"/>
              <w:right w:val="single" w:sz="4" w:space="0" w:color="auto"/>
            </w:tcBorders>
            <w:shd w:val="clear" w:color="auto" w:fill="auto"/>
            <w:noWrap/>
            <w:vAlign w:val="bottom"/>
            <w:hideMark/>
          </w:tcPr>
          <w:p w14:paraId="748185B9" w14:textId="77777777" w:rsidR="00EF0350" w:rsidRPr="00772B79" w:rsidRDefault="00EF0350" w:rsidP="00EF0350">
            <w:pPr>
              <w:jc w:val="right"/>
              <w:rPr>
                <w:sz w:val="22"/>
                <w:szCs w:val="22"/>
                <w:lang w:val="hr-HR"/>
              </w:rPr>
            </w:pPr>
            <w:r w:rsidRPr="00772B79">
              <w:rPr>
                <w:sz w:val="22"/>
                <w:szCs w:val="22"/>
                <w:lang w:val="hr-HR"/>
              </w:rPr>
              <w:t>24.165,01</w:t>
            </w:r>
          </w:p>
        </w:tc>
      </w:tr>
      <w:tr w:rsidR="00EF0350" w:rsidRPr="00772B79" w14:paraId="06FB30EE" w14:textId="77777777" w:rsidTr="00EF0350">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53FBE109" w14:textId="77777777" w:rsidR="00EF0350" w:rsidRPr="00772B79" w:rsidRDefault="00EF0350" w:rsidP="00EF0350">
            <w:pPr>
              <w:rPr>
                <w:color w:val="000000"/>
                <w:sz w:val="22"/>
                <w:szCs w:val="22"/>
                <w:lang w:val="hr-HR"/>
              </w:rPr>
            </w:pPr>
            <w:r w:rsidRPr="00772B79">
              <w:rPr>
                <w:color w:val="000000"/>
                <w:sz w:val="22"/>
                <w:szCs w:val="22"/>
                <w:lang w:val="hr-HR"/>
              </w:rPr>
              <w:t>Oš Centar Pula</w:t>
            </w:r>
          </w:p>
        </w:tc>
        <w:tc>
          <w:tcPr>
            <w:tcW w:w="1180" w:type="dxa"/>
            <w:tcBorders>
              <w:top w:val="nil"/>
              <w:left w:val="nil"/>
              <w:bottom w:val="single" w:sz="4" w:space="0" w:color="auto"/>
              <w:right w:val="single" w:sz="4" w:space="0" w:color="auto"/>
            </w:tcBorders>
            <w:shd w:val="clear" w:color="auto" w:fill="auto"/>
            <w:vAlign w:val="bottom"/>
            <w:hideMark/>
          </w:tcPr>
          <w:p w14:paraId="00F4EFBD" w14:textId="77777777" w:rsidR="00EF0350" w:rsidRPr="00772B79" w:rsidRDefault="00EF0350" w:rsidP="00EF0350">
            <w:pPr>
              <w:jc w:val="right"/>
              <w:rPr>
                <w:color w:val="000000"/>
                <w:sz w:val="22"/>
                <w:szCs w:val="22"/>
                <w:lang w:val="hr-HR"/>
              </w:rPr>
            </w:pPr>
            <w:r w:rsidRPr="00772B79">
              <w:rPr>
                <w:color w:val="000000"/>
                <w:sz w:val="22"/>
                <w:szCs w:val="22"/>
                <w:lang w:val="hr-HR"/>
              </w:rPr>
              <w:t>33.782,65</w:t>
            </w:r>
          </w:p>
        </w:tc>
        <w:tc>
          <w:tcPr>
            <w:tcW w:w="1300" w:type="dxa"/>
            <w:tcBorders>
              <w:top w:val="nil"/>
              <w:left w:val="nil"/>
              <w:bottom w:val="single" w:sz="4" w:space="0" w:color="auto"/>
              <w:right w:val="single" w:sz="4" w:space="0" w:color="auto"/>
            </w:tcBorders>
            <w:shd w:val="clear" w:color="auto" w:fill="auto"/>
            <w:vAlign w:val="bottom"/>
            <w:hideMark/>
          </w:tcPr>
          <w:p w14:paraId="4F9DD47D" w14:textId="77777777" w:rsidR="00EF0350" w:rsidRPr="00772B79" w:rsidRDefault="00EF0350" w:rsidP="00EF0350">
            <w:pPr>
              <w:jc w:val="right"/>
              <w:rPr>
                <w:color w:val="000000"/>
                <w:sz w:val="22"/>
                <w:szCs w:val="22"/>
                <w:lang w:val="hr-HR"/>
              </w:rPr>
            </w:pPr>
            <w:r w:rsidRPr="00772B79">
              <w:rPr>
                <w:color w:val="000000"/>
                <w:sz w:val="22"/>
                <w:szCs w:val="22"/>
                <w:lang w:val="hr-HR"/>
              </w:rPr>
              <w:t>3.379,12</w:t>
            </w:r>
          </w:p>
        </w:tc>
        <w:tc>
          <w:tcPr>
            <w:tcW w:w="1180" w:type="dxa"/>
            <w:tcBorders>
              <w:top w:val="nil"/>
              <w:left w:val="nil"/>
              <w:bottom w:val="single" w:sz="4" w:space="0" w:color="auto"/>
              <w:right w:val="single" w:sz="4" w:space="0" w:color="auto"/>
            </w:tcBorders>
            <w:shd w:val="clear" w:color="auto" w:fill="auto"/>
            <w:vAlign w:val="bottom"/>
            <w:hideMark/>
          </w:tcPr>
          <w:p w14:paraId="74EDAD67" w14:textId="77777777" w:rsidR="00EF0350" w:rsidRPr="00772B79" w:rsidRDefault="00EF0350" w:rsidP="00EF0350">
            <w:pPr>
              <w:jc w:val="right"/>
              <w:rPr>
                <w:color w:val="000000"/>
                <w:sz w:val="22"/>
                <w:szCs w:val="22"/>
                <w:lang w:val="hr-HR"/>
              </w:rPr>
            </w:pPr>
            <w:r w:rsidRPr="00772B79">
              <w:rPr>
                <w:color w:val="000000"/>
                <w:sz w:val="22"/>
                <w:szCs w:val="22"/>
                <w:lang w:val="hr-HR"/>
              </w:rPr>
              <w:t>8.983,88</w:t>
            </w:r>
          </w:p>
        </w:tc>
        <w:tc>
          <w:tcPr>
            <w:tcW w:w="1180" w:type="dxa"/>
            <w:tcBorders>
              <w:top w:val="nil"/>
              <w:left w:val="nil"/>
              <w:bottom w:val="single" w:sz="4" w:space="0" w:color="auto"/>
              <w:right w:val="single" w:sz="4" w:space="0" w:color="auto"/>
            </w:tcBorders>
            <w:shd w:val="clear" w:color="auto" w:fill="auto"/>
            <w:noWrap/>
            <w:vAlign w:val="bottom"/>
            <w:hideMark/>
          </w:tcPr>
          <w:p w14:paraId="5D224699" w14:textId="77777777" w:rsidR="00EF0350" w:rsidRPr="00772B79" w:rsidRDefault="00EF0350" w:rsidP="00EF0350">
            <w:pPr>
              <w:jc w:val="right"/>
              <w:rPr>
                <w:sz w:val="22"/>
                <w:szCs w:val="22"/>
                <w:lang w:val="hr-HR"/>
              </w:rPr>
            </w:pPr>
            <w:r w:rsidRPr="00772B79">
              <w:rPr>
                <w:sz w:val="22"/>
                <w:szCs w:val="22"/>
                <w:lang w:val="hr-HR"/>
              </w:rPr>
              <w:t>46.145,65</w:t>
            </w:r>
          </w:p>
        </w:tc>
      </w:tr>
      <w:tr w:rsidR="00EF0350" w:rsidRPr="00772B79" w14:paraId="714E46BA" w14:textId="77777777" w:rsidTr="00EF0350">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6D90C9AA" w14:textId="77777777" w:rsidR="00EF0350" w:rsidRPr="00772B79" w:rsidRDefault="00EF0350" w:rsidP="00EF0350">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Giuseppina</w:t>
            </w:r>
            <w:proofErr w:type="spellEnd"/>
            <w:r w:rsidRPr="00772B79">
              <w:rPr>
                <w:color w:val="000000"/>
                <w:sz w:val="22"/>
                <w:szCs w:val="22"/>
                <w:lang w:val="hr-HR"/>
              </w:rPr>
              <w:t xml:space="preserve"> </w:t>
            </w:r>
            <w:proofErr w:type="spellStart"/>
            <w:r w:rsidRPr="00772B79">
              <w:rPr>
                <w:color w:val="000000"/>
                <w:sz w:val="22"/>
                <w:szCs w:val="22"/>
                <w:lang w:val="hr-HR"/>
              </w:rPr>
              <w:t>Martinuzzi</w:t>
            </w:r>
            <w:proofErr w:type="spellEnd"/>
            <w:r w:rsidRPr="00772B79">
              <w:rPr>
                <w:color w:val="000000"/>
                <w:sz w:val="22"/>
                <w:szCs w:val="22"/>
                <w:lang w:val="hr-HR"/>
              </w:rPr>
              <w:t xml:space="preserve"> Pula</w:t>
            </w:r>
          </w:p>
        </w:tc>
        <w:tc>
          <w:tcPr>
            <w:tcW w:w="1180" w:type="dxa"/>
            <w:tcBorders>
              <w:top w:val="nil"/>
              <w:left w:val="nil"/>
              <w:bottom w:val="single" w:sz="4" w:space="0" w:color="auto"/>
              <w:right w:val="single" w:sz="4" w:space="0" w:color="auto"/>
            </w:tcBorders>
            <w:shd w:val="clear" w:color="auto" w:fill="auto"/>
            <w:vAlign w:val="bottom"/>
            <w:hideMark/>
          </w:tcPr>
          <w:p w14:paraId="6695693B" w14:textId="77777777" w:rsidR="00EF0350" w:rsidRPr="00772B79" w:rsidRDefault="00EF0350" w:rsidP="00EF0350">
            <w:pPr>
              <w:jc w:val="right"/>
              <w:rPr>
                <w:color w:val="000000"/>
                <w:sz w:val="22"/>
                <w:szCs w:val="22"/>
                <w:lang w:val="hr-HR"/>
              </w:rPr>
            </w:pPr>
            <w:r w:rsidRPr="00772B79">
              <w:rPr>
                <w:color w:val="000000"/>
                <w:sz w:val="22"/>
                <w:szCs w:val="22"/>
                <w:lang w:val="hr-HR"/>
              </w:rPr>
              <w:t>13.537,70</w:t>
            </w:r>
          </w:p>
        </w:tc>
        <w:tc>
          <w:tcPr>
            <w:tcW w:w="1300" w:type="dxa"/>
            <w:tcBorders>
              <w:top w:val="nil"/>
              <w:left w:val="nil"/>
              <w:bottom w:val="single" w:sz="4" w:space="0" w:color="auto"/>
              <w:right w:val="single" w:sz="4" w:space="0" w:color="auto"/>
            </w:tcBorders>
            <w:shd w:val="clear" w:color="auto" w:fill="auto"/>
            <w:vAlign w:val="bottom"/>
            <w:hideMark/>
          </w:tcPr>
          <w:p w14:paraId="0CF2DA9F" w14:textId="77777777" w:rsidR="00EF0350" w:rsidRPr="00772B79" w:rsidRDefault="00EF0350" w:rsidP="00EF0350">
            <w:pPr>
              <w:jc w:val="right"/>
              <w:rPr>
                <w:color w:val="000000"/>
                <w:sz w:val="22"/>
                <w:szCs w:val="22"/>
                <w:lang w:val="hr-HR"/>
              </w:rPr>
            </w:pPr>
            <w:r w:rsidRPr="00772B79">
              <w:rPr>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vAlign w:val="bottom"/>
            <w:hideMark/>
          </w:tcPr>
          <w:p w14:paraId="5BB9C599" w14:textId="77777777" w:rsidR="00EF0350" w:rsidRPr="00772B79" w:rsidRDefault="00EF0350" w:rsidP="00EF0350">
            <w:pPr>
              <w:jc w:val="right"/>
              <w:rPr>
                <w:color w:val="000000"/>
                <w:sz w:val="22"/>
                <w:szCs w:val="22"/>
                <w:lang w:val="hr-HR"/>
              </w:rPr>
            </w:pPr>
            <w:r w:rsidRPr="00772B79">
              <w:rPr>
                <w:color w:val="000000"/>
                <w:sz w:val="22"/>
                <w:szCs w:val="22"/>
                <w:lang w:val="hr-HR"/>
              </w:rPr>
              <w:t>18.219,05</w:t>
            </w:r>
          </w:p>
        </w:tc>
        <w:tc>
          <w:tcPr>
            <w:tcW w:w="1180" w:type="dxa"/>
            <w:tcBorders>
              <w:top w:val="nil"/>
              <w:left w:val="nil"/>
              <w:bottom w:val="single" w:sz="4" w:space="0" w:color="auto"/>
              <w:right w:val="single" w:sz="4" w:space="0" w:color="auto"/>
            </w:tcBorders>
            <w:shd w:val="clear" w:color="auto" w:fill="auto"/>
            <w:noWrap/>
            <w:vAlign w:val="bottom"/>
            <w:hideMark/>
          </w:tcPr>
          <w:p w14:paraId="00DE757F" w14:textId="77777777" w:rsidR="00EF0350" w:rsidRPr="00772B79" w:rsidRDefault="00EF0350" w:rsidP="00EF0350">
            <w:pPr>
              <w:jc w:val="right"/>
              <w:rPr>
                <w:sz w:val="22"/>
                <w:szCs w:val="22"/>
                <w:lang w:val="hr-HR"/>
              </w:rPr>
            </w:pPr>
            <w:r w:rsidRPr="00772B79">
              <w:rPr>
                <w:sz w:val="22"/>
                <w:szCs w:val="22"/>
                <w:lang w:val="hr-HR"/>
              </w:rPr>
              <w:t>31.756,75</w:t>
            </w:r>
          </w:p>
        </w:tc>
      </w:tr>
      <w:tr w:rsidR="00EF0350" w:rsidRPr="00772B79" w14:paraId="54C325CB" w14:textId="77777777" w:rsidTr="00EF0350">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62FC333F" w14:textId="77777777" w:rsidR="00EF0350" w:rsidRPr="00772B79" w:rsidRDefault="00EF0350" w:rsidP="00EF0350">
            <w:pPr>
              <w:rPr>
                <w:color w:val="000000"/>
                <w:sz w:val="22"/>
                <w:szCs w:val="22"/>
                <w:lang w:val="hr-HR"/>
              </w:rPr>
            </w:pPr>
            <w:r w:rsidRPr="00772B79">
              <w:rPr>
                <w:color w:val="000000"/>
                <w:sz w:val="22"/>
                <w:szCs w:val="22"/>
                <w:lang w:val="hr-HR"/>
              </w:rPr>
              <w:t>Oš Tone Peruška Pula</w:t>
            </w:r>
          </w:p>
        </w:tc>
        <w:tc>
          <w:tcPr>
            <w:tcW w:w="1180" w:type="dxa"/>
            <w:tcBorders>
              <w:top w:val="nil"/>
              <w:left w:val="nil"/>
              <w:bottom w:val="single" w:sz="4" w:space="0" w:color="auto"/>
              <w:right w:val="single" w:sz="4" w:space="0" w:color="auto"/>
            </w:tcBorders>
            <w:shd w:val="clear" w:color="auto" w:fill="auto"/>
            <w:vAlign w:val="bottom"/>
            <w:hideMark/>
          </w:tcPr>
          <w:p w14:paraId="0046F000" w14:textId="77777777" w:rsidR="00EF0350" w:rsidRPr="00772B79" w:rsidRDefault="00EF0350" w:rsidP="00EF0350">
            <w:pPr>
              <w:jc w:val="right"/>
              <w:rPr>
                <w:color w:val="000000"/>
                <w:sz w:val="22"/>
                <w:szCs w:val="22"/>
                <w:lang w:val="hr-HR"/>
              </w:rPr>
            </w:pPr>
            <w:r w:rsidRPr="00772B79">
              <w:rPr>
                <w:color w:val="000000"/>
                <w:sz w:val="22"/>
                <w:szCs w:val="22"/>
                <w:lang w:val="hr-HR"/>
              </w:rPr>
              <w:t>21.830,14</w:t>
            </w:r>
          </w:p>
        </w:tc>
        <w:tc>
          <w:tcPr>
            <w:tcW w:w="1300" w:type="dxa"/>
            <w:tcBorders>
              <w:top w:val="nil"/>
              <w:left w:val="nil"/>
              <w:bottom w:val="single" w:sz="4" w:space="0" w:color="auto"/>
              <w:right w:val="single" w:sz="4" w:space="0" w:color="auto"/>
            </w:tcBorders>
            <w:shd w:val="clear" w:color="auto" w:fill="auto"/>
            <w:vAlign w:val="bottom"/>
            <w:hideMark/>
          </w:tcPr>
          <w:p w14:paraId="3C71E9FF" w14:textId="77777777" w:rsidR="00EF0350" w:rsidRPr="00772B79" w:rsidRDefault="00EF0350" w:rsidP="00EF0350">
            <w:pPr>
              <w:jc w:val="right"/>
              <w:rPr>
                <w:color w:val="000000"/>
                <w:sz w:val="22"/>
                <w:szCs w:val="22"/>
                <w:lang w:val="hr-HR"/>
              </w:rPr>
            </w:pPr>
            <w:r w:rsidRPr="00772B79">
              <w:rPr>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vAlign w:val="bottom"/>
            <w:hideMark/>
          </w:tcPr>
          <w:p w14:paraId="792AA5BD" w14:textId="77777777" w:rsidR="00EF0350" w:rsidRPr="00772B79" w:rsidRDefault="00EF0350" w:rsidP="00EF0350">
            <w:pPr>
              <w:jc w:val="right"/>
              <w:rPr>
                <w:color w:val="000000"/>
                <w:sz w:val="22"/>
                <w:szCs w:val="22"/>
                <w:lang w:val="hr-HR"/>
              </w:rPr>
            </w:pPr>
            <w:r w:rsidRPr="00772B79">
              <w:rPr>
                <w:color w:val="000000"/>
                <w:sz w:val="22"/>
                <w:szCs w:val="22"/>
                <w:lang w:val="hr-HR"/>
              </w:rPr>
              <w:t>10.337,32</w:t>
            </w:r>
          </w:p>
        </w:tc>
        <w:tc>
          <w:tcPr>
            <w:tcW w:w="1180" w:type="dxa"/>
            <w:tcBorders>
              <w:top w:val="nil"/>
              <w:left w:val="nil"/>
              <w:bottom w:val="single" w:sz="4" w:space="0" w:color="auto"/>
              <w:right w:val="single" w:sz="4" w:space="0" w:color="auto"/>
            </w:tcBorders>
            <w:shd w:val="clear" w:color="auto" w:fill="auto"/>
            <w:noWrap/>
            <w:vAlign w:val="bottom"/>
            <w:hideMark/>
          </w:tcPr>
          <w:p w14:paraId="74254489" w14:textId="77777777" w:rsidR="00EF0350" w:rsidRPr="00772B79" w:rsidRDefault="00EF0350" w:rsidP="00EF0350">
            <w:pPr>
              <w:jc w:val="right"/>
              <w:rPr>
                <w:sz w:val="22"/>
                <w:szCs w:val="22"/>
                <w:lang w:val="hr-HR"/>
              </w:rPr>
            </w:pPr>
            <w:r w:rsidRPr="00772B79">
              <w:rPr>
                <w:sz w:val="22"/>
                <w:szCs w:val="22"/>
                <w:lang w:val="hr-HR"/>
              </w:rPr>
              <w:t>32.167,46</w:t>
            </w:r>
          </w:p>
        </w:tc>
      </w:tr>
      <w:tr w:rsidR="00EF0350" w:rsidRPr="00772B79" w14:paraId="206348C0" w14:textId="77777777" w:rsidTr="00EF0350">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5D8DB77C" w14:textId="77777777" w:rsidR="00EF0350" w:rsidRPr="00772B79" w:rsidRDefault="00EF0350" w:rsidP="00EF0350">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w:t>
            </w:r>
            <w:proofErr w:type="spellStart"/>
            <w:r w:rsidRPr="00772B79">
              <w:rPr>
                <w:color w:val="000000"/>
                <w:sz w:val="22"/>
                <w:szCs w:val="22"/>
                <w:lang w:val="hr-HR"/>
              </w:rPr>
              <w:t>Kaštanjer</w:t>
            </w:r>
            <w:proofErr w:type="spellEnd"/>
            <w:r w:rsidRPr="00772B79">
              <w:rPr>
                <w:color w:val="000000"/>
                <w:sz w:val="22"/>
                <w:szCs w:val="22"/>
                <w:lang w:val="hr-HR"/>
              </w:rPr>
              <w:t xml:space="preserve"> Pula</w:t>
            </w:r>
          </w:p>
        </w:tc>
        <w:tc>
          <w:tcPr>
            <w:tcW w:w="1180" w:type="dxa"/>
            <w:tcBorders>
              <w:top w:val="nil"/>
              <w:left w:val="nil"/>
              <w:bottom w:val="single" w:sz="4" w:space="0" w:color="auto"/>
              <w:right w:val="single" w:sz="4" w:space="0" w:color="auto"/>
            </w:tcBorders>
            <w:shd w:val="clear" w:color="auto" w:fill="auto"/>
            <w:vAlign w:val="bottom"/>
            <w:hideMark/>
          </w:tcPr>
          <w:p w14:paraId="20C4E89D" w14:textId="77777777" w:rsidR="00EF0350" w:rsidRPr="00772B79" w:rsidRDefault="00EF0350" w:rsidP="00EF0350">
            <w:pPr>
              <w:jc w:val="right"/>
              <w:rPr>
                <w:color w:val="000000"/>
                <w:sz w:val="22"/>
                <w:szCs w:val="22"/>
                <w:lang w:val="hr-HR"/>
              </w:rPr>
            </w:pPr>
            <w:r w:rsidRPr="00772B79">
              <w:rPr>
                <w:color w:val="000000"/>
                <w:sz w:val="22"/>
                <w:szCs w:val="22"/>
                <w:lang w:val="hr-HR"/>
              </w:rPr>
              <w:t>15.525,06</w:t>
            </w:r>
          </w:p>
        </w:tc>
        <w:tc>
          <w:tcPr>
            <w:tcW w:w="1300" w:type="dxa"/>
            <w:tcBorders>
              <w:top w:val="nil"/>
              <w:left w:val="nil"/>
              <w:bottom w:val="single" w:sz="4" w:space="0" w:color="auto"/>
              <w:right w:val="single" w:sz="4" w:space="0" w:color="auto"/>
            </w:tcBorders>
            <w:shd w:val="clear" w:color="auto" w:fill="auto"/>
            <w:vAlign w:val="bottom"/>
            <w:hideMark/>
          </w:tcPr>
          <w:p w14:paraId="3D1C9D56" w14:textId="77777777" w:rsidR="00EF0350" w:rsidRPr="00772B79" w:rsidRDefault="00EF0350" w:rsidP="00EF0350">
            <w:pPr>
              <w:jc w:val="right"/>
              <w:rPr>
                <w:color w:val="000000"/>
                <w:sz w:val="22"/>
                <w:szCs w:val="22"/>
                <w:lang w:val="hr-HR"/>
              </w:rPr>
            </w:pPr>
            <w:r w:rsidRPr="00772B79">
              <w:rPr>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vAlign w:val="bottom"/>
            <w:hideMark/>
          </w:tcPr>
          <w:p w14:paraId="0DCCBEF7" w14:textId="77777777" w:rsidR="00EF0350" w:rsidRPr="00772B79" w:rsidRDefault="00EF0350" w:rsidP="00EF0350">
            <w:pPr>
              <w:jc w:val="right"/>
              <w:rPr>
                <w:color w:val="000000"/>
                <w:sz w:val="22"/>
                <w:szCs w:val="22"/>
                <w:lang w:val="hr-HR"/>
              </w:rPr>
            </w:pPr>
            <w:r w:rsidRPr="00772B79">
              <w:rPr>
                <w:color w:val="000000"/>
                <w:sz w:val="22"/>
                <w:szCs w:val="22"/>
                <w:lang w:val="hr-HR"/>
              </w:rPr>
              <w:t>17.854,81</w:t>
            </w:r>
          </w:p>
        </w:tc>
        <w:tc>
          <w:tcPr>
            <w:tcW w:w="1180" w:type="dxa"/>
            <w:tcBorders>
              <w:top w:val="nil"/>
              <w:left w:val="nil"/>
              <w:bottom w:val="single" w:sz="4" w:space="0" w:color="auto"/>
              <w:right w:val="single" w:sz="4" w:space="0" w:color="auto"/>
            </w:tcBorders>
            <w:shd w:val="clear" w:color="auto" w:fill="auto"/>
            <w:noWrap/>
            <w:vAlign w:val="bottom"/>
            <w:hideMark/>
          </w:tcPr>
          <w:p w14:paraId="02C6D197" w14:textId="77777777" w:rsidR="00EF0350" w:rsidRPr="00772B79" w:rsidRDefault="00EF0350" w:rsidP="00EF0350">
            <w:pPr>
              <w:jc w:val="right"/>
              <w:rPr>
                <w:sz w:val="22"/>
                <w:szCs w:val="22"/>
                <w:lang w:val="hr-HR"/>
              </w:rPr>
            </w:pPr>
            <w:r w:rsidRPr="00772B79">
              <w:rPr>
                <w:sz w:val="22"/>
                <w:szCs w:val="22"/>
                <w:lang w:val="hr-HR"/>
              </w:rPr>
              <w:t>33.379,87</w:t>
            </w:r>
          </w:p>
        </w:tc>
      </w:tr>
      <w:tr w:rsidR="00EF0350" w:rsidRPr="00772B79" w14:paraId="33AB0F1F" w14:textId="77777777" w:rsidTr="00EF0350">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1BEABEC1" w14:textId="77777777" w:rsidR="00EF0350" w:rsidRPr="00772B79" w:rsidRDefault="00EF0350" w:rsidP="00EF0350">
            <w:pPr>
              <w:rPr>
                <w:color w:val="000000"/>
                <w:sz w:val="22"/>
                <w:szCs w:val="22"/>
                <w:lang w:val="hr-HR"/>
              </w:rPr>
            </w:pPr>
            <w:r w:rsidRPr="00772B79">
              <w:rPr>
                <w:color w:val="000000"/>
                <w:sz w:val="22"/>
                <w:szCs w:val="22"/>
                <w:lang w:val="hr-HR"/>
              </w:rPr>
              <w:t>Oš Vidikovac Pula</w:t>
            </w:r>
          </w:p>
        </w:tc>
        <w:tc>
          <w:tcPr>
            <w:tcW w:w="1180" w:type="dxa"/>
            <w:tcBorders>
              <w:top w:val="nil"/>
              <w:left w:val="nil"/>
              <w:bottom w:val="single" w:sz="4" w:space="0" w:color="auto"/>
              <w:right w:val="single" w:sz="4" w:space="0" w:color="auto"/>
            </w:tcBorders>
            <w:shd w:val="clear" w:color="auto" w:fill="auto"/>
            <w:vAlign w:val="bottom"/>
            <w:hideMark/>
          </w:tcPr>
          <w:p w14:paraId="17A4A3CB" w14:textId="77777777" w:rsidR="00EF0350" w:rsidRPr="00772B79" w:rsidRDefault="00EF0350" w:rsidP="00EF0350">
            <w:pPr>
              <w:jc w:val="right"/>
              <w:rPr>
                <w:color w:val="000000"/>
                <w:sz w:val="22"/>
                <w:szCs w:val="22"/>
                <w:lang w:val="hr-HR"/>
              </w:rPr>
            </w:pPr>
            <w:r w:rsidRPr="00772B79">
              <w:rPr>
                <w:color w:val="000000"/>
                <w:sz w:val="22"/>
                <w:szCs w:val="22"/>
                <w:lang w:val="hr-HR"/>
              </w:rPr>
              <w:t>13.008,16</w:t>
            </w:r>
          </w:p>
        </w:tc>
        <w:tc>
          <w:tcPr>
            <w:tcW w:w="1300" w:type="dxa"/>
            <w:tcBorders>
              <w:top w:val="nil"/>
              <w:left w:val="nil"/>
              <w:bottom w:val="single" w:sz="4" w:space="0" w:color="auto"/>
              <w:right w:val="single" w:sz="4" w:space="0" w:color="auto"/>
            </w:tcBorders>
            <w:shd w:val="clear" w:color="auto" w:fill="auto"/>
            <w:vAlign w:val="bottom"/>
            <w:hideMark/>
          </w:tcPr>
          <w:p w14:paraId="222C66A2" w14:textId="77777777" w:rsidR="00EF0350" w:rsidRPr="00772B79" w:rsidRDefault="00EF0350" w:rsidP="00EF0350">
            <w:pPr>
              <w:jc w:val="right"/>
              <w:rPr>
                <w:color w:val="000000"/>
                <w:sz w:val="22"/>
                <w:szCs w:val="22"/>
                <w:lang w:val="hr-HR"/>
              </w:rPr>
            </w:pPr>
            <w:r w:rsidRPr="00772B79">
              <w:rPr>
                <w:color w:val="000000"/>
                <w:sz w:val="22"/>
                <w:szCs w:val="22"/>
                <w:lang w:val="hr-HR"/>
              </w:rPr>
              <w:t>686,40</w:t>
            </w:r>
          </w:p>
        </w:tc>
        <w:tc>
          <w:tcPr>
            <w:tcW w:w="1180" w:type="dxa"/>
            <w:tcBorders>
              <w:top w:val="nil"/>
              <w:left w:val="nil"/>
              <w:bottom w:val="single" w:sz="4" w:space="0" w:color="auto"/>
              <w:right w:val="single" w:sz="4" w:space="0" w:color="auto"/>
            </w:tcBorders>
            <w:shd w:val="clear" w:color="auto" w:fill="auto"/>
            <w:vAlign w:val="bottom"/>
            <w:hideMark/>
          </w:tcPr>
          <w:p w14:paraId="1C6A1E0F" w14:textId="77777777" w:rsidR="00EF0350" w:rsidRPr="00772B79" w:rsidRDefault="00EF0350" w:rsidP="00EF0350">
            <w:pPr>
              <w:jc w:val="right"/>
              <w:rPr>
                <w:color w:val="000000"/>
                <w:sz w:val="22"/>
                <w:szCs w:val="22"/>
                <w:lang w:val="hr-HR"/>
              </w:rPr>
            </w:pPr>
            <w:r w:rsidRPr="00772B79">
              <w:rPr>
                <w:color w:val="000000"/>
                <w:sz w:val="22"/>
                <w:szCs w:val="22"/>
                <w:lang w:val="hr-HR"/>
              </w:rPr>
              <w:t>23.063,69</w:t>
            </w:r>
          </w:p>
        </w:tc>
        <w:tc>
          <w:tcPr>
            <w:tcW w:w="1180" w:type="dxa"/>
            <w:tcBorders>
              <w:top w:val="nil"/>
              <w:left w:val="nil"/>
              <w:bottom w:val="single" w:sz="4" w:space="0" w:color="auto"/>
              <w:right w:val="single" w:sz="4" w:space="0" w:color="auto"/>
            </w:tcBorders>
            <w:shd w:val="clear" w:color="auto" w:fill="auto"/>
            <w:noWrap/>
            <w:vAlign w:val="bottom"/>
            <w:hideMark/>
          </w:tcPr>
          <w:p w14:paraId="2E0FEAAF" w14:textId="77777777" w:rsidR="00EF0350" w:rsidRPr="00772B79" w:rsidRDefault="00EF0350" w:rsidP="00EF0350">
            <w:pPr>
              <w:jc w:val="right"/>
              <w:rPr>
                <w:sz w:val="22"/>
                <w:szCs w:val="22"/>
                <w:lang w:val="hr-HR"/>
              </w:rPr>
            </w:pPr>
            <w:r w:rsidRPr="00772B79">
              <w:rPr>
                <w:sz w:val="22"/>
                <w:szCs w:val="22"/>
                <w:lang w:val="hr-HR"/>
              </w:rPr>
              <w:t>36.758,25</w:t>
            </w:r>
          </w:p>
        </w:tc>
      </w:tr>
      <w:tr w:rsidR="00EF0350" w:rsidRPr="00772B79" w14:paraId="6E31329F" w14:textId="77777777" w:rsidTr="00EF0350">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446FE00B" w14:textId="77777777" w:rsidR="00EF0350" w:rsidRPr="00772B79" w:rsidRDefault="00EF0350" w:rsidP="00EF0350">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Monte Zaro Pula</w:t>
            </w:r>
          </w:p>
        </w:tc>
        <w:tc>
          <w:tcPr>
            <w:tcW w:w="1180" w:type="dxa"/>
            <w:tcBorders>
              <w:top w:val="nil"/>
              <w:left w:val="nil"/>
              <w:bottom w:val="single" w:sz="4" w:space="0" w:color="auto"/>
              <w:right w:val="single" w:sz="4" w:space="0" w:color="auto"/>
            </w:tcBorders>
            <w:shd w:val="clear" w:color="auto" w:fill="auto"/>
            <w:vAlign w:val="bottom"/>
            <w:hideMark/>
          </w:tcPr>
          <w:p w14:paraId="12F2E04A" w14:textId="77777777" w:rsidR="00EF0350" w:rsidRPr="00772B79" w:rsidRDefault="00EF0350" w:rsidP="00EF0350">
            <w:pPr>
              <w:jc w:val="right"/>
              <w:rPr>
                <w:color w:val="000000"/>
                <w:sz w:val="22"/>
                <w:szCs w:val="22"/>
                <w:lang w:val="hr-HR"/>
              </w:rPr>
            </w:pPr>
            <w:r w:rsidRPr="00772B79">
              <w:rPr>
                <w:color w:val="000000"/>
                <w:sz w:val="22"/>
                <w:szCs w:val="22"/>
                <w:lang w:val="hr-HR"/>
              </w:rPr>
              <w:t>18.931,66</w:t>
            </w:r>
          </w:p>
        </w:tc>
        <w:tc>
          <w:tcPr>
            <w:tcW w:w="1300" w:type="dxa"/>
            <w:tcBorders>
              <w:top w:val="nil"/>
              <w:left w:val="nil"/>
              <w:bottom w:val="single" w:sz="4" w:space="0" w:color="auto"/>
              <w:right w:val="single" w:sz="4" w:space="0" w:color="auto"/>
            </w:tcBorders>
            <w:shd w:val="clear" w:color="auto" w:fill="auto"/>
            <w:vAlign w:val="bottom"/>
            <w:hideMark/>
          </w:tcPr>
          <w:p w14:paraId="0A9325A4" w14:textId="77777777" w:rsidR="00EF0350" w:rsidRPr="00772B79" w:rsidRDefault="00EF0350" w:rsidP="00EF0350">
            <w:pPr>
              <w:jc w:val="right"/>
              <w:rPr>
                <w:color w:val="000000"/>
                <w:sz w:val="22"/>
                <w:szCs w:val="22"/>
                <w:lang w:val="hr-HR"/>
              </w:rPr>
            </w:pPr>
            <w:r w:rsidRPr="00772B79">
              <w:rPr>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vAlign w:val="bottom"/>
            <w:hideMark/>
          </w:tcPr>
          <w:p w14:paraId="4A17C53E" w14:textId="77777777" w:rsidR="00EF0350" w:rsidRPr="00772B79" w:rsidRDefault="00EF0350" w:rsidP="00EF0350">
            <w:pPr>
              <w:jc w:val="right"/>
              <w:rPr>
                <w:color w:val="000000"/>
                <w:sz w:val="22"/>
                <w:szCs w:val="22"/>
                <w:lang w:val="hr-HR"/>
              </w:rPr>
            </w:pPr>
            <w:r w:rsidRPr="00772B79">
              <w:rPr>
                <w:color w:val="000000"/>
                <w:sz w:val="22"/>
                <w:szCs w:val="22"/>
                <w:lang w:val="hr-HR"/>
              </w:rPr>
              <w:t>6.974,32</w:t>
            </w:r>
          </w:p>
        </w:tc>
        <w:tc>
          <w:tcPr>
            <w:tcW w:w="1180" w:type="dxa"/>
            <w:tcBorders>
              <w:top w:val="nil"/>
              <w:left w:val="nil"/>
              <w:bottom w:val="single" w:sz="4" w:space="0" w:color="auto"/>
              <w:right w:val="single" w:sz="4" w:space="0" w:color="auto"/>
            </w:tcBorders>
            <w:shd w:val="clear" w:color="auto" w:fill="auto"/>
            <w:noWrap/>
            <w:vAlign w:val="bottom"/>
            <w:hideMark/>
          </w:tcPr>
          <w:p w14:paraId="0CF6AC00" w14:textId="77777777" w:rsidR="00EF0350" w:rsidRPr="00772B79" w:rsidRDefault="00EF0350" w:rsidP="00EF0350">
            <w:pPr>
              <w:jc w:val="right"/>
              <w:rPr>
                <w:sz w:val="22"/>
                <w:szCs w:val="22"/>
                <w:lang w:val="hr-HR"/>
              </w:rPr>
            </w:pPr>
            <w:r w:rsidRPr="00772B79">
              <w:rPr>
                <w:sz w:val="22"/>
                <w:szCs w:val="22"/>
                <w:lang w:val="hr-HR"/>
              </w:rPr>
              <w:t>25.905,98</w:t>
            </w:r>
          </w:p>
        </w:tc>
      </w:tr>
      <w:tr w:rsidR="00EF0350" w:rsidRPr="00772B79" w14:paraId="7C49A1D9" w14:textId="77777777" w:rsidTr="00EF0350">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706FE78F" w14:textId="77777777" w:rsidR="00EF0350" w:rsidRPr="00772B79" w:rsidRDefault="00EF0350" w:rsidP="00EF0350">
            <w:pPr>
              <w:rPr>
                <w:color w:val="000000"/>
                <w:sz w:val="22"/>
                <w:szCs w:val="22"/>
                <w:lang w:val="hr-HR"/>
              </w:rPr>
            </w:pPr>
            <w:proofErr w:type="spellStart"/>
            <w:r w:rsidRPr="00772B79">
              <w:rPr>
                <w:color w:val="000000"/>
                <w:sz w:val="22"/>
                <w:szCs w:val="22"/>
                <w:lang w:val="hr-HR"/>
              </w:rPr>
              <w:t>Oš</w:t>
            </w:r>
            <w:proofErr w:type="spellEnd"/>
            <w:r w:rsidRPr="00772B79">
              <w:rPr>
                <w:color w:val="000000"/>
                <w:sz w:val="22"/>
                <w:szCs w:val="22"/>
                <w:lang w:val="hr-HR"/>
              </w:rPr>
              <w:t xml:space="preserve"> Veruda Pula</w:t>
            </w:r>
          </w:p>
        </w:tc>
        <w:tc>
          <w:tcPr>
            <w:tcW w:w="1180" w:type="dxa"/>
            <w:tcBorders>
              <w:top w:val="nil"/>
              <w:left w:val="nil"/>
              <w:bottom w:val="single" w:sz="4" w:space="0" w:color="auto"/>
              <w:right w:val="single" w:sz="4" w:space="0" w:color="auto"/>
            </w:tcBorders>
            <w:shd w:val="clear" w:color="auto" w:fill="auto"/>
            <w:vAlign w:val="bottom"/>
            <w:hideMark/>
          </w:tcPr>
          <w:p w14:paraId="10134513" w14:textId="77777777" w:rsidR="00EF0350" w:rsidRPr="00772B79" w:rsidRDefault="00EF0350" w:rsidP="00EF0350">
            <w:pPr>
              <w:jc w:val="right"/>
              <w:rPr>
                <w:color w:val="000000"/>
                <w:sz w:val="22"/>
                <w:szCs w:val="22"/>
                <w:lang w:val="hr-HR"/>
              </w:rPr>
            </w:pPr>
            <w:r w:rsidRPr="00772B79">
              <w:rPr>
                <w:color w:val="000000"/>
                <w:sz w:val="22"/>
                <w:szCs w:val="22"/>
                <w:lang w:val="hr-HR"/>
              </w:rPr>
              <w:t>28.967,11</w:t>
            </w:r>
          </w:p>
        </w:tc>
        <w:tc>
          <w:tcPr>
            <w:tcW w:w="1300" w:type="dxa"/>
            <w:tcBorders>
              <w:top w:val="nil"/>
              <w:left w:val="nil"/>
              <w:bottom w:val="single" w:sz="4" w:space="0" w:color="auto"/>
              <w:right w:val="single" w:sz="4" w:space="0" w:color="auto"/>
            </w:tcBorders>
            <w:shd w:val="clear" w:color="auto" w:fill="auto"/>
            <w:vAlign w:val="bottom"/>
            <w:hideMark/>
          </w:tcPr>
          <w:p w14:paraId="4E4DA193" w14:textId="77777777" w:rsidR="00EF0350" w:rsidRPr="00772B79" w:rsidRDefault="00EF0350" w:rsidP="00EF0350">
            <w:pPr>
              <w:jc w:val="right"/>
              <w:rPr>
                <w:color w:val="000000"/>
                <w:sz w:val="22"/>
                <w:szCs w:val="22"/>
                <w:lang w:val="hr-HR"/>
              </w:rPr>
            </w:pPr>
            <w:r w:rsidRPr="00772B79">
              <w:rPr>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vAlign w:val="bottom"/>
            <w:hideMark/>
          </w:tcPr>
          <w:p w14:paraId="133C5CAC" w14:textId="77777777" w:rsidR="00EF0350" w:rsidRPr="00772B79" w:rsidRDefault="00EF0350" w:rsidP="00EF0350">
            <w:pPr>
              <w:jc w:val="right"/>
              <w:rPr>
                <w:color w:val="000000"/>
                <w:sz w:val="22"/>
                <w:szCs w:val="22"/>
                <w:lang w:val="hr-HR"/>
              </w:rPr>
            </w:pPr>
            <w:r w:rsidRPr="00772B79">
              <w:rPr>
                <w:color w:val="000000"/>
                <w:sz w:val="22"/>
                <w:szCs w:val="22"/>
                <w:lang w:val="hr-HR"/>
              </w:rPr>
              <w:t>17.978,72</w:t>
            </w:r>
          </w:p>
        </w:tc>
        <w:tc>
          <w:tcPr>
            <w:tcW w:w="1180" w:type="dxa"/>
            <w:tcBorders>
              <w:top w:val="nil"/>
              <w:left w:val="nil"/>
              <w:bottom w:val="single" w:sz="4" w:space="0" w:color="auto"/>
              <w:right w:val="single" w:sz="4" w:space="0" w:color="auto"/>
            </w:tcBorders>
            <w:shd w:val="clear" w:color="auto" w:fill="auto"/>
            <w:noWrap/>
            <w:vAlign w:val="bottom"/>
            <w:hideMark/>
          </w:tcPr>
          <w:p w14:paraId="0DBBE4EA" w14:textId="77777777" w:rsidR="00EF0350" w:rsidRPr="00772B79" w:rsidRDefault="00EF0350" w:rsidP="00EF0350">
            <w:pPr>
              <w:jc w:val="right"/>
              <w:rPr>
                <w:sz w:val="22"/>
                <w:szCs w:val="22"/>
                <w:lang w:val="hr-HR"/>
              </w:rPr>
            </w:pPr>
            <w:r w:rsidRPr="00772B79">
              <w:rPr>
                <w:sz w:val="22"/>
                <w:szCs w:val="22"/>
                <w:lang w:val="hr-HR"/>
              </w:rPr>
              <w:t>46.945,83</w:t>
            </w:r>
          </w:p>
        </w:tc>
      </w:tr>
      <w:tr w:rsidR="00EF0350" w:rsidRPr="00772B79" w14:paraId="43165708" w14:textId="77777777" w:rsidTr="00EF0350">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2FD2EE8E" w14:textId="77777777" w:rsidR="00EF0350" w:rsidRPr="00772B79" w:rsidRDefault="00EF0350" w:rsidP="00EF0350">
            <w:pPr>
              <w:rPr>
                <w:color w:val="000000"/>
                <w:sz w:val="22"/>
                <w:szCs w:val="22"/>
                <w:lang w:val="hr-HR"/>
              </w:rPr>
            </w:pPr>
            <w:r w:rsidRPr="00772B79">
              <w:rPr>
                <w:color w:val="000000"/>
                <w:sz w:val="22"/>
                <w:szCs w:val="22"/>
                <w:lang w:val="hr-HR"/>
              </w:rPr>
              <w:t>Oš Veli Vrh Pula</w:t>
            </w:r>
          </w:p>
        </w:tc>
        <w:tc>
          <w:tcPr>
            <w:tcW w:w="1180" w:type="dxa"/>
            <w:tcBorders>
              <w:top w:val="nil"/>
              <w:left w:val="nil"/>
              <w:bottom w:val="single" w:sz="4" w:space="0" w:color="auto"/>
              <w:right w:val="single" w:sz="4" w:space="0" w:color="auto"/>
            </w:tcBorders>
            <w:shd w:val="clear" w:color="auto" w:fill="auto"/>
            <w:vAlign w:val="bottom"/>
            <w:hideMark/>
          </w:tcPr>
          <w:p w14:paraId="4A1686A4" w14:textId="77777777" w:rsidR="00EF0350" w:rsidRPr="00772B79" w:rsidRDefault="00EF0350" w:rsidP="00EF0350">
            <w:pPr>
              <w:jc w:val="right"/>
              <w:rPr>
                <w:color w:val="000000"/>
                <w:sz w:val="22"/>
                <w:szCs w:val="22"/>
                <w:lang w:val="hr-HR"/>
              </w:rPr>
            </w:pPr>
            <w:r w:rsidRPr="00772B79">
              <w:rPr>
                <w:color w:val="000000"/>
                <w:sz w:val="22"/>
                <w:szCs w:val="22"/>
                <w:lang w:val="hr-HR"/>
              </w:rPr>
              <w:t>13.823,11</w:t>
            </w:r>
          </w:p>
        </w:tc>
        <w:tc>
          <w:tcPr>
            <w:tcW w:w="1300" w:type="dxa"/>
            <w:tcBorders>
              <w:top w:val="nil"/>
              <w:left w:val="nil"/>
              <w:bottom w:val="single" w:sz="4" w:space="0" w:color="auto"/>
              <w:right w:val="single" w:sz="4" w:space="0" w:color="auto"/>
            </w:tcBorders>
            <w:shd w:val="clear" w:color="auto" w:fill="auto"/>
            <w:vAlign w:val="bottom"/>
            <w:hideMark/>
          </w:tcPr>
          <w:p w14:paraId="5D381F3D" w14:textId="77777777" w:rsidR="00EF0350" w:rsidRPr="00772B79" w:rsidRDefault="00EF0350" w:rsidP="00EF0350">
            <w:pPr>
              <w:jc w:val="right"/>
              <w:rPr>
                <w:color w:val="000000"/>
                <w:sz w:val="22"/>
                <w:szCs w:val="22"/>
                <w:lang w:val="hr-HR"/>
              </w:rPr>
            </w:pPr>
            <w:r w:rsidRPr="00772B79">
              <w:rPr>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vAlign w:val="bottom"/>
            <w:hideMark/>
          </w:tcPr>
          <w:p w14:paraId="4D1342F2" w14:textId="77777777" w:rsidR="00EF0350" w:rsidRPr="00772B79" w:rsidRDefault="00EF0350" w:rsidP="00EF0350">
            <w:pPr>
              <w:jc w:val="right"/>
              <w:rPr>
                <w:color w:val="000000"/>
                <w:sz w:val="22"/>
                <w:szCs w:val="22"/>
                <w:lang w:val="hr-HR"/>
              </w:rPr>
            </w:pPr>
            <w:r w:rsidRPr="00772B79">
              <w:rPr>
                <w:color w:val="000000"/>
                <w:sz w:val="22"/>
                <w:szCs w:val="22"/>
                <w:lang w:val="hr-HR"/>
              </w:rPr>
              <w:t>14.763,48</w:t>
            </w:r>
          </w:p>
        </w:tc>
        <w:tc>
          <w:tcPr>
            <w:tcW w:w="1180" w:type="dxa"/>
            <w:tcBorders>
              <w:top w:val="nil"/>
              <w:left w:val="nil"/>
              <w:bottom w:val="single" w:sz="4" w:space="0" w:color="auto"/>
              <w:right w:val="single" w:sz="4" w:space="0" w:color="auto"/>
            </w:tcBorders>
            <w:shd w:val="clear" w:color="auto" w:fill="auto"/>
            <w:noWrap/>
            <w:vAlign w:val="bottom"/>
            <w:hideMark/>
          </w:tcPr>
          <w:p w14:paraId="76FC2B4E" w14:textId="77777777" w:rsidR="00EF0350" w:rsidRPr="00772B79" w:rsidRDefault="00EF0350" w:rsidP="00EF0350">
            <w:pPr>
              <w:jc w:val="right"/>
              <w:rPr>
                <w:sz w:val="22"/>
                <w:szCs w:val="22"/>
                <w:lang w:val="hr-HR"/>
              </w:rPr>
            </w:pPr>
            <w:r w:rsidRPr="00772B79">
              <w:rPr>
                <w:sz w:val="22"/>
                <w:szCs w:val="22"/>
                <w:lang w:val="hr-HR"/>
              </w:rPr>
              <w:t>28.586,59</w:t>
            </w:r>
          </w:p>
        </w:tc>
      </w:tr>
      <w:tr w:rsidR="00EF0350" w:rsidRPr="00772B79" w14:paraId="00D43F14" w14:textId="77777777" w:rsidTr="00EF0350">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4B15A5F2" w14:textId="77777777" w:rsidR="00EF0350" w:rsidRPr="00772B79" w:rsidRDefault="00EF0350" w:rsidP="00EF0350">
            <w:pPr>
              <w:rPr>
                <w:color w:val="000000"/>
                <w:sz w:val="22"/>
                <w:szCs w:val="22"/>
                <w:lang w:val="hr-HR"/>
              </w:rPr>
            </w:pPr>
            <w:r w:rsidRPr="00772B79">
              <w:rPr>
                <w:color w:val="000000"/>
                <w:sz w:val="22"/>
                <w:szCs w:val="22"/>
                <w:lang w:val="hr-HR"/>
              </w:rPr>
              <w:t>Škola za odgoj i obrazovanje Pula</w:t>
            </w:r>
          </w:p>
        </w:tc>
        <w:tc>
          <w:tcPr>
            <w:tcW w:w="1180" w:type="dxa"/>
            <w:tcBorders>
              <w:top w:val="nil"/>
              <w:left w:val="nil"/>
              <w:bottom w:val="single" w:sz="4" w:space="0" w:color="auto"/>
              <w:right w:val="single" w:sz="4" w:space="0" w:color="auto"/>
            </w:tcBorders>
            <w:shd w:val="clear" w:color="auto" w:fill="auto"/>
            <w:vAlign w:val="bottom"/>
            <w:hideMark/>
          </w:tcPr>
          <w:p w14:paraId="188C1F2A" w14:textId="77777777" w:rsidR="00EF0350" w:rsidRPr="00772B79" w:rsidRDefault="00EF0350" w:rsidP="00EF0350">
            <w:pPr>
              <w:jc w:val="right"/>
              <w:rPr>
                <w:color w:val="000000"/>
                <w:sz w:val="22"/>
                <w:szCs w:val="22"/>
                <w:lang w:val="hr-HR"/>
              </w:rPr>
            </w:pPr>
            <w:r w:rsidRPr="00772B79">
              <w:rPr>
                <w:color w:val="000000"/>
                <w:sz w:val="22"/>
                <w:szCs w:val="22"/>
                <w:lang w:val="hr-HR"/>
              </w:rPr>
              <w:t>8.212,00</w:t>
            </w:r>
          </w:p>
        </w:tc>
        <w:tc>
          <w:tcPr>
            <w:tcW w:w="1300" w:type="dxa"/>
            <w:tcBorders>
              <w:top w:val="nil"/>
              <w:left w:val="nil"/>
              <w:bottom w:val="single" w:sz="4" w:space="0" w:color="auto"/>
              <w:right w:val="single" w:sz="4" w:space="0" w:color="auto"/>
            </w:tcBorders>
            <w:shd w:val="clear" w:color="auto" w:fill="auto"/>
            <w:vAlign w:val="bottom"/>
            <w:hideMark/>
          </w:tcPr>
          <w:p w14:paraId="52945776" w14:textId="77777777" w:rsidR="00EF0350" w:rsidRPr="00772B79" w:rsidRDefault="00EF0350" w:rsidP="00EF0350">
            <w:pPr>
              <w:jc w:val="right"/>
              <w:rPr>
                <w:color w:val="000000"/>
                <w:sz w:val="22"/>
                <w:szCs w:val="22"/>
                <w:lang w:val="hr-HR"/>
              </w:rPr>
            </w:pPr>
            <w:r w:rsidRPr="00772B79">
              <w:rPr>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vAlign w:val="bottom"/>
            <w:hideMark/>
          </w:tcPr>
          <w:p w14:paraId="1FEC3577" w14:textId="77777777" w:rsidR="00EF0350" w:rsidRPr="00772B79" w:rsidRDefault="00EF0350" w:rsidP="00EF0350">
            <w:pPr>
              <w:jc w:val="right"/>
              <w:rPr>
                <w:color w:val="000000"/>
                <w:sz w:val="22"/>
                <w:szCs w:val="22"/>
                <w:lang w:val="hr-HR"/>
              </w:rPr>
            </w:pPr>
            <w:r w:rsidRPr="00772B79">
              <w:rPr>
                <w:color w:val="000000"/>
                <w:sz w:val="22"/>
                <w:szCs w:val="22"/>
                <w:lang w:val="hr-HR"/>
              </w:rPr>
              <w:t>2.065,51</w:t>
            </w:r>
          </w:p>
        </w:tc>
        <w:tc>
          <w:tcPr>
            <w:tcW w:w="1180" w:type="dxa"/>
            <w:tcBorders>
              <w:top w:val="nil"/>
              <w:left w:val="nil"/>
              <w:bottom w:val="single" w:sz="4" w:space="0" w:color="auto"/>
              <w:right w:val="single" w:sz="4" w:space="0" w:color="auto"/>
            </w:tcBorders>
            <w:shd w:val="clear" w:color="auto" w:fill="auto"/>
            <w:noWrap/>
            <w:vAlign w:val="bottom"/>
            <w:hideMark/>
          </w:tcPr>
          <w:p w14:paraId="43CBE9C7" w14:textId="77777777" w:rsidR="00EF0350" w:rsidRPr="00772B79" w:rsidRDefault="00EF0350" w:rsidP="00EF0350">
            <w:pPr>
              <w:jc w:val="right"/>
              <w:rPr>
                <w:sz w:val="22"/>
                <w:szCs w:val="22"/>
                <w:lang w:val="hr-HR"/>
              </w:rPr>
            </w:pPr>
            <w:r w:rsidRPr="00772B79">
              <w:rPr>
                <w:sz w:val="22"/>
                <w:szCs w:val="22"/>
                <w:lang w:val="hr-HR"/>
              </w:rPr>
              <w:t>10.277,51</w:t>
            </w:r>
          </w:p>
        </w:tc>
      </w:tr>
      <w:tr w:rsidR="00EF0350" w:rsidRPr="00772B79" w14:paraId="1B379E5E" w14:textId="77777777" w:rsidTr="00EF0350">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69849630" w14:textId="77777777" w:rsidR="00EF0350" w:rsidRPr="00772B79" w:rsidRDefault="00EF0350" w:rsidP="00EF0350">
            <w:pPr>
              <w:rPr>
                <w:color w:val="000000"/>
                <w:sz w:val="22"/>
                <w:szCs w:val="22"/>
                <w:lang w:val="hr-HR"/>
              </w:rPr>
            </w:pPr>
            <w:r w:rsidRPr="00772B79">
              <w:rPr>
                <w:color w:val="000000"/>
                <w:sz w:val="22"/>
                <w:szCs w:val="22"/>
                <w:lang w:val="hr-HR"/>
              </w:rPr>
              <w:t>Dječji vrtić-</w:t>
            </w:r>
            <w:proofErr w:type="spellStart"/>
            <w:r w:rsidRPr="00772B79">
              <w:rPr>
                <w:color w:val="000000"/>
                <w:sz w:val="22"/>
                <w:szCs w:val="22"/>
                <w:lang w:val="hr-HR"/>
              </w:rPr>
              <w:t>Scuola</w:t>
            </w:r>
            <w:proofErr w:type="spellEnd"/>
            <w:r w:rsidRPr="00772B79">
              <w:rPr>
                <w:color w:val="000000"/>
                <w:sz w:val="22"/>
                <w:szCs w:val="22"/>
                <w:lang w:val="hr-HR"/>
              </w:rPr>
              <w:t xml:space="preserve"> </w:t>
            </w:r>
            <w:proofErr w:type="spellStart"/>
            <w:r w:rsidRPr="00772B79">
              <w:rPr>
                <w:color w:val="000000"/>
                <w:sz w:val="22"/>
                <w:szCs w:val="22"/>
                <w:lang w:val="hr-HR"/>
              </w:rPr>
              <w:t>dell`Infanzia</w:t>
            </w:r>
            <w:proofErr w:type="spellEnd"/>
            <w:r w:rsidRPr="00772B79">
              <w:rPr>
                <w:color w:val="000000"/>
                <w:sz w:val="22"/>
                <w:szCs w:val="22"/>
                <w:lang w:val="hr-HR"/>
              </w:rPr>
              <w:t xml:space="preserve"> </w:t>
            </w:r>
            <w:proofErr w:type="spellStart"/>
            <w:r w:rsidRPr="00772B79">
              <w:rPr>
                <w:color w:val="000000"/>
                <w:sz w:val="22"/>
                <w:szCs w:val="22"/>
                <w:lang w:val="hr-HR"/>
              </w:rPr>
              <w:t>Rin</w:t>
            </w:r>
            <w:proofErr w:type="spellEnd"/>
            <w:r w:rsidRPr="00772B79">
              <w:rPr>
                <w:color w:val="000000"/>
                <w:sz w:val="22"/>
                <w:szCs w:val="22"/>
                <w:lang w:val="hr-HR"/>
              </w:rPr>
              <w:t xml:space="preserve"> Tin </w:t>
            </w:r>
            <w:proofErr w:type="spellStart"/>
            <w:r w:rsidRPr="00772B79">
              <w:rPr>
                <w:color w:val="000000"/>
                <w:sz w:val="22"/>
                <w:szCs w:val="22"/>
                <w:lang w:val="hr-HR"/>
              </w:rPr>
              <w:t>Tin</w:t>
            </w:r>
            <w:proofErr w:type="spellEnd"/>
            <w:r w:rsidRPr="00772B79">
              <w:rPr>
                <w:color w:val="000000"/>
                <w:sz w:val="22"/>
                <w:szCs w:val="22"/>
                <w:lang w:val="hr-HR"/>
              </w:rPr>
              <w:t xml:space="preserve"> Pula-Pola</w:t>
            </w:r>
          </w:p>
        </w:tc>
        <w:tc>
          <w:tcPr>
            <w:tcW w:w="1180" w:type="dxa"/>
            <w:tcBorders>
              <w:top w:val="nil"/>
              <w:left w:val="nil"/>
              <w:bottom w:val="single" w:sz="4" w:space="0" w:color="auto"/>
              <w:right w:val="single" w:sz="4" w:space="0" w:color="auto"/>
            </w:tcBorders>
            <w:shd w:val="clear" w:color="auto" w:fill="auto"/>
            <w:vAlign w:val="bottom"/>
            <w:hideMark/>
          </w:tcPr>
          <w:p w14:paraId="1E82AAEC" w14:textId="77777777" w:rsidR="00EF0350" w:rsidRPr="00772B79" w:rsidRDefault="00EF0350" w:rsidP="00EF0350">
            <w:pPr>
              <w:jc w:val="right"/>
              <w:rPr>
                <w:color w:val="000000"/>
                <w:sz w:val="22"/>
                <w:szCs w:val="22"/>
                <w:lang w:val="hr-HR"/>
              </w:rPr>
            </w:pPr>
            <w:r w:rsidRPr="00772B79">
              <w:rPr>
                <w:color w:val="000000"/>
                <w:sz w:val="22"/>
                <w:szCs w:val="22"/>
                <w:lang w:val="hr-HR"/>
              </w:rPr>
              <w:t>32.004,20</w:t>
            </w:r>
          </w:p>
        </w:tc>
        <w:tc>
          <w:tcPr>
            <w:tcW w:w="1300" w:type="dxa"/>
            <w:tcBorders>
              <w:top w:val="nil"/>
              <w:left w:val="nil"/>
              <w:bottom w:val="single" w:sz="4" w:space="0" w:color="auto"/>
              <w:right w:val="single" w:sz="4" w:space="0" w:color="auto"/>
            </w:tcBorders>
            <w:shd w:val="clear" w:color="auto" w:fill="auto"/>
            <w:vAlign w:val="bottom"/>
            <w:hideMark/>
          </w:tcPr>
          <w:p w14:paraId="15E3EBDD" w14:textId="77777777" w:rsidR="00EF0350" w:rsidRPr="00772B79" w:rsidRDefault="00EF0350" w:rsidP="00EF0350">
            <w:pPr>
              <w:jc w:val="right"/>
              <w:rPr>
                <w:color w:val="000000"/>
                <w:sz w:val="22"/>
                <w:szCs w:val="22"/>
                <w:lang w:val="hr-HR"/>
              </w:rPr>
            </w:pPr>
            <w:r w:rsidRPr="00772B79">
              <w:rPr>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vAlign w:val="bottom"/>
            <w:hideMark/>
          </w:tcPr>
          <w:p w14:paraId="63DC45BD" w14:textId="77777777" w:rsidR="00EF0350" w:rsidRPr="00772B79" w:rsidRDefault="00EF0350" w:rsidP="00EF0350">
            <w:pPr>
              <w:jc w:val="right"/>
              <w:rPr>
                <w:color w:val="000000"/>
                <w:sz w:val="22"/>
                <w:szCs w:val="22"/>
                <w:lang w:val="hr-HR"/>
              </w:rPr>
            </w:pPr>
            <w:r w:rsidRPr="00772B79">
              <w:rPr>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146C564E" w14:textId="77777777" w:rsidR="00EF0350" w:rsidRPr="00772B79" w:rsidRDefault="00EF0350" w:rsidP="00EF0350">
            <w:pPr>
              <w:jc w:val="right"/>
              <w:rPr>
                <w:sz w:val="22"/>
                <w:szCs w:val="22"/>
                <w:lang w:val="hr-HR"/>
              </w:rPr>
            </w:pPr>
            <w:r w:rsidRPr="00772B79">
              <w:rPr>
                <w:sz w:val="22"/>
                <w:szCs w:val="22"/>
                <w:lang w:val="hr-HR"/>
              </w:rPr>
              <w:t>32.004,20</w:t>
            </w:r>
          </w:p>
        </w:tc>
      </w:tr>
      <w:tr w:rsidR="00EF0350" w:rsidRPr="00772B79" w14:paraId="3B104E74" w14:textId="77777777" w:rsidTr="00EF0350">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3FC3402F" w14:textId="77777777" w:rsidR="00EF0350" w:rsidRPr="00772B79" w:rsidRDefault="00EF0350" w:rsidP="00EF0350">
            <w:pPr>
              <w:rPr>
                <w:color w:val="000000"/>
                <w:sz w:val="22"/>
                <w:szCs w:val="22"/>
                <w:lang w:val="hr-HR"/>
              </w:rPr>
            </w:pPr>
            <w:r w:rsidRPr="00772B79">
              <w:rPr>
                <w:color w:val="000000"/>
                <w:sz w:val="22"/>
                <w:szCs w:val="22"/>
                <w:lang w:val="hr-HR"/>
              </w:rPr>
              <w:t>Dječji vrtić Pula</w:t>
            </w:r>
          </w:p>
        </w:tc>
        <w:tc>
          <w:tcPr>
            <w:tcW w:w="1180" w:type="dxa"/>
            <w:tcBorders>
              <w:top w:val="nil"/>
              <w:left w:val="nil"/>
              <w:bottom w:val="single" w:sz="4" w:space="0" w:color="auto"/>
              <w:right w:val="single" w:sz="4" w:space="0" w:color="auto"/>
            </w:tcBorders>
            <w:shd w:val="clear" w:color="auto" w:fill="auto"/>
            <w:vAlign w:val="bottom"/>
            <w:hideMark/>
          </w:tcPr>
          <w:p w14:paraId="40822237" w14:textId="77777777" w:rsidR="00EF0350" w:rsidRPr="00772B79" w:rsidRDefault="00EF0350" w:rsidP="00EF0350">
            <w:pPr>
              <w:jc w:val="right"/>
              <w:rPr>
                <w:color w:val="000000"/>
                <w:sz w:val="22"/>
                <w:szCs w:val="22"/>
                <w:lang w:val="hr-HR"/>
              </w:rPr>
            </w:pPr>
            <w:r w:rsidRPr="00772B79">
              <w:rPr>
                <w:color w:val="000000"/>
                <w:sz w:val="22"/>
                <w:szCs w:val="22"/>
                <w:lang w:val="hr-HR"/>
              </w:rPr>
              <w:t>151.253,41</w:t>
            </w:r>
          </w:p>
        </w:tc>
        <w:tc>
          <w:tcPr>
            <w:tcW w:w="1300" w:type="dxa"/>
            <w:tcBorders>
              <w:top w:val="nil"/>
              <w:left w:val="nil"/>
              <w:bottom w:val="single" w:sz="4" w:space="0" w:color="auto"/>
              <w:right w:val="single" w:sz="4" w:space="0" w:color="auto"/>
            </w:tcBorders>
            <w:shd w:val="clear" w:color="auto" w:fill="auto"/>
            <w:vAlign w:val="bottom"/>
            <w:hideMark/>
          </w:tcPr>
          <w:p w14:paraId="5B677B56" w14:textId="77777777" w:rsidR="00EF0350" w:rsidRPr="00772B79" w:rsidRDefault="00EF0350" w:rsidP="00EF0350">
            <w:pPr>
              <w:jc w:val="right"/>
              <w:rPr>
                <w:color w:val="000000"/>
                <w:sz w:val="22"/>
                <w:szCs w:val="22"/>
                <w:lang w:val="hr-HR"/>
              </w:rPr>
            </w:pPr>
            <w:r w:rsidRPr="00772B79">
              <w:rPr>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vAlign w:val="bottom"/>
            <w:hideMark/>
          </w:tcPr>
          <w:p w14:paraId="2BF3668A" w14:textId="77777777" w:rsidR="00EF0350" w:rsidRPr="00772B79" w:rsidRDefault="00EF0350" w:rsidP="00EF0350">
            <w:pPr>
              <w:jc w:val="right"/>
              <w:rPr>
                <w:color w:val="000000"/>
                <w:sz w:val="22"/>
                <w:szCs w:val="22"/>
                <w:lang w:val="hr-HR"/>
              </w:rPr>
            </w:pPr>
            <w:r w:rsidRPr="00772B79">
              <w:rPr>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33B17CDF" w14:textId="77777777" w:rsidR="00EF0350" w:rsidRPr="00772B79" w:rsidRDefault="00EF0350" w:rsidP="00EF0350">
            <w:pPr>
              <w:jc w:val="right"/>
              <w:rPr>
                <w:sz w:val="22"/>
                <w:szCs w:val="22"/>
                <w:lang w:val="hr-HR"/>
              </w:rPr>
            </w:pPr>
            <w:r w:rsidRPr="00772B79">
              <w:rPr>
                <w:sz w:val="22"/>
                <w:szCs w:val="22"/>
                <w:lang w:val="hr-HR"/>
              </w:rPr>
              <w:t>151.253,41</w:t>
            </w:r>
          </w:p>
        </w:tc>
      </w:tr>
      <w:tr w:rsidR="00EF0350" w:rsidRPr="00772B79" w14:paraId="0C1258CC" w14:textId="77777777" w:rsidTr="00EF0350">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7B9E9101" w14:textId="77777777" w:rsidR="00EF0350" w:rsidRPr="00772B79" w:rsidRDefault="00EF0350" w:rsidP="00EF0350">
            <w:pPr>
              <w:rPr>
                <w:color w:val="000000"/>
                <w:sz w:val="22"/>
                <w:szCs w:val="22"/>
                <w:lang w:val="hr-HR"/>
              </w:rPr>
            </w:pPr>
            <w:r w:rsidRPr="00772B79">
              <w:rPr>
                <w:color w:val="000000"/>
                <w:sz w:val="22"/>
                <w:szCs w:val="22"/>
                <w:lang w:val="hr-HR"/>
              </w:rPr>
              <w:t>Dnevni centar za rehabilitaciju Veruda Pula</w:t>
            </w:r>
          </w:p>
        </w:tc>
        <w:tc>
          <w:tcPr>
            <w:tcW w:w="1180" w:type="dxa"/>
            <w:tcBorders>
              <w:top w:val="nil"/>
              <w:left w:val="nil"/>
              <w:bottom w:val="single" w:sz="4" w:space="0" w:color="auto"/>
              <w:right w:val="single" w:sz="4" w:space="0" w:color="auto"/>
            </w:tcBorders>
            <w:shd w:val="clear" w:color="auto" w:fill="auto"/>
            <w:vAlign w:val="bottom"/>
            <w:hideMark/>
          </w:tcPr>
          <w:p w14:paraId="0D2DBD8A" w14:textId="77777777" w:rsidR="00EF0350" w:rsidRPr="00772B79" w:rsidRDefault="00EF0350" w:rsidP="00EF0350">
            <w:pPr>
              <w:jc w:val="right"/>
              <w:rPr>
                <w:color w:val="000000"/>
                <w:sz w:val="22"/>
                <w:szCs w:val="22"/>
                <w:lang w:val="hr-HR"/>
              </w:rPr>
            </w:pPr>
            <w:r w:rsidRPr="00772B79">
              <w:rPr>
                <w:color w:val="000000"/>
                <w:sz w:val="22"/>
                <w:szCs w:val="22"/>
                <w:lang w:val="hr-HR"/>
              </w:rPr>
              <w:t>6.500,00</w:t>
            </w:r>
          </w:p>
        </w:tc>
        <w:tc>
          <w:tcPr>
            <w:tcW w:w="1300" w:type="dxa"/>
            <w:tcBorders>
              <w:top w:val="nil"/>
              <w:left w:val="nil"/>
              <w:bottom w:val="single" w:sz="4" w:space="0" w:color="auto"/>
              <w:right w:val="single" w:sz="4" w:space="0" w:color="auto"/>
            </w:tcBorders>
            <w:shd w:val="clear" w:color="auto" w:fill="auto"/>
            <w:vAlign w:val="bottom"/>
            <w:hideMark/>
          </w:tcPr>
          <w:p w14:paraId="2ECD1972" w14:textId="77777777" w:rsidR="00EF0350" w:rsidRPr="00772B79" w:rsidRDefault="00EF0350" w:rsidP="00EF0350">
            <w:pPr>
              <w:jc w:val="right"/>
              <w:rPr>
                <w:color w:val="000000"/>
                <w:sz w:val="22"/>
                <w:szCs w:val="22"/>
                <w:lang w:val="hr-HR"/>
              </w:rPr>
            </w:pPr>
            <w:r w:rsidRPr="00772B79">
              <w:rPr>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vAlign w:val="bottom"/>
            <w:hideMark/>
          </w:tcPr>
          <w:p w14:paraId="0D55FABE" w14:textId="77777777" w:rsidR="00EF0350" w:rsidRPr="00772B79" w:rsidRDefault="00EF0350" w:rsidP="00EF0350">
            <w:pPr>
              <w:jc w:val="right"/>
              <w:rPr>
                <w:color w:val="000000"/>
                <w:sz w:val="22"/>
                <w:szCs w:val="22"/>
                <w:lang w:val="hr-HR"/>
              </w:rPr>
            </w:pPr>
            <w:r w:rsidRPr="00772B79">
              <w:rPr>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3680F3B6" w14:textId="77777777" w:rsidR="00EF0350" w:rsidRPr="00772B79" w:rsidRDefault="00EF0350" w:rsidP="00EF0350">
            <w:pPr>
              <w:jc w:val="right"/>
              <w:rPr>
                <w:sz w:val="22"/>
                <w:szCs w:val="22"/>
                <w:lang w:val="hr-HR"/>
              </w:rPr>
            </w:pPr>
            <w:r w:rsidRPr="00772B79">
              <w:rPr>
                <w:sz w:val="22"/>
                <w:szCs w:val="22"/>
                <w:lang w:val="hr-HR"/>
              </w:rPr>
              <w:t>6.500,00</w:t>
            </w:r>
          </w:p>
        </w:tc>
      </w:tr>
      <w:tr w:rsidR="00EF0350" w:rsidRPr="00772B79" w14:paraId="283D48FB" w14:textId="77777777" w:rsidTr="00EF0350">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36E54F1F" w14:textId="77777777" w:rsidR="00EF0350" w:rsidRPr="00772B79" w:rsidRDefault="00EF0350" w:rsidP="00EF0350">
            <w:pPr>
              <w:rPr>
                <w:color w:val="000000"/>
                <w:sz w:val="22"/>
                <w:szCs w:val="22"/>
                <w:lang w:val="hr-HR"/>
              </w:rPr>
            </w:pPr>
            <w:r w:rsidRPr="00772B79">
              <w:rPr>
                <w:color w:val="000000"/>
                <w:sz w:val="22"/>
                <w:szCs w:val="22"/>
                <w:lang w:val="hr-HR"/>
              </w:rPr>
              <w:t>Dječji vrtić Mali Svijet</w:t>
            </w:r>
          </w:p>
        </w:tc>
        <w:tc>
          <w:tcPr>
            <w:tcW w:w="1180" w:type="dxa"/>
            <w:tcBorders>
              <w:top w:val="nil"/>
              <w:left w:val="nil"/>
              <w:bottom w:val="single" w:sz="4" w:space="0" w:color="auto"/>
              <w:right w:val="single" w:sz="4" w:space="0" w:color="auto"/>
            </w:tcBorders>
            <w:shd w:val="clear" w:color="auto" w:fill="auto"/>
            <w:vAlign w:val="bottom"/>
            <w:hideMark/>
          </w:tcPr>
          <w:p w14:paraId="161916E8" w14:textId="77777777" w:rsidR="00EF0350" w:rsidRPr="00772B79" w:rsidRDefault="00EF0350" w:rsidP="00EF0350">
            <w:pPr>
              <w:jc w:val="right"/>
              <w:rPr>
                <w:color w:val="000000"/>
                <w:sz w:val="22"/>
                <w:szCs w:val="22"/>
                <w:lang w:val="hr-HR"/>
              </w:rPr>
            </w:pPr>
            <w:r w:rsidRPr="00772B79">
              <w:rPr>
                <w:color w:val="000000"/>
                <w:sz w:val="22"/>
                <w:szCs w:val="22"/>
                <w:lang w:val="hr-HR"/>
              </w:rPr>
              <w:t>163.952,89</w:t>
            </w:r>
          </w:p>
        </w:tc>
        <w:tc>
          <w:tcPr>
            <w:tcW w:w="1300" w:type="dxa"/>
            <w:tcBorders>
              <w:top w:val="nil"/>
              <w:left w:val="nil"/>
              <w:bottom w:val="single" w:sz="4" w:space="0" w:color="auto"/>
              <w:right w:val="single" w:sz="4" w:space="0" w:color="auto"/>
            </w:tcBorders>
            <w:shd w:val="clear" w:color="auto" w:fill="auto"/>
            <w:vAlign w:val="bottom"/>
            <w:hideMark/>
          </w:tcPr>
          <w:p w14:paraId="5B907010" w14:textId="77777777" w:rsidR="00EF0350" w:rsidRPr="00772B79" w:rsidRDefault="00EF0350" w:rsidP="00EF0350">
            <w:pPr>
              <w:jc w:val="right"/>
              <w:rPr>
                <w:color w:val="000000"/>
                <w:sz w:val="22"/>
                <w:szCs w:val="22"/>
                <w:lang w:val="hr-HR"/>
              </w:rPr>
            </w:pPr>
            <w:r w:rsidRPr="00772B79">
              <w:rPr>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vAlign w:val="bottom"/>
            <w:hideMark/>
          </w:tcPr>
          <w:p w14:paraId="4F27EEFA" w14:textId="77777777" w:rsidR="00EF0350" w:rsidRPr="00772B79" w:rsidRDefault="00EF0350" w:rsidP="00EF0350">
            <w:pPr>
              <w:jc w:val="right"/>
              <w:rPr>
                <w:color w:val="000000"/>
                <w:sz w:val="22"/>
                <w:szCs w:val="22"/>
                <w:lang w:val="hr-HR"/>
              </w:rPr>
            </w:pPr>
            <w:r w:rsidRPr="00772B79">
              <w:rPr>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4A07CC81" w14:textId="77777777" w:rsidR="00EF0350" w:rsidRPr="00772B79" w:rsidRDefault="00EF0350" w:rsidP="00EF0350">
            <w:pPr>
              <w:jc w:val="right"/>
              <w:rPr>
                <w:sz w:val="22"/>
                <w:szCs w:val="22"/>
                <w:lang w:val="hr-HR"/>
              </w:rPr>
            </w:pPr>
            <w:r w:rsidRPr="00772B79">
              <w:rPr>
                <w:sz w:val="22"/>
                <w:szCs w:val="22"/>
                <w:lang w:val="hr-HR"/>
              </w:rPr>
              <w:t>163.952,89</w:t>
            </w:r>
          </w:p>
        </w:tc>
      </w:tr>
      <w:tr w:rsidR="00EF0350" w:rsidRPr="00772B79" w14:paraId="17285046" w14:textId="77777777" w:rsidTr="00EF0350">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52259009" w14:textId="77777777" w:rsidR="00EF0350" w:rsidRPr="00772B79" w:rsidRDefault="00EF0350" w:rsidP="00EF0350">
            <w:pPr>
              <w:rPr>
                <w:b/>
                <w:bCs/>
                <w:sz w:val="22"/>
                <w:szCs w:val="22"/>
                <w:lang w:val="hr-HR"/>
              </w:rPr>
            </w:pPr>
            <w:r w:rsidRPr="00772B79">
              <w:rPr>
                <w:b/>
                <w:bCs/>
                <w:sz w:val="22"/>
                <w:szCs w:val="22"/>
                <w:lang w:val="hr-HR"/>
              </w:rPr>
              <w:t>Sveukupno</w:t>
            </w:r>
          </w:p>
        </w:tc>
        <w:tc>
          <w:tcPr>
            <w:tcW w:w="1180" w:type="dxa"/>
            <w:tcBorders>
              <w:top w:val="nil"/>
              <w:left w:val="nil"/>
              <w:bottom w:val="single" w:sz="4" w:space="0" w:color="auto"/>
              <w:right w:val="single" w:sz="4" w:space="0" w:color="auto"/>
            </w:tcBorders>
            <w:shd w:val="clear" w:color="auto" w:fill="auto"/>
            <w:vAlign w:val="bottom"/>
            <w:hideMark/>
          </w:tcPr>
          <w:p w14:paraId="061394B8" w14:textId="77777777" w:rsidR="00EF0350" w:rsidRPr="00772B79" w:rsidRDefault="00EF0350" w:rsidP="00EF0350">
            <w:pPr>
              <w:jc w:val="right"/>
              <w:rPr>
                <w:b/>
                <w:bCs/>
                <w:color w:val="000000"/>
                <w:sz w:val="22"/>
                <w:szCs w:val="22"/>
                <w:lang w:val="hr-HR"/>
              </w:rPr>
            </w:pPr>
            <w:r w:rsidRPr="00772B79">
              <w:rPr>
                <w:b/>
                <w:bCs/>
                <w:color w:val="000000"/>
                <w:sz w:val="22"/>
                <w:szCs w:val="22"/>
                <w:lang w:val="hr-HR"/>
              </w:rPr>
              <w:t>571.585,34</w:t>
            </w:r>
          </w:p>
        </w:tc>
        <w:tc>
          <w:tcPr>
            <w:tcW w:w="1300" w:type="dxa"/>
            <w:tcBorders>
              <w:top w:val="nil"/>
              <w:left w:val="nil"/>
              <w:bottom w:val="single" w:sz="4" w:space="0" w:color="auto"/>
              <w:right w:val="single" w:sz="4" w:space="0" w:color="auto"/>
            </w:tcBorders>
            <w:shd w:val="clear" w:color="auto" w:fill="auto"/>
            <w:vAlign w:val="bottom"/>
            <w:hideMark/>
          </w:tcPr>
          <w:p w14:paraId="383D1C74" w14:textId="77777777" w:rsidR="00EF0350" w:rsidRPr="00772B79" w:rsidRDefault="00EF0350" w:rsidP="00EF0350">
            <w:pPr>
              <w:jc w:val="right"/>
              <w:rPr>
                <w:b/>
                <w:bCs/>
                <w:color w:val="000000"/>
                <w:sz w:val="22"/>
                <w:szCs w:val="22"/>
                <w:lang w:val="hr-HR"/>
              </w:rPr>
            </w:pPr>
            <w:r w:rsidRPr="00772B79">
              <w:rPr>
                <w:b/>
                <w:bCs/>
                <w:color w:val="000000"/>
                <w:sz w:val="22"/>
                <w:szCs w:val="22"/>
                <w:lang w:val="hr-HR"/>
              </w:rPr>
              <w:t>6.832,22</w:t>
            </w:r>
          </w:p>
        </w:tc>
        <w:tc>
          <w:tcPr>
            <w:tcW w:w="1180" w:type="dxa"/>
            <w:tcBorders>
              <w:top w:val="nil"/>
              <w:left w:val="nil"/>
              <w:bottom w:val="single" w:sz="4" w:space="0" w:color="auto"/>
              <w:right w:val="single" w:sz="4" w:space="0" w:color="auto"/>
            </w:tcBorders>
            <w:shd w:val="clear" w:color="auto" w:fill="auto"/>
            <w:vAlign w:val="bottom"/>
            <w:hideMark/>
          </w:tcPr>
          <w:p w14:paraId="1B795E2B" w14:textId="77777777" w:rsidR="00EF0350" w:rsidRPr="00772B79" w:rsidRDefault="00EF0350" w:rsidP="00EF0350">
            <w:pPr>
              <w:jc w:val="right"/>
              <w:rPr>
                <w:b/>
                <w:bCs/>
                <w:color w:val="000000"/>
                <w:sz w:val="22"/>
                <w:szCs w:val="22"/>
                <w:lang w:val="hr-HR"/>
              </w:rPr>
            </w:pPr>
            <w:r w:rsidRPr="00772B79">
              <w:rPr>
                <w:b/>
                <w:bCs/>
                <w:color w:val="000000"/>
                <w:sz w:val="22"/>
                <w:szCs w:val="22"/>
                <w:lang w:val="hr-HR"/>
              </w:rPr>
              <w:t>147.497,85</w:t>
            </w:r>
          </w:p>
        </w:tc>
        <w:tc>
          <w:tcPr>
            <w:tcW w:w="1180" w:type="dxa"/>
            <w:tcBorders>
              <w:top w:val="nil"/>
              <w:left w:val="nil"/>
              <w:bottom w:val="single" w:sz="4" w:space="0" w:color="auto"/>
              <w:right w:val="single" w:sz="4" w:space="0" w:color="auto"/>
            </w:tcBorders>
            <w:shd w:val="clear" w:color="auto" w:fill="auto"/>
            <w:noWrap/>
            <w:vAlign w:val="bottom"/>
            <w:hideMark/>
          </w:tcPr>
          <w:p w14:paraId="1A1E4ACD" w14:textId="77777777" w:rsidR="00EF0350" w:rsidRPr="00772B79" w:rsidRDefault="00EF0350" w:rsidP="00EF0350">
            <w:pPr>
              <w:jc w:val="right"/>
              <w:rPr>
                <w:b/>
                <w:bCs/>
                <w:sz w:val="22"/>
                <w:szCs w:val="22"/>
                <w:lang w:val="hr-HR"/>
              </w:rPr>
            </w:pPr>
            <w:r w:rsidRPr="00772B79">
              <w:rPr>
                <w:b/>
                <w:bCs/>
                <w:sz w:val="22"/>
                <w:szCs w:val="22"/>
                <w:lang w:val="hr-HR"/>
              </w:rPr>
              <w:t>725.915,41</w:t>
            </w:r>
          </w:p>
        </w:tc>
      </w:tr>
    </w:tbl>
    <w:p w14:paraId="009C50F2" w14:textId="77777777" w:rsidR="00F400BB" w:rsidRPr="00772B79" w:rsidRDefault="00A87A4B" w:rsidP="00DA39E9">
      <w:pPr>
        <w:spacing w:line="276" w:lineRule="auto"/>
        <w:rPr>
          <w:i/>
          <w:noProof/>
          <w:sz w:val="24"/>
          <w:szCs w:val="24"/>
          <w:lang w:val="hr-HR"/>
        </w:rPr>
      </w:pPr>
      <w:r w:rsidRPr="00772B79">
        <w:rPr>
          <w:i/>
          <w:noProof/>
          <w:sz w:val="24"/>
          <w:szCs w:val="24"/>
          <w:lang w:val="hr-HR"/>
        </w:rPr>
        <w:t xml:space="preserve"> </w:t>
      </w:r>
    </w:p>
    <w:p w14:paraId="07D9FA48" w14:textId="77777777" w:rsidR="00E73B6C" w:rsidRPr="00772B79" w:rsidRDefault="00E73B6C" w:rsidP="00F400BB">
      <w:pPr>
        <w:pStyle w:val="Uvuenotijeloteksta"/>
        <w:jc w:val="both"/>
        <w:rPr>
          <w:i w:val="0"/>
          <w:noProof/>
          <w:sz w:val="24"/>
          <w:szCs w:val="24"/>
          <w:lang w:val="hr-HR"/>
        </w:rPr>
      </w:pPr>
      <w:r w:rsidRPr="00772B79">
        <w:rPr>
          <w:noProof/>
          <w:sz w:val="24"/>
          <w:szCs w:val="24"/>
          <w:lang w:val="hr-HR"/>
        </w:rPr>
        <w:t xml:space="preserve">Aktivnost: </w:t>
      </w:r>
      <w:r w:rsidR="00761725" w:rsidRPr="00772B79">
        <w:rPr>
          <w:noProof/>
          <w:sz w:val="24"/>
          <w:szCs w:val="24"/>
          <w:lang w:val="hr-HR"/>
        </w:rPr>
        <w:t>U</w:t>
      </w:r>
      <w:r w:rsidRPr="00772B79">
        <w:rPr>
          <w:noProof/>
          <w:sz w:val="24"/>
          <w:szCs w:val="24"/>
          <w:lang w:val="hr-HR"/>
        </w:rPr>
        <w:t xml:space="preserve">stanove i udruge u socijalnoj skrbi; </w:t>
      </w:r>
      <w:r w:rsidRPr="00772B79">
        <w:rPr>
          <w:i w:val="0"/>
          <w:noProof/>
          <w:sz w:val="24"/>
          <w:szCs w:val="24"/>
          <w:lang w:val="hr-HR"/>
        </w:rPr>
        <w:t xml:space="preserve">rashodi su planirani u iznosu od </w:t>
      </w:r>
      <w:r w:rsidR="009D06A4" w:rsidRPr="00772B79">
        <w:rPr>
          <w:i w:val="0"/>
          <w:noProof/>
          <w:sz w:val="24"/>
          <w:szCs w:val="24"/>
          <w:lang w:val="hr-HR"/>
        </w:rPr>
        <w:t>3.504.500</w:t>
      </w:r>
      <w:r w:rsidR="00897E8B" w:rsidRPr="00772B79">
        <w:rPr>
          <w:i w:val="0"/>
          <w:noProof/>
          <w:sz w:val="24"/>
          <w:szCs w:val="24"/>
          <w:lang w:val="hr-HR"/>
        </w:rPr>
        <w:t>,0</w:t>
      </w:r>
      <w:r w:rsidRPr="00772B79">
        <w:rPr>
          <w:i w:val="0"/>
          <w:noProof/>
          <w:sz w:val="24"/>
          <w:szCs w:val="24"/>
          <w:lang w:val="hr-HR"/>
        </w:rPr>
        <w:t xml:space="preserve">0 kuna, a izvršeni u iznosu od </w:t>
      </w:r>
      <w:r w:rsidR="009D06A4" w:rsidRPr="00772B79">
        <w:rPr>
          <w:i w:val="0"/>
          <w:noProof/>
          <w:sz w:val="24"/>
          <w:szCs w:val="24"/>
          <w:lang w:val="hr-HR"/>
        </w:rPr>
        <w:t>670.722,64</w:t>
      </w:r>
      <w:r w:rsidRPr="00772B79">
        <w:rPr>
          <w:i w:val="0"/>
          <w:noProof/>
          <w:sz w:val="24"/>
          <w:szCs w:val="24"/>
          <w:lang w:val="hr-HR"/>
        </w:rPr>
        <w:t xml:space="preserve"> kun</w:t>
      </w:r>
      <w:r w:rsidR="00E21F93" w:rsidRPr="00772B79">
        <w:rPr>
          <w:i w:val="0"/>
          <w:noProof/>
          <w:sz w:val="24"/>
          <w:szCs w:val="24"/>
          <w:lang w:val="hr-HR"/>
        </w:rPr>
        <w:t>e</w:t>
      </w:r>
      <w:r w:rsidRPr="00772B79">
        <w:rPr>
          <w:i w:val="0"/>
          <w:noProof/>
          <w:sz w:val="24"/>
          <w:szCs w:val="24"/>
          <w:lang w:val="hr-HR"/>
        </w:rPr>
        <w:t xml:space="preserve"> ili </w:t>
      </w:r>
      <w:r w:rsidR="009D06A4" w:rsidRPr="00772B79">
        <w:rPr>
          <w:i w:val="0"/>
          <w:noProof/>
          <w:sz w:val="24"/>
          <w:szCs w:val="24"/>
          <w:lang w:val="hr-HR"/>
        </w:rPr>
        <w:t>19,14</w:t>
      </w:r>
      <w:r w:rsidRPr="00772B79">
        <w:rPr>
          <w:i w:val="0"/>
          <w:noProof/>
          <w:sz w:val="24"/>
          <w:szCs w:val="24"/>
          <w:lang w:val="hr-HR"/>
        </w:rPr>
        <w:t xml:space="preserve">% u odnosu na plan, provodi se kroz: </w:t>
      </w:r>
    </w:p>
    <w:p w14:paraId="50634FA2" w14:textId="77777777" w:rsidR="00897E8B" w:rsidRPr="00772B79" w:rsidRDefault="00897E8B" w:rsidP="006D019B">
      <w:pPr>
        <w:pStyle w:val="Naslov"/>
        <w:numPr>
          <w:ilvl w:val="0"/>
          <w:numId w:val="13"/>
        </w:numPr>
        <w:jc w:val="both"/>
        <w:rPr>
          <w:b w:val="0"/>
          <w:noProof/>
        </w:rPr>
      </w:pPr>
      <w:r w:rsidRPr="00772B79">
        <w:rPr>
          <w:b w:val="0"/>
          <w:noProof/>
        </w:rPr>
        <w:t xml:space="preserve">Zaštitnu radionicu Tekop Nova, rashodi su izvršeni u iznosu od </w:t>
      </w:r>
      <w:r w:rsidR="00C93675" w:rsidRPr="00772B79">
        <w:rPr>
          <w:b w:val="0"/>
          <w:noProof/>
        </w:rPr>
        <w:t>185.020,00</w:t>
      </w:r>
      <w:r w:rsidRPr="00772B79">
        <w:rPr>
          <w:b w:val="0"/>
          <w:noProof/>
        </w:rPr>
        <w:t xml:space="preserve"> kuna, </w:t>
      </w:r>
      <w:r w:rsidR="00E67FFB" w:rsidRPr="00772B79">
        <w:rPr>
          <w:b w:val="0"/>
          <w:noProof/>
        </w:rPr>
        <w:t>za</w:t>
      </w:r>
      <w:r w:rsidR="00F85BCA" w:rsidRPr="00772B79">
        <w:rPr>
          <w:b w:val="0"/>
          <w:noProof/>
        </w:rPr>
        <w:t xml:space="preserve"> sufinanciranje poslovanja u svrhu zapošljavanja osoba s invaliditetom. </w:t>
      </w:r>
      <w:r w:rsidR="009E6120" w:rsidRPr="00772B79">
        <w:rPr>
          <w:b w:val="0"/>
          <w:noProof/>
        </w:rPr>
        <w:t xml:space="preserve">U izvještajnom razdoblju u radionici je zaposleno 36 radnika od čega je 19 osoba s invaliditetom. </w:t>
      </w:r>
      <w:r w:rsidR="00191A74" w:rsidRPr="00772B79">
        <w:rPr>
          <w:b w:val="0"/>
          <w:noProof/>
        </w:rPr>
        <w:t>S obzirom na specifičnost sudjelovanja ustanove na tržištu s ciljem zadržavanja pune zaposlenosti djelatnika i stvaranja pretpostavki za daljnje zapošljavanje, posebno osoba s invaliditetom, iz gradskog proračuna kontinuirano im se pruža dodatna financijska potpora</w:t>
      </w:r>
      <w:r w:rsidRPr="00772B79">
        <w:rPr>
          <w:b w:val="0"/>
          <w:noProof/>
        </w:rPr>
        <w:t>;</w:t>
      </w:r>
    </w:p>
    <w:p w14:paraId="0CF2D707" w14:textId="77777777" w:rsidR="006A6C64" w:rsidRPr="00772B79" w:rsidRDefault="003E3AD8" w:rsidP="006D019B">
      <w:pPr>
        <w:pStyle w:val="Naslov"/>
        <w:numPr>
          <w:ilvl w:val="0"/>
          <w:numId w:val="13"/>
        </w:numPr>
        <w:jc w:val="both"/>
        <w:rPr>
          <w:b w:val="0"/>
          <w:noProof/>
        </w:rPr>
      </w:pPr>
      <w:r w:rsidRPr="00772B79">
        <w:rPr>
          <w:b w:val="0"/>
          <w:noProof/>
        </w:rPr>
        <w:t>t</w:t>
      </w:r>
      <w:r w:rsidR="00E73B6C" w:rsidRPr="00772B79">
        <w:rPr>
          <w:b w:val="0"/>
          <w:noProof/>
        </w:rPr>
        <w:t xml:space="preserve">ekuće pomoći </w:t>
      </w:r>
      <w:r w:rsidR="006A6C64" w:rsidRPr="00772B79">
        <w:rPr>
          <w:b w:val="0"/>
          <w:noProof/>
        </w:rPr>
        <w:t xml:space="preserve">proračunskim korisnicima drugih proračuna, </w:t>
      </w:r>
      <w:r w:rsidR="00732CF6" w:rsidRPr="00772B79">
        <w:rPr>
          <w:b w:val="0"/>
          <w:noProof/>
          <w:szCs w:val="24"/>
        </w:rPr>
        <w:t>rashodi su izvršeni u iznosu od</w:t>
      </w:r>
      <w:r w:rsidR="00732CF6" w:rsidRPr="00772B79">
        <w:rPr>
          <w:noProof/>
          <w:szCs w:val="24"/>
        </w:rPr>
        <w:t xml:space="preserve"> </w:t>
      </w:r>
      <w:r w:rsidR="009D06A4" w:rsidRPr="00772B79">
        <w:rPr>
          <w:b w:val="0"/>
          <w:noProof/>
          <w:szCs w:val="24"/>
        </w:rPr>
        <w:t>359.036,00</w:t>
      </w:r>
      <w:r w:rsidR="00732CF6" w:rsidRPr="00772B79">
        <w:rPr>
          <w:b w:val="0"/>
          <w:noProof/>
        </w:rPr>
        <w:t xml:space="preserve"> kun</w:t>
      </w:r>
      <w:r w:rsidR="009D06A4" w:rsidRPr="00772B79">
        <w:rPr>
          <w:b w:val="0"/>
          <w:noProof/>
        </w:rPr>
        <w:t>a</w:t>
      </w:r>
      <w:r w:rsidR="00E55CE7" w:rsidRPr="00772B79">
        <w:rPr>
          <w:b w:val="0"/>
          <w:noProof/>
        </w:rPr>
        <w:t>,</w:t>
      </w:r>
      <w:r w:rsidR="006A6C64" w:rsidRPr="00772B79">
        <w:rPr>
          <w:b w:val="0"/>
          <w:noProof/>
        </w:rPr>
        <w:t xml:space="preserve"> </w:t>
      </w:r>
      <w:r w:rsidR="00E67FFB" w:rsidRPr="00772B79">
        <w:rPr>
          <w:b w:val="0"/>
          <w:noProof/>
        </w:rPr>
        <w:t>za</w:t>
      </w:r>
      <w:r w:rsidR="006A6C64" w:rsidRPr="00772B79">
        <w:rPr>
          <w:b w:val="0"/>
          <w:noProof/>
        </w:rPr>
        <w:t xml:space="preserve"> sufinanciranje programa:</w:t>
      </w:r>
    </w:p>
    <w:p w14:paraId="5B2FE92E" w14:textId="42285D09" w:rsidR="00E67FFB" w:rsidRDefault="00E67FFB" w:rsidP="00E67FFB">
      <w:pPr>
        <w:pStyle w:val="Naslov"/>
        <w:ind w:left="720"/>
        <w:jc w:val="both"/>
        <w:rPr>
          <w:b w:val="0"/>
          <w:noProof/>
        </w:rPr>
      </w:pPr>
    </w:p>
    <w:p w14:paraId="2185FC69" w14:textId="2C310F54" w:rsidR="0081380B" w:rsidRDefault="0081380B" w:rsidP="00E67FFB">
      <w:pPr>
        <w:pStyle w:val="Naslov"/>
        <w:ind w:left="720"/>
        <w:jc w:val="both"/>
        <w:rPr>
          <w:b w:val="0"/>
          <w:noProof/>
        </w:rPr>
      </w:pPr>
    </w:p>
    <w:p w14:paraId="7125D26B" w14:textId="530648F5" w:rsidR="0081380B" w:rsidRDefault="0081380B" w:rsidP="00E67FFB">
      <w:pPr>
        <w:pStyle w:val="Naslov"/>
        <w:ind w:left="720"/>
        <w:jc w:val="both"/>
        <w:rPr>
          <w:b w:val="0"/>
          <w:noProof/>
        </w:rPr>
      </w:pPr>
    </w:p>
    <w:p w14:paraId="3329C309" w14:textId="77777777" w:rsidR="0081380B" w:rsidRPr="00772B79" w:rsidRDefault="0081380B" w:rsidP="00E67FFB">
      <w:pPr>
        <w:pStyle w:val="Naslov"/>
        <w:ind w:left="720"/>
        <w:jc w:val="both"/>
        <w:rPr>
          <w:b w:val="0"/>
          <w:noProof/>
        </w:rPr>
      </w:pPr>
    </w:p>
    <w:p w14:paraId="5811680B" w14:textId="77777777" w:rsidR="006A6C64" w:rsidRPr="00772B79" w:rsidRDefault="006A6C64" w:rsidP="006A6C64">
      <w:pPr>
        <w:pStyle w:val="Naslov"/>
        <w:ind w:left="720"/>
        <w:jc w:val="both"/>
        <w:rPr>
          <w:b w:val="0"/>
          <w:noProof/>
        </w:rPr>
      </w:pPr>
    </w:p>
    <w:tbl>
      <w:tblPr>
        <w:tblW w:w="7983" w:type="dxa"/>
        <w:jc w:val="center"/>
        <w:tblLook w:val="04A0" w:firstRow="1" w:lastRow="0" w:firstColumn="1" w:lastColumn="0" w:noHBand="0" w:noVBand="1"/>
      </w:tblPr>
      <w:tblGrid>
        <w:gridCol w:w="3460"/>
        <w:gridCol w:w="4523"/>
      </w:tblGrid>
      <w:tr w:rsidR="00376660" w:rsidRPr="00772B79" w14:paraId="13642186" w14:textId="77777777" w:rsidTr="00376660">
        <w:trPr>
          <w:trHeight w:val="315"/>
          <w:jc w:val="center"/>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16223" w14:textId="77777777" w:rsidR="00376660" w:rsidRPr="00772B79" w:rsidRDefault="00376660" w:rsidP="00376660">
            <w:pPr>
              <w:jc w:val="center"/>
              <w:rPr>
                <w:b/>
                <w:bCs/>
                <w:color w:val="000000"/>
                <w:sz w:val="24"/>
                <w:szCs w:val="24"/>
                <w:lang w:val="hr-HR"/>
              </w:rPr>
            </w:pPr>
            <w:r w:rsidRPr="00772B79">
              <w:rPr>
                <w:b/>
                <w:bCs/>
                <w:color w:val="000000"/>
                <w:sz w:val="24"/>
                <w:szCs w:val="24"/>
                <w:lang w:val="hr-HR"/>
              </w:rPr>
              <w:lastRenderedPageBreak/>
              <w:t>Korisnik sredstava</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14:paraId="31AEA106" w14:textId="77777777" w:rsidR="00376660" w:rsidRPr="00772B79" w:rsidRDefault="00376660" w:rsidP="00376660">
            <w:pPr>
              <w:jc w:val="center"/>
              <w:rPr>
                <w:b/>
                <w:bCs/>
                <w:color w:val="000000"/>
                <w:sz w:val="24"/>
                <w:szCs w:val="24"/>
                <w:lang w:val="hr-HR"/>
              </w:rPr>
            </w:pPr>
            <w:r w:rsidRPr="00772B79">
              <w:rPr>
                <w:b/>
                <w:bCs/>
                <w:color w:val="000000"/>
                <w:sz w:val="24"/>
                <w:szCs w:val="24"/>
                <w:lang w:val="hr-HR"/>
              </w:rPr>
              <w:t>Program/projekt</w:t>
            </w:r>
          </w:p>
        </w:tc>
      </w:tr>
      <w:tr w:rsidR="00376660" w:rsidRPr="00772B79" w14:paraId="53865A48" w14:textId="77777777" w:rsidTr="00376660">
        <w:trPr>
          <w:trHeight w:val="315"/>
          <w:jc w:val="center"/>
        </w:trPr>
        <w:tc>
          <w:tcPr>
            <w:tcW w:w="34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66C9F4" w14:textId="77777777" w:rsidR="00376660" w:rsidRPr="00772B79" w:rsidRDefault="00376660" w:rsidP="00376660">
            <w:pPr>
              <w:rPr>
                <w:sz w:val="24"/>
                <w:szCs w:val="24"/>
                <w:lang w:val="hr-HR"/>
              </w:rPr>
            </w:pPr>
            <w:r w:rsidRPr="00772B79">
              <w:rPr>
                <w:sz w:val="24"/>
                <w:szCs w:val="24"/>
                <w:lang w:val="hr-HR"/>
              </w:rPr>
              <w:t>Dom za starije osobe Alfredo Štiglić</w:t>
            </w:r>
          </w:p>
        </w:tc>
        <w:tc>
          <w:tcPr>
            <w:tcW w:w="4523" w:type="dxa"/>
            <w:tcBorders>
              <w:top w:val="nil"/>
              <w:left w:val="nil"/>
              <w:bottom w:val="single" w:sz="4" w:space="0" w:color="auto"/>
              <w:right w:val="single" w:sz="4" w:space="0" w:color="auto"/>
            </w:tcBorders>
            <w:shd w:val="clear" w:color="auto" w:fill="auto"/>
            <w:vAlign w:val="center"/>
            <w:hideMark/>
          </w:tcPr>
          <w:p w14:paraId="195E58EE" w14:textId="77777777" w:rsidR="00376660" w:rsidRPr="00772B79" w:rsidRDefault="00376660" w:rsidP="00376660">
            <w:pPr>
              <w:rPr>
                <w:sz w:val="24"/>
                <w:szCs w:val="24"/>
                <w:lang w:val="hr-HR"/>
              </w:rPr>
            </w:pPr>
            <w:r w:rsidRPr="00772B79">
              <w:rPr>
                <w:sz w:val="24"/>
                <w:szCs w:val="24"/>
                <w:lang w:val="hr-HR"/>
              </w:rPr>
              <w:t>Pomoć i njega u kući</w:t>
            </w:r>
          </w:p>
        </w:tc>
      </w:tr>
      <w:tr w:rsidR="00376660" w:rsidRPr="00772B79" w14:paraId="3F0A950C" w14:textId="77777777" w:rsidTr="00376660">
        <w:trPr>
          <w:trHeight w:val="315"/>
          <w:jc w:val="center"/>
        </w:trPr>
        <w:tc>
          <w:tcPr>
            <w:tcW w:w="3460" w:type="dxa"/>
            <w:vMerge/>
            <w:tcBorders>
              <w:top w:val="nil"/>
              <w:left w:val="single" w:sz="4" w:space="0" w:color="auto"/>
              <w:bottom w:val="single" w:sz="4" w:space="0" w:color="000000"/>
              <w:right w:val="single" w:sz="4" w:space="0" w:color="auto"/>
            </w:tcBorders>
            <w:vAlign w:val="center"/>
            <w:hideMark/>
          </w:tcPr>
          <w:p w14:paraId="6442625B" w14:textId="77777777" w:rsidR="00376660" w:rsidRPr="00772B79" w:rsidRDefault="00376660" w:rsidP="00376660">
            <w:pPr>
              <w:rPr>
                <w:sz w:val="24"/>
                <w:szCs w:val="24"/>
                <w:lang w:val="hr-HR"/>
              </w:rPr>
            </w:pPr>
          </w:p>
        </w:tc>
        <w:tc>
          <w:tcPr>
            <w:tcW w:w="4523" w:type="dxa"/>
            <w:tcBorders>
              <w:top w:val="nil"/>
              <w:left w:val="nil"/>
              <w:bottom w:val="single" w:sz="4" w:space="0" w:color="auto"/>
              <w:right w:val="single" w:sz="4" w:space="0" w:color="auto"/>
            </w:tcBorders>
            <w:shd w:val="clear" w:color="auto" w:fill="auto"/>
            <w:vAlign w:val="center"/>
            <w:hideMark/>
          </w:tcPr>
          <w:p w14:paraId="61C433F8" w14:textId="77777777" w:rsidR="00376660" w:rsidRPr="00772B79" w:rsidRDefault="00376660" w:rsidP="00376660">
            <w:pPr>
              <w:rPr>
                <w:sz w:val="24"/>
                <w:szCs w:val="24"/>
                <w:lang w:val="hr-HR"/>
              </w:rPr>
            </w:pPr>
            <w:r w:rsidRPr="00772B79">
              <w:rPr>
                <w:sz w:val="24"/>
                <w:szCs w:val="24"/>
                <w:lang w:val="hr-HR"/>
              </w:rPr>
              <w:t>Odjel za demencije - dugotrajni smještaj</w:t>
            </w:r>
          </w:p>
        </w:tc>
      </w:tr>
      <w:tr w:rsidR="00376660" w:rsidRPr="00772B79" w14:paraId="4227F5A4" w14:textId="77777777" w:rsidTr="00376660">
        <w:trPr>
          <w:trHeight w:val="315"/>
          <w:jc w:val="center"/>
        </w:trPr>
        <w:tc>
          <w:tcPr>
            <w:tcW w:w="3460" w:type="dxa"/>
            <w:vMerge/>
            <w:tcBorders>
              <w:top w:val="nil"/>
              <w:left w:val="single" w:sz="4" w:space="0" w:color="auto"/>
              <w:bottom w:val="single" w:sz="4" w:space="0" w:color="000000"/>
              <w:right w:val="single" w:sz="4" w:space="0" w:color="auto"/>
            </w:tcBorders>
            <w:vAlign w:val="center"/>
            <w:hideMark/>
          </w:tcPr>
          <w:p w14:paraId="1404D30A" w14:textId="77777777" w:rsidR="00376660" w:rsidRPr="00772B79" w:rsidRDefault="00376660" w:rsidP="00376660">
            <w:pPr>
              <w:rPr>
                <w:sz w:val="24"/>
                <w:szCs w:val="24"/>
                <w:lang w:val="hr-HR"/>
              </w:rPr>
            </w:pPr>
          </w:p>
        </w:tc>
        <w:tc>
          <w:tcPr>
            <w:tcW w:w="4523" w:type="dxa"/>
            <w:tcBorders>
              <w:top w:val="nil"/>
              <w:left w:val="nil"/>
              <w:bottom w:val="single" w:sz="4" w:space="0" w:color="auto"/>
              <w:right w:val="single" w:sz="4" w:space="0" w:color="auto"/>
            </w:tcBorders>
            <w:shd w:val="clear" w:color="auto" w:fill="auto"/>
            <w:vAlign w:val="center"/>
            <w:hideMark/>
          </w:tcPr>
          <w:p w14:paraId="1820ECC5" w14:textId="77777777" w:rsidR="00376660" w:rsidRPr="00772B79" w:rsidRDefault="00376660" w:rsidP="00376660">
            <w:pPr>
              <w:rPr>
                <w:sz w:val="24"/>
                <w:szCs w:val="24"/>
                <w:lang w:val="hr-HR"/>
              </w:rPr>
            </w:pPr>
            <w:r w:rsidRPr="00772B79">
              <w:rPr>
                <w:sz w:val="24"/>
                <w:szCs w:val="24"/>
                <w:lang w:val="hr-HR"/>
              </w:rPr>
              <w:t>Odjel za demencije - cjelodnevni boravak</w:t>
            </w:r>
          </w:p>
        </w:tc>
      </w:tr>
      <w:tr w:rsidR="00376660" w:rsidRPr="00772B79" w14:paraId="6ED91E6F" w14:textId="77777777" w:rsidTr="00376660">
        <w:trPr>
          <w:trHeight w:val="315"/>
          <w:jc w:val="center"/>
        </w:trPr>
        <w:tc>
          <w:tcPr>
            <w:tcW w:w="3460" w:type="dxa"/>
            <w:vMerge/>
            <w:tcBorders>
              <w:top w:val="nil"/>
              <w:left w:val="single" w:sz="4" w:space="0" w:color="auto"/>
              <w:bottom w:val="single" w:sz="4" w:space="0" w:color="000000"/>
              <w:right w:val="single" w:sz="4" w:space="0" w:color="auto"/>
            </w:tcBorders>
            <w:vAlign w:val="center"/>
            <w:hideMark/>
          </w:tcPr>
          <w:p w14:paraId="120777A3" w14:textId="77777777" w:rsidR="00376660" w:rsidRPr="00772B79" w:rsidRDefault="00376660" w:rsidP="00376660">
            <w:pPr>
              <w:rPr>
                <w:sz w:val="24"/>
                <w:szCs w:val="24"/>
                <w:lang w:val="hr-HR"/>
              </w:rPr>
            </w:pPr>
          </w:p>
        </w:tc>
        <w:tc>
          <w:tcPr>
            <w:tcW w:w="4523" w:type="dxa"/>
            <w:tcBorders>
              <w:top w:val="nil"/>
              <w:left w:val="nil"/>
              <w:bottom w:val="single" w:sz="4" w:space="0" w:color="auto"/>
              <w:right w:val="single" w:sz="4" w:space="0" w:color="auto"/>
            </w:tcBorders>
            <w:shd w:val="clear" w:color="auto" w:fill="auto"/>
            <w:vAlign w:val="center"/>
            <w:hideMark/>
          </w:tcPr>
          <w:p w14:paraId="438560A3" w14:textId="77777777" w:rsidR="00376660" w:rsidRPr="00772B79" w:rsidRDefault="00376660" w:rsidP="00376660">
            <w:pPr>
              <w:rPr>
                <w:sz w:val="24"/>
                <w:szCs w:val="24"/>
                <w:lang w:val="hr-HR"/>
              </w:rPr>
            </w:pPr>
            <w:r w:rsidRPr="00772B79">
              <w:rPr>
                <w:sz w:val="24"/>
                <w:szCs w:val="24"/>
                <w:lang w:val="hr-HR"/>
              </w:rPr>
              <w:t>Dodatne mjere zdravstvene zaštite</w:t>
            </w:r>
          </w:p>
        </w:tc>
      </w:tr>
      <w:tr w:rsidR="00376660" w:rsidRPr="00772B79" w14:paraId="0432C76E" w14:textId="77777777" w:rsidTr="00376660">
        <w:trPr>
          <w:trHeight w:val="315"/>
          <w:jc w:val="center"/>
        </w:trPr>
        <w:tc>
          <w:tcPr>
            <w:tcW w:w="3460" w:type="dxa"/>
            <w:vMerge/>
            <w:tcBorders>
              <w:top w:val="nil"/>
              <w:left w:val="single" w:sz="4" w:space="0" w:color="auto"/>
              <w:bottom w:val="single" w:sz="4" w:space="0" w:color="000000"/>
              <w:right w:val="single" w:sz="4" w:space="0" w:color="auto"/>
            </w:tcBorders>
            <w:vAlign w:val="center"/>
            <w:hideMark/>
          </w:tcPr>
          <w:p w14:paraId="1A7184A2" w14:textId="77777777" w:rsidR="00376660" w:rsidRPr="00772B79" w:rsidRDefault="00376660" w:rsidP="00376660">
            <w:pPr>
              <w:rPr>
                <w:sz w:val="24"/>
                <w:szCs w:val="24"/>
                <w:lang w:val="hr-HR"/>
              </w:rPr>
            </w:pPr>
          </w:p>
        </w:tc>
        <w:tc>
          <w:tcPr>
            <w:tcW w:w="4523" w:type="dxa"/>
            <w:tcBorders>
              <w:top w:val="nil"/>
              <w:left w:val="nil"/>
              <w:bottom w:val="single" w:sz="4" w:space="0" w:color="auto"/>
              <w:right w:val="single" w:sz="4" w:space="0" w:color="auto"/>
            </w:tcBorders>
            <w:shd w:val="clear" w:color="auto" w:fill="auto"/>
            <w:vAlign w:val="center"/>
            <w:hideMark/>
          </w:tcPr>
          <w:p w14:paraId="0FF9FB85" w14:textId="77777777" w:rsidR="00376660" w:rsidRPr="00772B79" w:rsidRDefault="00376660" w:rsidP="00376660">
            <w:pPr>
              <w:rPr>
                <w:sz w:val="24"/>
                <w:szCs w:val="24"/>
                <w:lang w:val="hr-HR"/>
              </w:rPr>
            </w:pPr>
            <w:r w:rsidRPr="00772B79">
              <w:rPr>
                <w:sz w:val="24"/>
                <w:szCs w:val="24"/>
                <w:lang w:val="hr-HR"/>
              </w:rPr>
              <w:t>Savjetovalište za obitelji</w:t>
            </w:r>
          </w:p>
        </w:tc>
      </w:tr>
      <w:tr w:rsidR="00376660" w:rsidRPr="00772B79" w14:paraId="1D57BE39" w14:textId="77777777" w:rsidTr="00376660">
        <w:trPr>
          <w:trHeight w:val="630"/>
          <w:jc w:val="center"/>
        </w:trPr>
        <w:tc>
          <w:tcPr>
            <w:tcW w:w="3460" w:type="dxa"/>
            <w:vMerge/>
            <w:tcBorders>
              <w:top w:val="nil"/>
              <w:left w:val="single" w:sz="4" w:space="0" w:color="auto"/>
              <w:bottom w:val="single" w:sz="4" w:space="0" w:color="000000"/>
              <w:right w:val="single" w:sz="4" w:space="0" w:color="auto"/>
            </w:tcBorders>
            <w:vAlign w:val="center"/>
            <w:hideMark/>
          </w:tcPr>
          <w:p w14:paraId="2B197D96" w14:textId="77777777" w:rsidR="00376660" w:rsidRPr="00772B79" w:rsidRDefault="00376660" w:rsidP="00376660">
            <w:pPr>
              <w:rPr>
                <w:sz w:val="24"/>
                <w:szCs w:val="24"/>
                <w:lang w:val="hr-HR"/>
              </w:rPr>
            </w:pPr>
          </w:p>
        </w:tc>
        <w:tc>
          <w:tcPr>
            <w:tcW w:w="4523" w:type="dxa"/>
            <w:tcBorders>
              <w:top w:val="nil"/>
              <w:left w:val="nil"/>
              <w:bottom w:val="single" w:sz="4" w:space="0" w:color="auto"/>
              <w:right w:val="single" w:sz="4" w:space="0" w:color="auto"/>
            </w:tcBorders>
            <w:shd w:val="clear" w:color="auto" w:fill="auto"/>
            <w:vAlign w:val="center"/>
            <w:hideMark/>
          </w:tcPr>
          <w:p w14:paraId="0BF3A6EE" w14:textId="77777777" w:rsidR="00376660" w:rsidRPr="00772B79" w:rsidRDefault="00376660" w:rsidP="00376660">
            <w:pPr>
              <w:rPr>
                <w:sz w:val="24"/>
                <w:szCs w:val="24"/>
                <w:lang w:val="hr-HR"/>
              </w:rPr>
            </w:pPr>
            <w:r w:rsidRPr="00772B79">
              <w:rPr>
                <w:sz w:val="24"/>
                <w:szCs w:val="24"/>
                <w:lang w:val="hr-HR"/>
              </w:rPr>
              <w:t>Gerontološki centar "Vila trap" - Dnevni boravak i Senior klub</w:t>
            </w:r>
          </w:p>
        </w:tc>
      </w:tr>
      <w:tr w:rsidR="00376660" w:rsidRPr="00772B79" w14:paraId="02C388C4" w14:textId="77777777" w:rsidTr="00376660">
        <w:trPr>
          <w:trHeight w:val="630"/>
          <w:jc w:val="center"/>
        </w:trPr>
        <w:tc>
          <w:tcPr>
            <w:tcW w:w="3460" w:type="dxa"/>
            <w:vMerge/>
            <w:tcBorders>
              <w:top w:val="nil"/>
              <w:left w:val="single" w:sz="4" w:space="0" w:color="auto"/>
              <w:bottom w:val="single" w:sz="4" w:space="0" w:color="000000"/>
              <w:right w:val="single" w:sz="4" w:space="0" w:color="auto"/>
            </w:tcBorders>
            <w:vAlign w:val="center"/>
            <w:hideMark/>
          </w:tcPr>
          <w:p w14:paraId="4A29484E" w14:textId="77777777" w:rsidR="00376660" w:rsidRPr="00772B79" w:rsidRDefault="00376660" w:rsidP="00376660">
            <w:pPr>
              <w:rPr>
                <w:sz w:val="24"/>
                <w:szCs w:val="24"/>
                <w:lang w:val="hr-HR"/>
              </w:rPr>
            </w:pPr>
          </w:p>
        </w:tc>
        <w:tc>
          <w:tcPr>
            <w:tcW w:w="4523" w:type="dxa"/>
            <w:tcBorders>
              <w:top w:val="nil"/>
              <w:left w:val="nil"/>
              <w:bottom w:val="single" w:sz="4" w:space="0" w:color="auto"/>
              <w:right w:val="single" w:sz="4" w:space="0" w:color="auto"/>
            </w:tcBorders>
            <w:shd w:val="clear" w:color="auto" w:fill="auto"/>
            <w:vAlign w:val="center"/>
            <w:hideMark/>
          </w:tcPr>
          <w:p w14:paraId="2CC7A9A2" w14:textId="77777777" w:rsidR="00376660" w:rsidRPr="00772B79" w:rsidRDefault="00376660" w:rsidP="00376660">
            <w:pPr>
              <w:rPr>
                <w:color w:val="000000"/>
                <w:sz w:val="24"/>
                <w:szCs w:val="24"/>
                <w:lang w:val="hr-HR"/>
              </w:rPr>
            </w:pPr>
            <w:r w:rsidRPr="00772B79">
              <w:rPr>
                <w:color w:val="000000"/>
                <w:sz w:val="24"/>
                <w:szCs w:val="24"/>
                <w:lang w:val="hr-HR"/>
              </w:rPr>
              <w:t>Edukacija njegovatelja i članova obitelji starijih osoba</w:t>
            </w:r>
          </w:p>
        </w:tc>
      </w:tr>
      <w:tr w:rsidR="00376660" w:rsidRPr="00772B79" w14:paraId="288D0F60" w14:textId="77777777" w:rsidTr="00376660">
        <w:trPr>
          <w:trHeight w:val="31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14:paraId="226283AC" w14:textId="77777777" w:rsidR="00376660" w:rsidRPr="00772B79" w:rsidRDefault="00376660" w:rsidP="00376660">
            <w:pPr>
              <w:rPr>
                <w:sz w:val="24"/>
                <w:szCs w:val="24"/>
                <w:lang w:val="hr-HR"/>
              </w:rPr>
            </w:pPr>
            <w:r w:rsidRPr="00772B79">
              <w:rPr>
                <w:sz w:val="24"/>
                <w:szCs w:val="24"/>
                <w:lang w:val="hr-HR"/>
              </w:rPr>
              <w:t xml:space="preserve">Dom za </w:t>
            </w:r>
            <w:proofErr w:type="spellStart"/>
            <w:r w:rsidRPr="00772B79">
              <w:rPr>
                <w:sz w:val="24"/>
                <w:szCs w:val="24"/>
                <w:lang w:val="hr-HR"/>
              </w:rPr>
              <w:t>odrsle</w:t>
            </w:r>
            <w:proofErr w:type="spellEnd"/>
            <w:r w:rsidRPr="00772B79">
              <w:rPr>
                <w:sz w:val="24"/>
                <w:szCs w:val="24"/>
                <w:lang w:val="hr-HR"/>
              </w:rPr>
              <w:t xml:space="preserve"> osobe Vila Marija</w:t>
            </w:r>
          </w:p>
        </w:tc>
        <w:tc>
          <w:tcPr>
            <w:tcW w:w="4523" w:type="dxa"/>
            <w:tcBorders>
              <w:top w:val="nil"/>
              <w:left w:val="nil"/>
              <w:bottom w:val="single" w:sz="4" w:space="0" w:color="auto"/>
              <w:right w:val="single" w:sz="4" w:space="0" w:color="auto"/>
            </w:tcBorders>
            <w:shd w:val="clear" w:color="auto" w:fill="auto"/>
            <w:vAlign w:val="center"/>
            <w:hideMark/>
          </w:tcPr>
          <w:p w14:paraId="3862275E" w14:textId="77777777" w:rsidR="00376660" w:rsidRPr="00772B79" w:rsidRDefault="00376660" w:rsidP="00376660">
            <w:pPr>
              <w:rPr>
                <w:color w:val="000000"/>
                <w:sz w:val="24"/>
                <w:szCs w:val="24"/>
                <w:lang w:val="hr-HR"/>
              </w:rPr>
            </w:pPr>
            <w:r w:rsidRPr="00772B79">
              <w:rPr>
                <w:color w:val="000000"/>
                <w:sz w:val="24"/>
                <w:szCs w:val="24"/>
                <w:lang w:val="hr-HR"/>
              </w:rPr>
              <w:t>Djeca slikom do Vile Marije</w:t>
            </w:r>
          </w:p>
        </w:tc>
      </w:tr>
      <w:tr w:rsidR="00376660" w:rsidRPr="00772B79" w14:paraId="7956DB1C" w14:textId="77777777" w:rsidTr="00376660">
        <w:trPr>
          <w:trHeight w:val="31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14:paraId="4693A1A1" w14:textId="77777777" w:rsidR="00376660" w:rsidRPr="00772B79" w:rsidRDefault="00376660" w:rsidP="00376660">
            <w:pPr>
              <w:rPr>
                <w:sz w:val="24"/>
                <w:szCs w:val="24"/>
                <w:lang w:val="hr-HR"/>
              </w:rPr>
            </w:pPr>
            <w:r w:rsidRPr="00772B79">
              <w:rPr>
                <w:sz w:val="24"/>
                <w:szCs w:val="24"/>
                <w:lang w:val="hr-HR"/>
              </w:rPr>
              <w:t xml:space="preserve">Centar za rehabilitaciju Pula </w:t>
            </w:r>
          </w:p>
        </w:tc>
        <w:tc>
          <w:tcPr>
            <w:tcW w:w="4523" w:type="dxa"/>
            <w:tcBorders>
              <w:top w:val="nil"/>
              <w:left w:val="nil"/>
              <w:bottom w:val="single" w:sz="4" w:space="0" w:color="auto"/>
              <w:right w:val="single" w:sz="4" w:space="0" w:color="auto"/>
            </w:tcBorders>
            <w:shd w:val="clear" w:color="auto" w:fill="auto"/>
            <w:vAlign w:val="center"/>
            <w:hideMark/>
          </w:tcPr>
          <w:p w14:paraId="28AC6978" w14:textId="77777777" w:rsidR="00376660" w:rsidRPr="00772B79" w:rsidRDefault="00376660" w:rsidP="00376660">
            <w:pPr>
              <w:rPr>
                <w:color w:val="000000"/>
                <w:sz w:val="24"/>
                <w:szCs w:val="24"/>
                <w:lang w:val="hr-HR"/>
              </w:rPr>
            </w:pPr>
            <w:r w:rsidRPr="00772B79">
              <w:rPr>
                <w:color w:val="000000"/>
                <w:sz w:val="24"/>
                <w:szCs w:val="24"/>
                <w:lang w:val="hr-HR"/>
              </w:rPr>
              <w:t>Pokretom do zdravlja</w:t>
            </w:r>
          </w:p>
        </w:tc>
      </w:tr>
      <w:tr w:rsidR="00376660" w:rsidRPr="00772B79" w14:paraId="6368E303" w14:textId="77777777" w:rsidTr="00376660">
        <w:trPr>
          <w:trHeight w:val="315"/>
          <w:jc w:val="center"/>
        </w:trPr>
        <w:tc>
          <w:tcPr>
            <w:tcW w:w="3460" w:type="dxa"/>
            <w:tcBorders>
              <w:top w:val="nil"/>
              <w:left w:val="single" w:sz="4" w:space="0" w:color="auto"/>
              <w:bottom w:val="single" w:sz="4" w:space="0" w:color="auto"/>
              <w:right w:val="single" w:sz="4" w:space="0" w:color="auto"/>
            </w:tcBorders>
            <w:shd w:val="clear" w:color="000000" w:fill="FFFFFF"/>
            <w:vAlign w:val="center"/>
            <w:hideMark/>
          </w:tcPr>
          <w:p w14:paraId="1420BC0F" w14:textId="77777777" w:rsidR="00376660" w:rsidRPr="00772B79" w:rsidRDefault="00376660" w:rsidP="00376660">
            <w:pPr>
              <w:rPr>
                <w:sz w:val="24"/>
                <w:szCs w:val="24"/>
                <w:lang w:val="hr-HR"/>
              </w:rPr>
            </w:pPr>
            <w:r w:rsidRPr="00772B79">
              <w:rPr>
                <w:sz w:val="24"/>
                <w:szCs w:val="24"/>
                <w:lang w:val="hr-HR"/>
              </w:rPr>
              <w:t xml:space="preserve">CZSS - Obiteljski centar </w:t>
            </w:r>
          </w:p>
        </w:tc>
        <w:tc>
          <w:tcPr>
            <w:tcW w:w="4523" w:type="dxa"/>
            <w:tcBorders>
              <w:top w:val="nil"/>
              <w:left w:val="nil"/>
              <w:bottom w:val="single" w:sz="4" w:space="0" w:color="auto"/>
              <w:right w:val="single" w:sz="4" w:space="0" w:color="auto"/>
            </w:tcBorders>
            <w:shd w:val="clear" w:color="auto" w:fill="auto"/>
            <w:vAlign w:val="center"/>
            <w:hideMark/>
          </w:tcPr>
          <w:p w14:paraId="46DB3ABB" w14:textId="77777777" w:rsidR="00376660" w:rsidRPr="00772B79" w:rsidRDefault="00376660" w:rsidP="00376660">
            <w:pPr>
              <w:rPr>
                <w:color w:val="000000"/>
                <w:sz w:val="24"/>
                <w:szCs w:val="24"/>
                <w:lang w:val="hr-HR"/>
              </w:rPr>
            </w:pPr>
            <w:r w:rsidRPr="00772B79">
              <w:rPr>
                <w:color w:val="000000"/>
                <w:sz w:val="24"/>
                <w:szCs w:val="24"/>
                <w:lang w:val="hr-HR"/>
              </w:rPr>
              <w:t>Kvartovski đir</w:t>
            </w:r>
          </w:p>
        </w:tc>
      </w:tr>
    </w:tbl>
    <w:p w14:paraId="49D9C414" w14:textId="77777777" w:rsidR="00E73B6C" w:rsidRPr="00772B79" w:rsidRDefault="00E73B6C" w:rsidP="006A6C64">
      <w:pPr>
        <w:pStyle w:val="Naslov"/>
        <w:ind w:left="720"/>
        <w:jc w:val="both"/>
        <w:rPr>
          <w:b w:val="0"/>
          <w:noProof/>
        </w:rPr>
      </w:pPr>
      <w:r w:rsidRPr="00772B79">
        <w:rPr>
          <w:noProof/>
        </w:rPr>
        <w:t xml:space="preserve"> </w:t>
      </w:r>
    </w:p>
    <w:p w14:paraId="424412E0" w14:textId="77777777" w:rsidR="00E73B6C" w:rsidRPr="00772B79" w:rsidRDefault="00491D9E" w:rsidP="00E73B6C">
      <w:pPr>
        <w:numPr>
          <w:ilvl w:val="0"/>
          <w:numId w:val="7"/>
        </w:numPr>
        <w:ind w:right="-1"/>
        <w:jc w:val="both"/>
        <w:rPr>
          <w:noProof/>
          <w:sz w:val="24"/>
          <w:szCs w:val="24"/>
          <w:lang w:val="hr-HR"/>
        </w:rPr>
      </w:pPr>
      <w:r w:rsidRPr="00772B79">
        <w:rPr>
          <w:noProof/>
          <w:sz w:val="24"/>
          <w:szCs w:val="24"/>
          <w:lang w:val="hr-HR"/>
        </w:rPr>
        <w:t>Ustanove i u</w:t>
      </w:r>
      <w:r w:rsidR="00E73B6C" w:rsidRPr="00772B79">
        <w:rPr>
          <w:noProof/>
          <w:sz w:val="24"/>
          <w:szCs w:val="24"/>
          <w:lang w:val="hr-HR"/>
        </w:rPr>
        <w:t xml:space="preserve">druge; rashodi su izvršeni u iznosu od </w:t>
      </w:r>
      <w:r w:rsidR="00376660" w:rsidRPr="00772B79">
        <w:rPr>
          <w:noProof/>
          <w:sz w:val="24"/>
          <w:szCs w:val="24"/>
          <w:lang w:val="hr-HR"/>
        </w:rPr>
        <w:t>126.666,64</w:t>
      </w:r>
      <w:r w:rsidR="00BE24E8" w:rsidRPr="00772B79">
        <w:rPr>
          <w:noProof/>
          <w:sz w:val="24"/>
          <w:szCs w:val="24"/>
          <w:lang w:val="hr-HR"/>
        </w:rPr>
        <w:t xml:space="preserve"> kune</w:t>
      </w:r>
      <w:r w:rsidR="00E73B6C" w:rsidRPr="00772B79">
        <w:rPr>
          <w:noProof/>
          <w:sz w:val="24"/>
          <w:szCs w:val="24"/>
          <w:lang w:val="hr-HR"/>
        </w:rPr>
        <w:t xml:space="preserve">. </w:t>
      </w:r>
      <w:r w:rsidR="00191A74" w:rsidRPr="00772B79">
        <w:rPr>
          <w:noProof/>
          <w:sz w:val="24"/>
          <w:szCs w:val="24"/>
          <w:lang w:val="hr-HR"/>
        </w:rPr>
        <w:t>Grad Pula je osigurao sredstva za projekte i programe udruga, osobito za one koji doprinos</w:t>
      </w:r>
      <w:r w:rsidR="00BF0D13" w:rsidRPr="00772B79">
        <w:rPr>
          <w:noProof/>
          <w:sz w:val="24"/>
          <w:szCs w:val="24"/>
          <w:lang w:val="hr-HR"/>
        </w:rPr>
        <w:t xml:space="preserve">e povećanju kvalitete življenja. Radi krize uzrokovane </w:t>
      </w:r>
      <w:r w:rsidR="00E362AE" w:rsidRPr="00AA4DEF">
        <w:rPr>
          <w:sz w:val="24"/>
          <w:szCs w:val="24"/>
          <w:lang w:val="hr-HR"/>
        </w:rPr>
        <w:t>epidemij</w:t>
      </w:r>
      <w:r w:rsidR="00E362AE">
        <w:rPr>
          <w:sz w:val="24"/>
          <w:szCs w:val="24"/>
          <w:lang w:val="hr-HR"/>
        </w:rPr>
        <w:t>om</w:t>
      </w:r>
      <w:r w:rsidR="00E362AE" w:rsidRPr="00AA4DEF">
        <w:rPr>
          <w:sz w:val="24"/>
          <w:szCs w:val="24"/>
          <w:lang w:val="hr-HR"/>
        </w:rPr>
        <w:t xml:space="preserve"> bolesti</w:t>
      </w:r>
      <w:r w:rsidR="00E362AE">
        <w:rPr>
          <w:noProof/>
          <w:sz w:val="24"/>
          <w:szCs w:val="24"/>
          <w:lang w:val="hr-HR"/>
        </w:rPr>
        <w:t xml:space="preserve"> </w:t>
      </w:r>
      <w:r w:rsidR="00C6601C" w:rsidRPr="00772B79">
        <w:rPr>
          <w:noProof/>
          <w:sz w:val="24"/>
          <w:szCs w:val="24"/>
          <w:lang w:val="hr-HR"/>
        </w:rPr>
        <w:t>COVID-19</w:t>
      </w:r>
      <w:r w:rsidR="00BF0D13" w:rsidRPr="00772B79">
        <w:rPr>
          <w:noProof/>
          <w:sz w:val="24"/>
          <w:szCs w:val="24"/>
          <w:lang w:val="hr-HR"/>
        </w:rPr>
        <w:t xml:space="preserve"> u izvještajnom razdoblju </w:t>
      </w:r>
      <w:r w:rsidR="00191A74" w:rsidRPr="00772B79">
        <w:rPr>
          <w:noProof/>
          <w:sz w:val="24"/>
          <w:szCs w:val="24"/>
          <w:lang w:val="hr-HR"/>
        </w:rPr>
        <w:t>sufinanciran</w:t>
      </w:r>
      <w:r w:rsidR="00BF0D13" w:rsidRPr="00772B79">
        <w:rPr>
          <w:noProof/>
          <w:sz w:val="24"/>
          <w:szCs w:val="24"/>
          <w:lang w:val="hr-HR"/>
        </w:rPr>
        <w:t xml:space="preserve">a je </w:t>
      </w:r>
      <w:r w:rsidR="004E5A31" w:rsidRPr="00772B79">
        <w:rPr>
          <w:noProof/>
          <w:sz w:val="24"/>
          <w:szCs w:val="24"/>
          <w:lang w:val="hr-HR"/>
        </w:rPr>
        <w:t xml:space="preserve">samo </w:t>
      </w:r>
      <w:r w:rsidR="00BF0D13" w:rsidRPr="00772B79">
        <w:rPr>
          <w:noProof/>
          <w:sz w:val="24"/>
          <w:szCs w:val="24"/>
          <w:lang w:val="hr-HR"/>
        </w:rPr>
        <w:t xml:space="preserve">institucionalna potpora </w:t>
      </w:r>
      <w:r w:rsidR="004E5A31" w:rsidRPr="00772B79">
        <w:rPr>
          <w:noProof/>
          <w:sz w:val="24"/>
          <w:szCs w:val="24"/>
          <w:lang w:val="hr-HR"/>
        </w:rPr>
        <w:t>u</w:t>
      </w:r>
      <w:r w:rsidR="00191A74" w:rsidRPr="00772B79">
        <w:rPr>
          <w:noProof/>
          <w:sz w:val="24"/>
          <w:szCs w:val="24"/>
          <w:lang w:val="hr-HR"/>
        </w:rPr>
        <w:t>druga</w:t>
      </w:r>
      <w:r w:rsidR="00BF0D13" w:rsidRPr="00772B79">
        <w:rPr>
          <w:noProof/>
          <w:sz w:val="24"/>
          <w:szCs w:val="24"/>
          <w:lang w:val="hr-HR"/>
        </w:rPr>
        <w:t>ma</w:t>
      </w:r>
      <w:r w:rsidR="00191A74" w:rsidRPr="00772B79">
        <w:rPr>
          <w:noProof/>
          <w:sz w:val="24"/>
          <w:szCs w:val="24"/>
          <w:lang w:val="hr-HR"/>
        </w:rPr>
        <w:t xml:space="preserve"> i ustanov</w:t>
      </w:r>
      <w:r w:rsidR="00BF0D13" w:rsidRPr="00772B79">
        <w:rPr>
          <w:noProof/>
          <w:sz w:val="24"/>
          <w:szCs w:val="24"/>
          <w:lang w:val="hr-HR"/>
        </w:rPr>
        <w:t>i</w:t>
      </w:r>
      <w:r w:rsidR="00E73B6C" w:rsidRPr="00772B79">
        <w:rPr>
          <w:noProof/>
          <w:sz w:val="24"/>
          <w:szCs w:val="24"/>
          <w:lang w:val="hr-HR"/>
        </w:rPr>
        <w:t xml:space="preserve">: </w:t>
      </w:r>
    </w:p>
    <w:p w14:paraId="4894EC86" w14:textId="77777777" w:rsidR="006A6C64" w:rsidRPr="00772B79" w:rsidRDefault="006A6C64" w:rsidP="006A6C64">
      <w:pPr>
        <w:ind w:left="720" w:right="-1"/>
        <w:jc w:val="both"/>
        <w:rPr>
          <w:noProof/>
          <w:sz w:val="24"/>
          <w:szCs w:val="24"/>
          <w:lang w:val="hr-HR"/>
        </w:rPr>
      </w:pPr>
    </w:p>
    <w:tbl>
      <w:tblPr>
        <w:tblW w:w="8395" w:type="dxa"/>
        <w:jc w:val="center"/>
        <w:tblLook w:val="04A0" w:firstRow="1" w:lastRow="0" w:firstColumn="1" w:lastColumn="0" w:noHBand="0" w:noVBand="1"/>
      </w:tblPr>
      <w:tblGrid>
        <w:gridCol w:w="5660"/>
        <w:gridCol w:w="2735"/>
      </w:tblGrid>
      <w:tr w:rsidR="00376660" w:rsidRPr="00772B79" w14:paraId="5269A627" w14:textId="77777777" w:rsidTr="00376660">
        <w:trPr>
          <w:trHeight w:val="315"/>
          <w:jc w:val="center"/>
        </w:trPr>
        <w:tc>
          <w:tcPr>
            <w:tcW w:w="5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429FA8" w14:textId="77777777" w:rsidR="00376660" w:rsidRPr="00772B79" w:rsidRDefault="00376660" w:rsidP="00376660">
            <w:pPr>
              <w:jc w:val="center"/>
              <w:rPr>
                <w:b/>
                <w:bCs/>
                <w:color w:val="000000"/>
                <w:sz w:val="24"/>
                <w:szCs w:val="24"/>
                <w:lang w:val="hr-HR"/>
              </w:rPr>
            </w:pPr>
            <w:r w:rsidRPr="00772B79">
              <w:rPr>
                <w:b/>
                <w:bCs/>
                <w:color w:val="000000"/>
                <w:sz w:val="24"/>
                <w:szCs w:val="24"/>
                <w:lang w:val="hr-HR"/>
              </w:rPr>
              <w:t>Korisnik sredstava</w:t>
            </w:r>
          </w:p>
        </w:tc>
        <w:tc>
          <w:tcPr>
            <w:tcW w:w="2735" w:type="dxa"/>
            <w:tcBorders>
              <w:top w:val="single" w:sz="4" w:space="0" w:color="auto"/>
              <w:left w:val="nil"/>
              <w:bottom w:val="single" w:sz="4" w:space="0" w:color="auto"/>
              <w:right w:val="single" w:sz="4" w:space="0" w:color="auto"/>
            </w:tcBorders>
            <w:shd w:val="clear" w:color="auto" w:fill="auto"/>
            <w:vAlign w:val="bottom"/>
            <w:hideMark/>
          </w:tcPr>
          <w:p w14:paraId="5AF3B4BD" w14:textId="77777777" w:rsidR="00376660" w:rsidRPr="00772B79" w:rsidRDefault="00376660" w:rsidP="00376660">
            <w:pPr>
              <w:jc w:val="center"/>
              <w:rPr>
                <w:b/>
                <w:bCs/>
                <w:color w:val="000000"/>
                <w:sz w:val="24"/>
                <w:szCs w:val="24"/>
                <w:lang w:val="hr-HR"/>
              </w:rPr>
            </w:pPr>
            <w:r w:rsidRPr="00772B79">
              <w:rPr>
                <w:b/>
                <w:bCs/>
                <w:color w:val="000000"/>
                <w:sz w:val="24"/>
                <w:szCs w:val="24"/>
                <w:lang w:val="hr-HR"/>
              </w:rPr>
              <w:t>Program/projekt</w:t>
            </w:r>
          </w:p>
        </w:tc>
      </w:tr>
      <w:tr w:rsidR="00376660" w:rsidRPr="00772B79" w14:paraId="3DC798B3" w14:textId="77777777" w:rsidTr="00BF0D13">
        <w:trPr>
          <w:trHeight w:val="600"/>
          <w:jc w:val="center"/>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3A180ACC" w14:textId="77777777" w:rsidR="00376660" w:rsidRPr="00772B79" w:rsidRDefault="00376660" w:rsidP="00376660">
            <w:pPr>
              <w:rPr>
                <w:sz w:val="24"/>
                <w:szCs w:val="24"/>
                <w:lang w:val="hr-HR"/>
              </w:rPr>
            </w:pPr>
            <w:r w:rsidRPr="00772B79">
              <w:rPr>
                <w:sz w:val="24"/>
                <w:szCs w:val="24"/>
                <w:lang w:val="hr-HR"/>
              </w:rPr>
              <w:t>Udruga roditelja osoba s kombiniranim smetnjama u psihofizičkom razvoju</w:t>
            </w:r>
          </w:p>
        </w:tc>
        <w:tc>
          <w:tcPr>
            <w:tcW w:w="2735" w:type="dxa"/>
            <w:tcBorders>
              <w:top w:val="nil"/>
              <w:left w:val="nil"/>
              <w:bottom w:val="single" w:sz="4" w:space="0" w:color="auto"/>
              <w:right w:val="single" w:sz="4" w:space="0" w:color="auto"/>
            </w:tcBorders>
            <w:shd w:val="clear" w:color="auto" w:fill="auto"/>
            <w:vAlign w:val="center"/>
            <w:hideMark/>
          </w:tcPr>
          <w:p w14:paraId="47630BC6" w14:textId="77777777" w:rsidR="00376660" w:rsidRPr="00772B79" w:rsidRDefault="00376660" w:rsidP="00BF0D13">
            <w:pPr>
              <w:rPr>
                <w:color w:val="000000"/>
                <w:sz w:val="24"/>
                <w:szCs w:val="24"/>
                <w:lang w:val="hr-HR"/>
              </w:rPr>
            </w:pPr>
            <w:r w:rsidRPr="00772B79">
              <w:rPr>
                <w:color w:val="000000"/>
                <w:sz w:val="24"/>
                <w:szCs w:val="24"/>
                <w:lang w:val="hr-HR"/>
              </w:rPr>
              <w:t>Institucionalna potpora</w:t>
            </w:r>
          </w:p>
        </w:tc>
      </w:tr>
      <w:tr w:rsidR="00376660" w:rsidRPr="00772B79" w14:paraId="02771163" w14:textId="77777777" w:rsidTr="00376660">
        <w:trPr>
          <w:trHeight w:val="315"/>
          <w:jc w:val="center"/>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2D39E8D7" w14:textId="77777777" w:rsidR="00376660" w:rsidRPr="00772B79" w:rsidRDefault="00376660" w:rsidP="00376660">
            <w:pPr>
              <w:rPr>
                <w:sz w:val="24"/>
                <w:szCs w:val="24"/>
                <w:lang w:val="hr-HR"/>
              </w:rPr>
            </w:pPr>
            <w:r w:rsidRPr="00772B79">
              <w:rPr>
                <w:sz w:val="24"/>
                <w:szCs w:val="24"/>
                <w:lang w:val="hr-HR"/>
              </w:rPr>
              <w:t>Udruga slijepih Istarske županije</w:t>
            </w:r>
          </w:p>
        </w:tc>
        <w:tc>
          <w:tcPr>
            <w:tcW w:w="2735" w:type="dxa"/>
            <w:tcBorders>
              <w:top w:val="nil"/>
              <w:left w:val="nil"/>
              <w:bottom w:val="single" w:sz="4" w:space="0" w:color="auto"/>
              <w:right w:val="single" w:sz="4" w:space="0" w:color="auto"/>
            </w:tcBorders>
            <w:shd w:val="clear" w:color="auto" w:fill="auto"/>
            <w:vAlign w:val="bottom"/>
            <w:hideMark/>
          </w:tcPr>
          <w:p w14:paraId="21A64378" w14:textId="77777777" w:rsidR="00376660" w:rsidRPr="00772B79" w:rsidRDefault="00376660" w:rsidP="00376660">
            <w:pPr>
              <w:rPr>
                <w:color w:val="000000"/>
                <w:sz w:val="24"/>
                <w:szCs w:val="24"/>
                <w:lang w:val="hr-HR"/>
              </w:rPr>
            </w:pPr>
            <w:r w:rsidRPr="00772B79">
              <w:rPr>
                <w:color w:val="000000"/>
                <w:sz w:val="24"/>
                <w:szCs w:val="24"/>
                <w:lang w:val="hr-HR"/>
              </w:rPr>
              <w:t>Institucionalna potpora</w:t>
            </w:r>
          </w:p>
        </w:tc>
      </w:tr>
      <w:tr w:rsidR="00376660" w:rsidRPr="00772B79" w14:paraId="2A17CF93" w14:textId="77777777" w:rsidTr="00376660">
        <w:trPr>
          <w:trHeight w:val="315"/>
          <w:jc w:val="center"/>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2CE2BEAF" w14:textId="77777777" w:rsidR="00376660" w:rsidRPr="00772B79" w:rsidRDefault="00376660" w:rsidP="00376660">
            <w:pPr>
              <w:rPr>
                <w:sz w:val="24"/>
                <w:szCs w:val="24"/>
                <w:lang w:val="hr-HR"/>
              </w:rPr>
            </w:pPr>
            <w:r w:rsidRPr="00772B79">
              <w:rPr>
                <w:sz w:val="24"/>
                <w:szCs w:val="24"/>
                <w:lang w:val="hr-HR"/>
              </w:rPr>
              <w:t>Društvo distrofičara Istre</w:t>
            </w:r>
          </w:p>
        </w:tc>
        <w:tc>
          <w:tcPr>
            <w:tcW w:w="2735" w:type="dxa"/>
            <w:tcBorders>
              <w:top w:val="nil"/>
              <w:left w:val="nil"/>
              <w:bottom w:val="single" w:sz="4" w:space="0" w:color="auto"/>
              <w:right w:val="single" w:sz="4" w:space="0" w:color="auto"/>
            </w:tcBorders>
            <w:shd w:val="clear" w:color="auto" w:fill="auto"/>
            <w:vAlign w:val="bottom"/>
            <w:hideMark/>
          </w:tcPr>
          <w:p w14:paraId="11BA1081" w14:textId="77777777" w:rsidR="00376660" w:rsidRPr="00772B79" w:rsidRDefault="00376660" w:rsidP="00376660">
            <w:pPr>
              <w:rPr>
                <w:color w:val="000000"/>
                <w:sz w:val="24"/>
                <w:szCs w:val="24"/>
                <w:lang w:val="hr-HR"/>
              </w:rPr>
            </w:pPr>
            <w:r w:rsidRPr="00772B79">
              <w:rPr>
                <w:color w:val="000000"/>
                <w:sz w:val="24"/>
                <w:szCs w:val="24"/>
                <w:lang w:val="hr-HR"/>
              </w:rPr>
              <w:t>Institucionalna potpora</w:t>
            </w:r>
          </w:p>
        </w:tc>
      </w:tr>
      <w:tr w:rsidR="00376660" w:rsidRPr="00772B79" w14:paraId="2B7CC594" w14:textId="77777777" w:rsidTr="00376660">
        <w:trPr>
          <w:trHeight w:val="315"/>
          <w:jc w:val="center"/>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6E830268" w14:textId="77777777" w:rsidR="00376660" w:rsidRPr="00772B79" w:rsidRDefault="00376660" w:rsidP="00376660">
            <w:pPr>
              <w:rPr>
                <w:sz w:val="24"/>
                <w:szCs w:val="24"/>
                <w:lang w:val="hr-HR"/>
              </w:rPr>
            </w:pPr>
            <w:r w:rsidRPr="00772B79">
              <w:rPr>
                <w:sz w:val="24"/>
                <w:szCs w:val="24"/>
                <w:lang w:val="hr-HR"/>
              </w:rPr>
              <w:t>Sigurna kuća Istra</w:t>
            </w:r>
          </w:p>
        </w:tc>
        <w:tc>
          <w:tcPr>
            <w:tcW w:w="2735" w:type="dxa"/>
            <w:tcBorders>
              <w:top w:val="nil"/>
              <w:left w:val="nil"/>
              <w:bottom w:val="single" w:sz="4" w:space="0" w:color="auto"/>
              <w:right w:val="single" w:sz="4" w:space="0" w:color="auto"/>
            </w:tcBorders>
            <w:shd w:val="clear" w:color="auto" w:fill="auto"/>
            <w:vAlign w:val="bottom"/>
            <w:hideMark/>
          </w:tcPr>
          <w:p w14:paraId="33003EFA" w14:textId="77777777" w:rsidR="00376660" w:rsidRPr="00772B79" w:rsidRDefault="00376660" w:rsidP="00376660">
            <w:pPr>
              <w:rPr>
                <w:color w:val="000000"/>
                <w:sz w:val="24"/>
                <w:szCs w:val="24"/>
                <w:lang w:val="hr-HR"/>
              </w:rPr>
            </w:pPr>
            <w:r w:rsidRPr="00772B79">
              <w:rPr>
                <w:color w:val="000000"/>
                <w:sz w:val="24"/>
                <w:szCs w:val="24"/>
                <w:lang w:val="hr-HR"/>
              </w:rPr>
              <w:t>Institucionalna potpora</w:t>
            </w:r>
          </w:p>
        </w:tc>
      </w:tr>
      <w:tr w:rsidR="00376660" w:rsidRPr="00772B79" w14:paraId="20A506BF" w14:textId="77777777" w:rsidTr="00376660">
        <w:trPr>
          <w:trHeight w:val="315"/>
          <w:jc w:val="center"/>
        </w:trPr>
        <w:tc>
          <w:tcPr>
            <w:tcW w:w="5660" w:type="dxa"/>
            <w:tcBorders>
              <w:top w:val="nil"/>
              <w:left w:val="single" w:sz="4" w:space="0" w:color="auto"/>
              <w:bottom w:val="single" w:sz="4" w:space="0" w:color="auto"/>
              <w:right w:val="single" w:sz="4" w:space="0" w:color="auto"/>
            </w:tcBorders>
            <w:shd w:val="clear" w:color="auto" w:fill="auto"/>
            <w:vAlign w:val="bottom"/>
            <w:hideMark/>
          </w:tcPr>
          <w:p w14:paraId="6CB4808D" w14:textId="77777777" w:rsidR="00376660" w:rsidRPr="00772B79" w:rsidRDefault="00376660" w:rsidP="00376660">
            <w:pPr>
              <w:rPr>
                <w:color w:val="000000"/>
                <w:sz w:val="24"/>
                <w:szCs w:val="24"/>
                <w:lang w:val="hr-HR"/>
              </w:rPr>
            </w:pPr>
            <w:r w:rsidRPr="00772B79">
              <w:rPr>
                <w:color w:val="000000"/>
                <w:sz w:val="24"/>
                <w:szCs w:val="24"/>
                <w:lang w:val="hr-HR"/>
              </w:rPr>
              <w:t xml:space="preserve">Udruga paraplegičara i </w:t>
            </w:r>
            <w:proofErr w:type="spellStart"/>
            <w:r w:rsidRPr="00772B79">
              <w:rPr>
                <w:color w:val="000000"/>
                <w:sz w:val="24"/>
                <w:szCs w:val="24"/>
                <w:lang w:val="hr-HR"/>
              </w:rPr>
              <w:t>tetraplegičara</w:t>
            </w:r>
            <w:proofErr w:type="spellEnd"/>
            <w:r w:rsidRPr="00772B79">
              <w:rPr>
                <w:color w:val="000000"/>
                <w:sz w:val="24"/>
                <w:szCs w:val="24"/>
                <w:lang w:val="hr-HR"/>
              </w:rPr>
              <w:t xml:space="preserve"> Istarske županije </w:t>
            </w:r>
          </w:p>
        </w:tc>
        <w:tc>
          <w:tcPr>
            <w:tcW w:w="2735" w:type="dxa"/>
            <w:tcBorders>
              <w:top w:val="nil"/>
              <w:left w:val="nil"/>
              <w:bottom w:val="single" w:sz="4" w:space="0" w:color="auto"/>
              <w:right w:val="single" w:sz="4" w:space="0" w:color="auto"/>
            </w:tcBorders>
            <w:shd w:val="clear" w:color="auto" w:fill="auto"/>
            <w:vAlign w:val="bottom"/>
            <w:hideMark/>
          </w:tcPr>
          <w:p w14:paraId="63B48D7E" w14:textId="77777777" w:rsidR="00376660" w:rsidRPr="00772B79" w:rsidRDefault="00376660" w:rsidP="00376660">
            <w:pPr>
              <w:rPr>
                <w:color w:val="000000"/>
                <w:sz w:val="24"/>
                <w:szCs w:val="24"/>
                <w:lang w:val="hr-HR"/>
              </w:rPr>
            </w:pPr>
            <w:r w:rsidRPr="00772B79">
              <w:rPr>
                <w:color w:val="000000"/>
                <w:sz w:val="24"/>
                <w:szCs w:val="24"/>
                <w:lang w:val="hr-HR"/>
              </w:rPr>
              <w:t>Institucionalna potpora</w:t>
            </w:r>
          </w:p>
        </w:tc>
      </w:tr>
    </w:tbl>
    <w:p w14:paraId="76009D68" w14:textId="77777777" w:rsidR="006A6C64" w:rsidRPr="00772B79" w:rsidRDefault="006A6C64" w:rsidP="006A6C64">
      <w:pPr>
        <w:ind w:left="720" w:right="-1"/>
        <w:jc w:val="both"/>
        <w:rPr>
          <w:noProof/>
          <w:sz w:val="24"/>
          <w:szCs w:val="24"/>
          <w:lang w:val="hr-HR"/>
        </w:rPr>
      </w:pPr>
    </w:p>
    <w:p w14:paraId="10A39EB0" w14:textId="77777777" w:rsidR="00E73B6C" w:rsidRPr="00772B79" w:rsidRDefault="00E73B6C" w:rsidP="00E73B6C">
      <w:pPr>
        <w:pStyle w:val="Naslov"/>
        <w:ind w:firstLine="720"/>
        <w:jc w:val="both"/>
        <w:rPr>
          <w:b w:val="0"/>
          <w:noProof/>
          <w:szCs w:val="24"/>
        </w:rPr>
      </w:pPr>
      <w:r w:rsidRPr="00772B79">
        <w:rPr>
          <w:b w:val="0"/>
          <w:i/>
          <w:noProof/>
          <w:szCs w:val="24"/>
        </w:rPr>
        <w:t>Aktivnost: Dnevni centar za rehabilitaciju Veruda-Pula,</w:t>
      </w:r>
      <w:r w:rsidRPr="00772B79">
        <w:rPr>
          <w:i/>
          <w:noProof/>
          <w:szCs w:val="24"/>
        </w:rPr>
        <w:t xml:space="preserve"> </w:t>
      </w:r>
      <w:r w:rsidRPr="00772B79">
        <w:rPr>
          <w:b w:val="0"/>
          <w:noProof/>
          <w:szCs w:val="24"/>
        </w:rPr>
        <w:t xml:space="preserve">rashodi su planirani u iznosu od </w:t>
      </w:r>
      <w:r w:rsidR="00564BD9" w:rsidRPr="00772B79">
        <w:rPr>
          <w:b w:val="0"/>
          <w:noProof/>
          <w:szCs w:val="24"/>
        </w:rPr>
        <w:t>6.782.300,</w:t>
      </w:r>
      <w:r w:rsidR="00135CE7" w:rsidRPr="00772B79">
        <w:rPr>
          <w:b w:val="0"/>
          <w:noProof/>
          <w:szCs w:val="24"/>
        </w:rPr>
        <w:t>00</w:t>
      </w:r>
      <w:r w:rsidRPr="00772B79">
        <w:rPr>
          <w:b w:val="0"/>
          <w:noProof/>
          <w:szCs w:val="24"/>
        </w:rPr>
        <w:t xml:space="preserve"> kun</w:t>
      </w:r>
      <w:r w:rsidR="00135CE7" w:rsidRPr="00772B79">
        <w:rPr>
          <w:b w:val="0"/>
          <w:noProof/>
          <w:szCs w:val="24"/>
        </w:rPr>
        <w:t>a</w:t>
      </w:r>
      <w:r w:rsidRPr="00772B79">
        <w:rPr>
          <w:b w:val="0"/>
          <w:noProof/>
          <w:szCs w:val="24"/>
        </w:rPr>
        <w:t xml:space="preserve">, a izvršeni u iznosu od </w:t>
      </w:r>
      <w:r w:rsidR="00564BD9" w:rsidRPr="00772B79">
        <w:rPr>
          <w:b w:val="0"/>
          <w:noProof/>
          <w:szCs w:val="24"/>
        </w:rPr>
        <w:t>2.894.006,39</w:t>
      </w:r>
      <w:r w:rsidR="00135CE7" w:rsidRPr="00772B79">
        <w:rPr>
          <w:b w:val="0"/>
          <w:noProof/>
          <w:szCs w:val="24"/>
        </w:rPr>
        <w:t xml:space="preserve"> </w:t>
      </w:r>
      <w:r w:rsidRPr="00772B79">
        <w:rPr>
          <w:b w:val="0"/>
          <w:noProof/>
          <w:szCs w:val="24"/>
        </w:rPr>
        <w:t>kun</w:t>
      </w:r>
      <w:r w:rsidR="00564BD9" w:rsidRPr="00772B79">
        <w:rPr>
          <w:b w:val="0"/>
          <w:noProof/>
          <w:szCs w:val="24"/>
        </w:rPr>
        <w:t>a</w:t>
      </w:r>
      <w:r w:rsidRPr="00772B79">
        <w:rPr>
          <w:b w:val="0"/>
          <w:noProof/>
          <w:szCs w:val="24"/>
        </w:rPr>
        <w:t xml:space="preserve"> ili </w:t>
      </w:r>
      <w:r w:rsidR="00564BD9" w:rsidRPr="00772B79">
        <w:rPr>
          <w:b w:val="0"/>
          <w:noProof/>
          <w:szCs w:val="24"/>
        </w:rPr>
        <w:t>42,67</w:t>
      </w:r>
      <w:r w:rsidR="00250E4E" w:rsidRPr="00772B79">
        <w:rPr>
          <w:b w:val="0"/>
          <w:noProof/>
          <w:szCs w:val="24"/>
        </w:rPr>
        <w:t>% u odnosu na plan.</w:t>
      </w:r>
    </w:p>
    <w:p w14:paraId="700B7BCF" w14:textId="77777777" w:rsidR="00E73B6C" w:rsidRPr="00772B79" w:rsidRDefault="00E73B6C" w:rsidP="00E73B6C">
      <w:pPr>
        <w:pStyle w:val="Naslov"/>
        <w:ind w:firstLine="720"/>
        <w:jc w:val="both"/>
        <w:rPr>
          <w:b w:val="0"/>
          <w:noProof/>
          <w:szCs w:val="24"/>
        </w:rPr>
      </w:pPr>
    </w:p>
    <w:p w14:paraId="0399A50C" w14:textId="77777777" w:rsidR="00E73B6C" w:rsidRPr="00772B79" w:rsidRDefault="00E73B6C" w:rsidP="00E73B6C">
      <w:pPr>
        <w:ind w:firstLine="720"/>
        <w:jc w:val="both"/>
        <w:rPr>
          <w:rFonts w:ascii="HRTimes" w:hAnsi="HRTimes"/>
          <w:noProof/>
          <w:sz w:val="24"/>
          <w:szCs w:val="24"/>
          <w:lang w:val="hr-HR"/>
        </w:rPr>
      </w:pPr>
      <w:r w:rsidRPr="00772B79">
        <w:rPr>
          <w:i/>
          <w:noProof/>
          <w:sz w:val="24"/>
          <w:lang w:val="hr-HR"/>
        </w:rPr>
        <w:t xml:space="preserve">- korisnik: </w:t>
      </w:r>
      <w:r w:rsidRPr="00772B79">
        <w:rPr>
          <w:i/>
          <w:noProof/>
          <w:sz w:val="24"/>
          <w:szCs w:val="24"/>
          <w:lang w:val="hr-HR"/>
        </w:rPr>
        <w:t>Dnevni centar za rehabilitaciju Veruda-Pula;</w:t>
      </w:r>
      <w:r w:rsidRPr="00772B79">
        <w:rPr>
          <w:noProof/>
          <w:sz w:val="24"/>
          <w:lang w:val="hr-HR"/>
        </w:rPr>
        <w:t xml:space="preserve"> </w:t>
      </w:r>
      <w:r w:rsidR="006B7D19" w:rsidRPr="00772B79">
        <w:rPr>
          <w:noProof/>
          <w:sz w:val="24"/>
          <w:szCs w:val="24"/>
          <w:lang w:val="hr-HR"/>
        </w:rPr>
        <w:t xml:space="preserve">rashodi su </w:t>
      </w:r>
      <w:r w:rsidR="00564BD9" w:rsidRPr="00772B79">
        <w:rPr>
          <w:noProof/>
          <w:sz w:val="24"/>
          <w:szCs w:val="24"/>
          <w:lang w:val="hr-HR"/>
        </w:rPr>
        <w:t>planirani u iznosu od 6.782.300,00 kuna, a izvršeni u iznosu od 2.894.006,39 kuna ili 42,67% u odnosu na plan</w:t>
      </w:r>
      <w:r w:rsidRPr="00772B79">
        <w:rPr>
          <w:noProof/>
          <w:sz w:val="24"/>
          <w:szCs w:val="24"/>
          <w:lang w:val="hr-HR"/>
        </w:rPr>
        <w:t>.</w:t>
      </w:r>
    </w:p>
    <w:p w14:paraId="385D5FC1" w14:textId="77777777" w:rsidR="00191A74" w:rsidRPr="00772B79" w:rsidRDefault="00191A74" w:rsidP="00191A74">
      <w:pPr>
        <w:ind w:firstLine="720"/>
        <w:jc w:val="both"/>
        <w:rPr>
          <w:noProof/>
          <w:sz w:val="24"/>
          <w:szCs w:val="24"/>
          <w:lang w:val="hr-HR"/>
        </w:rPr>
      </w:pPr>
      <w:r w:rsidRPr="00772B79">
        <w:rPr>
          <w:noProof/>
          <w:sz w:val="24"/>
          <w:szCs w:val="24"/>
          <w:lang w:val="hr-HR"/>
        </w:rPr>
        <w:t xml:space="preserve">Dnevni centar za rehabilitaciju Veruda – Pula je javna ustanova za dnevni obuhvat, habilitaciju i rehabilitaciju djece, mladeži i odraslih osoba sa cerebralnom paralizom i drugim posebnim potrebama. Djelatnost se odvija tijekom cijele godine, kroz niz programa: rana intervencija, dijagnostika, medicinska rehabilitacija, odgoj i obrazovanje djece predškolske dobi sa cerebralnom paralizom, mentalnom retardacijom, udruženim smetnjama i drugim posebnim potrebama, odgoj i obrazovanje djece školske dobi (programi produženog stručnog postupka, odgoj i obrazovanje djece s utjecajnim teškoćama u razvoju, mobilni tim – program potpore integracije djece s motoričkim poremećajima u redovne predškolske i školske ustanove), program za mladež i odrasle osobe – psihosocijalna rehabilitacija. </w:t>
      </w:r>
    </w:p>
    <w:p w14:paraId="712F30E6" w14:textId="77777777" w:rsidR="00191A74" w:rsidRPr="00772B79" w:rsidRDefault="00191A74" w:rsidP="00A033F5">
      <w:pPr>
        <w:ind w:firstLine="709"/>
        <w:jc w:val="both"/>
        <w:rPr>
          <w:sz w:val="24"/>
          <w:szCs w:val="24"/>
          <w:lang w:val="hr-HR"/>
        </w:rPr>
      </w:pPr>
      <w:r w:rsidRPr="00772B79">
        <w:rPr>
          <w:sz w:val="24"/>
          <w:szCs w:val="24"/>
          <w:lang w:val="hr-HR"/>
        </w:rPr>
        <w:t xml:space="preserve">Svrha osiguranja sredstava za plaće i naknade za 40-ak radnika te materijalnih troškova ustanove, jest da se osigura održanje  postignutog visokog  standarda usluga, odnosno visoka razina stručnog rada ustanove kako bi se osigurali uvjeti za primjerenu rehabilitaciju korisnika, što je od velikog značaja za povećanje kvalitete života korisnika i njegove obitelji, kao i za zajednicu koja time osigurava povećani standard pružanja usluga rehabilitacije potrebitih. </w:t>
      </w:r>
    </w:p>
    <w:p w14:paraId="3A73D3D4" w14:textId="77777777" w:rsidR="00A033F5" w:rsidRPr="00772B79" w:rsidRDefault="00A033F5" w:rsidP="00A033F5">
      <w:pPr>
        <w:pStyle w:val="Tijeloteksta"/>
        <w:ind w:right="72" w:firstLine="708"/>
        <w:rPr>
          <w:rFonts w:eastAsia="Calibri"/>
          <w:noProof/>
          <w:sz w:val="24"/>
          <w:szCs w:val="24"/>
          <w:lang w:val="hr-HR"/>
        </w:rPr>
      </w:pPr>
      <w:r w:rsidRPr="00772B79">
        <w:rPr>
          <w:rFonts w:eastAsia="Calibri"/>
          <w:sz w:val="24"/>
          <w:szCs w:val="24"/>
          <w:lang w:val="hr-HR"/>
        </w:rPr>
        <w:t>Ustanova skrbi za 437 korisnika s područja cijele Istarske županije</w:t>
      </w:r>
      <w:r w:rsidRPr="00772B79">
        <w:rPr>
          <w:rFonts w:eastAsia="Calibri"/>
          <w:noProof/>
          <w:sz w:val="24"/>
          <w:szCs w:val="24"/>
          <w:lang w:val="hr-HR"/>
        </w:rPr>
        <w:t xml:space="preserve"> koji su godišnje obuhvaćeni raznovrsnim programima (od čega je 217 djece  s područja Grada Pule).</w:t>
      </w:r>
    </w:p>
    <w:p w14:paraId="089231A1" w14:textId="77777777" w:rsidR="00D24881" w:rsidRPr="00772B79" w:rsidRDefault="00D24881" w:rsidP="00E73B6C">
      <w:pPr>
        <w:ind w:firstLine="708"/>
        <w:jc w:val="both"/>
        <w:rPr>
          <w:i/>
          <w:noProof/>
          <w:sz w:val="24"/>
          <w:szCs w:val="24"/>
          <w:lang w:val="hr-HR"/>
        </w:rPr>
      </w:pPr>
    </w:p>
    <w:p w14:paraId="6B869725" w14:textId="77777777" w:rsidR="001B0AE9" w:rsidRPr="00772B79" w:rsidRDefault="001B0AE9" w:rsidP="001B0AE9">
      <w:pPr>
        <w:autoSpaceDE w:val="0"/>
        <w:autoSpaceDN w:val="0"/>
        <w:adjustRightInd w:val="0"/>
        <w:ind w:firstLine="708"/>
        <w:jc w:val="both"/>
        <w:rPr>
          <w:color w:val="000000"/>
          <w:sz w:val="24"/>
          <w:szCs w:val="24"/>
          <w:lang w:val="hr-HR"/>
        </w:rPr>
      </w:pPr>
      <w:r w:rsidRPr="00772B79">
        <w:rPr>
          <w:i/>
          <w:sz w:val="24"/>
          <w:szCs w:val="24"/>
          <w:lang w:val="hr-HR"/>
        </w:rPr>
        <w:lastRenderedPageBreak/>
        <w:t>Kapitalni projekt: Izgradnja nove zgrade Dnevnog centar za rehabilitaciju Veruda – Pula,</w:t>
      </w:r>
      <w:r w:rsidRPr="00772B79">
        <w:rPr>
          <w:sz w:val="24"/>
          <w:szCs w:val="24"/>
          <w:lang w:val="hr-HR"/>
        </w:rPr>
        <w:t xml:space="preserve"> rashodi za izvršenje projekta planirani su u iznosu od 1.000.000,00 kuna, a u izvještajnom razdoblju nisu izvršeni. </w:t>
      </w:r>
      <w:r w:rsidRPr="00772B79">
        <w:rPr>
          <w:color w:val="000000"/>
          <w:sz w:val="24"/>
          <w:szCs w:val="24"/>
          <w:lang w:val="hr-HR"/>
        </w:rPr>
        <w:t xml:space="preserve">Projekt je prijavljen na poziv za </w:t>
      </w:r>
      <w:proofErr w:type="spellStart"/>
      <w:r w:rsidRPr="00772B79">
        <w:rPr>
          <w:color w:val="000000"/>
          <w:sz w:val="24"/>
          <w:szCs w:val="24"/>
          <w:lang w:val="hr-HR"/>
        </w:rPr>
        <w:t>unaprijeđenje</w:t>
      </w:r>
      <w:proofErr w:type="spellEnd"/>
      <w:r w:rsidRPr="00772B79">
        <w:rPr>
          <w:color w:val="000000"/>
          <w:sz w:val="24"/>
          <w:szCs w:val="24"/>
          <w:lang w:val="hr-HR"/>
        </w:rPr>
        <w:t xml:space="preserve"> infrastrukture kao potpore pružanja socijalnih usluga u zajednici putem Operativnog programa "Koherentnost i kohezija 2014.-2020. </w:t>
      </w:r>
    </w:p>
    <w:p w14:paraId="059E679A" w14:textId="77777777" w:rsidR="0081380B" w:rsidRDefault="0081380B" w:rsidP="00E73B6C">
      <w:pPr>
        <w:ind w:firstLine="708"/>
        <w:jc w:val="both"/>
        <w:rPr>
          <w:i/>
          <w:noProof/>
          <w:sz w:val="24"/>
          <w:szCs w:val="24"/>
          <w:lang w:val="hr-HR"/>
        </w:rPr>
      </w:pPr>
    </w:p>
    <w:p w14:paraId="25616659" w14:textId="642BF68D" w:rsidR="00E73B6C" w:rsidRPr="00772B79" w:rsidRDefault="00E73B6C" w:rsidP="00E73B6C">
      <w:pPr>
        <w:ind w:firstLine="708"/>
        <w:jc w:val="both"/>
        <w:rPr>
          <w:i/>
          <w:noProof/>
          <w:sz w:val="24"/>
          <w:szCs w:val="24"/>
          <w:lang w:val="hr-HR"/>
        </w:rPr>
      </w:pPr>
      <w:r w:rsidRPr="00772B79">
        <w:rPr>
          <w:i/>
          <w:noProof/>
          <w:sz w:val="24"/>
          <w:szCs w:val="24"/>
          <w:lang w:val="hr-HR"/>
        </w:rPr>
        <w:t>PROGRAM: ZDRAVSTVO I VETERINARSTVO</w:t>
      </w:r>
    </w:p>
    <w:p w14:paraId="24A01A35" w14:textId="77777777" w:rsidR="00E73B6C" w:rsidRPr="00772B79" w:rsidRDefault="00E73B6C" w:rsidP="00E73B6C">
      <w:pPr>
        <w:pStyle w:val="Tijeloteksta-uvlaka2"/>
        <w:ind w:firstLine="708"/>
        <w:jc w:val="both"/>
        <w:rPr>
          <w:b w:val="0"/>
          <w:noProof/>
          <w:szCs w:val="24"/>
          <w:highlight w:val="yellow"/>
          <w:lang w:val="hr-HR"/>
        </w:rPr>
      </w:pPr>
    </w:p>
    <w:p w14:paraId="2D1A2DBC" w14:textId="77777777" w:rsidR="00CF790E" w:rsidRPr="00772B79" w:rsidRDefault="00CF790E" w:rsidP="00CF790E">
      <w:pPr>
        <w:pStyle w:val="Uvuenotijeloteksta"/>
        <w:jc w:val="both"/>
        <w:rPr>
          <w:i w:val="0"/>
          <w:noProof/>
          <w:sz w:val="24"/>
          <w:szCs w:val="24"/>
          <w:lang w:val="hr-HR"/>
        </w:rPr>
      </w:pPr>
      <w:r w:rsidRPr="00772B79">
        <w:rPr>
          <w:i w:val="0"/>
          <w:noProof/>
          <w:sz w:val="24"/>
          <w:szCs w:val="24"/>
          <w:lang w:val="hr-HR"/>
        </w:rPr>
        <w:t>Opći ciljevi koji se žele postići provođenjem zdravstvenog programa jesu prevencija i zaštita zdravlja građana, kako bi se predloženim mjerama doprinijelo većoj kvaliteti življenja stanovnika. Posebni je cilj koordinacija aktivnosti s udrugama i ustanovama koje sudjeluju u provedbi zdravstvenog programa.</w:t>
      </w:r>
    </w:p>
    <w:p w14:paraId="60594DE7" w14:textId="77777777" w:rsidR="00CF790E" w:rsidRPr="00772B79" w:rsidRDefault="00CF790E" w:rsidP="00CF790E">
      <w:pPr>
        <w:pStyle w:val="Uvuenotijeloteksta"/>
        <w:jc w:val="both"/>
        <w:rPr>
          <w:i w:val="0"/>
          <w:noProof/>
          <w:sz w:val="24"/>
          <w:szCs w:val="24"/>
          <w:lang w:val="hr-HR"/>
        </w:rPr>
      </w:pPr>
    </w:p>
    <w:p w14:paraId="5D0E7121" w14:textId="77777777" w:rsidR="00CF790E" w:rsidRPr="00772B79" w:rsidRDefault="00CF790E" w:rsidP="00CF790E">
      <w:pPr>
        <w:pStyle w:val="Uvuenotijeloteksta"/>
        <w:jc w:val="both"/>
        <w:rPr>
          <w:b/>
          <w:i w:val="0"/>
          <w:noProof/>
          <w:sz w:val="24"/>
          <w:szCs w:val="24"/>
          <w:lang w:val="hr-HR"/>
        </w:rPr>
      </w:pPr>
      <w:r w:rsidRPr="00772B79">
        <w:rPr>
          <w:i w:val="0"/>
          <w:noProof/>
          <w:sz w:val="24"/>
          <w:szCs w:val="24"/>
          <w:lang w:val="hr-HR"/>
        </w:rPr>
        <w:t>Pokazatelji uspješnosti: Sredstvima planiranim i utrošenim u okviru ovog programa redovito su sufinancirani programi utvrđeni Programom javnih potreba u zdravstvu i veterinarstvu za 2020. godinu, čime je omogućeno redovito odvijanje javnozdravstvenih komunalnih usluga dezinfekcija, dezinsekcija i deratizacija, izvanbolničkog liječenja i prevencije ovisnosti, podizanje standarda pružanja hitne medicinske pomoći, provođenje preventivne mamografije, provođenje programa udruga i ustanova, zbrinjavanja napuštenih i izgubljenih životinja, sakupljanja životinjskih lešina sa javnih površina.</w:t>
      </w:r>
    </w:p>
    <w:p w14:paraId="0E16F381" w14:textId="77777777" w:rsidR="00E73B6C" w:rsidRPr="00772B79" w:rsidRDefault="00E73B6C" w:rsidP="00E73B6C">
      <w:pPr>
        <w:pStyle w:val="Uvuenotijeloteksta"/>
        <w:jc w:val="both"/>
        <w:rPr>
          <w:i w:val="0"/>
          <w:noProof/>
          <w:sz w:val="24"/>
          <w:lang w:val="hr-HR"/>
        </w:rPr>
      </w:pPr>
    </w:p>
    <w:p w14:paraId="218860A6" w14:textId="77777777" w:rsidR="00E73B6C" w:rsidRPr="00772B79" w:rsidRDefault="00E73B6C" w:rsidP="00E73B6C">
      <w:pPr>
        <w:pStyle w:val="Uvuenotijeloteksta"/>
        <w:jc w:val="both"/>
        <w:rPr>
          <w:i w:val="0"/>
          <w:noProof/>
          <w:sz w:val="24"/>
          <w:lang w:val="hr-HR"/>
        </w:rPr>
      </w:pPr>
      <w:r w:rsidRPr="00772B79">
        <w:rPr>
          <w:i w:val="0"/>
          <w:noProof/>
          <w:sz w:val="24"/>
          <w:lang w:val="hr-HR"/>
        </w:rPr>
        <w:t xml:space="preserve">Program Zdravstvo i veterinarstvo; rashodi za izvršenje programa planirani su u iznosu od </w:t>
      </w:r>
      <w:r w:rsidR="00132064" w:rsidRPr="00772B79">
        <w:rPr>
          <w:i w:val="0"/>
          <w:noProof/>
          <w:sz w:val="24"/>
          <w:lang w:val="hr-HR"/>
        </w:rPr>
        <w:t>6</w:t>
      </w:r>
      <w:r w:rsidR="0026444B" w:rsidRPr="00772B79">
        <w:rPr>
          <w:i w:val="0"/>
          <w:noProof/>
          <w:sz w:val="24"/>
          <w:lang w:val="hr-HR"/>
        </w:rPr>
        <w:t>.338.000</w:t>
      </w:r>
      <w:r w:rsidRPr="00772B79">
        <w:rPr>
          <w:i w:val="0"/>
          <w:noProof/>
          <w:sz w:val="24"/>
          <w:lang w:val="hr-HR"/>
        </w:rPr>
        <w:t xml:space="preserve">,00 kuna, izvršeni u iznosu od </w:t>
      </w:r>
      <w:r w:rsidR="0026444B" w:rsidRPr="00772B79">
        <w:rPr>
          <w:i w:val="0"/>
          <w:noProof/>
          <w:sz w:val="24"/>
          <w:lang w:val="hr-HR"/>
        </w:rPr>
        <w:t>1.204.337,95</w:t>
      </w:r>
      <w:r w:rsidRPr="00772B79">
        <w:rPr>
          <w:i w:val="0"/>
          <w:noProof/>
          <w:sz w:val="24"/>
          <w:lang w:val="hr-HR"/>
        </w:rPr>
        <w:t xml:space="preserve"> kun</w:t>
      </w:r>
      <w:r w:rsidR="0028346A" w:rsidRPr="00772B79">
        <w:rPr>
          <w:i w:val="0"/>
          <w:noProof/>
          <w:sz w:val="24"/>
          <w:lang w:val="hr-HR"/>
        </w:rPr>
        <w:t>a</w:t>
      </w:r>
      <w:r w:rsidRPr="00772B79">
        <w:rPr>
          <w:i w:val="0"/>
          <w:noProof/>
          <w:sz w:val="24"/>
          <w:lang w:val="hr-HR"/>
        </w:rPr>
        <w:t xml:space="preserve"> ili </w:t>
      </w:r>
      <w:r w:rsidR="0026444B" w:rsidRPr="00772B79">
        <w:rPr>
          <w:i w:val="0"/>
          <w:noProof/>
          <w:sz w:val="24"/>
          <w:lang w:val="hr-HR"/>
        </w:rPr>
        <w:t>19,00</w:t>
      </w:r>
      <w:r w:rsidRPr="00772B79">
        <w:rPr>
          <w:i w:val="0"/>
          <w:noProof/>
          <w:sz w:val="24"/>
          <w:lang w:val="hr-HR"/>
        </w:rPr>
        <w:t xml:space="preserve">% u odnosu na plan, a odnose se na provedbu javnozdravstvenih i veterinarskih mjera u cilju prevencije i zaštite zdravlja građana. U okviru programa planirane </w:t>
      </w:r>
      <w:r w:rsidR="0026444B" w:rsidRPr="00772B79">
        <w:rPr>
          <w:i w:val="0"/>
          <w:noProof/>
          <w:sz w:val="24"/>
          <w:lang w:val="hr-HR"/>
        </w:rPr>
        <w:t>je</w:t>
      </w:r>
      <w:r w:rsidRPr="00772B79">
        <w:rPr>
          <w:i w:val="0"/>
          <w:noProof/>
          <w:sz w:val="24"/>
          <w:lang w:val="hr-HR"/>
        </w:rPr>
        <w:t xml:space="preserve"> </w:t>
      </w:r>
      <w:r w:rsidR="0026444B" w:rsidRPr="00772B79">
        <w:rPr>
          <w:i w:val="0"/>
          <w:noProof/>
          <w:sz w:val="24"/>
          <w:lang w:val="hr-HR"/>
        </w:rPr>
        <w:t>pet</w:t>
      </w:r>
      <w:r w:rsidRPr="00772B79">
        <w:rPr>
          <w:i w:val="0"/>
          <w:noProof/>
          <w:sz w:val="24"/>
          <w:lang w:val="hr-HR"/>
        </w:rPr>
        <w:t xml:space="preserve"> Aktivnosti</w:t>
      </w:r>
      <w:r w:rsidR="0026444B" w:rsidRPr="00772B79">
        <w:rPr>
          <w:i w:val="0"/>
          <w:noProof/>
          <w:sz w:val="24"/>
          <w:lang w:val="hr-HR"/>
        </w:rPr>
        <w:t xml:space="preserve"> i jedan Kapitalni projekt</w:t>
      </w:r>
      <w:r w:rsidRPr="00772B79">
        <w:rPr>
          <w:i w:val="0"/>
          <w:noProof/>
          <w:sz w:val="24"/>
          <w:lang w:val="hr-HR"/>
        </w:rPr>
        <w:t>:</w:t>
      </w:r>
    </w:p>
    <w:p w14:paraId="07F09068" w14:textId="77777777" w:rsidR="00E73B6C" w:rsidRPr="00772B79" w:rsidRDefault="00E73B6C" w:rsidP="00E73B6C">
      <w:pPr>
        <w:pStyle w:val="Naslov"/>
        <w:ind w:firstLine="720"/>
        <w:jc w:val="both"/>
        <w:rPr>
          <w:b w:val="0"/>
          <w:noProof/>
        </w:rPr>
      </w:pPr>
    </w:p>
    <w:p w14:paraId="32E09FED" w14:textId="77777777" w:rsidR="00E73B6C" w:rsidRPr="00772B79" w:rsidRDefault="00E73B6C" w:rsidP="00E73B6C">
      <w:pPr>
        <w:pStyle w:val="Naslov"/>
        <w:ind w:firstLine="720"/>
        <w:jc w:val="both"/>
        <w:rPr>
          <w:b w:val="0"/>
          <w:noProof/>
        </w:rPr>
      </w:pPr>
      <w:r w:rsidRPr="00772B79">
        <w:rPr>
          <w:b w:val="0"/>
          <w:i/>
          <w:noProof/>
        </w:rPr>
        <w:t>Aktivnost: Javnozdravstvene mjere</w:t>
      </w:r>
      <w:r w:rsidRPr="00772B79">
        <w:rPr>
          <w:b w:val="0"/>
          <w:noProof/>
        </w:rPr>
        <w:t>; rashodi su</w:t>
      </w:r>
      <w:r w:rsidRPr="00772B79">
        <w:rPr>
          <w:noProof/>
          <w:szCs w:val="24"/>
        </w:rPr>
        <w:t xml:space="preserve"> </w:t>
      </w:r>
      <w:r w:rsidRPr="00772B79">
        <w:rPr>
          <w:b w:val="0"/>
          <w:noProof/>
          <w:szCs w:val="24"/>
        </w:rPr>
        <w:t xml:space="preserve">planirani u iznosu od </w:t>
      </w:r>
      <w:r w:rsidR="00974D5E" w:rsidRPr="00772B79">
        <w:rPr>
          <w:b w:val="0"/>
          <w:noProof/>
          <w:szCs w:val="24"/>
        </w:rPr>
        <w:t>2.113</w:t>
      </w:r>
      <w:r w:rsidRPr="00772B79">
        <w:rPr>
          <w:b w:val="0"/>
          <w:noProof/>
          <w:szCs w:val="24"/>
        </w:rPr>
        <w:t>.000,00 kuna, a</w:t>
      </w:r>
      <w:r w:rsidRPr="00772B79">
        <w:rPr>
          <w:b w:val="0"/>
          <w:noProof/>
        </w:rPr>
        <w:t xml:space="preserve"> izvršeni u iznosu od </w:t>
      </w:r>
      <w:r w:rsidR="00974D5E" w:rsidRPr="00772B79">
        <w:rPr>
          <w:b w:val="0"/>
          <w:noProof/>
        </w:rPr>
        <w:t>781.464,92</w:t>
      </w:r>
      <w:r w:rsidRPr="00772B79">
        <w:rPr>
          <w:b w:val="0"/>
          <w:noProof/>
        </w:rPr>
        <w:t xml:space="preserve"> kun</w:t>
      </w:r>
      <w:r w:rsidR="00974D5E" w:rsidRPr="00772B79">
        <w:rPr>
          <w:b w:val="0"/>
          <w:noProof/>
        </w:rPr>
        <w:t>e</w:t>
      </w:r>
      <w:r w:rsidRPr="00772B79">
        <w:rPr>
          <w:b w:val="0"/>
          <w:noProof/>
        </w:rPr>
        <w:t xml:space="preserve"> ili </w:t>
      </w:r>
      <w:r w:rsidR="00974D5E" w:rsidRPr="00772B79">
        <w:rPr>
          <w:b w:val="0"/>
          <w:noProof/>
        </w:rPr>
        <w:t>36,98</w:t>
      </w:r>
      <w:r w:rsidRPr="00772B79">
        <w:rPr>
          <w:b w:val="0"/>
          <w:noProof/>
        </w:rPr>
        <w:t>% u odnosu na plan, provode se kroz:</w:t>
      </w:r>
    </w:p>
    <w:p w14:paraId="6E641F23" w14:textId="77777777" w:rsidR="00974D5E" w:rsidRPr="00772B79" w:rsidRDefault="003E3AD8" w:rsidP="00974D5E">
      <w:pPr>
        <w:pStyle w:val="Naslov"/>
        <w:numPr>
          <w:ilvl w:val="0"/>
          <w:numId w:val="14"/>
        </w:numPr>
        <w:ind w:left="709" w:hanging="283"/>
        <w:jc w:val="both"/>
        <w:rPr>
          <w:b w:val="0"/>
          <w:noProof/>
        </w:rPr>
      </w:pPr>
      <w:r w:rsidRPr="00772B79">
        <w:rPr>
          <w:b w:val="0"/>
          <w:noProof/>
          <w:szCs w:val="24"/>
        </w:rPr>
        <w:t>o</w:t>
      </w:r>
      <w:r w:rsidR="00974D5E" w:rsidRPr="00772B79">
        <w:rPr>
          <w:b w:val="0"/>
          <w:noProof/>
          <w:szCs w:val="24"/>
        </w:rPr>
        <w:t xml:space="preserve">pće mjere za suzbijanje zaraznih bolesti, rashodi su izvršeni u iznosu od 250.000,00 kuna, </w:t>
      </w:r>
      <w:r w:rsidR="00974D5E" w:rsidRPr="00772B79">
        <w:rPr>
          <w:b w:val="0"/>
          <w:szCs w:val="24"/>
        </w:rPr>
        <w:t xml:space="preserve">a odnosi se na </w:t>
      </w:r>
      <w:r w:rsidR="00974D5E" w:rsidRPr="00772B79">
        <w:rPr>
          <w:b w:val="0"/>
        </w:rPr>
        <w:t>provođenje mjera dezinfekcije, dezinsekcije i deratizacije (DDD) kao mjera zaštite pučanstva od zaraznih bolesti te sredstva za njihovo provođenje, kao i stručni nadzor nad provođenjem tih mjera</w:t>
      </w:r>
      <w:r w:rsidR="00974D5E" w:rsidRPr="00772B79">
        <w:rPr>
          <w:b w:val="0"/>
          <w:noProof/>
        </w:rPr>
        <w:t>;</w:t>
      </w:r>
    </w:p>
    <w:p w14:paraId="120B6BF7" w14:textId="77777777" w:rsidR="00E73B6C" w:rsidRPr="00772B79" w:rsidRDefault="003E3AD8" w:rsidP="006D019B">
      <w:pPr>
        <w:pStyle w:val="Naslov"/>
        <w:numPr>
          <w:ilvl w:val="0"/>
          <w:numId w:val="14"/>
        </w:numPr>
        <w:ind w:left="709" w:hanging="283"/>
        <w:jc w:val="both"/>
        <w:rPr>
          <w:b w:val="0"/>
          <w:noProof/>
          <w:szCs w:val="24"/>
        </w:rPr>
      </w:pPr>
      <w:r w:rsidRPr="00772B79">
        <w:rPr>
          <w:b w:val="0"/>
          <w:noProof/>
          <w:szCs w:val="24"/>
        </w:rPr>
        <w:t>s</w:t>
      </w:r>
      <w:r w:rsidR="00E73B6C" w:rsidRPr="00772B79">
        <w:rPr>
          <w:b w:val="0"/>
          <w:noProof/>
          <w:szCs w:val="24"/>
        </w:rPr>
        <w:t xml:space="preserve">ufinanciranje preventivnih javnozdravstvenih programa Zavoda za javno zdravstvo Istarske županije u iznosu od </w:t>
      </w:r>
      <w:r w:rsidR="00974D5E" w:rsidRPr="00772B79">
        <w:rPr>
          <w:b w:val="0"/>
          <w:noProof/>
          <w:szCs w:val="24"/>
        </w:rPr>
        <w:t>78.499,92 kune</w:t>
      </w:r>
      <w:r w:rsidR="00D43C4F" w:rsidRPr="00772B79">
        <w:rPr>
          <w:b w:val="0"/>
          <w:noProof/>
          <w:szCs w:val="24"/>
        </w:rPr>
        <w:t>:</w:t>
      </w:r>
    </w:p>
    <w:p w14:paraId="5B39AC15" w14:textId="77777777" w:rsidR="00C41E30" w:rsidRPr="00772B79" w:rsidRDefault="00C41E30" w:rsidP="00C41E30">
      <w:pPr>
        <w:pStyle w:val="Naslov"/>
        <w:ind w:left="709"/>
        <w:jc w:val="both"/>
        <w:rPr>
          <w:b w:val="0"/>
          <w:noProof/>
          <w:szCs w:val="24"/>
        </w:rPr>
      </w:pPr>
    </w:p>
    <w:tbl>
      <w:tblPr>
        <w:tblW w:w="9960" w:type="dxa"/>
        <w:tblInd w:w="93" w:type="dxa"/>
        <w:tblLook w:val="04A0" w:firstRow="1" w:lastRow="0" w:firstColumn="1" w:lastColumn="0" w:noHBand="0" w:noVBand="1"/>
      </w:tblPr>
      <w:tblGrid>
        <w:gridCol w:w="4120"/>
        <w:gridCol w:w="5840"/>
      </w:tblGrid>
      <w:tr w:rsidR="00C41E30" w:rsidRPr="00772B79" w14:paraId="28610DD8" w14:textId="77777777" w:rsidTr="00C41E30">
        <w:trPr>
          <w:trHeight w:val="315"/>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B9B29" w14:textId="77777777" w:rsidR="00C41E30" w:rsidRPr="00772B79" w:rsidRDefault="00C41E30" w:rsidP="00C41E30">
            <w:pPr>
              <w:jc w:val="center"/>
              <w:rPr>
                <w:b/>
                <w:bCs/>
                <w:color w:val="000000"/>
                <w:sz w:val="24"/>
                <w:szCs w:val="24"/>
                <w:lang w:val="hr-HR"/>
              </w:rPr>
            </w:pPr>
            <w:r w:rsidRPr="00772B79">
              <w:rPr>
                <w:b/>
                <w:bCs/>
                <w:color w:val="000000"/>
                <w:sz w:val="24"/>
                <w:szCs w:val="24"/>
                <w:lang w:val="hr-HR"/>
              </w:rPr>
              <w:t>Korisnik sredstava</w:t>
            </w:r>
          </w:p>
        </w:tc>
        <w:tc>
          <w:tcPr>
            <w:tcW w:w="5840" w:type="dxa"/>
            <w:tcBorders>
              <w:top w:val="single" w:sz="4" w:space="0" w:color="auto"/>
              <w:left w:val="nil"/>
              <w:bottom w:val="single" w:sz="4" w:space="0" w:color="auto"/>
              <w:right w:val="single" w:sz="4" w:space="0" w:color="auto"/>
            </w:tcBorders>
            <w:shd w:val="clear" w:color="auto" w:fill="auto"/>
            <w:vAlign w:val="center"/>
            <w:hideMark/>
          </w:tcPr>
          <w:p w14:paraId="5CCC658F" w14:textId="77777777" w:rsidR="00C41E30" w:rsidRPr="00772B79" w:rsidRDefault="00C41E30" w:rsidP="00C41E30">
            <w:pPr>
              <w:jc w:val="center"/>
              <w:rPr>
                <w:b/>
                <w:bCs/>
                <w:color w:val="000000"/>
                <w:sz w:val="24"/>
                <w:szCs w:val="24"/>
                <w:lang w:val="hr-HR"/>
              </w:rPr>
            </w:pPr>
            <w:r w:rsidRPr="00772B79">
              <w:rPr>
                <w:b/>
                <w:bCs/>
                <w:color w:val="000000"/>
                <w:sz w:val="24"/>
                <w:szCs w:val="24"/>
                <w:lang w:val="hr-HR"/>
              </w:rPr>
              <w:t>Program/projekt</w:t>
            </w:r>
          </w:p>
        </w:tc>
      </w:tr>
      <w:tr w:rsidR="00C41E30" w:rsidRPr="00772B79" w14:paraId="07B1F087" w14:textId="77777777" w:rsidTr="00F376A3">
        <w:trPr>
          <w:trHeight w:val="630"/>
        </w:trPr>
        <w:tc>
          <w:tcPr>
            <w:tcW w:w="4120" w:type="dxa"/>
            <w:vMerge w:val="restart"/>
            <w:tcBorders>
              <w:top w:val="nil"/>
              <w:left w:val="single" w:sz="4" w:space="0" w:color="auto"/>
              <w:right w:val="single" w:sz="4" w:space="0" w:color="auto"/>
            </w:tcBorders>
            <w:shd w:val="clear" w:color="auto" w:fill="auto"/>
            <w:vAlign w:val="center"/>
            <w:hideMark/>
          </w:tcPr>
          <w:p w14:paraId="2E5CEAB7" w14:textId="77777777" w:rsidR="00C41E30" w:rsidRPr="00772B79" w:rsidRDefault="00C41E30" w:rsidP="00C41E30">
            <w:pPr>
              <w:jc w:val="center"/>
              <w:rPr>
                <w:sz w:val="24"/>
                <w:szCs w:val="24"/>
                <w:lang w:val="hr-HR"/>
              </w:rPr>
            </w:pPr>
            <w:r w:rsidRPr="00772B79">
              <w:rPr>
                <w:sz w:val="24"/>
                <w:szCs w:val="24"/>
                <w:lang w:val="hr-HR"/>
              </w:rPr>
              <w:t>Zavod za javno zdravstvo Istarske županije</w:t>
            </w:r>
          </w:p>
        </w:tc>
        <w:tc>
          <w:tcPr>
            <w:tcW w:w="5840" w:type="dxa"/>
            <w:tcBorders>
              <w:top w:val="nil"/>
              <w:left w:val="nil"/>
              <w:bottom w:val="single" w:sz="4" w:space="0" w:color="auto"/>
              <w:right w:val="single" w:sz="4" w:space="0" w:color="auto"/>
            </w:tcBorders>
            <w:shd w:val="clear" w:color="000000" w:fill="FFFFFF"/>
            <w:vAlign w:val="center"/>
            <w:hideMark/>
          </w:tcPr>
          <w:p w14:paraId="3DA540C1" w14:textId="77777777" w:rsidR="00C41E30" w:rsidRPr="00772B79" w:rsidRDefault="00C41E30" w:rsidP="00C41E30">
            <w:pPr>
              <w:rPr>
                <w:sz w:val="24"/>
                <w:szCs w:val="24"/>
                <w:lang w:val="hr-HR"/>
              </w:rPr>
            </w:pPr>
            <w:r w:rsidRPr="00772B79">
              <w:rPr>
                <w:sz w:val="24"/>
                <w:szCs w:val="24"/>
                <w:lang w:val="hr-HR"/>
              </w:rPr>
              <w:t>Promocija pravilne prehrane u osnovnim školama na području Grada Pule</w:t>
            </w:r>
          </w:p>
        </w:tc>
      </w:tr>
      <w:tr w:rsidR="00C41E30" w:rsidRPr="00772B79" w14:paraId="3A285F60" w14:textId="77777777" w:rsidTr="00F376A3">
        <w:trPr>
          <w:trHeight w:val="630"/>
        </w:trPr>
        <w:tc>
          <w:tcPr>
            <w:tcW w:w="4120" w:type="dxa"/>
            <w:vMerge/>
            <w:tcBorders>
              <w:left w:val="single" w:sz="4" w:space="0" w:color="auto"/>
              <w:right w:val="single" w:sz="4" w:space="0" w:color="auto"/>
            </w:tcBorders>
            <w:shd w:val="clear" w:color="auto" w:fill="auto"/>
            <w:vAlign w:val="center"/>
            <w:hideMark/>
          </w:tcPr>
          <w:p w14:paraId="5065184D" w14:textId="77777777" w:rsidR="00C41E30" w:rsidRPr="00772B79" w:rsidRDefault="00C41E30" w:rsidP="00C41E30">
            <w:pPr>
              <w:jc w:val="center"/>
              <w:rPr>
                <w:sz w:val="24"/>
                <w:szCs w:val="24"/>
                <w:lang w:val="hr-HR"/>
              </w:rPr>
            </w:pPr>
          </w:p>
        </w:tc>
        <w:tc>
          <w:tcPr>
            <w:tcW w:w="5840" w:type="dxa"/>
            <w:tcBorders>
              <w:top w:val="nil"/>
              <w:left w:val="nil"/>
              <w:bottom w:val="single" w:sz="4" w:space="0" w:color="auto"/>
              <w:right w:val="single" w:sz="4" w:space="0" w:color="auto"/>
            </w:tcBorders>
            <w:shd w:val="clear" w:color="000000" w:fill="FFFFFF"/>
            <w:vAlign w:val="center"/>
            <w:hideMark/>
          </w:tcPr>
          <w:p w14:paraId="516210B9" w14:textId="77777777" w:rsidR="00C41E30" w:rsidRPr="00772B79" w:rsidRDefault="00C41E30" w:rsidP="00C41E30">
            <w:pPr>
              <w:rPr>
                <w:sz w:val="24"/>
                <w:szCs w:val="24"/>
                <w:lang w:val="hr-HR"/>
              </w:rPr>
            </w:pPr>
            <w:r w:rsidRPr="00772B79">
              <w:rPr>
                <w:sz w:val="24"/>
                <w:szCs w:val="24"/>
                <w:lang w:val="hr-HR"/>
              </w:rPr>
              <w:t>Analiza kvalitete prehrane i higijensko sanitarni nadzor u predškolskim ustanovama na području Grada</w:t>
            </w:r>
          </w:p>
        </w:tc>
      </w:tr>
      <w:tr w:rsidR="00C41E30" w:rsidRPr="00772B79" w14:paraId="17A130E7" w14:textId="77777777" w:rsidTr="00F376A3">
        <w:trPr>
          <w:trHeight w:val="945"/>
        </w:trPr>
        <w:tc>
          <w:tcPr>
            <w:tcW w:w="4120" w:type="dxa"/>
            <w:vMerge/>
            <w:tcBorders>
              <w:left w:val="single" w:sz="4" w:space="0" w:color="auto"/>
              <w:right w:val="single" w:sz="4" w:space="0" w:color="auto"/>
            </w:tcBorders>
            <w:shd w:val="clear" w:color="auto" w:fill="auto"/>
            <w:vAlign w:val="center"/>
            <w:hideMark/>
          </w:tcPr>
          <w:p w14:paraId="39DFBB5E" w14:textId="77777777" w:rsidR="00C41E30" w:rsidRPr="00772B79" w:rsidRDefault="00C41E30" w:rsidP="00C41E30">
            <w:pPr>
              <w:jc w:val="center"/>
              <w:rPr>
                <w:sz w:val="24"/>
                <w:szCs w:val="24"/>
                <w:lang w:val="hr-HR"/>
              </w:rPr>
            </w:pPr>
          </w:p>
        </w:tc>
        <w:tc>
          <w:tcPr>
            <w:tcW w:w="5840" w:type="dxa"/>
            <w:tcBorders>
              <w:top w:val="nil"/>
              <w:left w:val="nil"/>
              <w:bottom w:val="single" w:sz="4" w:space="0" w:color="auto"/>
              <w:right w:val="single" w:sz="4" w:space="0" w:color="auto"/>
            </w:tcBorders>
            <w:shd w:val="clear" w:color="000000" w:fill="FFFFFF"/>
            <w:vAlign w:val="center"/>
            <w:hideMark/>
          </w:tcPr>
          <w:p w14:paraId="5723E8A7" w14:textId="77777777" w:rsidR="00C41E30" w:rsidRPr="00772B79" w:rsidRDefault="00C41E30" w:rsidP="00C41E30">
            <w:pPr>
              <w:rPr>
                <w:sz w:val="24"/>
                <w:szCs w:val="24"/>
                <w:lang w:val="hr-HR"/>
              </w:rPr>
            </w:pPr>
            <w:r w:rsidRPr="00772B79">
              <w:rPr>
                <w:sz w:val="24"/>
                <w:szCs w:val="24"/>
                <w:lang w:val="hr-HR"/>
              </w:rPr>
              <w:t xml:space="preserve">Ažuriranje baze podataka legla komaraca i provedba edukacije građana o suzbijanju komaraca na području Grada Pule </w:t>
            </w:r>
          </w:p>
        </w:tc>
      </w:tr>
      <w:tr w:rsidR="00C41E30" w:rsidRPr="00772B79" w14:paraId="2081ACDA" w14:textId="77777777" w:rsidTr="00F376A3">
        <w:trPr>
          <w:trHeight w:val="630"/>
        </w:trPr>
        <w:tc>
          <w:tcPr>
            <w:tcW w:w="4120" w:type="dxa"/>
            <w:vMerge/>
            <w:tcBorders>
              <w:left w:val="single" w:sz="4" w:space="0" w:color="auto"/>
              <w:right w:val="single" w:sz="4" w:space="0" w:color="auto"/>
            </w:tcBorders>
            <w:shd w:val="clear" w:color="auto" w:fill="auto"/>
            <w:vAlign w:val="center"/>
            <w:hideMark/>
          </w:tcPr>
          <w:p w14:paraId="1DDDC66B" w14:textId="77777777" w:rsidR="00C41E30" w:rsidRPr="00772B79" w:rsidRDefault="00C41E30" w:rsidP="00C41E30">
            <w:pPr>
              <w:jc w:val="center"/>
              <w:rPr>
                <w:sz w:val="24"/>
                <w:szCs w:val="24"/>
                <w:lang w:val="hr-HR"/>
              </w:rPr>
            </w:pPr>
          </w:p>
        </w:tc>
        <w:tc>
          <w:tcPr>
            <w:tcW w:w="5840" w:type="dxa"/>
            <w:tcBorders>
              <w:top w:val="nil"/>
              <w:left w:val="nil"/>
              <w:bottom w:val="single" w:sz="4" w:space="0" w:color="auto"/>
              <w:right w:val="single" w:sz="4" w:space="0" w:color="auto"/>
            </w:tcBorders>
            <w:shd w:val="clear" w:color="000000" w:fill="FFFFFF"/>
            <w:vAlign w:val="center"/>
            <w:hideMark/>
          </w:tcPr>
          <w:p w14:paraId="6011A8B2" w14:textId="77777777" w:rsidR="00C41E30" w:rsidRPr="00772B79" w:rsidRDefault="00C41E30" w:rsidP="00C41E30">
            <w:pPr>
              <w:rPr>
                <w:sz w:val="24"/>
                <w:szCs w:val="24"/>
                <w:lang w:val="hr-HR"/>
              </w:rPr>
            </w:pPr>
            <w:r w:rsidRPr="00772B79">
              <w:rPr>
                <w:sz w:val="24"/>
                <w:szCs w:val="24"/>
                <w:lang w:val="hr-HR"/>
              </w:rPr>
              <w:t>Revizija (vanjski audit) HACCP sustava u predškolskim ustanovama i osnovnim školama</w:t>
            </w:r>
          </w:p>
        </w:tc>
      </w:tr>
      <w:tr w:rsidR="00C41E30" w:rsidRPr="00772B79" w14:paraId="6817AE3D" w14:textId="77777777" w:rsidTr="00F376A3">
        <w:trPr>
          <w:trHeight w:val="630"/>
        </w:trPr>
        <w:tc>
          <w:tcPr>
            <w:tcW w:w="4120" w:type="dxa"/>
            <w:vMerge/>
            <w:tcBorders>
              <w:left w:val="single" w:sz="4" w:space="0" w:color="auto"/>
              <w:right w:val="single" w:sz="4" w:space="0" w:color="auto"/>
            </w:tcBorders>
            <w:shd w:val="clear" w:color="auto" w:fill="auto"/>
            <w:vAlign w:val="center"/>
            <w:hideMark/>
          </w:tcPr>
          <w:p w14:paraId="29D0E829" w14:textId="77777777" w:rsidR="00C41E30" w:rsidRPr="00772B79" w:rsidRDefault="00C41E30" w:rsidP="00C41E30">
            <w:pPr>
              <w:jc w:val="center"/>
              <w:rPr>
                <w:sz w:val="24"/>
                <w:szCs w:val="24"/>
                <w:lang w:val="hr-HR"/>
              </w:rPr>
            </w:pPr>
          </w:p>
        </w:tc>
        <w:tc>
          <w:tcPr>
            <w:tcW w:w="5840" w:type="dxa"/>
            <w:tcBorders>
              <w:top w:val="nil"/>
              <w:left w:val="nil"/>
              <w:bottom w:val="single" w:sz="4" w:space="0" w:color="auto"/>
              <w:right w:val="single" w:sz="4" w:space="0" w:color="auto"/>
            </w:tcBorders>
            <w:shd w:val="clear" w:color="000000" w:fill="FFFFFF"/>
            <w:vAlign w:val="center"/>
            <w:hideMark/>
          </w:tcPr>
          <w:p w14:paraId="4E6732E1" w14:textId="77777777" w:rsidR="00C41E30" w:rsidRPr="00772B79" w:rsidRDefault="00C41E30" w:rsidP="00C41E30">
            <w:pPr>
              <w:rPr>
                <w:sz w:val="24"/>
                <w:szCs w:val="24"/>
                <w:lang w:val="hr-HR"/>
              </w:rPr>
            </w:pPr>
            <w:r w:rsidRPr="00772B79">
              <w:rPr>
                <w:sz w:val="24"/>
                <w:szCs w:val="24"/>
                <w:lang w:val="hr-HR"/>
              </w:rPr>
              <w:t>Zajedno za zdravo odrastanje - interaktivna predavanja za roditelje i tribine za učenike srednjih škola</w:t>
            </w:r>
          </w:p>
        </w:tc>
      </w:tr>
      <w:tr w:rsidR="00C41E30" w:rsidRPr="00772B79" w14:paraId="291BC17A" w14:textId="77777777" w:rsidTr="00F376A3">
        <w:trPr>
          <w:trHeight w:val="630"/>
        </w:trPr>
        <w:tc>
          <w:tcPr>
            <w:tcW w:w="4120" w:type="dxa"/>
            <w:vMerge/>
            <w:tcBorders>
              <w:left w:val="single" w:sz="4" w:space="0" w:color="auto"/>
              <w:bottom w:val="single" w:sz="4" w:space="0" w:color="auto"/>
              <w:right w:val="single" w:sz="4" w:space="0" w:color="auto"/>
            </w:tcBorders>
            <w:shd w:val="clear" w:color="auto" w:fill="auto"/>
            <w:vAlign w:val="center"/>
            <w:hideMark/>
          </w:tcPr>
          <w:p w14:paraId="6F844574" w14:textId="77777777" w:rsidR="00C41E30" w:rsidRPr="00772B79" w:rsidRDefault="00C41E30" w:rsidP="00C41E30">
            <w:pPr>
              <w:jc w:val="center"/>
              <w:rPr>
                <w:sz w:val="24"/>
                <w:szCs w:val="24"/>
                <w:lang w:val="hr-HR"/>
              </w:rPr>
            </w:pPr>
          </w:p>
        </w:tc>
        <w:tc>
          <w:tcPr>
            <w:tcW w:w="5840" w:type="dxa"/>
            <w:tcBorders>
              <w:top w:val="nil"/>
              <w:left w:val="nil"/>
              <w:bottom w:val="single" w:sz="4" w:space="0" w:color="auto"/>
              <w:right w:val="single" w:sz="4" w:space="0" w:color="auto"/>
            </w:tcBorders>
            <w:shd w:val="clear" w:color="000000" w:fill="FFFFFF"/>
            <w:vAlign w:val="center"/>
            <w:hideMark/>
          </w:tcPr>
          <w:p w14:paraId="4069778A" w14:textId="77777777" w:rsidR="00C41E30" w:rsidRPr="00772B79" w:rsidRDefault="00C41E30" w:rsidP="00C41E30">
            <w:pPr>
              <w:rPr>
                <w:sz w:val="24"/>
                <w:szCs w:val="24"/>
                <w:lang w:val="hr-HR"/>
              </w:rPr>
            </w:pPr>
            <w:r w:rsidRPr="00772B79">
              <w:rPr>
                <w:sz w:val="24"/>
                <w:szCs w:val="24"/>
                <w:lang w:val="hr-HR"/>
              </w:rPr>
              <w:t>Trijažno psihologijsko testiranje učenika petih razreda osnovnih škola</w:t>
            </w:r>
          </w:p>
        </w:tc>
      </w:tr>
    </w:tbl>
    <w:p w14:paraId="28DA1EB8" w14:textId="77777777" w:rsidR="00C41E30" w:rsidRPr="00772B79" w:rsidRDefault="00C41E30">
      <w:pPr>
        <w:rPr>
          <w:lang w:val="hr-HR"/>
        </w:rPr>
      </w:pPr>
      <w:r w:rsidRPr="00772B79">
        <w:rPr>
          <w:lang w:val="hr-HR"/>
        </w:rPr>
        <w:br w:type="page"/>
      </w:r>
    </w:p>
    <w:tbl>
      <w:tblPr>
        <w:tblW w:w="9960" w:type="dxa"/>
        <w:tblInd w:w="93" w:type="dxa"/>
        <w:tblLook w:val="04A0" w:firstRow="1" w:lastRow="0" w:firstColumn="1" w:lastColumn="0" w:noHBand="0" w:noVBand="1"/>
      </w:tblPr>
      <w:tblGrid>
        <w:gridCol w:w="4120"/>
        <w:gridCol w:w="5840"/>
      </w:tblGrid>
      <w:tr w:rsidR="00C41E30" w:rsidRPr="00772B79" w14:paraId="0A7FD79B" w14:textId="77777777" w:rsidTr="00F376A3">
        <w:trPr>
          <w:trHeight w:val="315"/>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93190" w14:textId="77777777" w:rsidR="00C41E30" w:rsidRPr="00772B79" w:rsidRDefault="00C41E30" w:rsidP="00F376A3">
            <w:pPr>
              <w:jc w:val="center"/>
              <w:rPr>
                <w:b/>
                <w:bCs/>
                <w:color w:val="000000"/>
                <w:sz w:val="24"/>
                <w:szCs w:val="24"/>
                <w:lang w:val="hr-HR"/>
              </w:rPr>
            </w:pPr>
            <w:r w:rsidRPr="00772B79">
              <w:rPr>
                <w:b/>
                <w:bCs/>
                <w:color w:val="000000"/>
                <w:sz w:val="24"/>
                <w:szCs w:val="24"/>
                <w:lang w:val="hr-HR"/>
              </w:rPr>
              <w:lastRenderedPageBreak/>
              <w:t>Korisnik sredstava</w:t>
            </w:r>
          </w:p>
        </w:tc>
        <w:tc>
          <w:tcPr>
            <w:tcW w:w="5840" w:type="dxa"/>
            <w:tcBorders>
              <w:top w:val="single" w:sz="4" w:space="0" w:color="auto"/>
              <w:left w:val="nil"/>
              <w:bottom w:val="single" w:sz="4" w:space="0" w:color="auto"/>
              <w:right w:val="single" w:sz="4" w:space="0" w:color="auto"/>
            </w:tcBorders>
            <w:shd w:val="clear" w:color="auto" w:fill="auto"/>
            <w:vAlign w:val="center"/>
            <w:hideMark/>
          </w:tcPr>
          <w:p w14:paraId="714F4E68" w14:textId="77777777" w:rsidR="00C41E30" w:rsidRPr="00772B79" w:rsidRDefault="00C41E30" w:rsidP="00F376A3">
            <w:pPr>
              <w:jc w:val="center"/>
              <w:rPr>
                <w:b/>
                <w:bCs/>
                <w:color w:val="000000"/>
                <w:sz w:val="24"/>
                <w:szCs w:val="24"/>
                <w:lang w:val="hr-HR"/>
              </w:rPr>
            </w:pPr>
            <w:r w:rsidRPr="00772B79">
              <w:rPr>
                <w:b/>
                <w:bCs/>
                <w:color w:val="000000"/>
                <w:sz w:val="24"/>
                <w:szCs w:val="24"/>
                <w:lang w:val="hr-HR"/>
              </w:rPr>
              <w:t>Program/projekt</w:t>
            </w:r>
          </w:p>
        </w:tc>
      </w:tr>
      <w:tr w:rsidR="00C41E30" w:rsidRPr="00772B79" w14:paraId="409DD745" w14:textId="77777777" w:rsidTr="00C41E30">
        <w:trPr>
          <w:trHeight w:val="945"/>
        </w:trPr>
        <w:tc>
          <w:tcPr>
            <w:tcW w:w="4120" w:type="dxa"/>
            <w:vMerge w:val="restart"/>
            <w:tcBorders>
              <w:top w:val="nil"/>
              <w:left w:val="single" w:sz="4" w:space="0" w:color="auto"/>
              <w:right w:val="single" w:sz="4" w:space="0" w:color="auto"/>
            </w:tcBorders>
            <w:shd w:val="clear" w:color="auto" w:fill="auto"/>
            <w:vAlign w:val="center"/>
            <w:hideMark/>
          </w:tcPr>
          <w:p w14:paraId="657F1778" w14:textId="77777777" w:rsidR="00C41E30" w:rsidRPr="00772B79" w:rsidRDefault="00C41E30" w:rsidP="00C41E30">
            <w:pPr>
              <w:jc w:val="center"/>
              <w:rPr>
                <w:sz w:val="24"/>
                <w:szCs w:val="24"/>
                <w:lang w:val="hr-HR"/>
              </w:rPr>
            </w:pPr>
            <w:r w:rsidRPr="00772B79">
              <w:rPr>
                <w:sz w:val="24"/>
                <w:szCs w:val="24"/>
                <w:lang w:val="hr-HR"/>
              </w:rPr>
              <w:t>Zavod za javno zdravstvo Istarske županije</w:t>
            </w:r>
          </w:p>
          <w:p w14:paraId="57B43F58" w14:textId="77777777" w:rsidR="00C41E30" w:rsidRPr="00772B79" w:rsidRDefault="00C41E30" w:rsidP="00C41E30">
            <w:pPr>
              <w:jc w:val="center"/>
              <w:rPr>
                <w:sz w:val="24"/>
                <w:szCs w:val="24"/>
                <w:lang w:val="hr-HR"/>
              </w:rPr>
            </w:pPr>
          </w:p>
        </w:tc>
        <w:tc>
          <w:tcPr>
            <w:tcW w:w="5840" w:type="dxa"/>
            <w:tcBorders>
              <w:top w:val="nil"/>
              <w:left w:val="nil"/>
              <w:bottom w:val="single" w:sz="4" w:space="0" w:color="auto"/>
              <w:right w:val="single" w:sz="4" w:space="0" w:color="auto"/>
            </w:tcBorders>
            <w:shd w:val="clear" w:color="000000" w:fill="FFFFFF"/>
            <w:vAlign w:val="center"/>
            <w:hideMark/>
          </w:tcPr>
          <w:p w14:paraId="38EEEA43" w14:textId="77777777" w:rsidR="00C41E30" w:rsidRPr="00772B79" w:rsidRDefault="00C41E30" w:rsidP="00C41E30">
            <w:pPr>
              <w:rPr>
                <w:sz w:val="24"/>
                <w:szCs w:val="24"/>
                <w:lang w:val="hr-HR"/>
              </w:rPr>
            </w:pPr>
            <w:r w:rsidRPr="00772B79">
              <w:rPr>
                <w:sz w:val="24"/>
                <w:szCs w:val="24"/>
                <w:lang w:val="hr-HR"/>
              </w:rPr>
              <w:t>Utvrđivanje količine soli, šećera i trans masnih kiselina u cjelodnevnim obrocima predškolskih ustanova s radionicama za kuhinjsko osoblje</w:t>
            </w:r>
          </w:p>
        </w:tc>
      </w:tr>
      <w:tr w:rsidR="00C41E30" w:rsidRPr="00772B79" w14:paraId="44AE5227" w14:textId="77777777" w:rsidTr="00F376A3">
        <w:trPr>
          <w:trHeight w:val="315"/>
        </w:trPr>
        <w:tc>
          <w:tcPr>
            <w:tcW w:w="4120" w:type="dxa"/>
            <w:vMerge/>
            <w:tcBorders>
              <w:left w:val="single" w:sz="4" w:space="0" w:color="auto"/>
              <w:bottom w:val="single" w:sz="4" w:space="0" w:color="auto"/>
              <w:right w:val="single" w:sz="4" w:space="0" w:color="auto"/>
            </w:tcBorders>
            <w:shd w:val="clear" w:color="auto" w:fill="auto"/>
            <w:vAlign w:val="center"/>
            <w:hideMark/>
          </w:tcPr>
          <w:p w14:paraId="02583E1F" w14:textId="77777777" w:rsidR="00C41E30" w:rsidRPr="00772B79" w:rsidRDefault="00C41E30" w:rsidP="00C41E30">
            <w:pPr>
              <w:jc w:val="center"/>
              <w:rPr>
                <w:sz w:val="24"/>
                <w:szCs w:val="24"/>
                <w:lang w:val="hr-HR"/>
              </w:rPr>
            </w:pPr>
          </w:p>
        </w:tc>
        <w:tc>
          <w:tcPr>
            <w:tcW w:w="5840" w:type="dxa"/>
            <w:tcBorders>
              <w:top w:val="nil"/>
              <w:left w:val="nil"/>
              <w:bottom w:val="single" w:sz="4" w:space="0" w:color="auto"/>
              <w:right w:val="single" w:sz="4" w:space="0" w:color="auto"/>
            </w:tcBorders>
            <w:shd w:val="clear" w:color="000000" w:fill="FFFFFF"/>
            <w:vAlign w:val="center"/>
            <w:hideMark/>
          </w:tcPr>
          <w:p w14:paraId="0E53ECC1" w14:textId="77777777" w:rsidR="00C41E30" w:rsidRPr="00772B79" w:rsidRDefault="00C41E30" w:rsidP="00C41E30">
            <w:pPr>
              <w:rPr>
                <w:sz w:val="24"/>
                <w:szCs w:val="24"/>
                <w:lang w:val="hr-HR"/>
              </w:rPr>
            </w:pPr>
            <w:r w:rsidRPr="00772B79">
              <w:rPr>
                <w:sz w:val="24"/>
                <w:szCs w:val="24"/>
                <w:lang w:val="hr-HR"/>
              </w:rPr>
              <w:t>Savjetovalište za spolno zdravlje mladih</w:t>
            </w:r>
          </w:p>
        </w:tc>
      </w:tr>
    </w:tbl>
    <w:p w14:paraId="6E9268D3" w14:textId="77777777" w:rsidR="00C41E30" w:rsidRPr="00772B79" w:rsidRDefault="00C41E30" w:rsidP="00C41E30">
      <w:pPr>
        <w:pStyle w:val="Naslov"/>
        <w:jc w:val="both"/>
        <w:rPr>
          <w:b w:val="0"/>
          <w:noProof/>
          <w:szCs w:val="24"/>
        </w:rPr>
      </w:pPr>
    </w:p>
    <w:p w14:paraId="01CC4B83" w14:textId="77777777" w:rsidR="00E73B6C" w:rsidRPr="00772B79" w:rsidRDefault="003E3AD8" w:rsidP="006D019B">
      <w:pPr>
        <w:pStyle w:val="Odlomakpopisa"/>
        <w:widowControl/>
        <w:numPr>
          <w:ilvl w:val="0"/>
          <w:numId w:val="14"/>
        </w:numPr>
        <w:autoSpaceDE w:val="0"/>
        <w:autoSpaceDN w:val="0"/>
        <w:spacing w:line="240" w:lineRule="auto"/>
        <w:ind w:left="709" w:hanging="283"/>
        <w:textAlignment w:val="auto"/>
        <w:rPr>
          <w:noProof/>
          <w:sz w:val="24"/>
          <w:szCs w:val="24"/>
          <w:lang w:val="hr-HR"/>
        </w:rPr>
      </w:pPr>
      <w:r w:rsidRPr="00772B79">
        <w:rPr>
          <w:noProof/>
          <w:sz w:val="24"/>
          <w:szCs w:val="24"/>
          <w:lang w:val="hr-HR"/>
        </w:rPr>
        <w:t>s</w:t>
      </w:r>
      <w:r w:rsidR="00E73B6C" w:rsidRPr="00772B79">
        <w:rPr>
          <w:noProof/>
          <w:sz w:val="24"/>
          <w:szCs w:val="24"/>
          <w:lang w:val="hr-HR"/>
        </w:rPr>
        <w:t xml:space="preserve">ufinanciranje dodatnog tima hitne medicinske pomoći Zavoda za hitnu medicinu Istarske županije u iznosu od </w:t>
      </w:r>
      <w:r w:rsidR="0028346A" w:rsidRPr="00772B79">
        <w:rPr>
          <w:noProof/>
          <w:sz w:val="24"/>
          <w:szCs w:val="24"/>
          <w:lang w:val="hr-HR"/>
        </w:rPr>
        <w:t>23</w:t>
      </w:r>
      <w:r w:rsidR="00F14EF8" w:rsidRPr="00772B79">
        <w:rPr>
          <w:noProof/>
          <w:sz w:val="24"/>
          <w:szCs w:val="24"/>
          <w:lang w:val="hr-HR"/>
        </w:rPr>
        <w:t>4</w:t>
      </w:r>
      <w:r w:rsidR="0028346A" w:rsidRPr="00772B79">
        <w:rPr>
          <w:noProof/>
          <w:sz w:val="24"/>
          <w:szCs w:val="24"/>
          <w:lang w:val="hr-HR"/>
        </w:rPr>
        <w:t>.049,00</w:t>
      </w:r>
      <w:r w:rsidR="00E73B6C" w:rsidRPr="00772B79">
        <w:rPr>
          <w:noProof/>
          <w:sz w:val="24"/>
          <w:szCs w:val="24"/>
          <w:lang w:val="hr-HR"/>
        </w:rPr>
        <w:t xml:space="preserve"> kuna, sa ciljem povećanja dostupnosti zdravstvene zaštite građanima tijekom 24 sata dnevno, odnosno održavanja postignutog standarda u pružanju hitne medicinske pomoći svim stanovnicima grada tijekom cijele </w:t>
      </w:r>
      <w:r w:rsidRPr="00772B79">
        <w:rPr>
          <w:noProof/>
          <w:sz w:val="24"/>
          <w:szCs w:val="24"/>
          <w:lang w:val="hr-HR"/>
        </w:rPr>
        <w:t>godine;</w:t>
      </w:r>
    </w:p>
    <w:p w14:paraId="15798096" w14:textId="77777777" w:rsidR="003E3AD8" w:rsidRPr="00772B79" w:rsidRDefault="003E3AD8" w:rsidP="006D019B">
      <w:pPr>
        <w:pStyle w:val="Odlomakpopisa"/>
        <w:widowControl/>
        <w:numPr>
          <w:ilvl w:val="0"/>
          <w:numId w:val="14"/>
        </w:numPr>
        <w:autoSpaceDE w:val="0"/>
        <w:autoSpaceDN w:val="0"/>
        <w:spacing w:line="240" w:lineRule="auto"/>
        <w:ind w:left="709" w:hanging="283"/>
        <w:textAlignment w:val="auto"/>
        <w:rPr>
          <w:noProof/>
          <w:sz w:val="24"/>
          <w:szCs w:val="24"/>
          <w:lang w:val="hr-HR"/>
        </w:rPr>
      </w:pPr>
      <w:r w:rsidRPr="00772B79">
        <w:rPr>
          <w:sz w:val="24"/>
          <w:szCs w:val="24"/>
          <w:lang w:val="hr-HR"/>
        </w:rPr>
        <w:t>sufinanciranje sukladno Sporazumu o preuzimanju dijela kreditne obveze za izgradnju i opremanje nove Opće bolnice u Puli i obvezi po otplatnom planu u iznosu od 218.916,00 kuna</w:t>
      </w:r>
      <w:r w:rsidR="00BF0D13" w:rsidRPr="00772B79">
        <w:rPr>
          <w:sz w:val="24"/>
          <w:szCs w:val="24"/>
          <w:lang w:val="hr-HR"/>
        </w:rPr>
        <w:t>.</w:t>
      </w:r>
    </w:p>
    <w:p w14:paraId="7146C379" w14:textId="77777777" w:rsidR="00E73B6C" w:rsidRPr="00772B79" w:rsidRDefault="00E73B6C" w:rsidP="00E73B6C">
      <w:pPr>
        <w:pStyle w:val="Tijeloteksta"/>
        <w:rPr>
          <w:noProof/>
          <w:sz w:val="24"/>
          <w:szCs w:val="24"/>
          <w:lang w:val="hr-HR"/>
        </w:rPr>
      </w:pPr>
    </w:p>
    <w:p w14:paraId="42C5E6A7" w14:textId="77777777" w:rsidR="00B63E19" w:rsidRPr="00772B79" w:rsidRDefault="00B63E19" w:rsidP="00B63E19">
      <w:pPr>
        <w:pStyle w:val="Uvuenotijeloteksta"/>
        <w:ind w:firstLine="708"/>
        <w:jc w:val="both"/>
        <w:rPr>
          <w:i w:val="0"/>
          <w:noProof/>
          <w:sz w:val="24"/>
          <w:szCs w:val="24"/>
          <w:lang w:val="hr-HR"/>
        </w:rPr>
      </w:pPr>
      <w:r w:rsidRPr="00772B79">
        <w:rPr>
          <w:noProof/>
          <w:sz w:val="24"/>
          <w:szCs w:val="24"/>
          <w:lang w:val="hr-HR"/>
        </w:rPr>
        <w:t xml:space="preserve">Aktivnost: Zdravstveni programi, </w:t>
      </w:r>
      <w:r w:rsidRPr="00772B79">
        <w:rPr>
          <w:i w:val="0"/>
          <w:noProof/>
          <w:sz w:val="24"/>
          <w:szCs w:val="24"/>
          <w:lang w:val="hr-HR"/>
        </w:rPr>
        <w:t xml:space="preserve">rashodi su planirani u iznosu od </w:t>
      </w:r>
      <w:r w:rsidR="00507EF8" w:rsidRPr="00772B79">
        <w:rPr>
          <w:i w:val="0"/>
          <w:noProof/>
          <w:sz w:val="24"/>
          <w:szCs w:val="24"/>
          <w:lang w:val="hr-HR"/>
        </w:rPr>
        <w:t>5</w:t>
      </w:r>
      <w:r w:rsidR="003E3AD8" w:rsidRPr="00772B79">
        <w:rPr>
          <w:i w:val="0"/>
          <w:noProof/>
          <w:sz w:val="24"/>
          <w:szCs w:val="24"/>
          <w:lang w:val="hr-HR"/>
        </w:rPr>
        <w:t>5</w:t>
      </w:r>
      <w:r w:rsidR="00C90FD3" w:rsidRPr="00772B79">
        <w:rPr>
          <w:i w:val="0"/>
          <w:noProof/>
          <w:sz w:val="24"/>
          <w:szCs w:val="24"/>
          <w:lang w:val="hr-HR"/>
        </w:rPr>
        <w:t>0</w:t>
      </w:r>
      <w:r w:rsidRPr="00772B79">
        <w:rPr>
          <w:i w:val="0"/>
          <w:noProof/>
          <w:sz w:val="24"/>
          <w:szCs w:val="24"/>
          <w:lang w:val="hr-HR"/>
        </w:rPr>
        <w:t>.000,00 kuna, a</w:t>
      </w:r>
      <w:r w:rsidRPr="00772B79">
        <w:rPr>
          <w:b/>
          <w:i w:val="0"/>
          <w:noProof/>
          <w:szCs w:val="24"/>
          <w:lang w:val="hr-HR"/>
        </w:rPr>
        <w:t xml:space="preserve"> </w:t>
      </w:r>
      <w:r w:rsidRPr="00772B79">
        <w:rPr>
          <w:i w:val="0"/>
          <w:noProof/>
          <w:sz w:val="24"/>
          <w:szCs w:val="24"/>
          <w:lang w:val="hr-HR"/>
        </w:rPr>
        <w:t xml:space="preserve">izvršeni u iznosu od </w:t>
      </w:r>
      <w:r w:rsidR="003E3AD8" w:rsidRPr="00772B79">
        <w:rPr>
          <w:i w:val="0"/>
          <w:noProof/>
          <w:sz w:val="24"/>
          <w:szCs w:val="24"/>
          <w:lang w:val="hr-HR"/>
        </w:rPr>
        <w:t>83.452,98</w:t>
      </w:r>
      <w:r w:rsidRPr="00772B79">
        <w:rPr>
          <w:i w:val="0"/>
          <w:noProof/>
          <w:sz w:val="24"/>
          <w:szCs w:val="24"/>
          <w:lang w:val="hr-HR"/>
        </w:rPr>
        <w:t xml:space="preserve"> kuna ili </w:t>
      </w:r>
      <w:r w:rsidR="003E3AD8" w:rsidRPr="00772B79">
        <w:rPr>
          <w:i w:val="0"/>
          <w:noProof/>
          <w:sz w:val="24"/>
          <w:szCs w:val="24"/>
          <w:lang w:val="hr-HR"/>
        </w:rPr>
        <w:t>15,17</w:t>
      </w:r>
      <w:r w:rsidRPr="00772B79">
        <w:rPr>
          <w:i w:val="0"/>
          <w:noProof/>
          <w:sz w:val="24"/>
          <w:szCs w:val="24"/>
          <w:lang w:val="hr-HR"/>
        </w:rPr>
        <w:t>% u odnosu na plan, provodi se kroz:</w:t>
      </w:r>
    </w:p>
    <w:p w14:paraId="3D2E6B83" w14:textId="77777777" w:rsidR="00B63E19" w:rsidRPr="00772B79" w:rsidRDefault="00B63E19" w:rsidP="00B63E19">
      <w:pPr>
        <w:pStyle w:val="Tijeloteksta"/>
        <w:numPr>
          <w:ilvl w:val="0"/>
          <w:numId w:val="8"/>
        </w:numPr>
        <w:tabs>
          <w:tab w:val="clear" w:pos="1440"/>
        </w:tabs>
        <w:ind w:left="709" w:hanging="283"/>
        <w:rPr>
          <w:noProof/>
          <w:sz w:val="24"/>
          <w:szCs w:val="24"/>
          <w:lang w:val="hr-HR"/>
        </w:rPr>
      </w:pPr>
      <w:r w:rsidRPr="00772B79">
        <w:rPr>
          <w:noProof/>
          <w:sz w:val="24"/>
          <w:szCs w:val="24"/>
          <w:lang w:val="hr-HR"/>
        </w:rPr>
        <w:t>Preventivn</w:t>
      </w:r>
      <w:r w:rsidR="000E529B" w:rsidRPr="00772B79">
        <w:rPr>
          <w:noProof/>
          <w:sz w:val="24"/>
          <w:szCs w:val="24"/>
          <w:lang w:val="hr-HR"/>
        </w:rPr>
        <w:t>e programe</w:t>
      </w:r>
      <w:r w:rsidRPr="00772B79">
        <w:rPr>
          <w:noProof/>
          <w:sz w:val="24"/>
          <w:szCs w:val="24"/>
          <w:lang w:val="hr-HR"/>
        </w:rPr>
        <w:t xml:space="preserve">, rashodi su izvršeni u iznosu od </w:t>
      </w:r>
      <w:r w:rsidR="003E3AD8" w:rsidRPr="00772B79">
        <w:rPr>
          <w:noProof/>
          <w:sz w:val="24"/>
          <w:szCs w:val="24"/>
          <w:lang w:val="hr-HR"/>
        </w:rPr>
        <w:t>50.119,62</w:t>
      </w:r>
      <w:r w:rsidRPr="00772B79">
        <w:rPr>
          <w:noProof/>
          <w:sz w:val="24"/>
          <w:szCs w:val="24"/>
          <w:lang w:val="hr-HR"/>
        </w:rPr>
        <w:t xml:space="preserve"> kun</w:t>
      </w:r>
      <w:r w:rsidR="003E3AD8" w:rsidRPr="00772B79">
        <w:rPr>
          <w:noProof/>
          <w:sz w:val="24"/>
          <w:szCs w:val="24"/>
          <w:lang w:val="hr-HR"/>
        </w:rPr>
        <w:t>e</w:t>
      </w:r>
      <w:r w:rsidRPr="00772B79">
        <w:rPr>
          <w:noProof/>
          <w:sz w:val="24"/>
          <w:szCs w:val="24"/>
          <w:lang w:val="hr-HR"/>
        </w:rPr>
        <w:t xml:space="preserve">, </w:t>
      </w:r>
      <w:r w:rsidR="00BB5E79" w:rsidRPr="00772B79">
        <w:rPr>
          <w:noProof/>
          <w:sz w:val="24"/>
          <w:szCs w:val="24"/>
          <w:lang w:val="hr-HR"/>
        </w:rPr>
        <w:t>za</w:t>
      </w:r>
      <w:r w:rsidRPr="00772B79">
        <w:rPr>
          <w:noProof/>
          <w:sz w:val="24"/>
          <w:szCs w:val="24"/>
          <w:lang w:val="hr-HR"/>
        </w:rPr>
        <w:t xml:space="preserve"> provođenje screening mamografije na ženama koje neće biti obuhvaćene nacionalnim programom sa ciljem da se  u čim ranijoj fazi, dok su još izlječivi, otkriju eventualni počeci raka dojke</w:t>
      </w:r>
      <w:r w:rsidR="003E3AD8" w:rsidRPr="00772B79">
        <w:rPr>
          <w:noProof/>
          <w:sz w:val="24"/>
          <w:szCs w:val="24"/>
          <w:lang w:val="hr-HR"/>
        </w:rPr>
        <w:t xml:space="preserve"> te na provođenje preventivnog programa širenja rezistentnih bakterija u zajednici i racionalno korištenje antibiotika</w:t>
      </w:r>
      <w:r w:rsidRPr="00772B79">
        <w:rPr>
          <w:noProof/>
          <w:sz w:val="24"/>
          <w:szCs w:val="24"/>
          <w:lang w:val="hr-HR"/>
        </w:rPr>
        <w:t>;</w:t>
      </w:r>
    </w:p>
    <w:p w14:paraId="38DF4812" w14:textId="77777777" w:rsidR="004E5A31" w:rsidRPr="00772B79" w:rsidRDefault="000E529B" w:rsidP="004E5A31">
      <w:pPr>
        <w:numPr>
          <w:ilvl w:val="0"/>
          <w:numId w:val="7"/>
        </w:numPr>
        <w:ind w:right="-1"/>
        <w:jc w:val="both"/>
        <w:rPr>
          <w:noProof/>
          <w:sz w:val="24"/>
          <w:szCs w:val="24"/>
          <w:lang w:val="hr-HR"/>
        </w:rPr>
      </w:pPr>
      <w:r w:rsidRPr="00772B79">
        <w:rPr>
          <w:noProof/>
          <w:sz w:val="24"/>
          <w:szCs w:val="24"/>
          <w:lang w:val="hr-HR"/>
        </w:rPr>
        <w:t>Ustanove i u</w:t>
      </w:r>
      <w:r w:rsidR="00B63E19" w:rsidRPr="00772B79">
        <w:rPr>
          <w:noProof/>
          <w:sz w:val="24"/>
          <w:szCs w:val="24"/>
          <w:lang w:val="hr-HR"/>
        </w:rPr>
        <w:t xml:space="preserve">druge u zdravstvu, rashodi su izvršeni u iznosu od </w:t>
      </w:r>
      <w:r w:rsidR="003E3AD8" w:rsidRPr="00772B79">
        <w:rPr>
          <w:noProof/>
          <w:sz w:val="24"/>
          <w:szCs w:val="24"/>
          <w:lang w:val="hr-HR"/>
        </w:rPr>
        <w:t>33.333,36</w:t>
      </w:r>
      <w:r w:rsidR="00B63E19" w:rsidRPr="00772B79">
        <w:rPr>
          <w:noProof/>
          <w:sz w:val="24"/>
          <w:szCs w:val="24"/>
          <w:lang w:val="hr-HR"/>
        </w:rPr>
        <w:t xml:space="preserve"> kuna. Odnosi se na sufinanciranje programa i projekata udruga na području zdravstva čije su aktivnosti usmjerene ka povećanju kvalitete života osoba oboljelih od različitih bolesti i njihovih obitelji, ali i zdravstvenom prosvjećivanju građana u cilju prevencije kardiovaskularnih i drugih oboljenja, te sveopće zaštite i unaprjeđenja zdravlja</w:t>
      </w:r>
      <w:r w:rsidR="004E5A31" w:rsidRPr="00772B79">
        <w:rPr>
          <w:noProof/>
          <w:sz w:val="24"/>
          <w:szCs w:val="24"/>
          <w:lang w:val="hr-HR"/>
        </w:rPr>
        <w:t>.</w:t>
      </w:r>
      <w:r w:rsidR="00B63E19" w:rsidRPr="00772B79">
        <w:rPr>
          <w:noProof/>
          <w:sz w:val="24"/>
          <w:szCs w:val="24"/>
          <w:lang w:val="hr-HR"/>
        </w:rPr>
        <w:t xml:space="preserve"> </w:t>
      </w:r>
      <w:r w:rsidR="004E5A31" w:rsidRPr="00772B79">
        <w:rPr>
          <w:noProof/>
          <w:sz w:val="24"/>
          <w:szCs w:val="24"/>
          <w:lang w:val="hr-HR"/>
        </w:rPr>
        <w:t xml:space="preserve">Radi krize uzrokovane </w:t>
      </w:r>
      <w:r w:rsidR="00E362AE" w:rsidRPr="00AA4DEF">
        <w:rPr>
          <w:sz w:val="24"/>
          <w:szCs w:val="24"/>
          <w:lang w:val="hr-HR"/>
        </w:rPr>
        <w:t>epidemij</w:t>
      </w:r>
      <w:r w:rsidR="00E362AE">
        <w:rPr>
          <w:sz w:val="24"/>
          <w:szCs w:val="24"/>
          <w:lang w:val="hr-HR"/>
        </w:rPr>
        <w:t>om</w:t>
      </w:r>
      <w:r w:rsidR="00E362AE" w:rsidRPr="00AA4DEF">
        <w:rPr>
          <w:sz w:val="24"/>
          <w:szCs w:val="24"/>
          <w:lang w:val="hr-HR"/>
        </w:rPr>
        <w:t xml:space="preserve"> bolesti</w:t>
      </w:r>
      <w:r w:rsidR="00E362AE">
        <w:rPr>
          <w:noProof/>
          <w:sz w:val="24"/>
          <w:szCs w:val="24"/>
          <w:lang w:val="hr-HR"/>
        </w:rPr>
        <w:t xml:space="preserve"> </w:t>
      </w:r>
      <w:r w:rsidR="00C6601C" w:rsidRPr="00772B79">
        <w:rPr>
          <w:noProof/>
          <w:sz w:val="24"/>
          <w:szCs w:val="24"/>
          <w:lang w:val="hr-HR"/>
        </w:rPr>
        <w:t>COVID-19</w:t>
      </w:r>
      <w:r w:rsidR="004E5A31" w:rsidRPr="00772B79">
        <w:rPr>
          <w:noProof/>
          <w:sz w:val="24"/>
          <w:szCs w:val="24"/>
          <w:lang w:val="hr-HR"/>
        </w:rPr>
        <w:t xml:space="preserve"> u izvještajnom razdoblju sufinancirana je samo institucionalna potpora udrugama: </w:t>
      </w:r>
    </w:p>
    <w:p w14:paraId="68DCBF51" w14:textId="77777777" w:rsidR="00507EF8" w:rsidRPr="00772B79" w:rsidRDefault="00507EF8" w:rsidP="00507EF8">
      <w:pPr>
        <w:pStyle w:val="Tijeloteksta"/>
        <w:ind w:left="709"/>
        <w:rPr>
          <w:noProof/>
          <w:sz w:val="24"/>
          <w:szCs w:val="24"/>
          <w:lang w:val="hr-HR"/>
        </w:rPr>
      </w:pPr>
    </w:p>
    <w:tbl>
      <w:tblPr>
        <w:tblW w:w="8530" w:type="dxa"/>
        <w:jc w:val="center"/>
        <w:tblLook w:val="04A0" w:firstRow="1" w:lastRow="0" w:firstColumn="1" w:lastColumn="0" w:noHBand="0" w:noVBand="1"/>
      </w:tblPr>
      <w:tblGrid>
        <w:gridCol w:w="5258"/>
        <w:gridCol w:w="3272"/>
      </w:tblGrid>
      <w:tr w:rsidR="00EC2FE8" w:rsidRPr="00772B79" w14:paraId="68E1472C" w14:textId="77777777" w:rsidTr="00BB5E79">
        <w:trPr>
          <w:trHeight w:val="315"/>
          <w:jc w:val="center"/>
        </w:trPr>
        <w:tc>
          <w:tcPr>
            <w:tcW w:w="5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46C07" w14:textId="77777777" w:rsidR="00EC2FE8" w:rsidRPr="00772B79" w:rsidRDefault="00EC2FE8" w:rsidP="00EC2FE8">
            <w:pPr>
              <w:jc w:val="center"/>
              <w:rPr>
                <w:b/>
                <w:bCs/>
                <w:color w:val="000000"/>
                <w:sz w:val="24"/>
                <w:szCs w:val="24"/>
                <w:lang w:val="hr-HR"/>
              </w:rPr>
            </w:pPr>
            <w:r w:rsidRPr="00772B79">
              <w:rPr>
                <w:b/>
                <w:bCs/>
                <w:color w:val="000000"/>
                <w:sz w:val="24"/>
                <w:szCs w:val="24"/>
                <w:lang w:val="hr-HR"/>
              </w:rPr>
              <w:t>Korisnik sredstava</w:t>
            </w:r>
          </w:p>
        </w:tc>
        <w:tc>
          <w:tcPr>
            <w:tcW w:w="3272" w:type="dxa"/>
            <w:tcBorders>
              <w:top w:val="single" w:sz="4" w:space="0" w:color="auto"/>
              <w:left w:val="nil"/>
              <w:bottom w:val="single" w:sz="4" w:space="0" w:color="auto"/>
              <w:right w:val="single" w:sz="4" w:space="0" w:color="auto"/>
            </w:tcBorders>
            <w:shd w:val="clear" w:color="auto" w:fill="auto"/>
            <w:vAlign w:val="center"/>
            <w:hideMark/>
          </w:tcPr>
          <w:p w14:paraId="79D12E11" w14:textId="77777777" w:rsidR="00EC2FE8" w:rsidRPr="00772B79" w:rsidRDefault="00EC2FE8" w:rsidP="00EC2FE8">
            <w:pPr>
              <w:jc w:val="center"/>
              <w:rPr>
                <w:b/>
                <w:bCs/>
                <w:color w:val="000000"/>
                <w:sz w:val="24"/>
                <w:szCs w:val="24"/>
                <w:lang w:val="hr-HR"/>
              </w:rPr>
            </w:pPr>
            <w:r w:rsidRPr="00772B79">
              <w:rPr>
                <w:b/>
                <w:bCs/>
                <w:color w:val="000000"/>
                <w:sz w:val="24"/>
                <w:szCs w:val="24"/>
                <w:lang w:val="hr-HR"/>
              </w:rPr>
              <w:t>Program/projekt</w:t>
            </w:r>
          </w:p>
        </w:tc>
      </w:tr>
      <w:tr w:rsidR="00EC2FE8" w:rsidRPr="00772B79" w14:paraId="61BCC65C" w14:textId="77777777" w:rsidTr="00BB5E79">
        <w:trPr>
          <w:trHeight w:val="315"/>
          <w:jc w:val="center"/>
        </w:trPr>
        <w:tc>
          <w:tcPr>
            <w:tcW w:w="5258" w:type="dxa"/>
            <w:tcBorders>
              <w:top w:val="nil"/>
              <w:left w:val="single" w:sz="4" w:space="0" w:color="auto"/>
              <w:bottom w:val="single" w:sz="4" w:space="0" w:color="auto"/>
              <w:right w:val="single" w:sz="4" w:space="0" w:color="auto"/>
            </w:tcBorders>
            <w:shd w:val="clear" w:color="auto" w:fill="auto"/>
            <w:vAlign w:val="center"/>
            <w:hideMark/>
          </w:tcPr>
          <w:p w14:paraId="25744CB6" w14:textId="77777777" w:rsidR="00EC2FE8" w:rsidRPr="00772B79" w:rsidRDefault="00EC2FE8" w:rsidP="00EC2FE8">
            <w:pPr>
              <w:rPr>
                <w:sz w:val="24"/>
                <w:szCs w:val="24"/>
                <w:lang w:val="hr-HR"/>
              </w:rPr>
            </w:pPr>
            <w:r w:rsidRPr="00772B79">
              <w:rPr>
                <w:sz w:val="24"/>
                <w:szCs w:val="24"/>
                <w:lang w:val="hr-HR"/>
              </w:rPr>
              <w:t>Klub žena liječenih od karcinoma dojke Gea</w:t>
            </w:r>
          </w:p>
        </w:tc>
        <w:tc>
          <w:tcPr>
            <w:tcW w:w="3272" w:type="dxa"/>
            <w:tcBorders>
              <w:top w:val="nil"/>
              <w:left w:val="nil"/>
              <w:bottom w:val="single" w:sz="4" w:space="0" w:color="auto"/>
              <w:right w:val="single" w:sz="4" w:space="0" w:color="auto"/>
            </w:tcBorders>
            <w:shd w:val="clear" w:color="auto" w:fill="auto"/>
            <w:vAlign w:val="center"/>
            <w:hideMark/>
          </w:tcPr>
          <w:p w14:paraId="79AFA0E7" w14:textId="77777777" w:rsidR="00EC2FE8" w:rsidRPr="00772B79" w:rsidRDefault="00EC2FE8" w:rsidP="00EC2FE8">
            <w:pPr>
              <w:rPr>
                <w:color w:val="000000"/>
                <w:sz w:val="24"/>
                <w:szCs w:val="24"/>
                <w:lang w:val="hr-HR"/>
              </w:rPr>
            </w:pPr>
            <w:r w:rsidRPr="00772B79">
              <w:rPr>
                <w:color w:val="000000"/>
                <w:sz w:val="24"/>
                <w:szCs w:val="24"/>
                <w:lang w:val="hr-HR"/>
              </w:rPr>
              <w:t>Institucionalna potpora</w:t>
            </w:r>
          </w:p>
        </w:tc>
      </w:tr>
      <w:tr w:rsidR="00EC2FE8" w:rsidRPr="00772B79" w14:paraId="34030A67" w14:textId="77777777" w:rsidTr="00BB5E79">
        <w:trPr>
          <w:trHeight w:val="357"/>
          <w:jc w:val="center"/>
        </w:trPr>
        <w:tc>
          <w:tcPr>
            <w:tcW w:w="5258" w:type="dxa"/>
            <w:tcBorders>
              <w:top w:val="nil"/>
              <w:left w:val="single" w:sz="4" w:space="0" w:color="auto"/>
              <w:bottom w:val="single" w:sz="4" w:space="0" w:color="auto"/>
              <w:right w:val="single" w:sz="4" w:space="0" w:color="auto"/>
            </w:tcBorders>
            <w:shd w:val="clear" w:color="auto" w:fill="auto"/>
            <w:vAlign w:val="center"/>
            <w:hideMark/>
          </w:tcPr>
          <w:p w14:paraId="2212AEC9" w14:textId="77777777" w:rsidR="00EC2FE8" w:rsidRPr="00772B79" w:rsidRDefault="00EC2FE8" w:rsidP="00BE389A">
            <w:pPr>
              <w:rPr>
                <w:sz w:val="24"/>
                <w:szCs w:val="24"/>
                <w:lang w:val="hr-HR"/>
              </w:rPr>
            </w:pPr>
            <w:r w:rsidRPr="00772B79">
              <w:rPr>
                <w:sz w:val="24"/>
                <w:szCs w:val="24"/>
                <w:lang w:val="hr-HR"/>
              </w:rPr>
              <w:t xml:space="preserve">Društvo osoba s tjelesnim invaliditetom </w:t>
            </w:r>
            <w:r w:rsidR="00BE389A" w:rsidRPr="00772B79">
              <w:rPr>
                <w:sz w:val="24"/>
                <w:szCs w:val="24"/>
                <w:lang w:val="hr-HR"/>
              </w:rPr>
              <w:t>j</w:t>
            </w:r>
            <w:r w:rsidRPr="00772B79">
              <w:rPr>
                <w:sz w:val="24"/>
                <w:szCs w:val="24"/>
                <w:lang w:val="hr-HR"/>
              </w:rPr>
              <w:t>užne Istre</w:t>
            </w:r>
          </w:p>
        </w:tc>
        <w:tc>
          <w:tcPr>
            <w:tcW w:w="3272" w:type="dxa"/>
            <w:tcBorders>
              <w:top w:val="nil"/>
              <w:left w:val="nil"/>
              <w:bottom w:val="single" w:sz="4" w:space="0" w:color="auto"/>
              <w:right w:val="single" w:sz="4" w:space="0" w:color="auto"/>
            </w:tcBorders>
            <w:shd w:val="clear" w:color="auto" w:fill="auto"/>
            <w:vAlign w:val="center"/>
            <w:hideMark/>
          </w:tcPr>
          <w:p w14:paraId="41C8160F" w14:textId="77777777" w:rsidR="00EC2FE8" w:rsidRPr="00772B79" w:rsidRDefault="00EC2FE8" w:rsidP="00EC2FE8">
            <w:pPr>
              <w:rPr>
                <w:color w:val="000000"/>
                <w:sz w:val="24"/>
                <w:szCs w:val="24"/>
                <w:lang w:val="hr-HR"/>
              </w:rPr>
            </w:pPr>
            <w:r w:rsidRPr="00772B79">
              <w:rPr>
                <w:color w:val="000000"/>
                <w:sz w:val="24"/>
                <w:szCs w:val="24"/>
                <w:lang w:val="hr-HR"/>
              </w:rPr>
              <w:t>Institucionalna potpora</w:t>
            </w:r>
          </w:p>
        </w:tc>
      </w:tr>
    </w:tbl>
    <w:p w14:paraId="73B2D9CC" w14:textId="77777777" w:rsidR="00234E58" w:rsidRPr="00772B79" w:rsidRDefault="00234E58" w:rsidP="005C7307">
      <w:pPr>
        <w:pStyle w:val="Tijeloteksta"/>
        <w:rPr>
          <w:noProof/>
          <w:sz w:val="24"/>
          <w:szCs w:val="24"/>
          <w:lang w:val="hr-HR"/>
        </w:rPr>
      </w:pPr>
    </w:p>
    <w:p w14:paraId="2F5A52C8" w14:textId="77777777" w:rsidR="005C7307" w:rsidRPr="00772B79" w:rsidRDefault="00AB2DFF" w:rsidP="0095625E">
      <w:pPr>
        <w:pStyle w:val="Uvuenotijeloteksta"/>
        <w:ind w:firstLine="708"/>
        <w:jc w:val="both"/>
        <w:rPr>
          <w:bCs/>
          <w:sz w:val="24"/>
          <w:szCs w:val="24"/>
          <w:lang w:val="hr-HR"/>
        </w:rPr>
      </w:pPr>
      <w:r w:rsidRPr="00772B79">
        <w:rPr>
          <w:noProof/>
          <w:sz w:val="24"/>
          <w:szCs w:val="24"/>
          <w:lang w:val="hr-HR"/>
        </w:rPr>
        <w:t xml:space="preserve">Aktivnost: Pula zdravi grad, </w:t>
      </w:r>
      <w:r w:rsidRPr="00772B79">
        <w:rPr>
          <w:i w:val="0"/>
          <w:noProof/>
          <w:sz w:val="24"/>
          <w:szCs w:val="24"/>
          <w:lang w:val="hr-HR"/>
        </w:rPr>
        <w:t xml:space="preserve">rashodi za izvršenje Aktivnosti planirani su u iznosu od </w:t>
      </w:r>
      <w:r w:rsidR="005C7307" w:rsidRPr="00772B79">
        <w:rPr>
          <w:i w:val="0"/>
          <w:noProof/>
          <w:sz w:val="24"/>
          <w:szCs w:val="24"/>
          <w:lang w:val="hr-HR"/>
        </w:rPr>
        <w:t>165</w:t>
      </w:r>
      <w:r w:rsidRPr="00772B79">
        <w:rPr>
          <w:i w:val="0"/>
          <w:noProof/>
          <w:sz w:val="24"/>
          <w:szCs w:val="24"/>
          <w:lang w:val="hr-HR"/>
        </w:rPr>
        <w:t xml:space="preserve">.000,00 kuna, a izvršeni su u iznosu od </w:t>
      </w:r>
      <w:r w:rsidR="005C7307" w:rsidRPr="00772B79">
        <w:rPr>
          <w:i w:val="0"/>
          <w:noProof/>
          <w:sz w:val="24"/>
          <w:szCs w:val="24"/>
          <w:lang w:val="hr-HR"/>
        </w:rPr>
        <w:t>36.800,69</w:t>
      </w:r>
      <w:r w:rsidRPr="00772B79">
        <w:rPr>
          <w:i w:val="0"/>
          <w:noProof/>
          <w:sz w:val="24"/>
          <w:szCs w:val="24"/>
          <w:lang w:val="hr-HR"/>
        </w:rPr>
        <w:t xml:space="preserve"> kun</w:t>
      </w:r>
      <w:r w:rsidR="005C7307" w:rsidRPr="00772B79">
        <w:rPr>
          <w:i w:val="0"/>
          <w:noProof/>
          <w:sz w:val="24"/>
          <w:szCs w:val="24"/>
          <w:lang w:val="hr-HR"/>
        </w:rPr>
        <w:t>a</w:t>
      </w:r>
      <w:r w:rsidRPr="00772B79">
        <w:rPr>
          <w:i w:val="0"/>
          <w:noProof/>
          <w:sz w:val="24"/>
          <w:szCs w:val="24"/>
          <w:lang w:val="hr-HR"/>
        </w:rPr>
        <w:t xml:space="preserve"> ili </w:t>
      </w:r>
      <w:r w:rsidR="005C7307" w:rsidRPr="00772B79">
        <w:rPr>
          <w:i w:val="0"/>
          <w:noProof/>
          <w:sz w:val="24"/>
          <w:szCs w:val="24"/>
          <w:lang w:val="hr-HR"/>
        </w:rPr>
        <w:t>22,30</w:t>
      </w:r>
      <w:r w:rsidRPr="00772B79">
        <w:rPr>
          <w:i w:val="0"/>
          <w:noProof/>
          <w:sz w:val="24"/>
          <w:szCs w:val="24"/>
          <w:lang w:val="hr-HR"/>
        </w:rPr>
        <w:t>% u odnosu na plan</w:t>
      </w:r>
      <w:r w:rsidR="0095625E" w:rsidRPr="00772B79">
        <w:rPr>
          <w:i w:val="0"/>
          <w:noProof/>
          <w:sz w:val="24"/>
          <w:szCs w:val="24"/>
          <w:lang w:val="hr-HR"/>
        </w:rPr>
        <w:t>.</w:t>
      </w:r>
    </w:p>
    <w:p w14:paraId="37269D3F" w14:textId="77777777" w:rsidR="00ED4D1C" w:rsidRPr="00772B79" w:rsidRDefault="00ED4D1C" w:rsidP="00ED4D1C">
      <w:pPr>
        <w:pStyle w:val="Uvuenotijeloteksta"/>
        <w:ind w:firstLine="708"/>
        <w:jc w:val="both"/>
        <w:rPr>
          <w:bCs/>
          <w:i w:val="0"/>
          <w:noProof/>
          <w:sz w:val="24"/>
          <w:szCs w:val="24"/>
          <w:lang w:val="hr-HR"/>
        </w:rPr>
      </w:pPr>
      <w:r w:rsidRPr="00772B79">
        <w:rPr>
          <w:i w:val="0"/>
          <w:noProof/>
          <w:sz w:val="24"/>
          <w:szCs w:val="24"/>
          <w:lang w:val="hr-HR"/>
        </w:rPr>
        <w:t>U sklopu programa Pula – zdravi grad, u 20</w:t>
      </w:r>
      <w:r w:rsidR="005C7307" w:rsidRPr="00772B79">
        <w:rPr>
          <w:i w:val="0"/>
          <w:noProof/>
          <w:sz w:val="24"/>
          <w:szCs w:val="24"/>
          <w:lang w:val="hr-HR"/>
        </w:rPr>
        <w:t>20</w:t>
      </w:r>
      <w:r w:rsidRPr="00772B79">
        <w:rPr>
          <w:i w:val="0"/>
          <w:noProof/>
          <w:sz w:val="24"/>
          <w:szCs w:val="24"/>
          <w:lang w:val="hr-HR"/>
        </w:rPr>
        <w:t xml:space="preserve">. godini </w:t>
      </w:r>
      <w:r w:rsidR="0037178D" w:rsidRPr="00772B79">
        <w:rPr>
          <w:i w:val="0"/>
          <w:noProof/>
          <w:sz w:val="24"/>
          <w:szCs w:val="24"/>
          <w:lang w:val="hr-HR"/>
        </w:rPr>
        <w:t xml:space="preserve">radi </w:t>
      </w:r>
      <w:r w:rsidR="00E362AE" w:rsidRPr="00AA4DEF">
        <w:rPr>
          <w:i w:val="0"/>
          <w:sz w:val="24"/>
          <w:szCs w:val="24"/>
          <w:lang w:val="hr-HR"/>
        </w:rPr>
        <w:t>epidemije bolesti</w:t>
      </w:r>
      <w:r w:rsidR="00E362AE" w:rsidRPr="0095625E">
        <w:rPr>
          <w:i w:val="0"/>
          <w:noProof/>
          <w:sz w:val="24"/>
          <w:szCs w:val="24"/>
          <w:lang w:val="hr-HR"/>
        </w:rPr>
        <w:t xml:space="preserve"> </w:t>
      </w:r>
      <w:r w:rsidR="00C6601C" w:rsidRPr="00772B79">
        <w:rPr>
          <w:i w:val="0"/>
          <w:noProof/>
          <w:sz w:val="24"/>
          <w:szCs w:val="24"/>
          <w:lang w:val="hr-HR"/>
        </w:rPr>
        <w:t>COVID-19</w:t>
      </w:r>
      <w:r w:rsidR="0037178D" w:rsidRPr="00772B79">
        <w:rPr>
          <w:i w:val="0"/>
          <w:noProof/>
          <w:sz w:val="24"/>
          <w:szCs w:val="24"/>
          <w:lang w:val="hr-HR"/>
        </w:rPr>
        <w:t xml:space="preserve"> nabavljena su dezinfekcijska sredstva</w:t>
      </w:r>
      <w:r w:rsidR="0095625E" w:rsidRPr="00772B79">
        <w:rPr>
          <w:i w:val="0"/>
          <w:noProof/>
          <w:sz w:val="24"/>
          <w:szCs w:val="24"/>
          <w:lang w:val="hr-HR"/>
        </w:rPr>
        <w:t xml:space="preserve">, </w:t>
      </w:r>
      <w:proofErr w:type="spellStart"/>
      <w:r w:rsidR="0095625E" w:rsidRPr="00772B79">
        <w:rPr>
          <w:i w:val="0"/>
          <w:sz w:val="24"/>
          <w:szCs w:val="24"/>
          <w:lang w:val="hr-HR"/>
        </w:rPr>
        <w:t>bezkontaktni</w:t>
      </w:r>
      <w:proofErr w:type="spellEnd"/>
      <w:r w:rsidR="0095625E" w:rsidRPr="00772B79">
        <w:rPr>
          <w:i w:val="0"/>
          <w:sz w:val="24"/>
          <w:szCs w:val="24"/>
          <w:lang w:val="hr-HR"/>
        </w:rPr>
        <w:t xml:space="preserve"> toplomjeri vrtićima, školama te ustanovama kojima je Grad osnivač sufinancirao </w:t>
      </w:r>
      <w:r w:rsidR="00BB5E79" w:rsidRPr="00772B79">
        <w:rPr>
          <w:i w:val="0"/>
          <w:sz w:val="24"/>
          <w:szCs w:val="24"/>
          <w:lang w:val="hr-HR"/>
        </w:rPr>
        <w:t xml:space="preserve">se </w:t>
      </w:r>
      <w:r w:rsidR="0095625E" w:rsidRPr="00772B79">
        <w:rPr>
          <w:i w:val="0"/>
          <w:sz w:val="24"/>
          <w:szCs w:val="24"/>
          <w:lang w:val="hr-HR"/>
        </w:rPr>
        <w:t>najam uredskog kontejnera ispred svih zdravstvenih ustanova  za prijem građana s ciljem održavanja socijalne distance i sprečavanja proboja virusa u zdravstveni sustav.</w:t>
      </w:r>
    </w:p>
    <w:p w14:paraId="5F6B4484" w14:textId="77777777" w:rsidR="0037178D" w:rsidRPr="00772B79" w:rsidRDefault="0037178D" w:rsidP="00ED4D1C">
      <w:pPr>
        <w:pStyle w:val="Uvuenotijeloteksta"/>
        <w:ind w:firstLine="708"/>
        <w:jc w:val="both"/>
        <w:rPr>
          <w:i w:val="0"/>
          <w:lang w:val="hr-HR"/>
        </w:rPr>
      </w:pPr>
    </w:p>
    <w:p w14:paraId="3130527F" w14:textId="77777777" w:rsidR="009F7147" w:rsidRPr="00772B79" w:rsidRDefault="002D6612" w:rsidP="00B81D32">
      <w:pPr>
        <w:pStyle w:val="StandardWeb"/>
        <w:spacing w:before="0" w:after="0" w:line="273" w:lineRule="atLeast"/>
        <w:jc w:val="both"/>
        <w:rPr>
          <w:noProof/>
          <w:szCs w:val="24"/>
          <w:lang w:val="hr-HR"/>
        </w:rPr>
      </w:pPr>
      <w:r w:rsidRPr="00772B79">
        <w:rPr>
          <w:lang w:val="hr-HR"/>
        </w:rPr>
        <w:tab/>
      </w:r>
      <w:r w:rsidR="00E73B6C" w:rsidRPr="00772B79">
        <w:rPr>
          <w:i/>
          <w:noProof/>
          <w:szCs w:val="24"/>
          <w:lang w:val="hr-HR"/>
        </w:rPr>
        <w:t>Aktivnost: Veterinarske mjere</w:t>
      </w:r>
      <w:r w:rsidR="00E73B6C" w:rsidRPr="00772B79">
        <w:rPr>
          <w:noProof/>
          <w:szCs w:val="24"/>
          <w:lang w:val="hr-HR"/>
        </w:rPr>
        <w:t xml:space="preserve">; rashodi su planirani u iznosu od </w:t>
      </w:r>
      <w:r w:rsidR="0037178D" w:rsidRPr="00772B79">
        <w:rPr>
          <w:noProof/>
          <w:szCs w:val="24"/>
          <w:lang w:val="hr-HR"/>
        </w:rPr>
        <w:t>7</w:t>
      </w:r>
      <w:r w:rsidR="00D60988" w:rsidRPr="00772B79">
        <w:rPr>
          <w:noProof/>
          <w:szCs w:val="24"/>
          <w:lang w:val="hr-HR"/>
        </w:rPr>
        <w:t>6</w:t>
      </w:r>
      <w:r w:rsidR="00A677F3" w:rsidRPr="00772B79">
        <w:rPr>
          <w:noProof/>
          <w:szCs w:val="24"/>
          <w:lang w:val="hr-HR"/>
        </w:rPr>
        <w:t>0</w:t>
      </w:r>
      <w:r w:rsidR="00E73B6C" w:rsidRPr="00772B79">
        <w:rPr>
          <w:noProof/>
          <w:szCs w:val="24"/>
          <w:lang w:val="hr-HR"/>
        </w:rPr>
        <w:t>.000,00 kuna, a</w:t>
      </w:r>
      <w:r w:rsidR="00E73B6C" w:rsidRPr="00772B79">
        <w:rPr>
          <w:b/>
          <w:noProof/>
          <w:szCs w:val="24"/>
          <w:lang w:val="hr-HR"/>
        </w:rPr>
        <w:t xml:space="preserve"> </w:t>
      </w:r>
      <w:r w:rsidR="00E73B6C" w:rsidRPr="00772B79">
        <w:rPr>
          <w:noProof/>
          <w:szCs w:val="24"/>
          <w:lang w:val="hr-HR"/>
        </w:rPr>
        <w:t xml:space="preserve">izvršeni u iznosu od </w:t>
      </w:r>
      <w:r w:rsidR="0037178D" w:rsidRPr="00772B79">
        <w:rPr>
          <w:noProof/>
          <w:szCs w:val="24"/>
          <w:lang w:val="hr-HR"/>
        </w:rPr>
        <w:t>245.205,00</w:t>
      </w:r>
      <w:r w:rsidR="00E73B6C" w:rsidRPr="00772B79">
        <w:rPr>
          <w:noProof/>
          <w:szCs w:val="24"/>
          <w:lang w:val="hr-HR"/>
        </w:rPr>
        <w:t xml:space="preserve"> kuna ili </w:t>
      </w:r>
      <w:r w:rsidR="0037178D" w:rsidRPr="00772B79">
        <w:rPr>
          <w:noProof/>
          <w:szCs w:val="24"/>
          <w:lang w:val="hr-HR"/>
        </w:rPr>
        <w:t>32,26</w:t>
      </w:r>
      <w:r w:rsidR="00E73B6C" w:rsidRPr="00772B79">
        <w:rPr>
          <w:noProof/>
          <w:szCs w:val="24"/>
          <w:lang w:val="hr-HR"/>
        </w:rPr>
        <w:t>% u odnosu na plan, odnose se na provedbu veterinarskih mjera</w:t>
      </w:r>
      <w:r w:rsidR="009F7147" w:rsidRPr="00772B79">
        <w:rPr>
          <w:noProof/>
          <w:szCs w:val="24"/>
          <w:lang w:val="hr-HR"/>
        </w:rPr>
        <w:t>:</w:t>
      </w:r>
    </w:p>
    <w:p w14:paraId="25D9A41C" w14:textId="77777777" w:rsidR="009F7147" w:rsidRPr="00772B79" w:rsidRDefault="0037178D" w:rsidP="009F7147">
      <w:pPr>
        <w:pStyle w:val="Tijeloteksta"/>
        <w:numPr>
          <w:ilvl w:val="0"/>
          <w:numId w:val="8"/>
        </w:numPr>
        <w:tabs>
          <w:tab w:val="clear" w:pos="1440"/>
        </w:tabs>
        <w:ind w:left="709" w:hanging="283"/>
        <w:rPr>
          <w:noProof/>
          <w:sz w:val="24"/>
          <w:szCs w:val="24"/>
          <w:lang w:val="hr-HR"/>
        </w:rPr>
      </w:pPr>
      <w:r w:rsidRPr="00772B79">
        <w:rPr>
          <w:noProof/>
          <w:sz w:val="24"/>
          <w:szCs w:val="24"/>
          <w:lang w:val="hr-HR"/>
        </w:rPr>
        <w:t>h</w:t>
      </w:r>
      <w:r w:rsidR="00E73B6C" w:rsidRPr="00772B79">
        <w:rPr>
          <w:noProof/>
          <w:sz w:val="24"/>
          <w:szCs w:val="24"/>
          <w:lang w:val="hr-HR"/>
        </w:rPr>
        <w:t>igijeničarske mjere,</w:t>
      </w:r>
      <w:r w:rsidR="009F7147" w:rsidRPr="00772B79">
        <w:rPr>
          <w:noProof/>
          <w:sz w:val="24"/>
          <w:szCs w:val="24"/>
          <w:lang w:val="hr-HR"/>
        </w:rPr>
        <w:t xml:space="preserve"> rashodi su izvršeni u iznosu od </w:t>
      </w:r>
      <w:r w:rsidRPr="00772B79">
        <w:rPr>
          <w:noProof/>
          <w:sz w:val="24"/>
          <w:szCs w:val="24"/>
          <w:lang w:val="hr-HR"/>
        </w:rPr>
        <w:t>88.499,00</w:t>
      </w:r>
      <w:r w:rsidR="009F7147" w:rsidRPr="00772B79">
        <w:rPr>
          <w:noProof/>
          <w:sz w:val="24"/>
          <w:szCs w:val="24"/>
          <w:lang w:val="hr-HR"/>
        </w:rPr>
        <w:t xml:space="preserve"> kun</w:t>
      </w:r>
      <w:r w:rsidR="00D60988" w:rsidRPr="00772B79">
        <w:rPr>
          <w:noProof/>
          <w:sz w:val="24"/>
          <w:szCs w:val="24"/>
          <w:lang w:val="hr-HR"/>
        </w:rPr>
        <w:t>a</w:t>
      </w:r>
      <w:r w:rsidR="009F7147" w:rsidRPr="00772B79">
        <w:rPr>
          <w:noProof/>
          <w:sz w:val="24"/>
          <w:szCs w:val="24"/>
          <w:lang w:val="hr-HR"/>
        </w:rPr>
        <w:t>,</w:t>
      </w:r>
      <w:r w:rsidR="00B52A9E" w:rsidRPr="00772B79">
        <w:rPr>
          <w:sz w:val="24"/>
          <w:szCs w:val="24"/>
          <w:lang w:val="hr-HR"/>
        </w:rPr>
        <w:t xml:space="preserve"> </w:t>
      </w:r>
      <w:r w:rsidR="00BB5E79" w:rsidRPr="00772B79">
        <w:rPr>
          <w:sz w:val="24"/>
          <w:szCs w:val="24"/>
          <w:lang w:val="hr-HR"/>
        </w:rPr>
        <w:t>za</w:t>
      </w:r>
      <w:r w:rsidR="00B52A9E" w:rsidRPr="00772B79">
        <w:rPr>
          <w:sz w:val="24"/>
          <w:szCs w:val="24"/>
          <w:lang w:val="hr-HR"/>
        </w:rPr>
        <w:t xml:space="preserve"> usluge sakupljanja i zbrinjavanja lešina životinja i ostalih nusproizvoda s javnih površina na području grada Pule;</w:t>
      </w:r>
    </w:p>
    <w:p w14:paraId="29799513" w14:textId="77777777" w:rsidR="00B52A9E" w:rsidRPr="00FD11EF" w:rsidRDefault="0037178D" w:rsidP="00B52A9E">
      <w:pPr>
        <w:pStyle w:val="Tijeloteksta"/>
        <w:numPr>
          <w:ilvl w:val="0"/>
          <w:numId w:val="8"/>
        </w:numPr>
        <w:tabs>
          <w:tab w:val="clear" w:pos="1440"/>
        </w:tabs>
        <w:ind w:left="709" w:hanging="283"/>
        <w:rPr>
          <w:noProof/>
          <w:sz w:val="24"/>
          <w:szCs w:val="24"/>
          <w:lang w:val="hr-HR"/>
        </w:rPr>
      </w:pPr>
      <w:r w:rsidRPr="00772B79">
        <w:rPr>
          <w:noProof/>
          <w:sz w:val="24"/>
          <w:szCs w:val="24"/>
          <w:lang w:val="hr-HR"/>
        </w:rPr>
        <w:t>s</w:t>
      </w:r>
      <w:r w:rsidR="00B52A9E" w:rsidRPr="00772B79">
        <w:rPr>
          <w:noProof/>
          <w:sz w:val="24"/>
          <w:szCs w:val="24"/>
          <w:lang w:val="hr-HR"/>
        </w:rPr>
        <w:t xml:space="preserve">klonište za životinje, rashodi su izvršeni u iznosu od </w:t>
      </w:r>
      <w:r w:rsidRPr="00772B79">
        <w:rPr>
          <w:noProof/>
          <w:sz w:val="24"/>
          <w:szCs w:val="24"/>
          <w:lang w:val="hr-HR"/>
        </w:rPr>
        <w:t>107.956,00</w:t>
      </w:r>
      <w:r w:rsidR="00B52A9E" w:rsidRPr="00772B79">
        <w:rPr>
          <w:noProof/>
          <w:sz w:val="24"/>
          <w:szCs w:val="24"/>
          <w:lang w:val="hr-HR"/>
        </w:rPr>
        <w:t xml:space="preserve"> kuna. </w:t>
      </w:r>
      <w:r w:rsidR="00B52A9E" w:rsidRPr="00772B79">
        <w:rPr>
          <w:sz w:val="24"/>
          <w:szCs w:val="24"/>
          <w:lang w:val="hr-HR"/>
        </w:rPr>
        <w:t xml:space="preserve">Zbrinjavali su se i udomljavali psi i mačke, u skloništu su se odvijale i sljedeće aktivnosti: pregled svake životinje, tretiranje protiv vanjskih i unutarnjih parazita, provedba </w:t>
      </w:r>
      <w:proofErr w:type="spellStart"/>
      <w:r w:rsidR="00B52A9E" w:rsidRPr="00772B79">
        <w:rPr>
          <w:sz w:val="24"/>
          <w:szCs w:val="24"/>
          <w:lang w:val="hr-HR"/>
        </w:rPr>
        <w:t>imunoprofilaktičkih</w:t>
      </w:r>
      <w:proofErr w:type="spellEnd"/>
      <w:r w:rsidR="00B52A9E" w:rsidRPr="00772B79">
        <w:rPr>
          <w:sz w:val="24"/>
          <w:szCs w:val="24"/>
          <w:lang w:val="hr-HR"/>
        </w:rPr>
        <w:t xml:space="preserve"> mjera </w:t>
      </w:r>
      <w:r w:rsidR="00B52A9E" w:rsidRPr="00772B79">
        <w:rPr>
          <w:sz w:val="24"/>
          <w:szCs w:val="24"/>
          <w:lang w:val="hr-HR"/>
        </w:rPr>
        <w:lastRenderedPageBreak/>
        <w:t xml:space="preserve">sukladno zakonu, smještaj do 60 dana, oglašavanje u medijima, </w:t>
      </w:r>
      <w:r w:rsidR="00B52A9E" w:rsidRPr="00FD11EF">
        <w:rPr>
          <w:sz w:val="24"/>
          <w:szCs w:val="24"/>
          <w:lang w:val="hr-HR"/>
        </w:rPr>
        <w:t>eutanazija životinja nakon isteka od 60 dana;</w:t>
      </w:r>
    </w:p>
    <w:p w14:paraId="3858B7A5" w14:textId="77777777" w:rsidR="00B3242F" w:rsidRPr="00772B79" w:rsidRDefault="0037178D" w:rsidP="0037178D">
      <w:pPr>
        <w:pStyle w:val="Tijeloteksta"/>
        <w:numPr>
          <w:ilvl w:val="0"/>
          <w:numId w:val="8"/>
        </w:numPr>
        <w:tabs>
          <w:tab w:val="clear" w:pos="1440"/>
        </w:tabs>
        <w:ind w:left="709" w:hanging="283"/>
        <w:rPr>
          <w:noProof/>
          <w:sz w:val="24"/>
          <w:szCs w:val="24"/>
          <w:lang w:val="hr-HR"/>
        </w:rPr>
      </w:pPr>
      <w:r w:rsidRPr="00772B79">
        <w:rPr>
          <w:noProof/>
          <w:sz w:val="24"/>
          <w:szCs w:val="24"/>
          <w:lang w:val="hr-HR"/>
        </w:rPr>
        <w:t>provedbu projekta "Kontrola i suzbijanje populacije galeba Klaukavca i procjena rizika prekomjerne populacije galeba Klaukavca za zdravlje ljudi" u iznosu od 48.750,00 kuna</w:t>
      </w:r>
    </w:p>
    <w:p w14:paraId="3E8A0231" w14:textId="77777777" w:rsidR="00507EF8" w:rsidRPr="00772B79" w:rsidRDefault="00507EF8" w:rsidP="00E73B6C">
      <w:pPr>
        <w:pStyle w:val="Uvuenotijeloteksta"/>
        <w:jc w:val="both"/>
        <w:rPr>
          <w:i w:val="0"/>
          <w:noProof/>
          <w:sz w:val="24"/>
          <w:szCs w:val="24"/>
          <w:lang w:val="hr-HR"/>
        </w:rPr>
      </w:pPr>
    </w:p>
    <w:p w14:paraId="4F82F60E" w14:textId="77777777" w:rsidR="0037178D" w:rsidRPr="00772B79" w:rsidRDefault="0037178D" w:rsidP="0037178D">
      <w:pPr>
        <w:ind w:left="142" w:right="-1" w:firstLine="567"/>
        <w:jc w:val="both"/>
        <w:rPr>
          <w:sz w:val="24"/>
          <w:szCs w:val="24"/>
          <w:lang w:val="hr-HR"/>
        </w:rPr>
      </w:pPr>
      <w:r w:rsidRPr="00772B79">
        <w:rPr>
          <w:bCs/>
          <w:i/>
          <w:iCs/>
          <w:sz w:val="24"/>
          <w:szCs w:val="24"/>
          <w:lang w:val="hr-HR"/>
        </w:rPr>
        <w:t xml:space="preserve">Aktivnost: Sufinanciranje najma stanova liječnicima, </w:t>
      </w:r>
      <w:r w:rsidRPr="00772B79">
        <w:rPr>
          <w:bCs/>
          <w:iCs/>
          <w:sz w:val="24"/>
          <w:szCs w:val="24"/>
          <w:lang w:val="hr-HR"/>
        </w:rPr>
        <w:t>rashodi za izvršenje Aktivnosti planirani su u iznosu od 200.000,00 kuna</w:t>
      </w:r>
      <w:r w:rsidR="00D3685F" w:rsidRPr="00772B79">
        <w:rPr>
          <w:bCs/>
          <w:iCs/>
          <w:sz w:val="24"/>
          <w:szCs w:val="24"/>
          <w:lang w:val="hr-HR"/>
        </w:rPr>
        <w:t>, a izvršeni su u iznosu od 27.000,00 kuna ili 13,50% u odnosu na plan. O</w:t>
      </w:r>
      <w:r w:rsidR="00D3685F" w:rsidRPr="00772B79">
        <w:rPr>
          <w:noProof/>
          <w:sz w:val="24"/>
          <w:szCs w:val="24"/>
          <w:lang w:val="hr-HR"/>
        </w:rPr>
        <w:t xml:space="preserve">dnose se na sufinanciranje najma </w:t>
      </w:r>
      <w:r w:rsidR="0095625E" w:rsidRPr="00772B79">
        <w:rPr>
          <w:noProof/>
          <w:sz w:val="24"/>
          <w:szCs w:val="24"/>
          <w:lang w:val="hr-HR"/>
        </w:rPr>
        <w:t xml:space="preserve">za </w:t>
      </w:r>
      <w:r w:rsidR="0095625E" w:rsidRPr="00772B79">
        <w:rPr>
          <w:sz w:val="24"/>
          <w:lang w:val="hr-HR"/>
        </w:rPr>
        <w:t>4 liječnika obiteljske medicine</w:t>
      </w:r>
      <w:r w:rsidR="00D3685F" w:rsidRPr="00772B79">
        <w:rPr>
          <w:noProof/>
          <w:sz w:val="24"/>
          <w:szCs w:val="24"/>
          <w:lang w:val="hr-HR"/>
        </w:rPr>
        <w:t xml:space="preserve">, </w:t>
      </w:r>
      <w:r w:rsidR="00D3685F" w:rsidRPr="00772B79">
        <w:rPr>
          <w:sz w:val="24"/>
          <w:szCs w:val="24"/>
          <w:lang w:val="hr-HR"/>
        </w:rPr>
        <w:t>sukladno Odluci o provedbi mjere privremenog stambenog zbrinjavanja zdravstvenih radnika zaposlenih u zdravstvenim ustanovama na području grada Pule u iznosu od 1.500,00 kuna neto mjesečno.</w:t>
      </w:r>
    </w:p>
    <w:p w14:paraId="6E265245" w14:textId="77777777" w:rsidR="0037178D" w:rsidRPr="00772B79" w:rsidRDefault="0037178D" w:rsidP="0037178D">
      <w:pPr>
        <w:ind w:firstLine="708"/>
        <w:jc w:val="both"/>
        <w:rPr>
          <w:bCs/>
          <w:iCs/>
          <w:sz w:val="24"/>
          <w:szCs w:val="24"/>
          <w:lang w:val="hr-HR"/>
        </w:rPr>
      </w:pPr>
    </w:p>
    <w:p w14:paraId="4F2F2371" w14:textId="77777777" w:rsidR="0037178D" w:rsidRPr="00772B79" w:rsidRDefault="0037178D" w:rsidP="0037178D">
      <w:pPr>
        <w:ind w:firstLine="708"/>
        <w:jc w:val="both"/>
        <w:rPr>
          <w:bCs/>
          <w:iCs/>
          <w:sz w:val="24"/>
          <w:szCs w:val="24"/>
          <w:lang w:val="hr-HR"/>
        </w:rPr>
      </w:pPr>
      <w:r w:rsidRPr="00772B79">
        <w:rPr>
          <w:bCs/>
          <w:i/>
          <w:iCs/>
          <w:sz w:val="24"/>
          <w:szCs w:val="24"/>
          <w:lang w:val="hr-HR"/>
        </w:rPr>
        <w:t xml:space="preserve">Aktivnost: Vijeće za prevenciju kriminaliteta, </w:t>
      </w:r>
      <w:r w:rsidRPr="00772B79">
        <w:rPr>
          <w:bCs/>
          <w:iCs/>
          <w:sz w:val="24"/>
          <w:szCs w:val="24"/>
          <w:lang w:val="hr-HR"/>
        </w:rPr>
        <w:t>rashodi za izvršenje Aktivnosti planirani su u iznosu od 50.000,00 kuna</w:t>
      </w:r>
      <w:r w:rsidR="00D3685F" w:rsidRPr="00772B79">
        <w:rPr>
          <w:bCs/>
          <w:iCs/>
          <w:sz w:val="24"/>
          <w:szCs w:val="24"/>
          <w:lang w:val="hr-HR"/>
        </w:rPr>
        <w:t>, a izvršeni su u iznosu od 14.833,11 kuna ili 29,67% u odnosu na plan</w:t>
      </w:r>
      <w:r w:rsidRPr="00772B79">
        <w:rPr>
          <w:bCs/>
          <w:iCs/>
          <w:sz w:val="24"/>
          <w:szCs w:val="24"/>
          <w:lang w:val="hr-HR"/>
        </w:rPr>
        <w:t>. U sklopu projekta Pula - zdravi grad, djeluje i Vijeće za komunalnu prevenciju koje Odlukom Gradonačelnika od 22. listopada 2013. godine osnovano s ciljem razvoja programa prevencije kriminaliteta na području Grada, kako bi se zaštitili građani, materijalna dobra i zajednica u cjelini. Svojim djelovanjem u vidu partnerstva i zajedničkog planiranja te djelovanja različitih tijela vlasti, javnih službi, gospodarstva i građana, kroz razne programe prevencije kriminaliteta, obuhvaća suzbijanje nasilja u obitelji, delinkvenciju djece, maloljetnih i mlađih punoljetnih osoba, zlouporabu droga, suzbijanje nasilja u urbanim sredinama te provođenje drugim mjera radi povećanja sigu</w:t>
      </w:r>
      <w:r w:rsidR="00D3685F" w:rsidRPr="00772B79">
        <w:rPr>
          <w:bCs/>
          <w:iCs/>
          <w:sz w:val="24"/>
          <w:szCs w:val="24"/>
          <w:lang w:val="hr-HR"/>
        </w:rPr>
        <w:t>rnosti ljudi i imovine. Vijeće je</w:t>
      </w:r>
      <w:r w:rsidRPr="00772B79">
        <w:rPr>
          <w:bCs/>
          <w:iCs/>
          <w:sz w:val="24"/>
          <w:szCs w:val="24"/>
          <w:lang w:val="hr-HR"/>
        </w:rPr>
        <w:t xml:space="preserve"> provodi</w:t>
      </w:r>
      <w:r w:rsidR="00D3685F" w:rsidRPr="00772B79">
        <w:rPr>
          <w:bCs/>
          <w:iCs/>
          <w:sz w:val="24"/>
          <w:szCs w:val="24"/>
          <w:lang w:val="hr-HR"/>
        </w:rPr>
        <w:t>lo</w:t>
      </w:r>
      <w:r w:rsidRPr="00772B79">
        <w:rPr>
          <w:bCs/>
          <w:iCs/>
          <w:sz w:val="24"/>
          <w:szCs w:val="24"/>
          <w:lang w:val="hr-HR"/>
        </w:rPr>
        <w:t xml:space="preserve"> aktivnosti prema svom planu i programu za 2020. godinu, a u</w:t>
      </w:r>
      <w:r w:rsidR="00D3685F" w:rsidRPr="00772B79">
        <w:rPr>
          <w:bCs/>
          <w:iCs/>
          <w:sz w:val="24"/>
          <w:szCs w:val="24"/>
          <w:lang w:val="hr-HR"/>
        </w:rPr>
        <w:t xml:space="preserve"> interakciji s aktivnostima Pula</w:t>
      </w:r>
      <w:r w:rsidRPr="00772B79">
        <w:rPr>
          <w:bCs/>
          <w:iCs/>
          <w:sz w:val="24"/>
          <w:szCs w:val="24"/>
          <w:lang w:val="hr-HR"/>
        </w:rPr>
        <w:t xml:space="preserve"> – zdrav</w:t>
      </w:r>
      <w:r w:rsidR="00D3685F" w:rsidRPr="00772B79">
        <w:rPr>
          <w:bCs/>
          <w:iCs/>
          <w:sz w:val="24"/>
          <w:szCs w:val="24"/>
          <w:lang w:val="hr-HR"/>
        </w:rPr>
        <w:t>i</w:t>
      </w:r>
      <w:r w:rsidRPr="00772B79">
        <w:rPr>
          <w:bCs/>
          <w:iCs/>
          <w:sz w:val="24"/>
          <w:szCs w:val="24"/>
          <w:lang w:val="hr-HR"/>
        </w:rPr>
        <w:t xml:space="preserve"> grad.</w:t>
      </w:r>
    </w:p>
    <w:p w14:paraId="5E6F81FC" w14:textId="77777777" w:rsidR="0037178D" w:rsidRPr="00772B79" w:rsidRDefault="0037178D" w:rsidP="0037178D">
      <w:pPr>
        <w:ind w:firstLine="708"/>
        <w:jc w:val="both"/>
        <w:rPr>
          <w:bCs/>
          <w:i/>
          <w:iCs/>
          <w:sz w:val="24"/>
          <w:szCs w:val="24"/>
          <w:highlight w:val="yellow"/>
          <w:lang w:val="hr-HR"/>
        </w:rPr>
      </w:pPr>
    </w:p>
    <w:p w14:paraId="76DA9BE0" w14:textId="77777777" w:rsidR="0037178D" w:rsidRPr="00772B79" w:rsidRDefault="0037178D" w:rsidP="0037178D">
      <w:pPr>
        <w:ind w:firstLine="708"/>
        <w:jc w:val="both"/>
        <w:rPr>
          <w:bCs/>
          <w:iCs/>
          <w:color w:val="FF0000"/>
          <w:szCs w:val="24"/>
          <w:lang w:val="hr-HR"/>
        </w:rPr>
      </w:pPr>
      <w:r w:rsidRPr="00772B79">
        <w:rPr>
          <w:bCs/>
          <w:i/>
          <w:iCs/>
          <w:sz w:val="24"/>
          <w:szCs w:val="24"/>
          <w:lang w:val="hr-HR"/>
        </w:rPr>
        <w:t xml:space="preserve">Kapitalni projekt: Izgradnja skloništa za životinje, </w:t>
      </w:r>
      <w:r w:rsidRPr="00772B79">
        <w:rPr>
          <w:bCs/>
          <w:iCs/>
          <w:sz w:val="24"/>
          <w:szCs w:val="24"/>
          <w:lang w:val="hr-HR"/>
        </w:rPr>
        <w:t>rashodi za izvršenje Aktivnosti planirani su u iznosu od 2.500.000,00 kuna</w:t>
      </w:r>
      <w:r w:rsidR="00FC2C08" w:rsidRPr="00772B79">
        <w:rPr>
          <w:bCs/>
          <w:iCs/>
          <w:sz w:val="24"/>
          <w:szCs w:val="24"/>
          <w:lang w:val="hr-HR"/>
        </w:rPr>
        <w:t>, a izvršeni su u iznosu od 15.581,25 kuna ili 0,62%</w:t>
      </w:r>
      <w:r w:rsidRPr="00772B79">
        <w:rPr>
          <w:bCs/>
          <w:iCs/>
          <w:sz w:val="24"/>
          <w:szCs w:val="24"/>
          <w:lang w:val="hr-HR"/>
        </w:rPr>
        <w:t xml:space="preserve">. </w:t>
      </w:r>
      <w:r w:rsidR="00FC2C08" w:rsidRPr="00772B79">
        <w:rPr>
          <w:color w:val="000000"/>
          <w:sz w:val="24"/>
          <w:szCs w:val="24"/>
          <w:lang w:val="hr-HR"/>
        </w:rPr>
        <w:t>Odnose se na</w:t>
      </w:r>
      <w:r w:rsidRPr="00772B79">
        <w:rPr>
          <w:color w:val="000000"/>
          <w:sz w:val="24"/>
          <w:szCs w:val="24"/>
          <w:lang w:val="hr-HR"/>
        </w:rPr>
        <w:t xml:space="preserve"> izradu projektne dokumentacije za izgradnju Gradskog skloništa za životinje</w:t>
      </w:r>
      <w:r w:rsidR="00FC2C08" w:rsidRPr="00772B79">
        <w:rPr>
          <w:color w:val="000000"/>
          <w:sz w:val="24"/>
          <w:szCs w:val="24"/>
          <w:lang w:val="hr-HR"/>
        </w:rPr>
        <w:t>.</w:t>
      </w:r>
    </w:p>
    <w:p w14:paraId="3B9ADFD4" w14:textId="77777777" w:rsidR="00507EF8" w:rsidRPr="00772B79" w:rsidRDefault="00507EF8" w:rsidP="00E73B6C">
      <w:pPr>
        <w:pStyle w:val="Uvuenotijeloteksta"/>
        <w:jc w:val="both"/>
        <w:rPr>
          <w:i w:val="0"/>
          <w:noProof/>
          <w:sz w:val="24"/>
          <w:szCs w:val="24"/>
          <w:lang w:val="hr-HR"/>
        </w:rPr>
      </w:pPr>
    </w:p>
    <w:p w14:paraId="3F89A0CE" w14:textId="77777777" w:rsidR="00507EF8" w:rsidRPr="00772B79" w:rsidRDefault="00507EF8" w:rsidP="00E73B6C">
      <w:pPr>
        <w:pStyle w:val="Uvuenotijeloteksta"/>
        <w:jc w:val="both"/>
        <w:rPr>
          <w:i w:val="0"/>
          <w:noProof/>
          <w:sz w:val="24"/>
          <w:szCs w:val="24"/>
          <w:lang w:val="hr-HR"/>
        </w:rPr>
      </w:pPr>
    </w:p>
    <w:p w14:paraId="1DEAE20B" w14:textId="77777777" w:rsidR="00507EF8" w:rsidRPr="00772B79" w:rsidRDefault="00507EF8" w:rsidP="00E73B6C">
      <w:pPr>
        <w:pStyle w:val="Uvuenotijeloteksta"/>
        <w:jc w:val="both"/>
        <w:rPr>
          <w:i w:val="0"/>
          <w:noProof/>
          <w:sz w:val="24"/>
          <w:szCs w:val="24"/>
          <w:lang w:val="hr-HR"/>
        </w:rPr>
      </w:pPr>
    </w:p>
    <w:p w14:paraId="56EE865A" w14:textId="77777777" w:rsidR="00507EF8" w:rsidRPr="00772B79" w:rsidRDefault="00507EF8" w:rsidP="00E73B6C">
      <w:pPr>
        <w:pStyle w:val="Uvuenotijeloteksta"/>
        <w:jc w:val="both"/>
        <w:rPr>
          <w:i w:val="0"/>
          <w:noProof/>
          <w:sz w:val="24"/>
          <w:szCs w:val="24"/>
          <w:lang w:val="hr-HR"/>
        </w:rPr>
      </w:pPr>
    </w:p>
    <w:p w14:paraId="17A51A0B" w14:textId="77777777" w:rsidR="00507EF8" w:rsidRPr="00772B79" w:rsidRDefault="00507EF8" w:rsidP="00E73B6C">
      <w:pPr>
        <w:pStyle w:val="Uvuenotijeloteksta"/>
        <w:jc w:val="both"/>
        <w:rPr>
          <w:i w:val="0"/>
          <w:noProof/>
          <w:sz w:val="24"/>
          <w:szCs w:val="24"/>
          <w:lang w:val="hr-HR"/>
        </w:rPr>
      </w:pPr>
    </w:p>
    <w:p w14:paraId="33E4C853" w14:textId="77777777" w:rsidR="00507EF8" w:rsidRPr="00772B79" w:rsidRDefault="00507EF8" w:rsidP="00E73B6C">
      <w:pPr>
        <w:pStyle w:val="Uvuenotijeloteksta"/>
        <w:jc w:val="both"/>
        <w:rPr>
          <w:i w:val="0"/>
          <w:noProof/>
          <w:sz w:val="24"/>
          <w:szCs w:val="24"/>
          <w:lang w:val="hr-HR"/>
        </w:rPr>
      </w:pPr>
    </w:p>
    <w:p w14:paraId="6AE5F80F" w14:textId="77777777" w:rsidR="00507EF8" w:rsidRPr="00772B79" w:rsidRDefault="00507EF8" w:rsidP="00E73B6C">
      <w:pPr>
        <w:pStyle w:val="Uvuenotijeloteksta"/>
        <w:jc w:val="both"/>
        <w:rPr>
          <w:i w:val="0"/>
          <w:noProof/>
          <w:sz w:val="24"/>
          <w:szCs w:val="24"/>
          <w:lang w:val="hr-HR"/>
        </w:rPr>
      </w:pPr>
    </w:p>
    <w:p w14:paraId="136A4479" w14:textId="77777777" w:rsidR="00507EF8" w:rsidRPr="00772B79" w:rsidRDefault="00507EF8" w:rsidP="00E73B6C">
      <w:pPr>
        <w:pStyle w:val="Uvuenotijeloteksta"/>
        <w:jc w:val="both"/>
        <w:rPr>
          <w:i w:val="0"/>
          <w:noProof/>
          <w:sz w:val="24"/>
          <w:szCs w:val="24"/>
          <w:lang w:val="hr-HR"/>
        </w:rPr>
      </w:pPr>
    </w:p>
    <w:p w14:paraId="6ED19485" w14:textId="77777777" w:rsidR="00507EF8" w:rsidRPr="00772B79" w:rsidRDefault="00507EF8" w:rsidP="00E73B6C">
      <w:pPr>
        <w:pStyle w:val="Uvuenotijeloteksta"/>
        <w:jc w:val="both"/>
        <w:rPr>
          <w:i w:val="0"/>
          <w:noProof/>
          <w:sz w:val="24"/>
          <w:szCs w:val="24"/>
          <w:lang w:val="hr-HR"/>
        </w:rPr>
      </w:pPr>
    </w:p>
    <w:p w14:paraId="793BA5DA" w14:textId="77777777" w:rsidR="00507EF8" w:rsidRPr="00772B79" w:rsidRDefault="00507EF8" w:rsidP="00E73B6C">
      <w:pPr>
        <w:pStyle w:val="Uvuenotijeloteksta"/>
        <w:jc w:val="both"/>
        <w:rPr>
          <w:i w:val="0"/>
          <w:noProof/>
          <w:sz w:val="24"/>
          <w:szCs w:val="24"/>
          <w:lang w:val="hr-HR"/>
        </w:rPr>
      </w:pPr>
    </w:p>
    <w:p w14:paraId="0056A000" w14:textId="77777777" w:rsidR="00507EF8" w:rsidRPr="00772B79" w:rsidRDefault="00507EF8" w:rsidP="00E73B6C">
      <w:pPr>
        <w:pStyle w:val="Uvuenotijeloteksta"/>
        <w:jc w:val="both"/>
        <w:rPr>
          <w:i w:val="0"/>
          <w:noProof/>
          <w:sz w:val="24"/>
          <w:szCs w:val="24"/>
          <w:lang w:val="hr-HR"/>
        </w:rPr>
      </w:pPr>
    </w:p>
    <w:p w14:paraId="1644C099" w14:textId="77777777" w:rsidR="00507EF8" w:rsidRPr="00772B79" w:rsidRDefault="00507EF8" w:rsidP="00E73B6C">
      <w:pPr>
        <w:pStyle w:val="Uvuenotijeloteksta"/>
        <w:jc w:val="both"/>
        <w:rPr>
          <w:i w:val="0"/>
          <w:noProof/>
          <w:sz w:val="24"/>
          <w:szCs w:val="24"/>
          <w:lang w:val="hr-HR"/>
        </w:rPr>
      </w:pPr>
    </w:p>
    <w:p w14:paraId="669D6195" w14:textId="77777777" w:rsidR="00507EF8" w:rsidRPr="00772B79" w:rsidRDefault="00507EF8" w:rsidP="00E73B6C">
      <w:pPr>
        <w:pStyle w:val="Uvuenotijeloteksta"/>
        <w:jc w:val="both"/>
        <w:rPr>
          <w:i w:val="0"/>
          <w:noProof/>
          <w:sz w:val="24"/>
          <w:szCs w:val="24"/>
          <w:lang w:val="hr-HR"/>
        </w:rPr>
      </w:pPr>
    </w:p>
    <w:p w14:paraId="3EB57B95" w14:textId="77777777" w:rsidR="00507EF8" w:rsidRPr="00772B79" w:rsidRDefault="00507EF8" w:rsidP="00E73B6C">
      <w:pPr>
        <w:pStyle w:val="Uvuenotijeloteksta"/>
        <w:jc w:val="both"/>
        <w:rPr>
          <w:i w:val="0"/>
          <w:noProof/>
          <w:sz w:val="24"/>
          <w:szCs w:val="24"/>
          <w:lang w:val="hr-HR"/>
        </w:rPr>
      </w:pPr>
    </w:p>
    <w:p w14:paraId="5352E91B" w14:textId="77777777" w:rsidR="00507EF8" w:rsidRPr="00772B79" w:rsidRDefault="00507EF8" w:rsidP="00E73B6C">
      <w:pPr>
        <w:pStyle w:val="Uvuenotijeloteksta"/>
        <w:jc w:val="both"/>
        <w:rPr>
          <w:i w:val="0"/>
          <w:noProof/>
          <w:sz w:val="24"/>
          <w:szCs w:val="24"/>
          <w:lang w:val="hr-HR"/>
        </w:rPr>
      </w:pPr>
    </w:p>
    <w:p w14:paraId="2EC592D1" w14:textId="77777777" w:rsidR="001115DA" w:rsidRPr="00772B79" w:rsidRDefault="001115DA">
      <w:pPr>
        <w:spacing w:after="200" w:line="276" w:lineRule="auto"/>
        <w:rPr>
          <w:noProof/>
          <w:sz w:val="24"/>
          <w:szCs w:val="24"/>
          <w:lang w:val="hr-HR"/>
        </w:rPr>
      </w:pPr>
      <w:r w:rsidRPr="00772B79">
        <w:rPr>
          <w:noProof/>
          <w:sz w:val="24"/>
          <w:szCs w:val="24"/>
          <w:lang w:val="hr-HR"/>
        </w:rPr>
        <w:br w:type="page"/>
      </w:r>
    </w:p>
    <w:p w14:paraId="6C9E25E1" w14:textId="77777777" w:rsidR="00E73B6C" w:rsidRPr="00772B79" w:rsidRDefault="00E73B6C" w:rsidP="00A42E9B">
      <w:pPr>
        <w:spacing w:line="276" w:lineRule="auto"/>
        <w:ind w:firstLine="708"/>
        <w:jc w:val="both"/>
        <w:rPr>
          <w:noProof/>
          <w:sz w:val="24"/>
          <w:szCs w:val="24"/>
          <w:lang w:val="hr-HR"/>
        </w:rPr>
      </w:pPr>
      <w:r w:rsidRPr="00772B79">
        <w:rPr>
          <w:noProof/>
          <w:sz w:val="24"/>
          <w:szCs w:val="24"/>
          <w:lang w:val="hr-HR"/>
        </w:rPr>
        <w:lastRenderedPageBreak/>
        <w:t xml:space="preserve">Rashodi u </w:t>
      </w:r>
      <w:r w:rsidRPr="00772B79">
        <w:rPr>
          <w:b/>
          <w:noProof/>
          <w:sz w:val="24"/>
          <w:szCs w:val="24"/>
          <w:lang w:val="hr-HR"/>
        </w:rPr>
        <w:t>Razdjelu 5 Upravni odjel za kulturu</w:t>
      </w:r>
      <w:r w:rsidRPr="00772B79">
        <w:rPr>
          <w:noProof/>
          <w:sz w:val="24"/>
          <w:szCs w:val="24"/>
          <w:lang w:val="hr-HR"/>
        </w:rPr>
        <w:t xml:space="preserve"> planirani su u iznosu od </w:t>
      </w:r>
      <w:r w:rsidR="00A42E9B" w:rsidRPr="00772B79">
        <w:rPr>
          <w:bCs/>
          <w:sz w:val="24"/>
          <w:szCs w:val="24"/>
          <w:lang w:val="hr-HR"/>
        </w:rPr>
        <w:t xml:space="preserve">47.471.301,00 </w:t>
      </w:r>
      <w:r w:rsidR="00FB46F0" w:rsidRPr="00772B79">
        <w:rPr>
          <w:noProof/>
          <w:sz w:val="24"/>
          <w:szCs w:val="24"/>
          <w:lang w:val="hr-HR"/>
        </w:rPr>
        <w:t>kun</w:t>
      </w:r>
      <w:r w:rsidR="00FA520D" w:rsidRPr="00772B79">
        <w:rPr>
          <w:noProof/>
          <w:sz w:val="24"/>
          <w:szCs w:val="24"/>
          <w:lang w:val="hr-HR"/>
        </w:rPr>
        <w:t>u</w:t>
      </w:r>
      <w:r w:rsidRPr="00772B79">
        <w:rPr>
          <w:noProof/>
          <w:sz w:val="24"/>
          <w:szCs w:val="24"/>
          <w:lang w:val="hr-HR"/>
        </w:rPr>
        <w:t xml:space="preserve">, a izvršeni u iznosu od </w:t>
      </w:r>
      <w:r w:rsidR="00A42E9B" w:rsidRPr="00772B79">
        <w:rPr>
          <w:bCs/>
          <w:sz w:val="24"/>
          <w:szCs w:val="24"/>
          <w:lang w:val="hr-HR"/>
        </w:rPr>
        <w:t xml:space="preserve">12.044.260,77 </w:t>
      </w:r>
      <w:r w:rsidRPr="00772B79">
        <w:rPr>
          <w:noProof/>
          <w:sz w:val="24"/>
          <w:szCs w:val="24"/>
          <w:lang w:val="hr-HR"/>
        </w:rPr>
        <w:t>kun</w:t>
      </w:r>
      <w:r w:rsidR="006E4483" w:rsidRPr="00772B79">
        <w:rPr>
          <w:noProof/>
          <w:sz w:val="24"/>
          <w:szCs w:val="24"/>
          <w:lang w:val="hr-HR"/>
        </w:rPr>
        <w:t>a</w:t>
      </w:r>
      <w:r w:rsidRPr="00772B79">
        <w:rPr>
          <w:noProof/>
          <w:sz w:val="24"/>
          <w:szCs w:val="24"/>
          <w:lang w:val="hr-HR"/>
        </w:rPr>
        <w:t xml:space="preserve"> ili </w:t>
      </w:r>
      <w:r w:rsidR="00A42E9B" w:rsidRPr="00772B79">
        <w:rPr>
          <w:noProof/>
          <w:sz w:val="24"/>
          <w:szCs w:val="24"/>
          <w:lang w:val="hr-HR"/>
        </w:rPr>
        <w:t>25,37</w:t>
      </w:r>
      <w:r w:rsidRPr="00772B79">
        <w:rPr>
          <w:noProof/>
          <w:sz w:val="24"/>
          <w:szCs w:val="24"/>
          <w:lang w:val="hr-HR"/>
        </w:rPr>
        <w:t>% u odnosu na plan.</w:t>
      </w:r>
    </w:p>
    <w:p w14:paraId="0A200D4C" w14:textId="77777777" w:rsidR="00D25A04" w:rsidRPr="00772B79" w:rsidRDefault="00D25A04" w:rsidP="00E73B6C">
      <w:pPr>
        <w:ind w:left="142" w:right="284" w:firstLine="567"/>
        <w:rPr>
          <w:noProof/>
          <w:sz w:val="24"/>
          <w:szCs w:val="24"/>
          <w:lang w:val="hr-HR"/>
        </w:rPr>
      </w:pPr>
    </w:p>
    <w:p w14:paraId="0AAAC719" w14:textId="77777777" w:rsidR="00E73B6C" w:rsidRPr="00772B79" w:rsidRDefault="00E73B6C" w:rsidP="00E73B6C">
      <w:pPr>
        <w:ind w:left="142" w:right="284" w:firstLine="567"/>
        <w:rPr>
          <w:noProof/>
          <w:sz w:val="24"/>
          <w:szCs w:val="24"/>
          <w:lang w:val="hr-HR"/>
        </w:rPr>
      </w:pPr>
      <w:r w:rsidRPr="00772B79">
        <w:rPr>
          <w:noProof/>
          <w:sz w:val="24"/>
          <w:szCs w:val="24"/>
          <w:lang w:val="hr-HR"/>
        </w:rPr>
        <w:t>Pregled programa, aktivnosti i projekata unutar glava odjela:</w:t>
      </w:r>
    </w:p>
    <w:p w14:paraId="54A4BD2F" w14:textId="77777777" w:rsidR="00DA39E9" w:rsidRPr="00772B79" w:rsidRDefault="00602CE4" w:rsidP="00DE76AE">
      <w:pPr>
        <w:spacing w:line="276" w:lineRule="auto"/>
        <w:rPr>
          <w:noProof/>
          <w:sz w:val="24"/>
          <w:szCs w:val="24"/>
          <w:lang w:val="hr-HR"/>
        </w:rPr>
      </w:pPr>
      <w:r w:rsidRPr="00772B79">
        <w:rPr>
          <w:noProof/>
          <w:sz w:val="24"/>
          <w:szCs w:val="24"/>
          <w:lang w:val="hr-HR"/>
        </w:rPr>
        <w:t xml:space="preserve"> </w:t>
      </w:r>
    </w:p>
    <w:tbl>
      <w:tblPr>
        <w:tblW w:w="9938" w:type="dxa"/>
        <w:jc w:val="center"/>
        <w:tblLook w:val="04A0" w:firstRow="1" w:lastRow="0" w:firstColumn="1" w:lastColumn="0" w:noHBand="0" w:noVBand="1"/>
      </w:tblPr>
      <w:tblGrid>
        <w:gridCol w:w="1008"/>
        <w:gridCol w:w="992"/>
        <w:gridCol w:w="3827"/>
        <w:gridCol w:w="1428"/>
        <w:gridCol w:w="1691"/>
        <w:gridCol w:w="992"/>
      </w:tblGrid>
      <w:tr w:rsidR="00F40156" w:rsidRPr="00772B79" w14:paraId="5C70CACC" w14:textId="77777777" w:rsidTr="00F40156">
        <w:trPr>
          <w:trHeight w:val="300"/>
          <w:jc w:val="center"/>
        </w:trPr>
        <w:tc>
          <w:tcPr>
            <w:tcW w:w="1008"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4EFA8944" w14:textId="77777777" w:rsidR="00F40156" w:rsidRPr="00772B79" w:rsidRDefault="00F40156" w:rsidP="00F40156">
            <w:pPr>
              <w:rPr>
                <w:b/>
                <w:bCs/>
                <w:lang w:val="hr-HR"/>
              </w:rPr>
            </w:pPr>
            <w:r w:rsidRPr="00772B79">
              <w:rPr>
                <w:b/>
                <w:bCs/>
                <w:lang w:val="hr-HR"/>
              </w:rPr>
              <w:t> </w:t>
            </w:r>
          </w:p>
        </w:tc>
        <w:tc>
          <w:tcPr>
            <w:tcW w:w="992" w:type="dxa"/>
            <w:tcBorders>
              <w:top w:val="single" w:sz="4" w:space="0" w:color="auto"/>
              <w:left w:val="nil"/>
              <w:bottom w:val="single" w:sz="4" w:space="0" w:color="auto"/>
              <w:right w:val="single" w:sz="4" w:space="0" w:color="auto"/>
            </w:tcBorders>
            <w:shd w:val="clear" w:color="000000" w:fill="D8D8D8"/>
            <w:vAlign w:val="center"/>
            <w:hideMark/>
          </w:tcPr>
          <w:p w14:paraId="7C70E3B2" w14:textId="77777777" w:rsidR="00F40156" w:rsidRPr="00772B79" w:rsidRDefault="00F40156" w:rsidP="00F40156">
            <w:pPr>
              <w:rPr>
                <w:b/>
                <w:bCs/>
                <w:lang w:val="hr-HR"/>
              </w:rPr>
            </w:pPr>
            <w:r w:rsidRPr="00772B79">
              <w:rPr>
                <w:b/>
                <w:bCs/>
                <w:lang w:val="hr-HR"/>
              </w:rPr>
              <w:t> </w:t>
            </w:r>
          </w:p>
        </w:tc>
        <w:tc>
          <w:tcPr>
            <w:tcW w:w="3827" w:type="dxa"/>
            <w:tcBorders>
              <w:top w:val="single" w:sz="4" w:space="0" w:color="auto"/>
              <w:left w:val="nil"/>
              <w:bottom w:val="single" w:sz="4" w:space="0" w:color="auto"/>
              <w:right w:val="single" w:sz="4" w:space="0" w:color="auto"/>
            </w:tcBorders>
            <w:shd w:val="clear" w:color="000000" w:fill="D8D8D8"/>
            <w:vAlign w:val="center"/>
            <w:hideMark/>
          </w:tcPr>
          <w:p w14:paraId="11DC1662" w14:textId="77777777" w:rsidR="00F40156" w:rsidRPr="00772B79" w:rsidRDefault="00F40156" w:rsidP="00F40156">
            <w:pPr>
              <w:rPr>
                <w:b/>
                <w:bCs/>
                <w:lang w:val="hr-HR"/>
              </w:rPr>
            </w:pPr>
            <w:r w:rsidRPr="00772B79">
              <w:rPr>
                <w:b/>
                <w:bCs/>
                <w:lang w:val="hr-HR"/>
              </w:rPr>
              <w:t> </w:t>
            </w:r>
          </w:p>
        </w:tc>
        <w:tc>
          <w:tcPr>
            <w:tcW w:w="1428" w:type="dxa"/>
            <w:tcBorders>
              <w:top w:val="single" w:sz="4" w:space="0" w:color="auto"/>
              <w:left w:val="nil"/>
              <w:bottom w:val="single" w:sz="4" w:space="0" w:color="auto"/>
              <w:right w:val="single" w:sz="4" w:space="0" w:color="auto"/>
            </w:tcBorders>
            <w:shd w:val="clear" w:color="000000" w:fill="D8D8D8"/>
            <w:vAlign w:val="center"/>
            <w:hideMark/>
          </w:tcPr>
          <w:p w14:paraId="435364AD" w14:textId="77777777" w:rsidR="00F40156" w:rsidRPr="00772B79" w:rsidRDefault="00F40156" w:rsidP="00F40156">
            <w:pPr>
              <w:jc w:val="center"/>
              <w:rPr>
                <w:b/>
                <w:bCs/>
                <w:lang w:val="hr-HR"/>
              </w:rPr>
            </w:pPr>
            <w:r w:rsidRPr="00772B79">
              <w:rPr>
                <w:b/>
                <w:bCs/>
                <w:lang w:val="hr-HR"/>
              </w:rPr>
              <w:t>PLANIRANO</w:t>
            </w:r>
          </w:p>
        </w:tc>
        <w:tc>
          <w:tcPr>
            <w:tcW w:w="1691" w:type="dxa"/>
            <w:tcBorders>
              <w:top w:val="single" w:sz="4" w:space="0" w:color="auto"/>
              <w:left w:val="nil"/>
              <w:bottom w:val="single" w:sz="4" w:space="0" w:color="auto"/>
              <w:right w:val="single" w:sz="4" w:space="0" w:color="auto"/>
            </w:tcBorders>
            <w:shd w:val="clear" w:color="000000" w:fill="D8D8D8"/>
            <w:vAlign w:val="center"/>
            <w:hideMark/>
          </w:tcPr>
          <w:p w14:paraId="714A07BA" w14:textId="77777777" w:rsidR="00F40156" w:rsidRPr="00772B79" w:rsidRDefault="00F40156" w:rsidP="00F40156">
            <w:pPr>
              <w:jc w:val="center"/>
              <w:rPr>
                <w:b/>
                <w:bCs/>
                <w:lang w:val="hr-HR"/>
              </w:rPr>
            </w:pPr>
            <w:r w:rsidRPr="00772B79">
              <w:rPr>
                <w:b/>
                <w:bCs/>
                <w:lang w:val="hr-HR"/>
              </w:rPr>
              <w:t>REALIZIRANO</w:t>
            </w:r>
          </w:p>
        </w:tc>
        <w:tc>
          <w:tcPr>
            <w:tcW w:w="992" w:type="dxa"/>
            <w:tcBorders>
              <w:top w:val="single" w:sz="4" w:space="0" w:color="auto"/>
              <w:left w:val="nil"/>
              <w:bottom w:val="single" w:sz="4" w:space="0" w:color="auto"/>
              <w:right w:val="single" w:sz="4" w:space="0" w:color="auto"/>
            </w:tcBorders>
            <w:shd w:val="clear" w:color="000000" w:fill="D8D8D8"/>
            <w:vAlign w:val="center"/>
            <w:hideMark/>
          </w:tcPr>
          <w:p w14:paraId="40176454" w14:textId="77777777" w:rsidR="00F40156" w:rsidRPr="00772B79" w:rsidRDefault="00F40156" w:rsidP="00F40156">
            <w:pPr>
              <w:jc w:val="center"/>
              <w:rPr>
                <w:b/>
                <w:bCs/>
                <w:lang w:val="hr-HR"/>
              </w:rPr>
            </w:pPr>
            <w:r w:rsidRPr="00772B79">
              <w:rPr>
                <w:b/>
                <w:bCs/>
                <w:lang w:val="hr-HR"/>
              </w:rPr>
              <w:t>INDEKS</w:t>
            </w:r>
          </w:p>
        </w:tc>
      </w:tr>
      <w:tr w:rsidR="00F40156" w:rsidRPr="00772B79" w14:paraId="2BC2E698" w14:textId="77777777" w:rsidTr="00F40156">
        <w:trPr>
          <w:trHeight w:val="255"/>
          <w:jc w:val="center"/>
        </w:trPr>
        <w:tc>
          <w:tcPr>
            <w:tcW w:w="1008" w:type="dxa"/>
            <w:tcBorders>
              <w:top w:val="nil"/>
              <w:left w:val="single" w:sz="4" w:space="0" w:color="auto"/>
              <w:bottom w:val="single" w:sz="4" w:space="0" w:color="auto"/>
              <w:right w:val="single" w:sz="4" w:space="0" w:color="auto"/>
            </w:tcBorders>
            <w:shd w:val="clear" w:color="000000" w:fill="D8D8D8"/>
            <w:vAlign w:val="center"/>
            <w:hideMark/>
          </w:tcPr>
          <w:p w14:paraId="6E20DD9B" w14:textId="77777777" w:rsidR="00F40156" w:rsidRPr="00772B79" w:rsidRDefault="00F40156" w:rsidP="00F40156">
            <w:pPr>
              <w:rPr>
                <w:b/>
                <w:bCs/>
                <w:lang w:val="hr-HR"/>
              </w:rPr>
            </w:pPr>
            <w:r w:rsidRPr="00772B79">
              <w:rPr>
                <w:b/>
                <w:bCs/>
                <w:lang w:val="hr-HR"/>
              </w:rPr>
              <w:t>Razdjel</w:t>
            </w:r>
          </w:p>
        </w:tc>
        <w:tc>
          <w:tcPr>
            <w:tcW w:w="992" w:type="dxa"/>
            <w:tcBorders>
              <w:top w:val="nil"/>
              <w:left w:val="nil"/>
              <w:bottom w:val="single" w:sz="4" w:space="0" w:color="auto"/>
              <w:right w:val="single" w:sz="4" w:space="0" w:color="auto"/>
            </w:tcBorders>
            <w:shd w:val="clear" w:color="000000" w:fill="D8D8D8"/>
            <w:vAlign w:val="center"/>
            <w:hideMark/>
          </w:tcPr>
          <w:p w14:paraId="7DE279EB" w14:textId="77777777" w:rsidR="00F40156" w:rsidRPr="00772B79" w:rsidRDefault="00F40156" w:rsidP="00F40156">
            <w:pPr>
              <w:rPr>
                <w:b/>
                <w:bCs/>
                <w:lang w:val="hr-HR"/>
              </w:rPr>
            </w:pPr>
            <w:r w:rsidRPr="00772B79">
              <w:rPr>
                <w:b/>
                <w:bCs/>
                <w:lang w:val="hr-HR"/>
              </w:rPr>
              <w:t>005</w:t>
            </w:r>
          </w:p>
        </w:tc>
        <w:tc>
          <w:tcPr>
            <w:tcW w:w="3827" w:type="dxa"/>
            <w:tcBorders>
              <w:top w:val="nil"/>
              <w:left w:val="nil"/>
              <w:bottom w:val="single" w:sz="4" w:space="0" w:color="auto"/>
              <w:right w:val="single" w:sz="4" w:space="0" w:color="auto"/>
            </w:tcBorders>
            <w:shd w:val="clear" w:color="000000" w:fill="D8D8D8"/>
            <w:vAlign w:val="center"/>
            <w:hideMark/>
          </w:tcPr>
          <w:p w14:paraId="746C1AE3" w14:textId="77777777" w:rsidR="00F40156" w:rsidRPr="00772B79" w:rsidRDefault="00F40156" w:rsidP="00F40156">
            <w:pPr>
              <w:rPr>
                <w:b/>
                <w:bCs/>
                <w:lang w:val="hr-HR"/>
              </w:rPr>
            </w:pPr>
            <w:r w:rsidRPr="00772B79">
              <w:rPr>
                <w:b/>
                <w:bCs/>
                <w:lang w:val="hr-HR"/>
              </w:rPr>
              <w:t>UPRAVNI ODJEL ZA KULTURU</w:t>
            </w:r>
          </w:p>
        </w:tc>
        <w:tc>
          <w:tcPr>
            <w:tcW w:w="1428" w:type="dxa"/>
            <w:tcBorders>
              <w:top w:val="nil"/>
              <w:left w:val="nil"/>
              <w:bottom w:val="single" w:sz="4" w:space="0" w:color="auto"/>
              <w:right w:val="single" w:sz="4" w:space="0" w:color="auto"/>
            </w:tcBorders>
            <w:shd w:val="clear" w:color="000000" w:fill="D8D8D8"/>
            <w:vAlign w:val="center"/>
            <w:hideMark/>
          </w:tcPr>
          <w:p w14:paraId="725073AB" w14:textId="77777777" w:rsidR="00F40156" w:rsidRPr="00772B79" w:rsidRDefault="00F40156" w:rsidP="00F40156">
            <w:pPr>
              <w:jc w:val="right"/>
              <w:rPr>
                <w:b/>
                <w:bCs/>
                <w:lang w:val="hr-HR"/>
              </w:rPr>
            </w:pPr>
            <w:r w:rsidRPr="00772B79">
              <w:rPr>
                <w:b/>
                <w:bCs/>
                <w:lang w:val="hr-HR"/>
              </w:rPr>
              <w:t>47.471.301,00</w:t>
            </w:r>
          </w:p>
        </w:tc>
        <w:tc>
          <w:tcPr>
            <w:tcW w:w="1691" w:type="dxa"/>
            <w:tcBorders>
              <w:top w:val="nil"/>
              <w:left w:val="nil"/>
              <w:bottom w:val="single" w:sz="4" w:space="0" w:color="auto"/>
              <w:right w:val="single" w:sz="4" w:space="0" w:color="auto"/>
            </w:tcBorders>
            <w:shd w:val="clear" w:color="000000" w:fill="D8D8D8"/>
            <w:vAlign w:val="center"/>
            <w:hideMark/>
          </w:tcPr>
          <w:p w14:paraId="1372550B" w14:textId="77777777" w:rsidR="00F40156" w:rsidRPr="00772B79" w:rsidRDefault="00F40156" w:rsidP="00F40156">
            <w:pPr>
              <w:jc w:val="right"/>
              <w:rPr>
                <w:b/>
                <w:bCs/>
                <w:lang w:val="hr-HR"/>
              </w:rPr>
            </w:pPr>
            <w:r w:rsidRPr="00772B79">
              <w:rPr>
                <w:b/>
                <w:bCs/>
                <w:lang w:val="hr-HR"/>
              </w:rPr>
              <w:t>12.044.260,77</w:t>
            </w:r>
          </w:p>
        </w:tc>
        <w:tc>
          <w:tcPr>
            <w:tcW w:w="992" w:type="dxa"/>
            <w:tcBorders>
              <w:top w:val="nil"/>
              <w:left w:val="nil"/>
              <w:bottom w:val="single" w:sz="4" w:space="0" w:color="auto"/>
              <w:right w:val="single" w:sz="4" w:space="0" w:color="auto"/>
            </w:tcBorders>
            <w:shd w:val="clear" w:color="000000" w:fill="D8D8D8"/>
            <w:vAlign w:val="center"/>
            <w:hideMark/>
          </w:tcPr>
          <w:p w14:paraId="24354C75" w14:textId="77777777" w:rsidR="00F40156" w:rsidRPr="00772B79" w:rsidRDefault="00F40156" w:rsidP="00F40156">
            <w:pPr>
              <w:jc w:val="right"/>
              <w:rPr>
                <w:b/>
                <w:bCs/>
                <w:lang w:val="hr-HR"/>
              </w:rPr>
            </w:pPr>
            <w:r w:rsidRPr="00772B79">
              <w:rPr>
                <w:b/>
                <w:bCs/>
                <w:lang w:val="hr-HR"/>
              </w:rPr>
              <w:t>25,37</w:t>
            </w:r>
          </w:p>
        </w:tc>
      </w:tr>
      <w:tr w:rsidR="00F40156" w:rsidRPr="00772B79" w14:paraId="6F031200" w14:textId="77777777" w:rsidTr="00F40156">
        <w:trPr>
          <w:trHeight w:val="25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6F1510A2" w14:textId="77777777" w:rsidR="00F40156" w:rsidRPr="00772B79" w:rsidRDefault="00F40156" w:rsidP="00F40156">
            <w:pPr>
              <w:rPr>
                <w:b/>
                <w:bCs/>
                <w:lang w:val="hr-HR"/>
              </w:rPr>
            </w:pPr>
            <w:r w:rsidRPr="00772B79">
              <w:rPr>
                <w:b/>
                <w:bCs/>
                <w:lang w:val="hr-HR"/>
              </w:rPr>
              <w:t>Glava</w:t>
            </w:r>
          </w:p>
        </w:tc>
        <w:tc>
          <w:tcPr>
            <w:tcW w:w="992" w:type="dxa"/>
            <w:tcBorders>
              <w:top w:val="nil"/>
              <w:left w:val="nil"/>
              <w:bottom w:val="single" w:sz="4" w:space="0" w:color="auto"/>
              <w:right w:val="single" w:sz="4" w:space="0" w:color="auto"/>
            </w:tcBorders>
            <w:shd w:val="clear" w:color="auto" w:fill="auto"/>
            <w:vAlign w:val="center"/>
            <w:hideMark/>
          </w:tcPr>
          <w:p w14:paraId="162C18A1" w14:textId="77777777" w:rsidR="00F40156" w:rsidRPr="00772B79" w:rsidRDefault="00F40156" w:rsidP="00F40156">
            <w:pPr>
              <w:rPr>
                <w:b/>
                <w:bCs/>
                <w:lang w:val="hr-HR"/>
              </w:rPr>
            </w:pPr>
            <w:r w:rsidRPr="00772B79">
              <w:rPr>
                <w:b/>
                <w:bCs/>
                <w:lang w:val="hr-HR"/>
              </w:rPr>
              <w:t>00501</w:t>
            </w:r>
          </w:p>
        </w:tc>
        <w:tc>
          <w:tcPr>
            <w:tcW w:w="3827" w:type="dxa"/>
            <w:tcBorders>
              <w:top w:val="nil"/>
              <w:left w:val="nil"/>
              <w:bottom w:val="single" w:sz="4" w:space="0" w:color="auto"/>
              <w:right w:val="single" w:sz="4" w:space="0" w:color="auto"/>
            </w:tcBorders>
            <w:shd w:val="clear" w:color="auto" w:fill="auto"/>
            <w:vAlign w:val="center"/>
            <w:hideMark/>
          </w:tcPr>
          <w:p w14:paraId="34B9A30B" w14:textId="77777777" w:rsidR="00F40156" w:rsidRPr="00772B79" w:rsidRDefault="00F40156" w:rsidP="00F40156">
            <w:pPr>
              <w:rPr>
                <w:b/>
                <w:bCs/>
                <w:lang w:val="hr-HR"/>
              </w:rPr>
            </w:pPr>
            <w:r w:rsidRPr="00772B79">
              <w:rPr>
                <w:b/>
                <w:bCs/>
                <w:lang w:val="hr-HR"/>
              </w:rPr>
              <w:t>UPRAVNI ODJEL ZA KULTURU</w:t>
            </w:r>
          </w:p>
        </w:tc>
        <w:tc>
          <w:tcPr>
            <w:tcW w:w="1428" w:type="dxa"/>
            <w:tcBorders>
              <w:top w:val="nil"/>
              <w:left w:val="nil"/>
              <w:bottom w:val="single" w:sz="4" w:space="0" w:color="auto"/>
              <w:right w:val="single" w:sz="4" w:space="0" w:color="auto"/>
            </w:tcBorders>
            <w:shd w:val="clear" w:color="auto" w:fill="auto"/>
            <w:vAlign w:val="center"/>
            <w:hideMark/>
          </w:tcPr>
          <w:p w14:paraId="50B0AC92" w14:textId="77777777" w:rsidR="00F40156" w:rsidRPr="00772B79" w:rsidRDefault="00F40156" w:rsidP="00F40156">
            <w:pPr>
              <w:jc w:val="right"/>
              <w:rPr>
                <w:b/>
                <w:bCs/>
                <w:lang w:val="hr-HR"/>
              </w:rPr>
            </w:pPr>
            <w:r w:rsidRPr="00772B79">
              <w:rPr>
                <w:b/>
                <w:bCs/>
                <w:lang w:val="hr-HR"/>
              </w:rPr>
              <w:t>31.296.301,00</w:t>
            </w:r>
          </w:p>
        </w:tc>
        <w:tc>
          <w:tcPr>
            <w:tcW w:w="1691" w:type="dxa"/>
            <w:tcBorders>
              <w:top w:val="nil"/>
              <w:left w:val="nil"/>
              <w:bottom w:val="single" w:sz="4" w:space="0" w:color="auto"/>
              <w:right w:val="single" w:sz="4" w:space="0" w:color="auto"/>
            </w:tcBorders>
            <w:shd w:val="clear" w:color="auto" w:fill="auto"/>
            <w:vAlign w:val="center"/>
            <w:hideMark/>
          </w:tcPr>
          <w:p w14:paraId="24D93322" w14:textId="77777777" w:rsidR="00F40156" w:rsidRPr="00772B79" w:rsidRDefault="00F40156" w:rsidP="00F40156">
            <w:pPr>
              <w:jc w:val="right"/>
              <w:rPr>
                <w:b/>
                <w:bCs/>
                <w:lang w:val="hr-HR"/>
              </w:rPr>
            </w:pPr>
            <w:r w:rsidRPr="00772B79">
              <w:rPr>
                <w:b/>
                <w:bCs/>
                <w:lang w:val="hr-HR"/>
              </w:rPr>
              <w:t>6.220.354,28</w:t>
            </w:r>
          </w:p>
        </w:tc>
        <w:tc>
          <w:tcPr>
            <w:tcW w:w="992" w:type="dxa"/>
            <w:tcBorders>
              <w:top w:val="nil"/>
              <w:left w:val="nil"/>
              <w:bottom w:val="single" w:sz="4" w:space="0" w:color="auto"/>
              <w:right w:val="single" w:sz="4" w:space="0" w:color="auto"/>
            </w:tcBorders>
            <w:shd w:val="clear" w:color="auto" w:fill="auto"/>
            <w:vAlign w:val="center"/>
            <w:hideMark/>
          </w:tcPr>
          <w:p w14:paraId="3B8B6DE1" w14:textId="77777777" w:rsidR="00F40156" w:rsidRPr="00772B79" w:rsidRDefault="00F40156" w:rsidP="00F40156">
            <w:pPr>
              <w:jc w:val="right"/>
              <w:rPr>
                <w:b/>
                <w:bCs/>
                <w:lang w:val="hr-HR"/>
              </w:rPr>
            </w:pPr>
            <w:r w:rsidRPr="00772B79">
              <w:rPr>
                <w:b/>
                <w:bCs/>
                <w:lang w:val="hr-HR"/>
              </w:rPr>
              <w:t>19,88</w:t>
            </w:r>
          </w:p>
        </w:tc>
      </w:tr>
      <w:tr w:rsidR="00F40156" w:rsidRPr="00772B79" w14:paraId="520D4E95" w14:textId="77777777" w:rsidTr="00F40156">
        <w:trPr>
          <w:trHeight w:val="25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63D66BDB" w14:textId="77777777" w:rsidR="00F40156" w:rsidRPr="00772B79" w:rsidRDefault="00F40156" w:rsidP="00F40156">
            <w:pPr>
              <w:rPr>
                <w:lang w:val="hr-HR"/>
              </w:rPr>
            </w:pPr>
            <w:r w:rsidRPr="00772B79">
              <w:rPr>
                <w:lang w:val="hr-HR"/>
              </w:rPr>
              <w:t>Program</w:t>
            </w:r>
          </w:p>
        </w:tc>
        <w:tc>
          <w:tcPr>
            <w:tcW w:w="992" w:type="dxa"/>
            <w:tcBorders>
              <w:top w:val="nil"/>
              <w:left w:val="nil"/>
              <w:bottom w:val="single" w:sz="4" w:space="0" w:color="auto"/>
              <w:right w:val="single" w:sz="4" w:space="0" w:color="auto"/>
            </w:tcBorders>
            <w:shd w:val="clear" w:color="auto" w:fill="auto"/>
            <w:vAlign w:val="center"/>
            <w:hideMark/>
          </w:tcPr>
          <w:p w14:paraId="33F49317" w14:textId="77777777" w:rsidR="00F40156" w:rsidRPr="00772B79" w:rsidRDefault="00F40156" w:rsidP="00F40156">
            <w:pPr>
              <w:rPr>
                <w:lang w:val="hr-HR"/>
              </w:rPr>
            </w:pPr>
            <w:r w:rsidRPr="00772B79">
              <w:rPr>
                <w:lang w:val="hr-HR"/>
              </w:rPr>
              <w:t>5001</w:t>
            </w:r>
          </w:p>
        </w:tc>
        <w:tc>
          <w:tcPr>
            <w:tcW w:w="3827" w:type="dxa"/>
            <w:tcBorders>
              <w:top w:val="nil"/>
              <w:left w:val="nil"/>
              <w:bottom w:val="single" w:sz="4" w:space="0" w:color="auto"/>
              <w:right w:val="single" w:sz="4" w:space="0" w:color="auto"/>
            </w:tcBorders>
            <w:shd w:val="clear" w:color="auto" w:fill="auto"/>
            <w:vAlign w:val="center"/>
            <w:hideMark/>
          </w:tcPr>
          <w:p w14:paraId="48BBADB9" w14:textId="77777777" w:rsidR="00F40156" w:rsidRPr="00772B79" w:rsidRDefault="00F40156" w:rsidP="00F40156">
            <w:pPr>
              <w:rPr>
                <w:lang w:val="hr-HR"/>
              </w:rPr>
            </w:pPr>
            <w:r w:rsidRPr="00772B79">
              <w:rPr>
                <w:lang w:val="hr-HR"/>
              </w:rPr>
              <w:t>JAVNA UPRAVA I ADMINISTRACIJA</w:t>
            </w:r>
          </w:p>
        </w:tc>
        <w:tc>
          <w:tcPr>
            <w:tcW w:w="1428" w:type="dxa"/>
            <w:tcBorders>
              <w:top w:val="nil"/>
              <w:left w:val="nil"/>
              <w:bottom w:val="single" w:sz="4" w:space="0" w:color="auto"/>
              <w:right w:val="single" w:sz="4" w:space="0" w:color="auto"/>
            </w:tcBorders>
            <w:shd w:val="clear" w:color="auto" w:fill="auto"/>
            <w:vAlign w:val="center"/>
            <w:hideMark/>
          </w:tcPr>
          <w:p w14:paraId="63048046" w14:textId="77777777" w:rsidR="00F40156" w:rsidRPr="00772B79" w:rsidRDefault="00F40156" w:rsidP="00F40156">
            <w:pPr>
              <w:jc w:val="right"/>
              <w:rPr>
                <w:lang w:val="hr-HR"/>
              </w:rPr>
            </w:pPr>
            <w:r w:rsidRPr="00772B79">
              <w:rPr>
                <w:lang w:val="hr-HR"/>
              </w:rPr>
              <w:t>1.260.000,00</w:t>
            </w:r>
          </w:p>
        </w:tc>
        <w:tc>
          <w:tcPr>
            <w:tcW w:w="1691" w:type="dxa"/>
            <w:tcBorders>
              <w:top w:val="nil"/>
              <w:left w:val="nil"/>
              <w:bottom w:val="single" w:sz="4" w:space="0" w:color="auto"/>
              <w:right w:val="single" w:sz="4" w:space="0" w:color="auto"/>
            </w:tcBorders>
            <w:shd w:val="clear" w:color="auto" w:fill="auto"/>
            <w:vAlign w:val="center"/>
            <w:hideMark/>
          </w:tcPr>
          <w:p w14:paraId="3EB9F71D" w14:textId="77777777" w:rsidR="00F40156" w:rsidRPr="00772B79" w:rsidRDefault="00F40156" w:rsidP="00F40156">
            <w:pPr>
              <w:jc w:val="right"/>
              <w:rPr>
                <w:lang w:val="hr-HR"/>
              </w:rPr>
            </w:pPr>
            <w:r w:rsidRPr="00772B79">
              <w:rPr>
                <w:lang w:val="hr-HR"/>
              </w:rPr>
              <w:t>509.362,54</w:t>
            </w:r>
          </w:p>
        </w:tc>
        <w:tc>
          <w:tcPr>
            <w:tcW w:w="992" w:type="dxa"/>
            <w:tcBorders>
              <w:top w:val="nil"/>
              <w:left w:val="nil"/>
              <w:bottom w:val="single" w:sz="4" w:space="0" w:color="auto"/>
              <w:right w:val="single" w:sz="4" w:space="0" w:color="auto"/>
            </w:tcBorders>
            <w:shd w:val="clear" w:color="auto" w:fill="auto"/>
            <w:vAlign w:val="center"/>
            <w:hideMark/>
          </w:tcPr>
          <w:p w14:paraId="7F49ECC5" w14:textId="77777777" w:rsidR="00F40156" w:rsidRPr="00772B79" w:rsidRDefault="00F40156" w:rsidP="00F40156">
            <w:pPr>
              <w:jc w:val="right"/>
              <w:rPr>
                <w:lang w:val="hr-HR"/>
              </w:rPr>
            </w:pPr>
            <w:r w:rsidRPr="00772B79">
              <w:rPr>
                <w:lang w:val="hr-HR"/>
              </w:rPr>
              <w:t>40,43</w:t>
            </w:r>
          </w:p>
        </w:tc>
      </w:tr>
      <w:tr w:rsidR="00F40156" w:rsidRPr="00772B79" w14:paraId="35773F99" w14:textId="77777777" w:rsidTr="00F40156">
        <w:trPr>
          <w:trHeight w:val="25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638C7E46" w14:textId="77777777" w:rsidR="00F40156" w:rsidRPr="00772B79" w:rsidRDefault="00F40156" w:rsidP="00F40156">
            <w:pPr>
              <w:rPr>
                <w:lang w:val="hr-HR"/>
              </w:rPr>
            </w:pPr>
            <w:r w:rsidRPr="00772B79">
              <w:rPr>
                <w:lang w:val="hr-HR"/>
              </w:rPr>
              <w:t>Aktivnost</w:t>
            </w:r>
          </w:p>
        </w:tc>
        <w:tc>
          <w:tcPr>
            <w:tcW w:w="992" w:type="dxa"/>
            <w:tcBorders>
              <w:top w:val="nil"/>
              <w:left w:val="nil"/>
              <w:bottom w:val="single" w:sz="4" w:space="0" w:color="auto"/>
              <w:right w:val="single" w:sz="4" w:space="0" w:color="auto"/>
            </w:tcBorders>
            <w:shd w:val="clear" w:color="auto" w:fill="auto"/>
            <w:vAlign w:val="center"/>
            <w:hideMark/>
          </w:tcPr>
          <w:p w14:paraId="1FD51C99" w14:textId="77777777" w:rsidR="00F40156" w:rsidRPr="00772B79" w:rsidRDefault="00F40156" w:rsidP="00F40156">
            <w:pPr>
              <w:rPr>
                <w:lang w:val="hr-HR"/>
              </w:rPr>
            </w:pPr>
            <w:r w:rsidRPr="00772B79">
              <w:rPr>
                <w:lang w:val="hr-HR"/>
              </w:rPr>
              <w:t>A501001</w:t>
            </w:r>
          </w:p>
        </w:tc>
        <w:tc>
          <w:tcPr>
            <w:tcW w:w="3827" w:type="dxa"/>
            <w:tcBorders>
              <w:top w:val="nil"/>
              <w:left w:val="nil"/>
              <w:bottom w:val="single" w:sz="4" w:space="0" w:color="auto"/>
              <w:right w:val="single" w:sz="4" w:space="0" w:color="auto"/>
            </w:tcBorders>
            <w:shd w:val="clear" w:color="auto" w:fill="auto"/>
            <w:vAlign w:val="center"/>
            <w:hideMark/>
          </w:tcPr>
          <w:p w14:paraId="4DB6D2E7" w14:textId="77777777" w:rsidR="00F40156" w:rsidRPr="00772B79" w:rsidRDefault="00F40156" w:rsidP="00F40156">
            <w:pPr>
              <w:rPr>
                <w:lang w:val="hr-HR"/>
              </w:rPr>
            </w:pPr>
            <w:r w:rsidRPr="00772B79">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vAlign w:val="center"/>
            <w:hideMark/>
          </w:tcPr>
          <w:p w14:paraId="79C5C008" w14:textId="77777777" w:rsidR="00F40156" w:rsidRPr="00772B79" w:rsidRDefault="00F40156" w:rsidP="00F40156">
            <w:pPr>
              <w:jc w:val="right"/>
              <w:rPr>
                <w:lang w:val="hr-HR"/>
              </w:rPr>
            </w:pPr>
            <w:r w:rsidRPr="00772B79">
              <w:rPr>
                <w:lang w:val="hr-HR"/>
              </w:rPr>
              <w:t>1.260.000,00</w:t>
            </w:r>
          </w:p>
        </w:tc>
        <w:tc>
          <w:tcPr>
            <w:tcW w:w="1691" w:type="dxa"/>
            <w:tcBorders>
              <w:top w:val="nil"/>
              <w:left w:val="nil"/>
              <w:bottom w:val="single" w:sz="4" w:space="0" w:color="auto"/>
              <w:right w:val="single" w:sz="4" w:space="0" w:color="auto"/>
            </w:tcBorders>
            <w:shd w:val="clear" w:color="auto" w:fill="auto"/>
            <w:vAlign w:val="center"/>
            <w:hideMark/>
          </w:tcPr>
          <w:p w14:paraId="3264E420" w14:textId="77777777" w:rsidR="00F40156" w:rsidRPr="00772B79" w:rsidRDefault="00F40156" w:rsidP="00F40156">
            <w:pPr>
              <w:jc w:val="right"/>
              <w:rPr>
                <w:lang w:val="hr-HR"/>
              </w:rPr>
            </w:pPr>
            <w:r w:rsidRPr="00772B79">
              <w:rPr>
                <w:lang w:val="hr-HR"/>
              </w:rPr>
              <w:t>509.362,54</w:t>
            </w:r>
          </w:p>
        </w:tc>
        <w:tc>
          <w:tcPr>
            <w:tcW w:w="992" w:type="dxa"/>
            <w:tcBorders>
              <w:top w:val="nil"/>
              <w:left w:val="nil"/>
              <w:bottom w:val="single" w:sz="4" w:space="0" w:color="auto"/>
              <w:right w:val="single" w:sz="4" w:space="0" w:color="auto"/>
            </w:tcBorders>
            <w:shd w:val="clear" w:color="auto" w:fill="auto"/>
            <w:vAlign w:val="center"/>
            <w:hideMark/>
          </w:tcPr>
          <w:p w14:paraId="639064C8" w14:textId="77777777" w:rsidR="00F40156" w:rsidRPr="00772B79" w:rsidRDefault="00F40156" w:rsidP="00F40156">
            <w:pPr>
              <w:jc w:val="right"/>
              <w:rPr>
                <w:lang w:val="hr-HR"/>
              </w:rPr>
            </w:pPr>
            <w:r w:rsidRPr="00772B79">
              <w:rPr>
                <w:lang w:val="hr-HR"/>
              </w:rPr>
              <w:t>40,43</w:t>
            </w:r>
          </w:p>
        </w:tc>
      </w:tr>
      <w:tr w:rsidR="00F40156" w:rsidRPr="00772B79" w14:paraId="2E27A3D9" w14:textId="77777777" w:rsidTr="00F40156">
        <w:trPr>
          <w:trHeight w:val="25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ACF9C7C" w14:textId="77777777" w:rsidR="00F40156" w:rsidRPr="00772B79" w:rsidRDefault="00F40156" w:rsidP="00F40156">
            <w:pPr>
              <w:rPr>
                <w:lang w:val="hr-HR"/>
              </w:rPr>
            </w:pPr>
            <w:r w:rsidRPr="00772B79">
              <w:rPr>
                <w:lang w:val="hr-HR"/>
              </w:rPr>
              <w:t>Program</w:t>
            </w:r>
          </w:p>
        </w:tc>
        <w:tc>
          <w:tcPr>
            <w:tcW w:w="992" w:type="dxa"/>
            <w:tcBorders>
              <w:top w:val="nil"/>
              <w:left w:val="nil"/>
              <w:bottom w:val="single" w:sz="4" w:space="0" w:color="auto"/>
              <w:right w:val="single" w:sz="4" w:space="0" w:color="auto"/>
            </w:tcBorders>
            <w:shd w:val="clear" w:color="auto" w:fill="auto"/>
            <w:vAlign w:val="center"/>
            <w:hideMark/>
          </w:tcPr>
          <w:p w14:paraId="49B31AF6" w14:textId="77777777" w:rsidR="00F40156" w:rsidRPr="00772B79" w:rsidRDefault="00F40156" w:rsidP="00F40156">
            <w:pPr>
              <w:rPr>
                <w:lang w:val="hr-HR"/>
              </w:rPr>
            </w:pPr>
            <w:r w:rsidRPr="00772B79">
              <w:rPr>
                <w:lang w:val="hr-HR"/>
              </w:rPr>
              <w:t>5002</w:t>
            </w:r>
          </w:p>
        </w:tc>
        <w:tc>
          <w:tcPr>
            <w:tcW w:w="3827" w:type="dxa"/>
            <w:tcBorders>
              <w:top w:val="nil"/>
              <w:left w:val="nil"/>
              <w:bottom w:val="single" w:sz="4" w:space="0" w:color="auto"/>
              <w:right w:val="single" w:sz="4" w:space="0" w:color="auto"/>
            </w:tcBorders>
            <w:shd w:val="clear" w:color="auto" w:fill="auto"/>
            <w:vAlign w:val="center"/>
            <w:hideMark/>
          </w:tcPr>
          <w:p w14:paraId="771E2801" w14:textId="77777777" w:rsidR="00F40156" w:rsidRPr="00772B79" w:rsidRDefault="00F40156" w:rsidP="00F40156">
            <w:pPr>
              <w:rPr>
                <w:lang w:val="hr-HR"/>
              </w:rPr>
            </w:pPr>
            <w:r w:rsidRPr="00772B79">
              <w:rPr>
                <w:lang w:val="hr-HR"/>
              </w:rPr>
              <w:t>JAVNE POTREBE U KULTURI</w:t>
            </w:r>
          </w:p>
        </w:tc>
        <w:tc>
          <w:tcPr>
            <w:tcW w:w="1428" w:type="dxa"/>
            <w:tcBorders>
              <w:top w:val="nil"/>
              <w:left w:val="nil"/>
              <w:bottom w:val="single" w:sz="4" w:space="0" w:color="auto"/>
              <w:right w:val="single" w:sz="4" w:space="0" w:color="auto"/>
            </w:tcBorders>
            <w:shd w:val="clear" w:color="auto" w:fill="auto"/>
            <w:vAlign w:val="center"/>
            <w:hideMark/>
          </w:tcPr>
          <w:p w14:paraId="5AF1A9FE" w14:textId="77777777" w:rsidR="00F40156" w:rsidRPr="00772B79" w:rsidRDefault="00F40156" w:rsidP="00F40156">
            <w:pPr>
              <w:jc w:val="right"/>
              <w:rPr>
                <w:lang w:val="hr-HR"/>
              </w:rPr>
            </w:pPr>
            <w:r w:rsidRPr="00772B79">
              <w:rPr>
                <w:lang w:val="hr-HR"/>
              </w:rPr>
              <w:t>14.614.600,00</w:t>
            </w:r>
          </w:p>
        </w:tc>
        <w:tc>
          <w:tcPr>
            <w:tcW w:w="1691" w:type="dxa"/>
            <w:tcBorders>
              <w:top w:val="nil"/>
              <w:left w:val="nil"/>
              <w:bottom w:val="single" w:sz="4" w:space="0" w:color="auto"/>
              <w:right w:val="single" w:sz="4" w:space="0" w:color="auto"/>
            </w:tcBorders>
            <w:shd w:val="clear" w:color="auto" w:fill="auto"/>
            <w:vAlign w:val="center"/>
            <w:hideMark/>
          </w:tcPr>
          <w:p w14:paraId="04136A64" w14:textId="77777777" w:rsidR="00F40156" w:rsidRPr="00772B79" w:rsidRDefault="00F40156" w:rsidP="00F40156">
            <w:pPr>
              <w:jc w:val="right"/>
              <w:rPr>
                <w:lang w:val="hr-HR"/>
              </w:rPr>
            </w:pPr>
            <w:r w:rsidRPr="00772B79">
              <w:rPr>
                <w:lang w:val="hr-HR"/>
              </w:rPr>
              <w:t>4.286.399,47</w:t>
            </w:r>
          </w:p>
        </w:tc>
        <w:tc>
          <w:tcPr>
            <w:tcW w:w="992" w:type="dxa"/>
            <w:tcBorders>
              <w:top w:val="nil"/>
              <w:left w:val="nil"/>
              <w:bottom w:val="single" w:sz="4" w:space="0" w:color="auto"/>
              <w:right w:val="single" w:sz="4" w:space="0" w:color="auto"/>
            </w:tcBorders>
            <w:shd w:val="clear" w:color="auto" w:fill="auto"/>
            <w:vAlign w:val="center"/>
            <w:hideMark/>
          </w:tcPr>
          <w:p w14:paraId="77E52E21" w14:textId="77777777" w:rsidR="00F40156" w:rsidRPr="00772B79" w:rsidRDefault="00F40156" w:rsidP="00F40156">
            <w:pPr>
              <w:jc w:val="right"/>
              <w:rPr>
                <w:lang w:val="hr-HR"/>
              </w:rPr>
            </w:pPr>
            <w:r w:rsidRPr="00772B79">
              <w:rPr>
                <w:lang w:val="hr-HR"/>
              </w:rPr>
              <w:t>29,33</w:t>
            </w:r>
          </w:p>
        </w:tc>
      </w:tr>
      <w:tr w:rsidR="00F40156" w:rsidRPr="00772B79" w14:paraId="4B228AE9" w14:textId="77777777" w:rsidTr="00F40156">
        <w:trPr>
          <w:trHeight w:val="25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1C5790C" w14:textId="77777777" w:rsidR="00F40156" w:rsidRPr="00772B79" w:rsidRDefault="00F40156" w:rsidP="00F40156">
            <w:pPr>
              <w:rPr>
                <w:lang w:val="hr-HR"/>
              </w:rPr>
            </w:pPr>
            <w:r w:rsidRPr="00772B79">
              <w:rPr>
                <w:lang w:val="hr-HR"/>
              </w:rPr>
              <w:t>Aktivnost</w:t>
            </w:r>
          </w:p>
        </w:tc>
        <w:tc>
          <w:tcPr>
            <w:tcW w:w="992" w:type="dxa"/>
            <w:tcBorders>
              <w:top w:val="nil"/>
              <w:left w:val="nil"/>
              <w:bottom w:val="single" w:sz="4" w:space="0" w:color="auto"/>
              <w:right w:val="single" w:sz="4" w:space="0" w:color="auto"/>
            </w:tcBorders>
            <w:shd w:val="clear" w:color="auto" w:fill="auto"/>
            <w:vAlign w:val="center"/>
            <w:hideMark/>
          </w:tcPr>
          <w:p w14:paraId="4FC1AA8F" w14:textId="77777777" w:rsidR="00F40156" w:rsidRPr="00772B79" w:rsidRDefault="00F40156" w:rsidP="00F40156">
            <w:pPr>
              <w:rPr>
                <w:lang w:val="hr-HR"/>
              </w:rPr>
            </w:pPr>
            <w:r w:rsidRPr="00772B79">
              <w:rPr>
                <w:lang w:val="hr-HR"/>
              </w:rPr>
              <w:t>A502002</w:t>
            </w:r>
          </w:p>
        </w:tc>
        <w:tc>
          <w:tcPr>
            <w:tcW w:w="3827" w:type="dxa"/>
            <w:tcBorders>
              <w:top w:val="nil"/>
              <w:left w:val="nil"/>
              <w:bottom w:val="single" w:sz="4" w:space="0" w:color="auto"/>
              <w:right w:val="single" w:sz="4" w:space="0" w:color="auto"/>
            </w:tcBorders>
            <w:shd w:val="clear" w:color="auto" w:fill="auto"/>
            <w:vAlign w:val="center"/>
            <w:hideMark/>
          </w:tcPr>
          <w:p w14:paraId="53B90AB0" w14:textId="77777777" w:rsidR="00F40156" w:rsidRPr="00772B79" w:rsidRDefault="00F40156" w:rsidP="00F40156">
            <w:pPr>
              <w:rPr>
                <w:lang w:val="hr-HR"/>
              </w:rPr>
            </w:pPr>
            <w:r w:rsidRPr="00772B79">
              <w:rPr>
                <w:lang w:val="hr-HR"/>
              </w:rPr>
              <w:t>Financiranje Pula Film Festivala</w:t>
            </w:r>
          </w:p>
        </w:tc>
        <w:tc>
          <w:tcPr>
            <w:tcW w:w="1428" w:type="dxa"/>
            <w:tcBorders>
              <w:top w:val="nil"/>
              <w:left w:val="nil"/>
              <w:bottom w:val="single" w:sz="4" w:space="0" w:color="auto"/>
              <w:right w:val="single" w:sz="4" w:space="0" w:color="auto"/>
            </w:tcBorders>
            <w:shd w:val="clear" w:color="auto" w:fill="auto"/>
            <w:vAlign w:val="center"/>
            <w:hideMark/>
          </w:tcPr>
          <w:p w14:paraId="7CDBDA80" w14:textId="77777777" w:rsidR="00F40156" w:rsidRPr="00772B79" w:rsidRDefault="00F40156" w:rsidP="00F40156">
            <w:pPr>
              <w:jc w:val="right"/>
              <w:rPr>
                <w:lang w:val="hr-HR"/>
              </w:rPr>
            </w:pPr>
            <w:r w:rsidRPr="00772B79">
              <w:rPr>
                <w:lang w:val="hr-HR"/>
              </w:rPr>
              <w:t>4.847.000,00</w:t>
            </w:r>
          </w:p>
        </w:tc>
        <w:tc>
          <w:tcPr>
            <w:tcW w:w="1691" w:type="dxa"/>
            <w:tcBorders>
              <w:top w:val="nil"/>
              <w:left w:val="nil"/>
              <w:bottom w:val="single" w:sz="4" w:space="0" w:color="auto"/>
              <w:right w:val="single" w:sz="4" w:space="0" w:color="auto"/>
            </w:tcBorders>
            <w:shd w:val="clear" w:color="auto" w:fill="auto"/>
            <w:vAlign w:val="center"/>
            <w:hideMark/>
          </w:tcPr>
          <w:p w14:paraId="195A552B" w14:textId="77777777" w:rsidR="00F40156" w:rsidRPr="00772B79" w:rsidRDefault="00F40156" w:rsidP="00F40156">
            <w:pPr>
              <w:jc w:val="right"/>
              <w:rPr>
                <w:lang w:val="hr-HR"/>
              </w:rPr>
            </w:pPr>
            <w:r w:rsidRPr="00772B79">
              <w:rPr>
                <w:lang w:val="hr-HR"/>
              </w:rPr>
              <w:t>2.014.902,00</w:t>
            </w:r>
          </w:p>
        </w:tc>
        <w:tc>
          <w:tcPr>
            <w:tcW w:w="992" w:type="dxa"/>
            <w:tcBorders>
              <w:top w:val="nil"/>
              <w:left w:val="nil"/>
              <w:bottom w:val="single" w:sz="4" w:space="0" w:color="auto"/>
              <w:right w:val="single" w:sz="4" w:space="0" w:color="auto"/>
            </w:tcBorders>
            <w:shd w:val="clear" w:color="auto" w:fill="auto"/>
            <w:vAlign w:val="center"/>
            <w:hideMark/>
          </w:tcPr>
          <w:p w14:paraId="3981FF0E" w14:textId="77777777" w:rsidR="00F40156" w:rsidRPr="00772B79" w:rsidRDefault="00F40156" w:rsidP="00F40156">
            <w:pPr>
              <w:jc w:val="right"/>
              <w:rPr>
                <w:lang w:val="hr-HR"/>
              </w:rPr>
            </w:pPr>
            <w:r w:rsidRPr="00772B79">
              <w:rPr>
                <w:lang w:val="hr-HR"/>
              </w:rPr>
              <w:t>41,57</w:t>
            </w:r>
          </w:p>
        </w:tc>
      </w:tr>
      <w:tr w:rsidR="00F40156" w:rsidRPr="00772B79" w14:paraId="018D3107" w14:textId="77777777" w:rsidTr="00F40156">
        <w:trPr>
          <w:trHeight w:val="25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737E9C9" w14:textId="77777777" w:rsidR="00F40156" w:rsidRPr="00772B79" w:rsidRDefault="00F40156" w:rsidP="00F40156">
            <w:pPr>
              <w:rPr>
                <w:lang w:val="hr-HR"/>
              </w:rPr>
            </w:pPr>
            <w:r w:rsidRPr="00772B79">
              <w:rPr>
                <w:lang w:val="hr-HR"/>
              </w:rPr>
              <w:t>Aktivnost</w:t>
            </w:r>
          </w:p>
        </w:tc>
        <w:tc>
          <w:tcPr>
            <w:tcW w:w="992" w:type="dxa"/>
            <w:tcBorders>
              <w:top w:val="nil"/>
              <w:left w:val="nil"/>
              <w:bottom w:val="single" w:sz="4" w:space="0" w:color="auto"/>
              <w:right w:val="single" w:sz="4" w:space="0" w:color="auto"/>
            </w:tcBorders>
            <w:shd w:val="clear" w:color="auto" w:fill="auto"/>
            <w:vAlign w:val="center"/>
            <w:hideMark/>
          </w:tcPr>
          <w:p w14:paraId="07106F08" w14:textId="77777777" w:rsidR="00F40156" w:rsidRPr="00772B79" w:rsidRDefault="00F40156" w:rsidP="00F40156">
            <w:pPr>
              <w:rPr>
                <w:lang w:val="hr-HR"/>
              </w:rPr>
            </w:pPr>
            <w:r w:rsidRPr="00772B79">
              <w:rPr>
                <w:lang w:val="hr-HR"/>
              </w:rPr>
              <w:t>A502003</w:t>
            </w:r>
          </w:p>
        </w:tc>
        <w:tc>
          <w:tcPr>
            <w:tcW w:w="3827" w:type="dxa"/>
            <w:tcBorders>
              <w:top w:val="nil"/>
              <w:left w:val="nil"/>
              <w:bottom w:val="single" w:sz="4" w:space="0" w:color="auto"/>
              <w:right w:val="single" w:sz="4" w:space="0" w:color="auto"/>
            </w:tcBorders>
            <w:shd w:val="clear" w:color="auto" w:fill="auto"/>
            <w:vAlign w:val="center"/>
            <w:hideMark/>
          </w:tcPr>
          <w:p w14:paraId="1C80436D" w14:textId="77777777" w:rsidR="00F40156" w:rsidRPr="00772B79" w:rsidRDefault="00F40156" w:rsidP="00F40156">
            <w:pPr>
              <w:rPr>
                <w:lang w:val="hr-HR"/>
              </w:rPr>
            </w:pPr>
            <w:r w:rsidRPr="00772B79">
              <w:rPr>
                <w:lang w:val="hr-HR"/>
              </w:rPr>
              <w:t>Ostali programi u kulturi</w:t>
            </w:r>
          </w:p>
        </w:tc>
        <w:tc>
          <w:tcPr>
            <w:tcW w:w="1428" w:type="dxa"/>
            <w:tcBorders>
              <w:top w:val="nil"/>
              <w:left w:val="nil"/>
              <w:bottom w:val="single" w:sz="4" w:space="0" w:color="auto"/>
              <w:right w:val="single" w:sz="4" w:space="0" w:color="auto"/>
            </w:tcBorders>
            <w:shd w:val="clear" w:color="auto" w:fill="auto"/>
            <w:vAlign w:val="center"/>
            <w:hideMark/>
          </w:tcPr>
          <w:p w14:paraId="7FA764F1" w14:textId="77777777" w:rsidR="00F40156" w:rsidRPr="00772B79" w:rsidRDefault="00F40156" w:rsidP="00F40156">
            <w:pPr>
              <w:jc w:val="right"/>
              <w:rPr>
                <w:lang w:val="hr-HR"/>
              </w:rPr>
            </w:pPr>
            <w:r w:rsidRPr="00772B79">
              <w:rPr>
                <w:lang w:val="hr-HR"/>
              </w:rPr>
              <w:t>9.767.600,00</w:t>
            </w:r>
          </w:p>
        </w:tc>
        <w:tc>
          <w:tcPr>
            <w:tcW w:w="1691" w:type="dxa"/>
            <w:tcBorders>
              <w:top w:val="nil"/>
              <w:left w:val="nil"/>
              <w:bottom w:val="single" w:sz="4" w:space="0" w:color="auto"/>
              <w:right w:val="single" w:sz="4" w:space="0" w:color="auto"/>
            </w:tcBorders>
            <w:shd w:val="clear" w:color="auto" w:fill="auto"/>
            <w:vAlign w:val="center"/>
            <w:hideMark/>
          </w:tcPr>
          <w:p w14:paraId="53D8622B" w14:textId="77777777" w:rsidR="00F40156" w:rsidRPr="00772B79" w:rsidRDefault="00F40156" w:rsidP="00F40156">
            <w:pPr>
              <w:jc w:val="right"/>
              <w:rPr>
                <w:lang w:val="hr-HR"/>
              </w:rPr>
            </w:pPr>
            <w:r w:rsidRPr="00772B79">
              <w:rPr>
                <w:lang w:val="hr-HR"/>
              </w:rPr>
              <w:t>2.271.497,47</w:t>
            </w:r>
          </w:p>
        </w:tc>
        <w:tc>
          <w:tcPr>
            <w:tcW w:w="992" w:type="dxa"/>
            <w:tcBorders>
              <w:top w:val="nil"/>
              <w:left w:val="nil"/>
              <w:bottom w:val="single" w:sz="4" w:space="0" w:color="auto"/>
              <w:right w:val="single" w:sz="4" w:space="0" w:color="auto"/>
            </w:tcBorders>
            <w:shd w:val="clear" w:color="auto" w:fill="auto"/>
            <w:vAlign w:val="center"/>
            <w:hideMark/>
          </w:tcPr>
          <w:p w14:paraId="2F3AE5C3" w14:textId="77777777" w:rsidR="00F40156" w:rsidRPr="00772B79" w:rsidRDefault="00F40156" w:rsidP="00F40156">
            <w:pPr>
              <w:jc w:val="right"/>
              <w:rPr>
                <w:lang w:val="hr-HR"/>
              </w:rPr>
            </w:pPr>
            <w:r w:rsidRPr="00772B79">
              <w:rPr>
                <w:lang w:val="hr-HR"/>
              </w:rPr>
              <w:t>23,26</w:t>
            </w:r>
          </w:p>
        </w:tc>
      </w:tr>
      <w:tr w:rsidR="00F40156" w:rsidRPr="00772B79" w14:paraId="71D4404F" w14:textId="77777777" w:rsidTr="00F40156">
        <w:trPr>
          <w:trHeight w:val="25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09E7C16" w14:textId="77777777" w:rsidR="00F40156" w:rsidRPr="00772B79" w:rsidRDefault="00F40156" w:rsidP="00F40156">
            <w:pPr>
              <w:rPr>
                <w:lang w:val="hr-HR"/>
              </w:rPr>
            </w:pPr>
            <w:r w:rsidRPr="00772B79">
              <w:rPr>
                <w:lang w:val="hr-HR"/>
              </w:rPr>
              <w:t>Program</w:t>
            </w:r>
          </w:p>
        </w:tc>
        <w:tc>
          <w:tcPr>
            <w:tcW w:w="992" w:type="dxa"/>
            <w:tcBorders>
              <w:top w:val="nil"/>
              <w:left w:val="nil"/>
              <w:bottom w:val="single" w:sz="4" w:space="0" w:color="auto"/>
              <w:right w:val="single" w:sz="4" w:space="0" w:color="auto"/>
            </w:tcBorders>
            <w:shd w:val="clear" w:color="auto" w:fill="auto"/>
            <w:vAlign w:val="center"/>
            <w:hideMark/>
          </w:tcPr>
          <w:p w14:paraId="7B0B27B7" w14:textId="77777777" w:rsidR="00F40156" w:rsidRPr="00772B79" w:rsidRDefault="00F40156" w:rsidP="00F40156">
            <w:pPr>
              <w:rPr>
                <w:lang w:val="hr-HR"/>
              </w:rPr>
            </w:pPr>
            <w:r w:rsidRPr="00772B79">
              <w:rPr>
                <w:lang w:val="hr-HR"/>
              </w:rPr>
              <w:t>5003</w:t>
            </w:r>
          </w:p>
        </w:tc>
        <w:tc>
          <w:tcPr>
            <w:tcW w:w="3827" w:type="dxa"/>
            <w:tcBorders>
              <w:top w:val="nil"/>
              <w:left w:val="nil"/>
              <w:bottom w:val="single" w:sz="4" w:space="0" w:color="auto"/>
              <w:right w:val="single" w:sz="4" w:space="0" w:color="auto"/>
            </w:tcBorders>
            <w:shd w:val="clear" w:color="auto" w:fill="auto"/>
            <w:vAlign w:val="center"/>
            <w:hideMark/>
          </w:tcPr>
          <w:p w14:paraId="75FF8702" w14:textId="77777777" w:rsidR="00F40156" w:rsidRPr="00772B79" w:rsidRDefault="00F40156" w:rsidP="00F40156">
            <w:pPr>
              <w:rPr>
                <w:lang w:val="hr-HR"/>
              </w:rPr>
            </w:pPr>
            <w:r w:rsidRPr="00772B79">
              <w:rPr>
                <w:lang w:val="hr-HR"/>
              </w:rPr>
              <w:t>RAZVOJ CIVILNOG DRUŠTVA</w:t>
            </w:r>
          </w:p>
        </w:tc>
        <w:tc>
          <w:tcPr>
            <w:tcW w:w="1428" w:type="dxa"/>
            <w:tcBorders>
              <w:top w:val="nil"/>
              <w:left w:val="nil"/>
              <w:bottom w:val="single" w:sz="4" w:space="0" w:color="auto"/>
              <w:right w:val="single" w:sz="4" w:space="0" w:color="auto"/>
            </w:tcBorders>
            <w:shd w:val="clear" w:color="auto" w:fill="auto"/>
            <w:vAlign w:val="center"/>
            <w:hideMark/>
          </w:tcPr>
          <w:p w14:paraId="66EB5322" w14:textId="77777777" w:rsidR="00F40156" w:rsidRPr="00772B79" w:rsidRDefault="00F40156" w:rsidP="00F40156">
            <w:pPr>
              <w:jc w:val="right"/>
              <w:rPr>
                <w:lang w:val="hr-HR"/>
              </w:rPr>
            </w:pPr>
            <w:r w:rsidRPr="00772B79">
              <w:rPr>
                <w:lang w:val="hr-HR"/>
              </w:rPr>
              <w:t>15.421.701,00</w:t>
            </w:r>
          </w:p>
        </w:tc>
        <w:tc>
          <w:tcPr>
            <w:tcW w:w="1691" w:type="dxa"/>
            <w:tcBorders>
              <w:top w:val="nil"/>
              <w:left w:val="nil"/>
              <w:bottom w:val="single" w:sz="4" w:space="0" w:color="auto"/>
              <w:right w:val="single" w:sz="4" w:space="0" w:color="auto"/>
            </w:tcBorders>
            <w:shd w:val="clear" w:color="auto" w:fill="auto"/>
            <w:vAlign w:val="center"/>
            <w:hideMark/>
          </w:tcPr>
          <w:p w14:paraId="6CE11F7B" w14:textId="77777777" w:rsidR="00F40156" w:rsidRPr="00772B79" w:rsidRDefault="00F40156" w:rsidP="00F40156">
            <w:pPr>
              <w:jc w:val="right"/>
              <w:rPr>
                <w:lang w:val="hr-HR"/>
              </w:rPr>
            </w:pPr>
            <w:r w:rsidRPr="00772B79">
              <w:rPr>
                <w:lang w:val="hr-HR"/>
              </w:rPr>
              <w:t>1.424.592,27</w:t>
            </w:r>
          </w:p>
        </w:tc>
        <w:tc>
          <w:tcPr>
            <w:tcW w:w="992" w:type="dxa"/>
            <w:tcBorders>
              <w:top w:val="nil"/>
              <w:left w:val="nil"/>
              <w:bottom w:val="single" w:sz="4" w:space="0" w:color="auto"/>
              <w:right w:val="single" w:sz="4" w:space="0" w:color="auto"/>
            </w:tcBorders>
            <w:shd w:val="clear" w:color="auto" w:fill="auto"/>
            <w:vAlign w:val="center"/>
            <w:hideMark/>
          </w:tcPr>
          <w:p w14:paraId="1381B39D" w14:textId="77777777" w:rsidR="00F40156" w:rsidRPr="00772B79" w:rsidRDefault="00F40156" w:rsidP="00F40156">
            <w:pPr>
              <w:jc w:val="right"/>
              <w:rPr>
                <w:lang w:val="hr-HR"/>
              </w:rPr>
            </w:pPr>
            <w:r w:rsidRPr="00772B79">
              <w:rPr>
                <w:lang w:val="hr-HR"/>
              </w:rPr>
              <w:t>9,24</w:t>
            </w:r>
          </w:p>
        </w:tc>
      </w:tr>
      <w:tr w:rsidR="00F40156" w:rsidRPr="00772B79" w14:paraId="56CFD8C4" w14:textId="77777777" w:rsidTr="00F40156">
        <w:trPr>
          <w:trHeight w:val="25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6B41254" w14:textId="77777777" w:rsidR="00F40156" w:rsidRPr="00772B79" w:rsidRDefault="00F40156" w:rsidP="00F40156">
            <w:pPr>
              <w:rPr>
                <w:lang w:val="hr-HR"/>
              </w:rPr>
            </w:pPr>
            <w:r w:rsidRPr="00772B79">
              <w:rPr>
                <w:lang w:val="hr-HR"/>
              </w:rPr>
              <w:t>Aktivnost</w:t>
            </w:r>
          </w:p>
        </w:tc>
        <w:tc>
          <w:tcPr>
            <w:tcW w:w="992" w:type="dxa"/>
            <w:tcBorders>
              <w:top w:val="nil"/>
              <w:left w:val="nil"/>
              <w:bottom w:val="single" w:sz="4" w:space="0" w:color="auto"/>
              <w:right w:val="single" w:sz="4" w:space="0" w:color="auto"/>
            </w:tcBorders>
            <w:shd w:val="clear" w:color="auto" w:fill="auto"/>
            <w:vAlign w:val="center"/>
            <w:hideMark/>
          </w:tcPr>
          <w:p w14:paraId="753015A0" w14:textId="77777777" w:rsidR="00F40156" w:rsidRPr="00772B79" w:rsidRDefault="00F40156" w:rsidP="00F40156">
            <w:pPr>
              <w:rPr>
                <w:lang w:val="hr-HR"/>
              </w:rPr>
            </w:pPr>
            <w:r w:rsidRPr="00772B79">
              <w:rPr>
                <w:lang w:val="hr-HR"/>
              </w:rPr>
              <w:t>A503001</w:t>
            </w:r>
          </w:p>
        </w:tc>
        <w:tc>
          <w:tcPr>
            <w:tcW w:w="3827" w:type="dxa"/>
            <w:tcBorders>
              <w:top w:val="nil"/>
              <w:left w:val="nil"/>
              <w:bottom w:val="single" w:sz="4" w:space="0" w:color="auto"/>
              <w:right w:val="single" w:sz="4" w:space="0" w:color="auto"/>
            </w:tcBorders>
            <w:shd w:val="clear" w:color="auto" w:fill="auto"/>
            <w:vAlign w:val="center"/>
            <w:hideMark/>
          </w:tcPr>
          <w:p w14:paraId="50BA97BB" w14:textId="77777777" w:rsidR="00F40156" w:rsidRPr="00772B79" w:rsidRDefault="00F40156" w:rsidP="00F40156">
            <w:pPr>
              <w:rPr>
                <w:lang w:val="hr-HR"/>
              </w:rPr>
            </w:pPr>
            <w:r w:rsidRPr="00772B79">
              <w:rPr>
                <w:lang w:val="hr-HR"/>
              </w:rPr>
              <w:t>Donacije udrugama građana i neprofitnim organizacijama</w:t>
            </w:r>
          </w:p>
        </w:tc>
        <w:tc>
          <w:tcPr>
            <w:tcW w:w="1428" w:type="dxa"/>
            <w:tcBorders>
              <w:top w:val="nil"/>
              <w:left w:val="nil"/>
              <w:bottom w:val="single" w:sz="4" w:space="0" w:color="auto"/>
              <w:right w:val="single" w:sz="4" w:space="0" w:color="auto"/>
            </w:tcBorders>
            <w:shd w:val="clear" w:color="auto" w:fill="auto"/>
            <w:vAlign w:val="center"/>
            <w:hideMark/>
          </w:tcPr>
          <w:p w14:paraId="215BBD79" w14:textId="77777777" w:rsidR="00F40156" w:rsidRPr="00772B79" w:rsidRDefault="00F40156" w:rsidP="00F40156">
            <w:pPr>
              <w:jc w:val="right"/>
              <w:rPr>
                <w:lang w:val="hr-HR"/>
              </w:rPr>
            </w:pPr>
            <w:r w:rsidRPr="00772B79">
              <w:rPr>
                <w:lang w:val="hr-HR"/>
              </w:rPr>
              <w:t>3.514.701,00</w:t>
            </w:r>
          </w:p>
        </w:tc>
        <w:tc>
          <w:tcPr>
            <w:tcW w:w="1691" w:type="dxa"/>
            <w:tcBorders>
              <w:top w:val="nil"/>
              <w:left w:val="nil"/>
              <w:bottom w:val="single" w:sz="4" w:space="0" w:color="auto"/>
              <w:right w:val="single" w:sz="4" w:space="0" w:color="auto"/>
            </w:tcBorders>
            <w:shd w:val="clear" w:color="auto" w:fill="auto"/>
            <w:vAlign w:val="center"/>
            <w:hideMark/>
          </w:tcPr>
          <w:p w14:paraId="57808AF2" w14:textId="77777777" w:rsidR="00F40156" w:rsidRPr="00772B79" w:rsidRDefault="00F40156" w:rsidP="00F40156">
            <w:pPr>
              <w:jc w:val="right"/>
              <w:rPr>
                <w:lang w:val="hr-HR"/>
              </w:rPr>
            </w:pPr>
            <w:r w:rsidRPr="00772B79">
              <w:rPr>
                <w:lang w:val="hr-HR"/>
              </w:rPr>
              <w:t>998.784,52</w:t>
            </w:r>
          </w:p>
        </w:tc>
        <w:tc>
          <w:tcPr>
            <w:tcW w:w="992" w:type="dxa"/>
            <w:tcBorders>
              <w:top w:val="nil"/>
              <w:left w:val="nil"/>
              <w:bottom w:val="single" w:sz="4" w:space="0" w:color="auto"/>
              <w:right w:val="single" w:sz="4" w:space="0" w:color="auto"/>
            </w:tcBorders>
            <w:shd w:val="clear" w:color="auto" w:fill="auto"/>
            <w:vAlign w:val="center"/>
            <w:hideMark/>
          </w:tcPr>
          <w:p w14:paraId="795F4465" w14:textId="77777777" w:rsidR="00F40156" w:rsidRPr="00772B79" w:rsidRDefault="00F40156" w:rsidP="00F40156">
            <w:pPr>
              <w:jc w:val="right"/>
              <w:rPr>
                <w:lang w:val="hr-HR"/>
              </w:rPr>
            </w:pPr>
            <w:r w:rsidRPr="00772B79">
              <w:rPr>
                <w:lang w:val="hr-HR"/>
              </w:rPr>
              <w:t>28,42</w:t>
            </w:r>
          </w:p>
        </w:tc>
      </w:tr>
      <w:tr w:rsidR="00F40156" w:rsidRPr="00772B79" w14:paraId="1D970B03" w14:textId="77777777" w:rsidTr="00F40156">
        <w:trPr>
          <w:trHeight w:val="25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EBBBDA0" w14:textId="77777777" w:rsidR="00F40156" w:rsidRPr="00772B79" w:rsidRDefault="00F40156" w:rsidP="00F40156">
            <w:pPr>
              <w:rPr>
                <w:lang w:val="hr-HR"/>
              </w:rPr>
            </w:pPr>
            <w:r w:rsidRPr="00772B79">
              <w:rPr>
                <w:lang w:val="hr-HR"/>
              </w:rPr>
              <w:t>Aktivnost</w:t>
            </w:r>
          </w:p>
        </w:tc>
        <w:tc>
          <w:tcPr>
            <w:tcW w:w="992" w:type="dxa"/>
            <w:tcBorders>
              <w:top w:val="nil"/>
              <w:left w:val="nil"/>
              <w:bottom w:val="single" w:sz="4" w:space="0" w:color="auto"/>
              <w:right w:val="single" w:sz="4" w:space="0" w:color="auto"/>
            </w:tcBorders>
            <w:shd w:val="clear" w:color="auto" w:fill="auto"/>
            <w:vAlign w:val="center"/>
            <w:hideMark/>
          </w:tcPr>
          <w:p w14:paraId="0366AEF2" w14:textId="77777777" w:rsidR="00F40156" w:rsidRPr="00772B79" w:rsidRDefault="00F40156" w:rsidP="00F40156">
            <w:pPr>
              <w:rPr>
                <w:lang w:val="hr-HR"/>
              </w:rPr>
            </w:pPr>
            <w:r w:rsidRPr="00772B79">
              <w:rPr>
                <w:lang w:val="hr-HR"/>
              </w:rPr>
              <w:t>A503002</w:t>
            </w:r>
          </w:p>
        </w:tc>
        <w:tc>
          <w:tcPr>
            <w:tcW w:w="3827" w:type="dxa"/>
            <w:tcBorders>
              <w:top w:val="nil"/>
              <w:left w:val="nil"/>
              <w:bottom w:val="single" w:sz="4" w:space="0" w:color="auto"/>
              <w:right w:val="single" w:sz="4" w:space="0" w:color="auto"/>
            </w:tcBorders>
            <w:shd w:val="clear" w:color="auto" w:fill="auto"/>
            <w:vAlign w:val="center"/>
            <w:hideMark/>
          </w:tcPr>
          <w:p w14:paraId="15522B4B" w14:textId="77777777" w:rsidR="00F40156" w:rsidRPr="00772B79" w:rsidRDefault="00F40156" w:rsidP="00F40156">
            <w:pPr>
              <w:rPr>
                <w:lang w:val="hr-HR"/>
              </w:rPr>
            </w:pPr>
            <w:r w:rsidRPr="00772B79">
              <w:rPr>
                <w:lang w:val="hr-HR"/>
              </w:rPr>
              <w:t>Savjet mladih</w:t>
            </w:r>
          </w:p>
        </w:tc>
        <w:tc>
          <w:tcPr>
            <w:tcW w:w="1428" w:type="dxa"/>
            <w:tcBorders>
              <w:top w:val="nil"/>
              <w:left w:val="nil"/>
              <w:bottom w:val="single" w:sz="4" w:space="0" w:color="auto"/>
              <w:right w:val="single" w:sz="4" w:space="0" w:color="auto"/>
            </w:tcBorders>
            <w:shd w:val="clear" w:color="auto" w:fill="auto"/>
            <w:vAlign w:val="center"/>
            <w:hideMark/>
          </w:tcPr>
          <w:p w14:paraId="0C53AAA0" w14:textId="77777777" w:rsidR="00F40156" w:rsidRPr="00772B79" w:rsidRDefault="00F40156" w:rsidP="00F40156">
            <w:pPr>
              <w:jc w:val="right"/>
              <w:rPr>
                <w:lang w:val="hr-HR"/>
              </w:rPr>
            </w:pPr>
            <w:r w:rsidRPr="00772B79">
              <w:rPr>
                <w:lang w:val="hr-HR"/>
              </w:rPr>
              <w:t>40.000,00</w:t>
            </w:r>
          </w:p>
        </w:tc>
        <w:tc>
          <w:tcPr>
            <w:tcW w:w="1691" w:type="dxa"/>
            <w:tcBorders>
              <w:top w:val="nil"/>
              <w:left w:val="nil"/>
              <w:bottom w:val="single" w:sz="4" w:space="0" w:color="auto"/>
              <w:right w:val="single" w:sz="4" w:space="0" w:color="auto"/>
            </w:tcBorders>
            <w:shd w:val="clear" w:color="auto" w:fill="auto"/>
            <w:vAlign w:val="center"/>
            <w:hideMark/>
          </w:tcPr>
          <w:p w14:paraId="00C56F74" w14:textId="77777777" w:rsidR="00F40156" w:rsidRPr="00772B79" w:rsidRDefault="00F40156" w:rsidP="00F40156">
            <w:pPr>
              <w:jc w:val="right"/>
              <w:rPr>
                <w:lang w:val="hr-HR"/>
              </w:rPr>
            </w:pPr>
            <w:r w:rsidRPr="00772B79">
              <w:rPr>
                <w:lang w:val="hr-HR"/>
              </w:rPr>
              <w:t>453,00</w:t>
            </w:r>
          </w:p>
        </w:tc>
        <w:tc>
          <w:tcPr>
            <w:tcW w:w="992" w:type="dxa"/>
            <w:tcBorders>
              <w:top w:val="nil"/>
              <w:left w:val="nil"/>
              <w:bottom w:val="single" w:sz="4" w:space="0" w:color="auto"/>
              <w:right w:val="single" w:sz="4" w:space="0" w:color="auto"/>
            </w:tcBorders>
            <w:shd w:val="clear" w:color="auto" w:fill="auto"/>
            <w:vAlign w:val="center"/>
            <w:hideMark/>
          </w:tcPr>
          <w:p w14:paraId="315178E1" w14:textId="77777777" w:rsidR="00F40156" w:rsidRPr="00772B79" w:rsidRDefault="00F40156" w:rsidP="00F40156">
            <w:pPr>
              <w:jc w:val="right"/>
              <w:rPr>
                <w:lang w:val="hr-HR"/>
              </w:rPr>
            </w:pPr>
            <w:r w:rsidRPr="00772B79">
              <w:rPr>
                <w:lang w:val="hr-HR"/>
              </w:rPr>
              <w:t>1,13</w:t>
            </w:r>
          </w:p>
        </w:tc>
      </w:tr>
      <w:tr w:rsidR="00F40156" w:rsidRPr="00772B79" w14:paraId="1A714D51" w14:textId="77777777" w:rsidTr="00F40156">
        <w:trPr>
          <w:trHeight w:val="51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68E24B4" w14:textId="77777777" w:rsidR="00F40156" w:rsidRPr="00772B79" w:rsidRDefault="00F40156" w:rsidP="00F40156">
            <w:pPr>
              <w:rPr>
                <w:lang w:val="hr-HR"/>
              </w:rPr>
            </w:pPr>
            <w:r w:rsidRPr="00772B79">
              <w:rPr>
                <w:lang w:val="hr-HR"/>
              </w:rPr>
              <w:t>Kapitalni projekt</w:t>
            </w:r>
          </w:p>
        </w:tc>
        <w:tc>
          <w:tcPr>
            <w:tcW w:w="992" w:type="dxa"/>
            <w:tcBorders>
              <w:top w:val="nil"/>
              <w:left w:val="nil"/>
              <w:bottom w:val="single" w:sz="4" w:space="0" w:color="auto"/>
              <w:right w:val="single" w:sz="4" w:space="0" w:color="auto"/>
            </w:tcBorders>
            <w:shd w:val="clear" w:color="auto" w:fill="auto"/>
            <w:vAlign w:val="center"/>
            <w:hideMark/>
          </w:tcPr>
          <w:p w14:paraId="5622EED5" w14:textId="77777777" w:rsidR="00F40156" w:rsidRPr="00772B79" w:rsidRDefault="00F40156" w:rsidP="00F40156">
            <w:pPr>
              <w:rPr>
                <w:lang w:val="hr-HR"/>
              </w:rPr>
            </w:pPr>
            <w:r w:rsidRPr="00772B79">
              <w:rPr>
                <w:lang w:val="hr-HR"/>
              </w:rPr>
              <w:t>K503001</w:t>
            </w:r>
          </w:p>
        </w:tc>
        <w:tc>
          <w:tcPr>
            <w:tcW w:w="3827" w:type="dxa"/>
            <w:tcBorders>
              <w:top w:val="nil"/>
              <w:left w:val="nil"/>
              <w:bottom w:val="single" w:sz="4" w:space="0" w:color="auto"/>
              <w:right w:val="single" w:sz="4" w:space="0" w:color="auto"/>
            </w:tcBorders>
            <w:shd w:val="clear" w:color="auto" w:fill="auto"/>
            <w:vAlign w:val="center"/>
            <w:hideMark/>
          </w:tcPr>
          <w:p w14:paraId="15315705" w14:textId="77777777" w:rsidR="00F40156" w:rsidRPr="00772B79" w:rsidRDefault="00F40156" w:rsidP="00F40156">
            <w:pPr>
              <w:rPr>
                <w:lang w:val="hr-HR"/>
              </w:rPr>
            </w:pPr>
            <w:r w:rsidRPr="00772B79">
              <w:rPr>
                <w:lang w:val="hr-HR"/>
              </w:rPr>
              <w:t>Energetska obnova Dječjeg kreativnog centra</w:t>
            </w:r>
          </w:p>
        </w:tc>
        <w:tc>
          <w:tcPr>
            <w:tcW w:w="1428" w:type="dxa"/>
            <w:tcBorders>
              <w:top w:val="nil"/>
              <w:left w:val="nil"/>
              <w:bottom w:val="single" w:sz="4" w:space="0" w:color="auto"/>
              <w:right w:val="single" w:sz="4" w:space="0" w:color="auto"/>
            </w:tcBorders>
            <w:shd w:val="clear" w:color="auto" w:fill="auto"/>
            <w:vAlign w:val="center"/>
            <w:hideMark/>
          </w:tcPr>
          <w:p w14:paraId="20E4150A" w14:textId="77777777" w:rsidR="00F40156" w:rsidRPr="00772B79" w:rsidRDefault="00F40156" w:rsidP="00F40156">
            <w:pPr>
              <w:jc w:val="right"/>
              <w:rPr>
                <w:lang w:val="hr-HR"/>
              </w:rPr>
            </w:pPr>
            <w:r w:rsidRPr="00772B79">
              <w:rPr>
                <w:lang w:val="hr-HR"/>
              </w:rPr>
              <w:t>3.146.000,00</w:t>
            </w:r>
          </w:p>
        </w:tc>
        <w:tc>
          <w:tcPr>
            <w:tcW w:w="1691" w:type="dxa"/>
            <w:tcBorders>
              <w:top w:val="nil"/>
              <w:left w:val="nil"/>
              <w:bottom w:val="single" w:sz="4" w:space="0" w:color="auto"/>
              <w:right w:val="single" w:sz="4" w:space="0" w:color="auto"/>
            </w:tcBorders>
            <w:shd w:val="clear" w:color="auto" w:fill="auto"/>
            <w:vAlign w:val="center"/>
            <w:hideMark/>
          </w:tcPr>
          <w:p w14:paraId="6907D947" w14:textId="77777777" w:rsidR="00F40156" w:rsidRPr="00772B79" w:rsidRDefault="00F40156" w:rsidP="00F40156">
            <w:pPr>
              <w:jc w:val="right"/>
              <w:rPr>
                <w:lang w:val="hr-HR"/>
              </w:rPr>
            </w:pPr>
            <w:r w:rsidRPr="00772B79">
              <w:rPr>
                <w:lang w:val="hr-HR"/>
              </w:rPr>
              <w:t>0,00</w:t>
            </w:r>
          </w:p>
        </w:tc>
        <w:tc>
          <w:tcPr>
            <w:tcW w:w="992" w:type="dxa"/>
            <w:tcBorders>
              <w:top w:val="nil"/>
              <w:left w:val="nil"/>
              <w:bottom w:val="single" w:sz="4" w:space="0" w:color="auto"/>
              <w:right w:val="single" w:sz="4" w:space="0" w:color="auto"/>
            </w:tcBorders>
            <w:shd w:val="clear" w:color="auto" w:fill="auto"/>
            <w:vAlign w:val="center"/>
            <w:hideMark/>
          </w:tcPr>
          <w:p w14:paraId="6D275EEB" w14:textId="77777777" w:rsidR="00F40156" w:rsidRPr="00772B79" w:rsidRDefault="00F40156" w:rsidP="00F40156">
            <w:pPr>
              <w:jc w:val="right"/>
              <w:rPr>
                <w:lang w:val="hr-HR"/>
              </w:rPr>
            </w:pPr>
            <w:r w:rsidRPr="00772B79">
              <w:rPr>
                <w:lang w:val="hr-HR"/>
              </w:rPr>
              <w:t>0,00</w:t>
            </w:r>
          </w:p>
        </w:tc>
      </w:tr>
      <w:tr w:rsidR="00F40156" w:rsidRPr="00772B79" w14:paraId="47449951" w14:textId="77777777" w:rsidTr="00F40156">
        <w:trPr>
          <w:trHeight w:val="51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7AFDE4B" w14:textId="77777777" w:rsidR="00F40156" w:rsidRPr="00772B79" w:rsidRDefault="00F40156" w:rsidP="00F40156">
            <w:pPr>
              <w:rPr>
                <w:lang w:val="hr-HR"/>
              </w:rPr>
            </w:pPr>
            <w:r w:rsidRPr="00772B79">
              <w:rPr>
                <w:lang w:val="hr-HR"/>
              </w:rPr>
              <w:t>Kapitalni projekt</w:t>
            </w:r>
          </w:p>
        </w:tc>
        <w:tc>
          <w:tcPr>
            <w:tcW w:w="992" w:type="dxa"/>
            <w:tcBorders>
              <w:top w:val="nil"/>
              <w:left w:val="nil"/>
              <w:bottom w:val="single" w:sz="4" w:space="0" w:color="auto"/>
              <w:right w:val="single" w:sz="4" w:space="0" w:color="auto"/>
            </w:tcBorders>
            <w:shd w:val="clear" w:color="auto" w:fill="auto"/>
            <w:vAlign w:val="center"/>
            <w:hideMark/>
          </w:tcPr>
          <w:p w14:paraId="00EF89C3" w14:textId="77777777" w:rsidR="00F40156" w:rsidRPr="00772B79" w:rsidRDefault="00F40156" w:rsidP="00F40156">
            <w:pPr>
              <w:rPr>
                <w:lang w:val="hr-HR"/>
              </w:rPr>
            </w:pPr>
            <w:r w:rsidRPr="00772B79">
              <w:rPr>
                <w:lang w:val="hr-HR"/>
              </w:rPr>
              <w:t>K503002</w:t>
            </w:r>
          </w:p>
        </w:tc>
        <w:tc>
          <w:tcPr>
            <w:tcW w:w="3827" w:type="dxa"/>
            <w:tcBorders>
              <w:top w:val="nil"/>
              <w:left w:val="nil"/>
              <w:bottom w:val="single" w:sz="4" w:space="0" w:color="auto"/>
              <w:right w:val="single" w:sz="4" w:space="0" w:color="auto"/>
            </w:tcBorders>
            <w:shd w:val="clear" w:color="auto" w:fill="auto"/>
            <w:vAlign w:val="center"/>
            <w:hideMark/>
          </w:tcPr>
          <w:p w14:paraId="0084BF42" w14:textId="77777777" w:rsidR="00F40156" w:rsidRPr="00772B79" w:rsidRDefault="00F40156" w:rsidP="00F40156">
            <w:pPr>
              <w:rPr>
                <w:lang w:val="hr-HR"/>
              </w:rPr>
            </w:pPr>
            <w:r w:rsidRPr="00772B79">
              <w:rPr>
                <w:lang w:val="hr-HR"/>
              </w:rPr>
              <w:t xml:space="preserve">Sanacija zgrade Društvenog centra </w:t>
            </w:r>
            <w:proofErr w:type="spellStart"/>
            <w:r w:rsidRPr="00772B79">
              <w:rPr>
                <w:lang w:val="hr-HR"/>
              </w:rPr>
              <w:t>Rojc</w:t>
            </w:r>
            <w:proofErr w:type="spellEnd"/>
          </w:p>
        </w:tc>
        <w:tc>
          <w:tcPr>
            <w:tcW w:w="1428" w:type="dxa"/>
            <w:tcBorders>
              <w:top w:val="nil"/>
              <w:left w:val="nil"/>
              <w:bottom w:val="single" w:sz="4" w:space="0" w:color="auto"/>
              <w:right w:val="single" w:sz="4" w:space="0" w:color="auto"/>
            </w:tcBorders>
            <w:shd w:val="clear" w:color="auto" w:fill="auto"/>
            <w:vAlign w:val="center"/>
            <w:hideMark/>
          </w:tcPr>
          <w:p w14:paraId="7FA9EA0A" w14:textId="77777777" w:rsidR="00F40156" w:rsidRPr="00772B79" w:rsidRDefault="00F40156" w:rsidP="00F40156">
            <w:pPr>
              <w:jc w:val="right"/>
              <w:rPr>
                <w:lang w:val="hr-HR"/>
              </w:rPr>
            </w:pPr>
            <w:r w:rsidRPr="00772B79">
              <w:rPr>
                <w:lang w:val="hr-HR"/>
              </w:rPr>
              <w:t>8.570.000,00</w:t>
            </w:r>
          </w:p>
        </w:tc>
        <w:tc>
          <w:tcPr>
            <w:tcW w:w="1691" w:type="dxa"/>
            <w:tcBorders>
              <w:top w:val="nil"/>
              <w:left w:val="nil"/>
              <w:bottom w:val="single" w:sz="4" w:space="0" w:color="auto"/>
              <w:right w:val="single" w:sz="4" w:space="0" w:color="auto"/>
            </w:tcBorders>
            <w:shd w:val="clear" w:color="auto" w:fill="auto"/>
            <w:vAlign w:val="center"/>
            <w:hideMark/>
          </w:tcPr>
          <w:p w14:paraId="34848DA3" w14:textId="77777777" w:rsidR="00F40156" w:rsidRPr="00772B79" w:rsidRDefault="00F40156" w:rsidP="00F40156">
            <w:pPr>
              <w:jc w:val="right"/>
              <w:rPr>
                <w:lang w:val="hr-HR"/>
              </w:rPr>
            </w:pPr>
            <w:r w:rsidRPr="00772B79">
              <w:rPr>
                <w:lang w:val="hr-HR"/>
              </w:rPr>
              <w:t>400.000,00</w:t>
            </w:r>
          </w:p>
        </w:tc>
        <w:tc>
          <w:tcPr>
            <w:tcW w:w="992" w:type="dxa"/>
            <w:tcBorders>
              <w:top w:val="nil"/>
              <w:left w:val="nil"/>
              <w:bottom w:val="single" w:sz="4" w:space="0" w:color="auto"/>
              <w:right w:val="single" w:sz="4" w:space="0" w:color="auto"/>
            </w:tcBorders>
            <w:shd w:val="clear" w:color="auto" w:fill="auto"/>
            <w:vAlign w:val="center"/>
            <w:hideMark/>
          </w:tcPr>
          <w:p w14:paraId="5C3A6514" w14:textId="77777777" w:rsidR="00F40156" w:rsidRPr="00772B79" w:rsidRDefault="00F40156" w:rsidP="00F40156">
            <w:pPr>
              <w:jc w:val="right"/>
              <w:rPr>
                <w:lang w:val="hr-HR"/>
              </w:rPr>
            </w:pPr>
            <w:r w:rsidRPr="00772B79">
              <w:rPr>
                <w:lang w:val="hr-HR"/>
              </w:rPr>
              <w:t>4,67</w:t>
            </w:r>
          </w:p>
        </w:tc>
      </w:tr>
      <w:tr w:rsidR="00F40156" w:rsidRPr="00772B79" w14:paraId="1BABA9AA" w14:textId="77777777" w:rsidTr="00F40156">
        <w:trPr>
          <w:trHeight w:val="25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DBA853B" w14:textId="77777777" w:rsidR="00F40156" w:rsidRPr="00772B79" w:rsidRDefault="00F40156" w:rsidP="00F40156">
            <w:pPr>
              <w:rPr>
                <w:lang w:val="hr-HR"/>
              </w:rPr>
            </w:pPr>
            <w:r w:rsidRPr="00772B79">
              <w:rPr>
                <w:lang w:val="hr-HR"/>
              </w:rPr>
              <w:t>Tekući projekt</w:t>
            </w:r>
          </w:p>
        </w:tc>
        <w:tc>
          <w:tcPr>
            <w:tcW w:w="992" w:type="dxa"/>
            <w:tcBorders>
              <w:top w:val="nil"/>
              <w:left w:val="nil"/>
              <w:bottom w:val="single" w:sz="4" w:space="0" w:color="auto"/>
              <w:right w:val="single" w:sz="4" w:space="0" w:color="auto"/>
            </w:tcBorders>
            <w:shd w:val="clear" w:color="auto" w:fill="auto"/>
            <w:vAlign w:val="center"/>
            <w:hideMark/>
          </w:tcPr>
          <w:p w14:paraId="6795E2E0" w14:textId="77777777" w:rsidR="00F40156" w:rsidRPr="00772B79" w:rsidRDefault="00F40156" w:rsidP="00F40156">
            <w:pPr>
              <w:rPr>
                <w:lang w:val="hr-HR"/>
              </w:rPr>
            </w:pPr>
            <w:r w:rsidRPr="00772B79">
              <w:rPr>
                <w:lang w:val="hr-HR"/>
              </w:rPr>
              <w:t>T503002</w:t>
            </w:r>
          </w:p>
        </w:tc>
        <w:tc>
          <w:tcPr>
            <w:tcW w:w="3827" w:type="dxa"/>
            <w:tcBorders>
              <w:top w:val="nil"/>
              <w:left w:val="nil"/>
              <w:bottom w:val="single" w:sz="4" w:space="0" w:color="auto"/>
              <w:right w:val="single" w:sz="4" w:space="0" w:color="auto"/>
            </w:tcBorders>
            <w:shd w:val="clear" w:color="auto" w:fill="auto"/>
            <w:vAlign w:val="center"/>
            <w:hideMark/>
          </w:tcPr>
          <w:p w14:paraId="7C2D9F49" w14:textId="77777777" w:rsidR="00F40156" w:rsidRPr="00772B79" w:rsidRDefault="00F40156" w:rsidP="00F40156">
            <w:pPr>
              <w:rPr>
                <w:lang w:val="hr-HR"/>
              </w:rPr>
            </w:pPr>
            <w:r w:rsidRPr="00772B79">
              <w:rPr>
                <w:lang w:val="hr-HR"/>
              </w:rPr>
              <w:t>Projekt za mlade SOS</w:t>
            </w:r>
          </w:p>
        </w:tc>
        <w:tc>
          <w:tcPr>
            <w:tcW w:w="1428" w:type="dxa"/>
            <w:tcBorders>
              <w:top w:val="nil"/>
              <w:left w:val="nil"/>
              <w:bottom w:val="single" w:sz="4" w:space="0" w:color="auto"/>
              <w:right w:val="single" w:sz="4" w:space="0" w:color="auto"/>
            </w:tcBorders>
            <w:shd w:val="clear" w:color="auto" w:fill="auto"/>
            <w:vAlign w:val="center"/>
            <w:hideMark/>
          </w:tcPr>
          <w:p w14:paraId="7D44B3A5" w14:textId="77777777" w:rsidR="00F40156" w:rsidRPr="00772B79" w:rsidRDefault="00F40156" w:rsidP="00F40156">
            <w:pPr>
              <w:jc w:val="right"/>
              <w:rPr>
                <w:lang w:val="hr-HR"/>
              </w:rPr>
            </w:pPr>
            <w:r w:rsidRPr="00772B79">
              <w:rPr>
                <w:lang w:val="hr-HR"/>
              </w:rPr>
              <w:t>111.000,00</w:t>
            </w:r>
          </w:p>
        </w:tc>
        <w:tc>
          <w:tcPr>
            <w:tcW w:w="1691" w:type="dxa"/>
            <w:tcBorders>
              <w:top w:val="nil"/>
              <w:left w:val="nil"/>
              <w:bottom w:val="single" w:sz="4" w:space="0" w:color="auto"/>
              <w:right w:val="single" w:sz="4" w:space="0" w:color="auto"/>
            </w:tcBorders>
            <w:shd w:val="clear" w:color="auto" w:fill="auto"/>
            <w:vAlign w:val="center"/>
            <w:hideMark/>
          </w:tcPr>
          <w:p w14:paraId="4FACB228" w14:textId="77777777" w:rsidR="00F40156" w:rsidRPr="00772B79" w:rsidRDefault="00F40156" w:rsidP="00F40156">
            <w:pPr>
              <w:jc w:val="right"/>
              <w:rPr>
                <w:lang w:val="hr-HR"/>
              </w:rPr>
            </w:pPr>
            <w:r w:rsidRPr="00772B79">
              <w:rPr>
                <w:lang w:val="hr-HR"/>
              </w:rPr>
              <w:t>25.354,75</w:t>
            </w:r>
          </w:p>
        </w:tc>
        <w:tc>
          <w:tcPr>
            <w:tcW w:w="992" w:type="dxa"/>
            <w:tcBorders>
              <w:top w:val="nil"/>
              <w:left w:val="nil"/>
              <w:bottom w:val="single" w:sz="4" w:space="0" w:color="auto"/>
              <w:right w:val="single" w:sz="4" w:space="0" w:color="auto"/>
            </w:tcBorders>
            <w:shd w:val="clear" w:color="auto" w:fill="auto"/>
            <w:vAlign w:val="center"/>
            <w:hideMark/>
          </w:tcPr>
          <w:p w14:paraId="2F3B940E" w14:textId="77777777" w:rsidR="00F40156" w:rsidRPr="00772B79" w:rsidRDefault="00F40156" w:rsidP="00F40156">
            <w:pPr>
              <w:jc w:val="right"/>
              <w:rPr>
                <w:lang w:val="hr-HR"/>
              </w:rPr>
            </w:pPr>
            <w:r w:rsidRPr="00772B79">
              <w:rPr>
                <w:lang w:val="hr-HR"/>
              </w:rPr>
              <w:t>22,84</w:t>
            </w:r>
          </w:p>
        </w:tc>
      </w:tr>
      <w:tr w:rsidR="00F40156" w:rsidRPr="00772B79" w14:paraId="2222C276" w14:textId="77777777" w:rsidTr="00F40156">
        <w:trPr>
          <w:trHeight w:val="25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398AAAA" w14:textId="77777777" w:rsidR="00F40156" w:rsidRPr="00772B79" w:rsidRDefault="00F40156" w:rsidP="00F40156">
            <w:pPr>
              <w:rPr>
                <w:lang w:val="hr-HR"/>
              </w:rPr>
            </w:pPr>
            <w:r w:rsidRPr="00772B79">
              <w:rPr>
                <w:lang w:val="hr-HR"/>
              </w:rPr>
              <w:t>Tekući projekt</w:t>
            </w:r>
          </w:p>
        </w:tc>
        <w:tc>
          <w:tcPr>
            <w:tcW w:w="992" w:type="dxa"/>
            <w:tcBorders>
              <w:top w:val="nil"/>
              <w:left w:val="nil"/>
              <w:bottom w:val="single" w:sz="4" w:space="0" w:color="auto"/>
              <w:right w:val="single" w:sz="4" w:space="0" w:color="auto"/>
            </w:tcBorders>
            <w:shd w:val="clear" w:color="auto" w:fill="auto"/>
            <w:vAlign w:val="center"/>
            <w:hideMark/>
          </w:tcPr>
          <w:p w14:paraId="32D7EF4F" w14:textId="77777777" w:rsidR="00F40156" w:rsidRPr="00772B79" w:rsidRDefault="00F40156" w:rsidP="00F40156">
            <w:pPr>
              <w:rPr>
                <w:lang w:val="hr-HR"/>
              </w:rPr>
            </w:pPr>
            <w:r w:rsidRPr="00772B79">
              <w:rPr>
                <w:lang w:val="hr-HR"/>
              </w:rPr>
              <w:t>T503003</w:t>
            </w:r>
          </w:p>
        </w:tc>
        <w:tc>
          <w:tcPr>
            <w:tcW w:w="3827" w:type="dxa"/>
            <w:tcBorders>
              <w:top w:val="nil"/>
              <w:left w:val="nil"/>
              <w:bottom w:val="single" w:sz="4" w:space="0" w:color="auto"/>
              <w:right w:val="single" w:sz="4" w:space="0" w:color="auto"/>
            </w:tcBorders>
            <w:shd w:val="clear" w:color="auto" w:fill="auto"/>
            <w:vAlign w:val="center"/>
            <w:hideMark/>
          </w:tcPr>
          <w:p w14:paraId="21048257" w14:textId="77777777" w:rsidR="00F40156" w:rsidRPr="00772B79" w:rsidRDefault="00F40156" w:rsidP="00F40156">
            <w:pPr>
              <w:rPr>
                <w:lang w:val="hr-HR"/>
              </w:rPr>
            </w:pPr>
            <w:r w:rsidRPr="00772B79">
              <w:rPr>
                <w:lang w:val="hr-HR"/>
              </w:rPr>
              <w:t>EASY TOWNS 2</w:t>
            </w:r>
          </w:p>
        </w:tc>
        <w:tc>
          <w:tcPr>
            <w:tcW w:w="1428" w:type="dxa"/>
            <w:tcBorders>
              <w:top w:val="nil"/>
              <w:left w:val="nil"/>
              <w:bottom w:val="single" w:sz="4" w:space="0" w:color="auto"/>
              <w:right w:val="single" w:sz="4" w:space="0" w:color="auto"/>
            </w:tcBorders>
            <w:shd w:val="clear" w:color="auto" w:fill="auto"/>
            <w:vAlign w:val="center"/>
            <w:hideMark/>
          </w:tcPr>
          <w:p w14:paraId="450918E0" w14:textId="77777777" w:rsidR="00F40156" w:rsidRPr="00772B79" w:rsidRDefault="00F40156" w:rsidP="00F40156">
            <w:pPr>
              <w:jc w:val="right"/>
              <w:rPr>
                <w:lang w:val="hr-HR"/>
              </w:rPr>
            </w:pPr>
            <w:r w:rsidRPr="00772B79">
              <w:rPr>
                <w:lang w:val="hr-HR"/>
              </w:rPr>
              <w:t>40.000,00</w:t>
            </w:r>
          </w:p>
        </w:tc>
        <w:tc>
          <w:tcPr>
            <w:tcW w:w="1691" w:type="dxa"/>
            <w:tcBorders>
              <w:top w:val="nil"/>
              <w:left w:val="nil"/>
              <w:bottom w:val="single" w:sz="4" w:space="0" w:color="auto"/>
              <w:right w:val="single" w:sz="4" w:space="0" w:color="auto"/>
            </w:tcBorders>
            <w:shd w:val="clear" w:color="auto" w:fill="auto"/>
            <w:vAlign w:val="center"/>
            <w:hideMark/>
          </w:tcPr>
          <w:p w14:paraId="090C17FA" w14:textId="77777777" w:rsidR="00F40156" w:rsidRPr="00772B79" w:rsidRDefault="00F40156" w:rsidP="00F40156">
            <w:pPr>
              <w:jc w:val="right"/>
              <w:rPr>
                <w:lang w:val="hr-HR"/>
              </w:rPr>
            </w:pPr>
            <w:r w:rsidRPr="00772B79">
              <w:rPr>
                <w:lang w:val="hr-HR"/>
              </w:rPr>
              <w:t>0,00</w:t>
            </w:r>
          </w:p>
        </w:tc>
        <w:tc>
          <w:tcPr>
            <w:tcW w:w="992" w:type="dxa"/>
            <w:tcBorders>
              <w:top w:val="nil"/>
              <w:left w:val="nil"/>
              <w:bottom w:val="single" w:sz="4" w:space="0" w:color="auto"/>
              <w:right w:val="single" w:sz="4" w:space="0" w:color="auto"/>
            </w:tcBorders>
            <w:shd w:val="clear" w:color="auto" w:fill="auto"/>
            <w:vAlign w:val="center"/>
            <w:hideMark/>
          </w:tcPr>
          <w:p w14:paraId="30009A0D" w14:textId="77777777" w:rsidR="00F40156" w:rsidRPr="00772B79" w:rsidRDefault="00F40156" w:rsidP="00F40156">
            <w:pPr>
              <w:jc w:val="right"/>
              <w:rPr>
                <w:lang w:val="hr-HR"/>
              </w:rPr>
            </w:pPr>
            <w:r w:rsidRPr="00772B79">
              <w:rPr>
                <w:lang w:val="hr-HR"/>
              </w:rPr>
              <w:t>0,00</w:t>
            </w:r>
          </w:p>
        </w:tc>
      </w:tr>
      <w:tr w:rsidR="00F40156" w:rsidRPr="00772B79" w14:paraId="76CD1EF5" w14:textId="77777777" w:rsidTr="00F40156">
        <w:trPr>
          <w:trHeight w:val="25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A8AE543" w14:textId="77777777" w:rsidR="00F40156" w:rsidRPr="00772B79" w:rsidRDefault="00F40156" w:rsidP="00F40156">
            <w:pPr>
              <w:rPr>
                <w:b/>
                <w:bCs/>
                <w:lang w:val="hr-HR"/>
              </w:rPr>
            </w:pPr>
            <w:r w:rsidRPr="00772B79">
              <w:rPr>
                <w:b/>
                <w:bCs/>
                <w:lang w:val="hr-HR"/>
              </w:rPr>
              <w:t>Glava</w:t>
            </w:r>
          </w:p>
        </w:tc>
        <w:tc>
          <w:tcPr>
            <w:tcW w:w="992" w:type="dxa"/>
            <w:tcBorders>
              <w:top w:val="nil"/>
              <w:left w:val="nil"/>
              <w:bottom w:val="single" w:sz="4" w:space="0" w:color="auto"/>
              <w:right w:val="single" w:sz="4" w:space="0" w:color="auto"/>
            </w:tcBorders>
            <w:shd w:val="clear" w:color="auto" w:fill="auto"/>
            <w:vAlign w:val="center"/>
            <w:hideMark/>
          </w:tcPr>
          <w:p w14:paraId="2D89FE41" w14:textId="77777777" w:rsidR="00F40156" w:rsidRPr="00772B79" w:rsidRDefault="00F40156" w:rsidP="00F40156">
            <w:pPr>
              <w:rPr>
                <w:b/>
                <w:bCs/>
                <w:lang w:val="hr-HR"/>
              </w:rPr>
            </w:pPr>
            <w:r w:rsidRPr="00772B79">
              <w:rPr>
                <w:b/>
                <w:bCs/>
                <w:lang w:val="hr-HR"/>
              </w:rPr>
              <w:t>00502</w:t>
            </w:r>
          </w:p>
        </w:tc>
        <w:tc>
          <w:tcPr>
            <w:tcW w:w="3827" w:type="dxa"/>
            <w:tcBorders>
              <w:top w:val="nil"/>
              <w:left w:val="nil"/>
              <w:bottom w:val="single" w:sz="4" w:space="0" w:color="auto"/>
              <w:right w:val="single" w:sz="4" w:space="0" w:color="auto"/>
            </w:tcBorders>
            <w:shd w:val="clear" w:color="auto" w:fill="auto"/>
            <w:vAlign w:val="center"/>
            <w:hideMark/>
          </w:tcPr>
          <w:p w14:paraId="21EBBEF5" w14:textId="77777777" w:rsidR="00F40156" w:rsidRPr="00772B79" w:rsidRDefault="00F40156" w:rsidP="00F40156">
            <w:pPr>
              <w:rPr>
                <w:b/>
                <w:bCs/>
                <w:lang w:val="hr-HR"/>
              </w:rPr>
            </w:pPr>
            <w:r w:rsidRPr="00772B79">
              <w:rPr>
                <w:b/>
                <w:bCs/>
                <w:lang w:val="hr-HR"/>
              </w:rPr>
              <w:t>USTANOVE U KULTURI</w:t>
            </w:r>
          </w:p>
        </w:tc>
        <w:tc>
          <w:tcPr>
            <w:tcW w:w="1428" w:type="dxa"/>
            <w:tcBorders>
              <w:top w:val="nil"/>
              <w:left w:val="nil"/>
              <w:bottom w:val="single" w:sz="4" w:space="0" w:color="auto"/>
              <w:right w:val="single" w:sz="4" w:space="0" w:color="auto"/>
            </w:tcBorders>
            <w:shd w:val="clear" w:color="auto" w:fill="auto"/>
            <w:vAlign w:val="center"/>
            <w:hideMark/>
          </w:tcPr>
          <w:p w14:paraId="6C099172" w14:textId="77777777" w:rsidR="00F40156" w:rsidRPr="00772B79" w:rsidRDefault="00F40156" w:rsidP="00F40156">
            <w:pPr>
              <w:jc w:val="right"/>
              <w:rPr>
                <w:b/>
                <w:bCs/>
                <w:lang w:val="hr-HR"/>
              </w:rPr>
            </w:pPr>
            <w:r w:rsidRPr="00772B79">
              <w:rPr>
                <w:b/>
                <w:bCs/>
                <w:lang w:val="hr-HR"/>
              </w:rPr>
              <w:t>16.175.000,00</w:t>
            </w:r>
          </w:p>
        </w:tc>
        <w:tc>
          <w:tcPr>
            <w:tcW w:w="1691" w:type="dxa"/>
            <w:tcBorders>
              <w:top w:val="nil"/>
              <w:left w:val="nil"/>
              <w:bottom w:val="single" w:sz="4" w:space="0" w:color="auto"/>
              <w:right w:val="single" w:sz="4" w:space="0" w:color="auto"/>
            </w:tcBorders>
            <w:shd w:val="clear" w:color="auto" w:fill="auto"/>
            <w:vAlign w:val="center"/>
            <w:hideMark/>
          </w:tcPr>
          <w:p w14:paraId="461DB774" w14:textId="77777777" w:rsidR="00F40156" w:rsidRPr="00772B79" w:rsidRDefault="00F40156" w:rsidP="00F40156">
            <w:pPr>
              <w:jc w:val="right"/>
              <w:rPr>
                <w:b/>
                <w:bCs/>
                <w:lang w:val="hr-HR"/>
              </w:rPr>
            </w:pPr>
            <w:r w:rsidRPr="00772B79">
              <w:rPr>
                <w:b/>
                <w:bCs/>
                <w:lang w:val="hr-HR"/>
              </w:rPr>
              <w:t>5.823.906,49</w:t>
            </w:r>
          </w:p>
        </w:tc>
        <w:tc>
          <w:tcPr>
            <w:tcW w:w="992" w:type="dxa"/>
            <w:tcBorders>
              <w:top w:val="nil"/>
              <w:left w:val="nil"/>
              <w:bottom w:val="single" w:sz="4" w:space="0" w:color="auto"/>
              <w:right w:val="single" w:sz="4" w:space="0" w:color="auto"/>
            </w:tcBorders>
            <w:shd w:val="clear" w:color="auto" w:fill="auto"/>
            <w:vAlign w:val="center"/>
            <w:hideMark/>
          </w:tcPr>
          <w:p w14:paraId="7D13AC7C" w14:textId="77777777" w:rsidR="00F40156" w:rsidRPr="00772B79" w:rsidRDefault="00F40156" w:rsidP="00F40156">
            <w:pPr>
              <w:jc w:val="right"/>
              <w:rPr>
                <w:b/>
                <w:bCs/>
                <w:lang w:val="hr-HR"/>
              </w:rPr>
            </w:pPr>
            <w:r w:rsidRPr="00772B79">
              <w:rPr>
                <w:b/>
                <w:bCs/>
                <w:lang w:val="hr-HR"/>
              </w:rPr>
              <w:t>36,01</w:t>
            </w:r>
          </w:p>
        </w:tc>
      </w:tr>
      <w:tr w:rsidR="00F40156" w:rsidRPr="00772B79" w14:paraId="2E725835" w14:textId="77777777" w:rsidTr="00F40156">
        <w:trPr>
          <w:trHeight w:val="25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6299E68" w14:textId="77777777" w:rsidR="00F40156" w:rsidRPr="00772B79" w:rsidRDefault="00F40156" w:rsidP="00F40156">
            <w:pPr>
              <w:rPr>
                <w:lang w:val="hr-HR"/>
              </w:rPr>
            </w:pPr>
            <w:r w:rsidRPr="00772B79">
              <w:rPr>
                <w:lang w:val="hr-HR"/>
              </w:rPr>
              <w:t>Program</w:t>
            </w:r>
          </w:p>
        </w:tc>
        <w:tc>
          <w:tcPr>
            <w:tcW w:w="992" w:type="dxa"/>
            <w:tcBorders>
              <w:top w:val="nil"/>
              <w:left w:val="nil"/>
              <w:bottom w:val="single" w:sz="4" w:space="0" w:color="auto"/>
              <w:right w:val="single" w:sz="4" w:space="0" w:color="auto"/>
            </w:tcBorders>
            <w:shd w:val="clear" w:color="auto" w:fill="auto"/>
            <w:vAlign w:val="center"/>
            <w:hideMark/>
          </w:tcPr>
          <w:p w14:paraId="75AEC9EE" w14:textId="77777777" w:rsidR="00F40156" w:rsidRPr="00772B79" w:rsidRDefault="00F40156" w:rsidP="00F40156">
            <w:pPr>
              <w:rPr>
                <w:lang w:val="hr-HR"/>
              </w:rPr>
            </w:pPr>
            <w:r w:rsidRPr="00772B79">
              <w:rPr>
                <w:lang w:val="hr-HR"/>
              </w:rPr>
              <w:t>5002</w:t>
            </w:r>
          </w:p>
        </w:tc>
        <w:tc>
          <w:tcPr>
            <w:tcW w:w="3827" w:type="dxa"/>
            <w:tcBorders>
              <w:top w:val="nil"/>
              <w:left w:val="nil"/>
              <w:bottom w:val="single" w:sz="4" w:space="0" w:color="auto"/>
              <w:right w:val="single" w:sz="4" w:space="0" w:color="auto"/>
            </w:tcBorders>
            <w:shd w:val="clear" w:color="auto" w:fill="auto"/>
            <w:vAlign w:val="center"/>
            <w:hideMark/>
          </w:tcPr>
          <w:p w14:paraId="4D859A9C" w14:textId="77777777" w:rsidR="00F40156" w:rsidRPr="00772B79" w:rsidRDefault="00F40156" w:rsidP="00F40156">
            <w:pPr>
              <w:rPr>
                <w:lang w:val="hr-HR"/>
              </w:rPr>
            </w:pPr>
            <w:r w:rsidRPr="00772B79">
              <w:rPr>
                <w:lang w:val="hr-HR"/>
              </w:rPr>
              <w:t>JAVNE POTREBE U KULTURI</w:t>
            </w:r>
          </w:p>
        </w:tc>
        <w:tc>
          <w:tcPr>
            <w:tcW w:w="1428" w:type="dxa"/>
            <w:tcBorders>
              <w:top w:val="nil"/>
              <w:left w:val="nil"/>
              <w:bottom w:val="single" w:sz="4" w:space="0" w:color="auto"/>
              <w:right w:val="single" w:sz="4" w:space="0" w:color="auto"/>
            </w:tcBorders>
            <w:shd w:val="clear" w:color="auto" w:fill="auto"/>
            <w:vAlign w:val="center"/>
            <w:hideMark/>
          </w:tcPr>
          <w:p w14:paraId="198922EC" w14:textId="77777777" w:rsidR="00F40156" w:rsidRPr="00772B79" w:rsidRDefault="00F40156" w:rsidP="00F40156">
            <w:pPr>
              <w:jc w:val="right"/>
              <w:rPr>
                <w:lang w:val="hr-HR"/>
              </w:rPr>
            </w:pPr>
            <w:r w:rsidRPr="00772B79">
              <w:rPr>
                <w:lang w:val="hr-HR"/>
              </w:rPr>
              <w:t>16.175.000,00</w:t>
            </w:r>
          </w:p>
        </w:tc>
        <w:tc>
          <w:tcPr>
            <w:tcW w:w="1691" w:type="dxa"/>
            <w:tcBorders>
              <w:top w:val="nil"/>
              <w:left w:val="nil"/>
              <w:bottom w:val="single" w:sz="4" w:space="0" w:color="auto"/>
              <w:right w:val="single" w:sz="4" w:space="0" w:color="auto"/>
            </w:tcBorders>
            <w:shd w:val="clear" w:color="auto" w:fill="auto"/>
            <w:vAlign w:val="center"/>
            <w:hideMark/>
          </w:tcPr>
          <w:p w14:paraId="3D0D7FD1" w14:textId="77777777" w:rsidR="00F40156" w:rsidRPr="00772B79" w:rsidRDefault="00F40156" w:rsidP="00F40156">
            <w:pPr>
              <w:jc w:val="right"/>
              <w:rPr>
                <w:lang w:val="hr-HR"/>
              </w:rPr>
            </w:pPr>
            <w:r w:rsidRPr="00772B79">
              <w:rPr>
                <w:lang w:val="hr-HR"/>
              </w:rPr>
              <w:t>5.823.906,49</w:t>
            </w:r>
          </w:p>
        </w:tc>
        <w:tc>
          <w:tcPr>
            <w:tcW w:w="992" w:type="dxa"/>
            <w:tcBorders>
              <w:top w:val="nil"/>
              <w:left w:val="nil"/>
              <w:bottom w:val="single" w:sz="4" w:space="0" w:color="auto"/>
              <w:right w:val="single" w:sz="4" w:space="0" w:color="auto"/>
            </w:tcBorders>
            <w:shd w:val="clear" w:color="auto" w:fill="auto"/>
            <w:vAlign w:val="center"/>
            <w:hideMark/>
          </w:tcPr>
          <w:p w14:paraId="49ED44B9" w14:textId="77777777" w:rsidR="00F40156" w:rsidRPr="00772B79" w:rsidRDefault="00F40156" w:rsidP="00F40156">
            <w:pPr>
              <w:jc w:val="right"/>
              <w:rPr>
                <w:lang w:val="hr-HR"/>
              </w:rPr>
            </w:pPr>
            <w:r w:rsidRPr="00772B79">
              <w:rPr>
                <w:lang w:val="hr-HR"/>
              </w:rPr>
              <w:t>36,01</w:t>
            </w:r>
          </w:p>
        </w:tc>
      </w:tr>
      <w:tr w:rsidR="00F40156" w:rsidRPr="00772B79" w14:paraId="1186F365" w14:textId="77777777" w:rsidTr="00F40156">
        <w:trPr>
          <w:trHeight w:val="25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3AEAB6A" w14:textId="77777777" w:rsidR="00F40156" w:rsidRPr="00772B79" w:rsidRDefault="00F40156" w:rsidP="00F40156">
            <w:pPr>
              <w:rPr>
                <w:lang w:val="hr-HR"/>
              </w:rPr>
            </w:pPr>
            <w:r w:rsidRPr="00772B79">
              <w:rPr>
                <w:lang w:val="hr-HR"/>
              </w:rPr>
              <w:t>Aktivnost</w:t>
            </w:r>
          </w:p>
        </w:tc>
        <w:tc>
          <w:tcPr>
            <w:tcW w:w="992" w:type="dxa"/>
            <w:tcBorders>
              <w:top w:val="nil"/>
              <w:left w:val="nil"/>
              <w:bottom w:val="single" w:sz="4" w:space="0" w:color="auto"/>
              <w:right w:val="single" w:sz="4" w:space="0" w:color="auto"/>
            </w:tcBorders>
            <w:shd w:val="clear" w:color="auto" w:fill="auto"/>
            <w:vAlign w:val="center"/>
            <w:hideMark/>
          </w:tcPr>
          <w:p w14:paraId="0EF2EA43" w14:textId="77777777" w:rsidR="00F40156" w:rsidRPr="00772B79" w:rsidRDefault="00F40156" w:rsidP="00F40156">
            <w:pPr>
              <w:rPr>
                <w:lang w:val="hr-HR"/>
              </w:rPr>
            </w:pPr>
            <w:r w:rsidRPr="00772B79">
              <w:rPr>
                <w:lang w:val="hr-HR"/>
              </w:rPr>
              <w:t>A502001</w:t>
            </w:r>
          </w:p>
        </w:tc>
        <w:tc>
          <w:tcPr>
            <w:tcW w:w="3827" w:type="dxa"/>
            <w:tcBorders>
              <w:top w:val="nil"/>
              <w:left w:val="nil"/>
              <w:bottom w:val="single" w:sz="4" w:space="0" w:color="auto"/>
              <w:right w:val="single" w:sz="4" w:space="0" w:color="auto"/>
            </w:tcBorders>
            <w:shd w:val="clear" w:color="auto" w:fill="auto"/>
            <w:vAlign w:val="center"/>
            <w:hideMark/>
          </w:tcPr>
          <w:p w14:paraId="1811BD6C" w14:textId="77777777" w:rsidR="00F40156" w:rsidRPr="00772B79" w:rsidRDefault="00F40156" w:rsidP="00F40156">
            <w:pPr>
              <w:rPr>
                <w:lang w:val="hr-HR"/>
              </w:rPr>
            </w:pPr>
            <w:r w:rsidRPr="00772B79">
              <w:rPr>
                <w:lang w:val="hr-HR"/>
              </w:rPr>
              <w:t>Javne ustanove u kulturi</w:t>
            </w:r>
          </w:p>
        </w:tc>
        <w:tc>
          <w:tcPr>
            <w:tcW w:w="1428" w:type="dxa"/>
            <w:tcBorders>
              <w:top w:val="nil"/>
              <w:left w:val="nil"/>
              <w:bottom w:val="single" w:sz="4" w:space="0" w:color="auto"/>
              <w:right w:val="single" w:sz="4" w:space="0" w:color="auto"/>
            </w:tcBorders>
            <w:shd w:val="clear" w:color="auto" w:fill="auto"/>
            <w:vAlign w:val="center"/>
            <w:hideMark/>
          </w:tcPr>
          <w:p w14:paraId="7B9C8ABC" w14:textId="77777777" w:rsidR="00F40156" w:rsidRPr="00772B79" w:rsidRDefault="00F40156" w:rsidP="00F40156">
            <w:pPr>
              <w:jc w:val="right"/>
              <w:rPr>
                <w:lang w:val="hr-HR"/>
              </w:rPr>
            </w:pPr>
            <w:r w:rsidRPr="00772B79">
              <w:rPr>
                <w:lang w:val="hr-HR"/>
              </w:rPr>
              <w:t>16.175.000,00</w:t>
            </w:r>
          </w:p>
        </w:tc>
        <w:tc>
          <w:tcPr>
            <w:tcW w:w="1691" w:type="dxa"/>
            <w:tcBorders>
              <w:top w:val="nil"/>
              <w:left w:val="nil"/>
              <w:bottom w:val="single" w:sz="4" w:space="0" w:color="auto"/>
              <w:right w:val="single" w:sz="4" w:space="0" w:color="auto"/>
            </w:tcBorders>
            <w:shd w:val="clear" w:color="auto" w:fill="auto"/>
            <w:vAlign w:val="center"/>
            <w:hideMark/>
          </w:tcPr>
          <w:p w14:paraId="3F833878" w14:textId="77777777" w:rsidR="00F40156" w:rsidRPr="00772B79" w:rsidRDefault="00F40156" w:rsidP="00F40156">
            <w:pPr>
              <w:jc w:val="right"/>
              <w:rPr>
                <w:lang w:val="hr-HR"/>
              </w:rPr>
            </w:pPr>
            <w:r w:rsidRPr="00772B79">
              <w:rPr>
                <w:lang w:val="hr-HR"/>
              </w:rPr>
              <w:t>5.823.906,49</w:t>
            </w:r>
          </w:p>
        </w:tc>
        <w:tc>
          <w:tcPr>
            <w:tcW w:w="992" w:type="dxa"/>
            <w:tcBorders>
              <w:top w:val="nil"/>
              <w:left w:val="nil"/>
              <w:bottom w:val="single" w:sz="4" w:space="0" w:color="auto"/>
              <w:right w:val="single" w:sz="4" w:space="0" w:color="auto"/>
            </w:tcBorders>
            <w:shd w:val="clear" w:color="auto" w:fill="auto"/>
            <w:vAlign w:val="center"/>
            <w:hideMark/>
          </w:tcPr>
          <w:p w14:paraId="281A3C45" w14:textId="77777777" w:rsidR="00F40156" w:rsidRPr="00772B79" w:rsidRDefault="00F40156" w:rsidP="00F40156">
            <w:pPr>
              <w:jc w:val="right"/>
              <w:rPr>
                <w:lang w:val="hr-HR"/>
              </w:rPr>
            </w:pPr>
            <w:r w:rsidRPr="00772B79">
              <w:rPr>
                <w:lang w:val="hr-HR"/>
              </w:rPr>
              <w:t>36,01</w:t>
            </w:r>
          </w:p>
        </w:tc>
      </w:tr>
    </w:tbl>
    <w:p w14:paraId="01341262" w14:textId="77777777" w:rsidR="006A095A" w:rsidRPr="00772B79" w:rsidRDefault="006A095A" w:rsidP="00DE76AE">
      <w:pPr>
        <w:spacing w:line="276" w:lineRule="auto"/>
        <w:rPr>
          <w:noProof/>
          <w:sz w:val="24"/>
          <w:szCs w:val="24"/>
          <w:lang w:val="hr-HR"/>
        </w:rPr>
      </w:pPr>
    </w:p>
    <w:p w14:paraId="45B1DEEA" w14:textId="77777777" w:rsidR="00E73B6C" w:rsidRPr="00772B79" w:rsidRDefault="00E73B6C" w:rsidP="006A095A">
      <w:pPr>
        <w:spacing w:line="276" w:lineRule="auto"/>
        <w:ind w:firstLine="708"/>
        <w:rPr>
          <w:noProof/>
          <w:sz w:val="24"/>
          <w:szCs w:val="24"/>
          <w:lang w:val="hr-HR"/>
        </w:rPr>
      </w:pPr>
      <w:r w:rsidRPr="00772B79">
        <w:rPr>
          <w:noProof/>
          <w:sz w:val="24"/>
          <w:szCs w:val="24"/>
          <w:lang w:val="hr-HR"/>
        </w:rPr>
        <w:t>Pregled programa, aktivnosti i projekata unutar odjela:</w:t>
      </w:r>
    </w:p>
    <w:p w14:paraId="53C1A261" w14:textId="77777777" w:rsidR="006A095A" w:rsidRPr="00772B79" w:rsidRDefault="006A095A" w:rsidP="00DE76AE">
      <w:pPr>
        <w:spacing w:line="276" w:lineRule="auto"/>
        <w:rPr>
          <w:noProof/>
          <w:sz w:val="24"/>
          <w:szCs w:val="24"/>
          <w:lang w:val="hr-HR"/>
        </w:rPr>
      </w:pPr>
    </w:p>
    <w:tbl>
      <w:tblPr>
        <w:tblW w:w="9938" w:type="dxa"/>
        <w:jc w:val="center"/>
        <w:tblLook w:val="04A0" w:firstRow="1" w:lastRow="0" w:firstColumn="1" w:lastColumn="0" w:noHBand="0" w:noVBand="1"/>
      </w:tblPr>
      <w:tblGrid>
        <w:gridCol w:w="1008"/>
        <w:gridCol w:w="992"/>
        <w:gridCol w:w="3827"/>
        <w:gridCol w:w="1428"/>
        <w:gridCol w:w="1691"/>
        <w:gridCol w:w="992"/>
      </w:tblGrid>
      <w:tr w:rsidR="00F40156" w:rsidRPr="00772B79" w14:paraId="4DBEEDD8" w14:textId="77777777" w:rsidTr="00F40156">
        <w:trPr>
          <w:trHeight w:val="255"/>
          <w:jc w:val="center"/>
        </w:trPr>
        <w:tc>
          <w:tcPr>
            <w:tcW w:w="1008"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467F53B5" w14:textId="77777777" w:rsidR="00F40156" w:rsidRPr="00772B79" w:rsidRDefault="00F40156" w:rsidP="00F40156">
            <w:pPr>
              <w:rPr>
                <w:b/>
                <w:bCs/>
                <w:lang w:val="hr-HR"/>
              </w:rPr>
            </w:pPr>
            <w:r w:rsidRPr="00772B79">
              <w:rPr>
                <w:b/>
                <w:bCs/>
                <w:lang w:val="hr-HR"/>
              </w:rPr>
              <w:t> </w:t>
            </w:r>
          </w:p>
        </w:tc>
        <w:tc>
          <w:tcPr>
            <w:tcW w:w="992" w:type="dxa"/>
            <w:tcBorders>
              <w:top w:val="single" w:sz="4" w:space="0" w:color="auto"/>
              <w:left w:val="nil"/>
              <w:bottom w:val="single" w:sz="4" w:space="0" w:color="auto"/>
              <w:right w:val="single" w:sz="4" w:space="0" w:color="auto"/>
            </w:tcBorders>
            <w:shd w:val="clear" w:color="000000" w:fill="D8D8D8"/>
            <w:vAlign w:val="center"/>
            <w:hideMark/>
          </w:tcPr>
          <w:p w14:paraId="1DBB12E2" w14:textId="77777777" w:rsidR="00F40156" w:rsidRPr="00772B79" w:rsidRDefault="00F40156" w:rsidP="00F40156">
            <w:pPr>
              <w:rPr>
                <w:b/>
                <w:bCs/>
                <w:lang w:val="hr-HR"/>
              </w:rPr>
            </w:pPr>
            <w:r w:rsidRPr="00772B79">
              <w:rPr>
                <w:b/>
                <w:bCs/>
                <w:lang w:val="hr-HR"/>
              </w:rPr>
              <w:t> </w:t>
            </w:r>
          </w:p>
        </w:tc>
        <w:tc>
          <w:tcPr>
            <w:tcW w:w="3827" w:type="dxa"/>
            <w:tcBorders>
              <w:top w:val="single" w:sz="4" w:space="0" w:color="auto"/>
              <w:left w:val="nil"/>
              <w:bottom w:val="single" w:sz="4" w:space="0" w:color="auto"/>
              <w:right w:val="single" w:sz="4" w:space="0" w:color="auto"/>
            </w:tcBorders>
            <w:shd w:val="clear" w:color="000000" w:fill="D8D8D8"/>
            <w:vAlign w:val="center"/>
            <w:hideMark/>
          </w:tcPr>
          <w:p w14:paraId="2CD0308F" w14:textId="77777777" w:rsidR="00F40156" w:rsidRPr="00772B79" w:rsidRDefault="00F40156" w:rsidP="00F40156">
            <w:pPr>
              <w:rPr>
                <w:b/>
                <w:bCs/>
                <w:lang w:val="hr-HR"/>
              </w:rPr>
            </w:pPr>
            <w:r w:rsidRPr="00772B79">
              <w:rPr>
                <w:b/>
                <w:bCs/>
                <w:lang w:val="hr-HR"/>
              </w:rPr>
              <w:t> </w:t>
            </w:r>
          </w:p>
        </w:tc>
        <w:tc>
          <w:tcPr>
            <w:tcW w:w="1428" w:type="dxa"/>
            <w:tcBorders>
              <w:top w:val="single" w:sz="4" w:space="0" w:color="auto"/>
              <w:left w:val="nil"/>
              <w:bottom w:val="single" w:sz="4" w:space="0" w:color="auto"/>
              <w:right w:val="single" w:sz="4" w:space="0" w:color="auto"/>
            </w:tcBorders>
            <w:shd w:val="clear" w:color="000000" w:fill="D8D8D8"/>
            <w:vAlign w:val="center"/>
            <w:hideMark/>
          </w:tcPr>
          <w:p w14:paraId="49E3AA3A" w14:textId="77777777" w:rsidR="00F40156" w:rsidRPr="00772B79" w:rsidRDefault="00F40156" w:rsidP="00F40156">
            <w:pPr>
              <w:jc w:val="center"/>
              <w:rPr>
                <w:b/>
                <w:bCs/>
                <w:lang w:val="hr-HR"/>
              </w:rPr>
            </w:pPr>
            <w:r w:rsidRPr="00772B79">
              <w:rPr>
                <w:b/>
                <w:bCs/>
                <w:lang w:val="hr-HR"/>
              </w:rPr>
              <w:t>PLANIRANO</w:t>
            </w:r>
          </w:p>
        </w:tc>
        <w:tc>
          <w:tcPr>
            <w:tcW w:w="1691" w:type="dxa"/>
            <w:tcBorders>
              <w:top w:val="single" w:sz="4" w:space="0" w:color="auto"/>
              <w:left w:val="nil"/>
              <w:bottom w:val="single" w:sz="4" w:space="0" w:color="auto"/>
              <w:right w:val="single" w:sz="4" w:space="0" w:color="auto"/>
            </w:tcBorders>
            <w:shd w:val="clear" w:color="000000" w:fill="D8D8D8"/>
            <w:vAlign w:val="center"/>
            <w:hideMark/>
          </w:tcPr>
          <w:p w14:paraId="3E064977" w14:textId="77777777" w:rsidR="00F40156" w:rsidRPr="00772B79" w:rsidRDefault="00F40156" w:rsidP="00F40156">
            <w:pPr>
              <w:jc w:val="center"/>
              <w:rPr>
                <w:b/>
                <w:bCs/>
                <w:lang w:val="hr-HR"/>
              </w:rPr>
            </w:pPr>
            <w:r w:rsidRPr="00772B79">
              <w:rPr>
                <w:b/>
                <w:bCs/>
                <w:lang w:val="hr-HR"/>
              </w:rPr>
              <w:t>REALIZIRANO</w:t>
            </w:r>
          </w:p>
        </w:tc>
        <w:tc>
          <w:tcPr>
            <w:tcW w:w="992" w:type="dxa"/>
            <w:tcBorders>
              <w:top w:val="single" w:sz="4" w:space="0" w:color="auto"/>
              <w:left w:val="nil"/>
              <w:bottom w:val="single" w:sz="4" w:space="0" w:color="auto"/>
              <w:right w:val="single" w:sz="4" w:space="0" w:color="auto"/>
            </w:tcBorders>
            <w:shd w:val="clear" w:color="000000" w:fill="D8D8D8"/>
            <w:vAlign w:val="center"/>
            <w:hideMark/>
          </w:tcPr>
          <w:p w14:paraId="123D1E45" w14:textId="77777777" w:rsidR="00F40156" w:rsidRPr="00772B79" w:rsidRDefault="00F40156" w:rsidP="00F40156">
            <w:pPr>
              <w:jc w:val="center"/>
              <w:rPr>
                <w:b/>
                <w:bCs/>
                <w:lang w:val="hr-HR"/>
              </w:rPr>
            </w:pPr>
            <w:r w:rsidRPr="00772B79">
              <w:rPr>
                <w:b/>
                <w:bCs/>
                <w:lang w:val="hr-HR"/>
              </w:rPr>
              <w:t>INDEKS</w:t>
            </w:r>
          </w:p>
        </w:tc>
      </w:tr>
      <w:tr w:rsidR="00F40156" w:rsidRPr="00772B79" w14:paraId="21207C94" w14:textId="77777777" w:rsidTr="00F40156">
        <w:trPr>
          <w:trHeight w:val="255"/>
          <w:jc w:val="center"/>
        </w:trPr>
        <w:tc>
          <w:tcPr>
            <w:tcW w:w="1008" w:type="dxa"/>
            <w:tcBorders>
              <w:top w:val="nil"/>
              <w:left w:val="single" w:sz="4" w:space="0" w:color="auto"/>
              <w:bottom w:val="single" w:sz="4" w:space="0" w:color="auto"/>
              <w:right w:val="single" w:sz="4" w:space="0" w:color="auto"/>
            </w:tcBorders>
            <w:shd w:val="clear" w:color="000000" w:fill="D8D8D8"/>
            <w:vAlign w:val="center"/>
            <w:hideMark/>
          </w:tcPr>
          <w:p w14:paraId="30B75AD3" w14:textId="77777777" w:rsidR="00F40156" w:rsidRPr="00772B79" w:rsidRDefault="00F40156" w:rsidP="00F40156">
            <w:pPr>
              <w:rPr>
                <w:b/>
                <w:bCs/>
                <w:lang w:val="hr-HR"/>
              </w:rPr>
            </w:pPr>
            <w:r w:rsidRPr="00772B79">
              <w:rPr>
                <w:b/>
                <w:bCs/>
                <w:lang w:val="hr-HR"/>
              </w:rPr>
              <w:t>Razdjel</w:t>
            </w:r>
          </w:p>
        </w:tc>
        <w:tc>
          <w:tcPr>
            <w:tcW w:w="992" w:type="dxa"/>
            <w:tcBorders>
              <w:top w:val="nil"/>
              <w:left w:val="nil"/>
              <w:bottom w:val="single" w:sz="4" w:space="0" w:color="auto"/>
              <w:right w:val="single" w:sz="4" w:space="0" w:color="auto"/>
            </w:tcBorders>
            <w:shd w:val="clear" w:color="000000" w:fill="D8D8D8"/>
            <w:vAlign w:val="center"/>
            <w:hideMark/>
          </w:tcPr>
          <w:p w14:paraId="052424F3" w14:textId="77777777" w:rsidR="00F40156" w:rsidRPr="00772B79" w:rsidRDefault="00F40156" w:rsidP="00F40156">
            <w:pPr>
              <w:rPr>
                <w:b/>
                <w:bCs/>
                <w:lang w:val="hr-HR"/>
              </w:rPr>
            </w:pPr>
            <w:r w:rsidRPr="00772B79">
              <w:rPr>
                <w:b/>
                <w:bCs/>
                <w:lang w:val="hr-HR"/>
              </w:rPr>
              <w:t>005</w:t>
            </w:r>
          </w:p>
        </w:tc>
        <w:tc>
          <w:tcPr>
            <w:tcW w:w="3827" w:type="dxa"/>
            <w:tcBorders>
              <w:top w:val="nil"/>
              <w:left w:val="nil"/>
              <w:bottom w:val="single" w:sz="4" w:space="0" w:color="auto"/>
              <w:right w:val="single" w:sz="4" w:space="0" w:color="auto"/>
            </w:tcBorders>
            <w:shd w:val="clear" w:color="000000" w:fill="D8D8D8"/>
            <w:vAlign w:val="center"/>
            <w:hideMark/>
          </w:tcPr>
          <w:p w14:paraId="56AA3F04" w14:textId="77777777" w:rsidR="00F40156" w:rsidRPr="00772B79" w:rsidRDefault="00F40156" w:rsidP="00F40156">
            <w:pPr>
              <w:rPr>
                <w:b/>
                <w:bCs/>
                <w:lang w:val="hr-HR"/>
              </w:rPr>
            </w:pPr>
            <w:r w:rsidRPr="00772B79">
              <w:rPr>
                <w:b/>
                <w:bCs/>
                <w:lang w:val="hr-HR"/>
              </w:rPr>
              <w:t>UPRAVNI ODJEL ZA KULTURU</w:t>
            </w:r>
          </w:p>
        </w:tc>
        <w:tc>
          <w:tcPr>
            <w:tcW w:w="1428" w:type="dxa"/>
            <w:tcBorders>
              <w:top w:val="nil"/>
              <w:left w:val="nil"/>
              <w:bottom w:val="single" w:sz="4" w:space="0" w:color="auto"/>
              <w:right w:val="single" w:sz="4" w:space="0" w:color="auto"/>
            </w:tcBorders>
            <w:shd w:val="clear" w:color="000000" w:fill="D8D8D8"/>
            <w:vAlign w:val="center"/>
            <w:hideMark/>
          </w:tcPr>
          <w:p w14:paraId="5C4053E5" w14:textId="77777777" w:rsidR="00F40156" w:rsidRPr="00772B79" w:rsidRDefault="00F40156" w:rsidP="00F40156">
            <w:pPr>
              <w:jc w:val="right"/>
              <w:rPr>
                <w:b/>
                <w:bCs/>
                <w:lang w:val="hr-HR"/>
              </w:rPr>
            </w:pPr>
            <w:r w:rsidRPr="00772B79">
              <w:rPr>
                <w:b/>
                <w:bCs/>
                <w:lang w:val="hr-HR"/>
              </w:rPr>
              <w:t>47.471.301,00</w:t>
            </w:r>
          </w:p>
        </w:tc>
        <w:tc>
          <w:tcPr>
            <w:tcW w:w="1691" w:type="dxa"/>
            <w:tcBorders>
              <w:top w:val="nil"/>
              <w:left w:val="nil"/>
              <w:bottom w:val="single" w:sz="4" w:space="0" w:color="auto"/>
              <w:right w:val="single" w:sz="4" w:space="0" w:color="auto"/>
            </w:tcBorders>
            <w:shd w:val="clear" w:color="000000" w:fill="D8D8D8"/>
            <w:vAlign w:val="center"/>
            <w:hideMark/>
          </w:tcPr>
          <w:p w14:paraId="2ADF510F" w14:textId="77777777" w:rsidR="00F40156" w:rsidRPr="00772B79" w:rsidRDefault="00F40156" w:rsidP="00F40156">
            <w:pPr>
              <w:jc w:val="right"/>
              <w:rPr>
                <w:b/>
                <w:bCs/>
                <w:lang w:val="hr-HR"/>
              </w:rPr>
            </w:pPr>
            <w:r w:rsidRPr="00772B79">
              <w:rPr>
                <w:b/>
                <w:bCs/>
                <w:lang w:val="hr-HR"/>
              </w:rPr>
              <w:t>12.044.260,77</w:t>
            </w:r>
          </w:p>
        </w:tc>
        <w:tc>
          <w:tcPr>
            <w:tcW w:w="992" w:type="dxa"/>
            <w:tcBorders>
              <w:top w:val="nil"/>
              <w:left w:val="nil"/>
              <w:bottom w:val="single" w:sz="4" w:space="0" w:color="auto"/>
              <w:right w:val="single" w:sz="4" w:space="0" w:color="auto"/>
            </w:tcBorders>
            <w:shd w:val="clear" w:color="000000" w:fill="D8D8D8"/>
            <w:vAlign w:val="center"/>
            <w:hideMark/>
          </w:tcPr>
          <w:p w14:paraId="54357042" w14:textId="77777777" w:rsidR="00F40156" w:rsidRPr="00772B79" w:rsidRDefault="00F40156" w:rsidP="00F40156">
            <w:pPr>
              <w:jc w:val="right"/>
              <w:rPr>
                <w:b/>
                <w:bCs/>
                <w:lang w:val="hr-HR"/>
              </w:rPr>
            </w:pPr>
            <w:r w:rsidRPr="00772B79">
              <w:rPr>
                <w:b/>
                <w:bCs/>
                <w:lang w:val="hr-HR"/>
              </w:rPr>
              <w:t>25,37</w:t>
            </w:r>
          </w:p>
        </w:tc>
      </w:tr>
      <w:tr w:rsidR="00F40156" w:rsidRPr="00772B79" w14:paraId="454E6F24" w14:textId="77777777" w:rsidTr="00F40156">
        <w:trPr>
          <w:trHeight w:val="25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658031E" w14:textId="77777777" w:rsidR="00F40156" w:rsidRPr="00772B79" w:rsidRDefault="00F40156" w:rsidP="00F40156">
            <w:pPr>
              <w:rPr>
                <w:b/>
                <w:bCs/>
                <w:lang w:val="hr-HR"/>
              </w:rPr>
            </w:pPr>
            <w:r w:rsidRPr="00772B79">
              <w:rPr>
                <w:b/>
                <w:bCs/>
                <w:lang w:val="hr-HR"/>
              </w:rPr>
              <w:t>Program</w:t>
            </w:r>
          </w:p>
        </w:tc>
        <w:tc>
          <w:tcPr>
            <w:tcW w:w="992" w:type="dxa"/>
            <w:tcBorders>
              <w:top w:val="nil"/>
              <w:left w:val="nil"/>
              <w:bottom w:val="single" w:sz="4" w:space="0" w:color="auto"/>
              <w:right w:val="single" w:sz="4" w:space="0" w:color="auto"/>
            </w:tcBorders>
            <w:shd w:val="clear" w:color="auto" w:fill="auto"/>
            <w:vAlign w:val="center"/>
            <w:hideMark/>
          </w:tcPr>
          <w:p w14:paraId="297C8F6F" w14:textId="77777777" w:rsidR="00F40156" w:rsidRPr="00772B79" w:rsidRDefault="00F40156" w:rsidP="00F40156">
            <w:pPr>
              <w:rPr>
                <w:b/>
                <w:bCs/>
                <w:lang w:val="hr-HR"/>
              </w:rPr>
            </w:pPr>
            <w:r w:rsidRPr="00772B79">
              <w:rPr>
                <w:b/>
                <w:bCs/>
                <w:lang w:val="hr-HR"/>
              </w:rPr>
              <w:t>5001</w:t>
            </w:r>
          </w:p>
        </w:tc>
        <w:tc>
          <w:tcPr>
            <w:tcW w:w="3827" w:type="dxa"/>
            <w:tcBorders>
              <w:top w:val="nil"/>
              <w:left w:val="nil"/>
              <w:bottom w:val="single" w:sz="4" w:space="0" w:color="auto"/>
              <w:right w:val="single" w:sz="4" w:space="0" w:color="auto"/>
            </w:tcBorders>
            <w:shd w:val="clear" w:color="auto" w:fill="auto"/>
            <w:vAlign w:val="center"/>
            <w:hideMark/>
          </w:tcPr>
          <w:p w14:paraId="2A9760C7" w14:textId="77777777" w:rsidR="00F40156" w:rsidRPr="00772B79" w:rsidRDefault="00F40156" w:rsidP="00F40156">
            <w:pPr>
              <w:rPr>
                <w:b/>
                <w:bCs/>
                <w:lang w:val="hr-HR"/>
              </w:rPr>
            </w:pPr>
            <w:r w:rsidRPr="00772B79">
              <w:rPr>
                <w:b/>
                <w:bCs/>
                <w:lang w:val="hr-HR"/>
              </w:rPr>
              <w:t>JAVNA UPRAVA I ADMINISTRACIJA</w:t>
            </w:r>
          </w:p>
        </w:tc>
        <w:tc>
          <w:tcPr>
            <w:tcW w:w="1428" w:type="dxa"/>
            <w:tcBorders>
              <w:top w:val="nil"/>
              <w:left w:val="nil"/>
              <w:bottom w:val="single" w:sz="4" w:space="0" w:color="auto"/>
              <w:right w:val="single" w:sz="4" w:space="0" w:color="auto"/>
            </w:tcBorders>
            <w:shd w:val="clear" w:color="auto" w:fill="auto"/>
            <w:vAlign w:val="center"/>
            <w:hideMark/>
          </w:tcPr>
          <w:p w14:paraId="0C6888C4" w14:textId="77777777" w:rsidR="00F40156" w:rsidRPr="00772B79" w:rsidRDefault="00F40156" w:rsidP="00F40156">
            <w:pPr>
              <w:jc w:val="right"/>
              <w:rPr>
                <w:b/>
                <w:bCs/>
                <w:lang w:val="hr-HR"/>
              </w:rPr>
            </w:pPr>
            <w:r w:rsidRPr="00772B79">
              <w:rPr>
                <w:b/>
                <w:bCs/>
                <w:lang w:val="hr-HR"/>
              </w:rPr>
              <w:t>1.260.000,00</w:t>
            </w:r>
          </w:p>
        </w:tc>
        <w:tc>
          <w:tcPr>
            <w:tcW w:w="1691" w:type="dxa"/>
            <w:tcBorders>
              <w:top w:val="nil"/>
              <w:left w:val="nil"/>
              <w:bottom w:val="single" w:sz="4" w:space="0" w:color="auto"/>
              <w:right w:val="single" w:sz="4" w:space="0" w:color="auto"/>
            </w:tcBorders>
            <w:shd w:val="clear" w:color="auto" w:fill="auto"/>
            <w:vAlign w:val="center"/>
            <w:hideMark/>
          </w:tcPr>
          <w:p w14:paraId="21536BD8" w14:textId="77777777" w:rsidR="00F40156" w:rsidRPr="00772B79" w:rsidRDefault="00F40156" w:rsidP="00F40156">
            <w:pPr>
              <w:jc w:val="right"/>
              <w:rPr>
                <w:b/>
                <w:bCs/>
                <w:lang w:val="hr-HR"/>
              </w:rPr>
            </w:pPr>
            <w:r w:rsidRPr="00772B79">
              <w:rPr>
                <w:b/>
                <w:bCs/>
                <w:lang w:val="hr-HR"/>
              </w:rPr>
              <w:t>509.362,54</w:t>
            </w:r>
          </w:p>
        </w:tc>
        <w:tc>
          <w:tcPr>
            <w:tcW w:w="992" w:type="dxa"/>
            <w:tcBorders>
              <w:top w:val="nil"/>
              <w:left w:val="nil"/>
              <w:bottom w:val="single" w:sz="4" w:space="0" w:color="auto"/>
              <w:right w:val="single" w:sz="4" w:space="0" w:color="auto"/>
            </w:tcBorders>
            <w:shd w:val="clear" w:color="auto" w:fill="auto"/>
            <w:vAlign w:val="center"/>
            <w:hideMark/>
          </w:tcPr>
          <w:p w14:paraId="185D107E" w14:textId="77777777" w:rsidR="00F40156" w:rsidRPr="00772B79" w:rsidRDefault="00F40156" w:rsidP="00F40156">
            <w:pPr>
              <w:jc w:val="right"/>
              <w:rPr>
                <w:b/>
                <w:bCs/>
                <w:lang w:val="hr-HR"/>
              </w:rPr>
            </w:pPr>
            <w:r w:rsidRPr="00772B79">
              <w:rPr>
                <w:b/>
                <w:bCs/>
                <w:lang w:val="hr-HR"/>
              </w:rPr>
              <w:t>40,43</w:t>
            </w:r>
          </w:p>
        </w:tc>
      </w:tr>
      <w:tr w:rsidR="00F40156" w:rsidRPr="00772B79" w14:paraId="55561CD2" w14:textId="77777777" w:rsidTr="00F40156">
        <w:trPr>
          <w:trHeight w:val="28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6D0A88D9" w14:textId="77777777" w:rsidR="00F40156" w:rsidRPr="00772B79" w:rsidRDefault="00F40156" w:rsidP="00F40156">
            <w:pPr>
              <w:rPr>
                <w:lang w:val="hr-HR"/>
              </w:rPr>
            </w:pPr>
            <w:r w:rsidRPr="00772B79">
              <w:rPr>
                <w:lang w:val="hr-HR"/>
              </w:rPr>
              <w:t>Aktivnost</w:t>
            </w:r>
          </w:p>
        </w:tc>
        <w:tc>
          <w:tcPr>
            <w:tcW w:w="992" w:type="dxa"/>
            <w:tcBorders>
              <w:top w:val="nil"/>
              <w:left w:val="nil"/>
              <w:bottom w:val="single" w:sz="4" w:space="0" w:color="auto"/>
              <w:right w:val="single" w:sz="4" w:space="0" w:color="auto"/>
            </w:tcBorders>
            <w:shd w:val="clear" w:color="auto" w:fill="auto"/>
            <w:vAlign w:val="center"/>
            <w:hideMark/>
          </w:tcPr>
          <w:p w14:paraId="4830E5B1" w14:textId="77777777" w:rsidR="00F40156" w:rsidRPr="00772B79" w:rsidRDefault="00F40156" w:rsidP="00F40156">
            <w:pPr>
              <w:rPr>
                <w:lang w:val="hr-HR"/>
              </w:rPr>
            </w:pPr>
            <w:r w:rsidRPr="00772B79">
              <w:rPr>
                <w:lang w:val="hr-HR"/>
              </w:rPr>
              <w:t>A501001</w:t>
            </w:r>
          </w:p>
        </w:tc>
        <w:tc>
          <w:tcPr>
            <w:tcW w:w="3827" w:type="dxa"/>
            <w:tcBorders>
              <w:top w:val="nil"/>
              <w:left w:val="nil"/>
              <w:bottom w:val="single" w:sz="4" w:space="0" w:color="auto"/>
              <w:right w:val="single" w:sz="4" w:space="0" w:color="auto"/>
            </w:tcBorders>
            <w:shd w:val="clear" w:color="auto" w:fill="auto"/>
            <w:vAlign w:val="center"/>
            <w:hideMark/>
          </w:tcPr>
          <w:p w14:paraId="16E890B1" w14:textId="77777777" w:rsidR="00F40156" w:rsidRPr="00772B79" w:rsidRDefault="00F40156" w:rsidP="00F40156">
            <w:pPr>
              <w:rPr>
                <w:lang w:val="hr-HR"/>
              </w:rPr>
            </w:pPr>
            <w:r w:rsidRPr="00772B79">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vAlign w:val="center"/>
            <w:hideMark/>
          </w:tcPr>
          <w:p w14:paraId="7303A486" w14:textId="77777777" w:rsidR="00F40156" w:rsidRPr="00772B79" w:rsidRDefault="00F40156" w:rsidP="00F40156">
            <w:pPr>
              <w:jc w:val="right"/>
              <w:rPr>
                <w:lang w:val="hr-HR"/>
              </w:rPr>
            </w:pPr>
            <w:r w:rsidRPr="00772B79">
              <w:rPr>
                <w:lang w:val="hr-HR"/>
              </w:rPr>
              <w:t>1.260.000,00</w:t>
            </w:r>
          </w:p>
        </w:tc>
        <w:tc>
          <w:tcPr>
            <w:tcW w:w="1691" w:type="dxa"/>
            <w:tcBorders>
              <w:top w:val="nil"/>
              <w:left w:val="nil"/>
              <w:bottom w:val="single" w:sz="4" w:space="0" w:color="auto"/>
              <w:right w:val="single" w:sz="4" w:space="0" w:color="auto"/>
            </w:tcBorders>
            <w:shd w:val="clear" w:color="auto" w:fill="auto"/>
            <w:vAlign w:val="center"/>
            <w:hideMark/>
          </w:tcPr>
          <w:p w14:paraId="6DCB9ACB" w14:textId="77777777" w:rsidR="00F40156" w:rsidRPr="00772B79" w:rsidRDefault="00F40156" w:rsidP="00F40156">
            <w:pPr>
              <w:jc w:val="right"/>
              <w:rPr>
                <w:lang w:val="hr-HR"/>
              </w:rPr>
            </w:pPr>
            <w:r w:rsidRPr="00772B79">
              <w:rPr>
                <w:lang w:val="hr-HR"/>
              </w:rPr>
              <w:t>509.362,54</w:t>
            </w:r>
          </w:p>
        </w:tc>
        <w:tc>
          <w:tcPr>
            <w:tcW w:w="992" w:type="dxa"/>
            <w:tcBorders>
              <w:top w:val="nil"/>
              <w:left w:val="nil"/>
              <w:bottom w:val="single" w:sz="4" w:space="0" w:color="auto"/>
              <w:right w:val="single" w:sz="4" w:space="0" w:color="auto"/>
            </w:tcBorders>
            <w:shd w:val="clear" w:color="auto" w:fill="auto"/>
            <w:vAlign w:val="center"/>
            <w:hideMark/>
          </w:tcPr>
          <w:p w14:paraId="36FE502A" w14:textId="77777777" w:rsidR="00F40156" w:rsidRPr="00772B79" w:rsidRDefault="00F40156" w:rsidP="00F40156">
            <w:pPr>
              <w:jc w:val="right"/>
              <w:rPr>
                <w:lang w:val="hr-HR"/>
              </w:rPr>
            </w:pPr>
            <w:r w:rsidRPr="00772B79">
              <w:rPr>
                <w:lang w:val="hr-HR"/>
              </w:rPr>
              <w:t>40,43</w:t>
            </w:r>
          </w:p>
        </w:tc>
      </w:tr>
      <w:tr w:rsidR="00F40156" w:rsidRPr="00772B79" w14:paraId="020E6473" w14:textId="77777777" w:rsidTr="00F40156">
        <w:trPr>
          <w:trHeight w:val="25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639C7BA7" w14:textId="77777777" w:rsidR="00F40156" w:rsidRPr="00772B79" w:rsidRDefault="00F40156" w:rsidP="00F40156">
            <w:pPr>
              <w:rPr>
                <w:b/>
                <w:bCs/>
                <w:lang w:val="hr-HR"/>
              </w:rPr>
            </w:pPr>
            <w:r w:rsidRPr="00772B79">
              <w:rPr>
                <w:b/>
                <w:bCs/>
                <w:lang w:val="hr-HR"/>
              </w:rPr>
              <w:t>Program</w:t>
            </w:r>
          </w:p>
        </w:tc>
        <w:tc>
          <w:tcPr>
            <w:tcW w:w="992" w:type="dxa"/>
            <w:tcBorders>
              <w:top w:val="nil"/>
              <w:left w:val="nil"/>
              <w:bottom w:val="single" w:sz="4" w:space="0" w:color="auto"/>
              <w:right w:val="single" w:sz="4" w:space="0" w:color="auto"/>
            </w:tcBorders>
            <w:shd w:val="clear" w:color="auto" w:fill="auto"/>
            <w:vAlign w:val="center"/>
            <w:hideMark/>
          </w:tcPr>
          <w:p w14:paraId="0540ADEF" w14:textId="77777777" w:rsidR="00F40156" w:rsidRPr="00772B79" w:rsidRDefault="00F40156" w:rsidP="00F40156">
            <w:pPr>
              <w:rPr>
                <w:b/>
                <w:bCs/>
                <w:lang w:val="hr-HR"/>
              </w:rPr>
            </w:pPr>
            <w:r w:rsidRPr="00772B79">
              <w:rPr>
                <w:b/>
                <w:bCs/>
                <w:lang w:val="hr-HR"/>
              </w:rPr>
              <w:t>5002</w:t>
            </w:r>
          </w:p>
        </w:tc>
        <w:tc>
          <w:tcPr>
            <w:tcW w:w="3827" w:type="dxa"/>
            <w:tcBorders>
              <w:top w:val="nil"/>
              <w:left w:val="nil"/>
              <w:bottom w:val="single" w:sz="4" w:space="0" w:color="auto"/>
              <w:right w:val="single" w:sz="4" w:space="0" w:color="auto"/>
            </w:tcBorders>
            <w:shd w:val="clear" w:color="auto" w:fill="auto"/>
            <w:vAlign w:val="center"/>
            <w:hideMark/>
          </w:tcPr>
          <w:p w14:paraId="1D5D4B65" w14:textId="77777777" w:rsidR="00F40156" w:rsidRPr="00772B79" w:rsidRDefault="00F40156" w:rsidP="00F40156">
            <w:pPr>
              <w:rPr>
                <w:b/>
                <w:bCs/>
                <w:lang w:val="hr-HR"/>
              </w:rPr>
            </w:pPr>
            <w:r w:rsidRPr="00772B79">
              <w:rPr>
                <w:b/>
                <w:bCs/>
                <w:lang w:val="hr-HR"/>
              </w:rPr>
              <w:t>JAVNE POTREBE U KULTURI</w:t>
            </w:r>
          </w:p>
        </w:tc>
        <w:tc>
          <w:tcPr>
            <w:tcW w:w="1428" w:type="dxa"/>
            <w:tcBorders>
              <w:top w:val="nil"/>
              <w:left w:val="nil"/>
              <w:bottom w:val="single" w:sz="4" w:space="0" w:color="auto"/>
              <w:right w:val="single" w:sz="4" w:space="0" w:color="auto"/>
            </w:tcBorders>
            <w:shd w:val="clear" w:color="auto" w:fill="auto"/>
            <w:vAlign w:val="center"/>
            <w:hideMark/>
          </w:tcPr>
          <w:p w14:paraId="1F22238E" w14:textId="77777777" w:rsidR="00F40156" w:rsidRPr="00772B79" w:rsidRDefault="00F40156" w:rsidP="00F40156">
            <w:pPr>
              <w:jc w:val="right"/>
              <w:rPr>
                <w:b/>
                <w:bCs/>
                <w:lang w:val="hr-HR"/>
              </w:rPr>
            </w:pPr>
            <w:r w:rsidRPr="00772B79">
              <w:rPr>
                <w:b/>
                <w:bCs/>
                <w:lang w:val="hr-HR"/>
              </w:rPr>
              <w:t>30.789.600,00</w:t>
            </w:r>
          </w:p>
        </w:tc>
        <w:tc>
          <w:tcPr>
            <w:tcW w:w="1691" w:type="dxa"/>
            <w:tcBorders>
              <w:top w:val="nil"/>
              <w:left w:val="nil"/>
              <w:bottom w:val="single" w:sz="4" w:space="0" w:color="auto"/>
              <w:right w:val="single" w:sz="4" w:space="0" w:color="auto"/>
            </w:tcBorders>
            <w:shd w:val="clear" w:color="auto" w:fill="auto"/>
            <w:vAlign w:val="center"/>
            <w:hideMark/>
          </w:tcPr>
          <w:p w14:paraId="7BBACB76" w14:textId="77777777" w:rsidR="00F40156" w:rsidRPr="00772B79" w:rsidRDefault="00F40156" w:rsidP="00F40156">
            <w:pPr>
              <w:jc w:val="right"/>
              <w:rPr>
                <w:b/>
                <w:bCs/>
                <w:lang w:val="hr-HR"/>
              </w:rPr>
            </w:pPr>
            <w:r w:rsidRPr="00772B79">
              <w:rPr>
                <w:b/>
                <w:bCs/>
                <w:lang w:val="hr-HR"/>
              </w:rPr>
              <w:t>10.110.305,96</w:t>
            </w:r>
          </w:p>
        </w:tc>
        <w:tc>
          <w:tcPr>
            <w:tcW w:w="992" w:type="dxa"/>
            <w:tcBorders>
              <w:top w:val="nil"/>
              <w:left w:val="nil"/>
              <w:bottom w:val="single" w:sz="4" w:space="0" w:color="auto"/>
              <w:right w:val="single" w:sz="4" w:space="0" w:color="auto"/>
            </w:tcBorders>
            <w:shd w:val="clear" w:color="auto" w:fill="auto"/>
            <w:vAlign w:val="center"/>
            <w:hideMark/>
          </w:tcPr>
          <w:p w14:paraId="481C55A5" w14:textId="77777777" w:rsidR="00F40156" w:rsidRPr="00772B79" w:rsidRDefault="00F40156" w:rsidP="00F40156">
            <w:pPr>
              <w:jc w:val="right"/>
              <w:rPr>
                <w:b/>
                <w:bCs/>
                <w:lang w:val="hr-HR"/>
              </w:rPr>
            </w:pPr>
            <w:r w:rsidRPr="00772B79">
              <w:rPr>
                <w:b/>
                <w:bCs/>
                <w:lang w:val="hr-HR"/>
              </w:rPr>
              <w:t>32,84</w:t>
            </w:r>
          </w:p>
        </w:tc>
      </w:tr>
      <w:tr w:rsidR="00F40156" w:rsidRPr="00772B79" w14:paraId="6EB27EDB" w14:textId="77777777" w:rsidTr="00F40156">
        <w:trPr>
          <w:trHeight w:val="288"/>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D304A85" w14:textId="77777777" w:rsidR="00F40156" w:rsidRPr="00772B79" w:rsidRDefault="00F40156" w:rsidP="00F40156">
            <w:pPr>
              <w:rPr>
                <w:lang w:val="hr-HR"/>
              </w:rPr>
            </w:pPr>
            <w:r w:rsidRPr="00772B79">
              <w:rPr>
                <w:lang w:val="hr-HR"/>
              </w:rPr>
              <w:t>Aktivnost</w:t>
            </w:r>
          </w:p>
        </w:tc>
        <w:tc>
          <w:tcPr>
            <w:tcW w:w="992" w:type="dxa"/>
            <w:tcBorders>
              <w:top w:val="nil"/>
              <w:left w:val="nil"/>
              <w:bottom w:val="single" w:sz="4" w:space="0" w:color="auto"/>
              <w:right w:val="single" w:sz="4" w:space="0" w:color="auto"/>
            </w:tcBorders>
            <w:shd w:val="clear" w:color="auto" w:fill="auto"/>
            <w:vAlign w:val="center"/>
            <w:hideMark/>
          </w:tcPr>
          <w:p w14:paraId="40A7B9BE" w14:textId="77777777" w:rsidR="00F40156" w:rsidRPr="00772B79" w:rsidRDefault="00F40156" w:rsidP="00F40156">
            <w:pPr>
              <w:rPr>
                <w:lang w:val="hr-HR"/>
              </w:rPr>
            </w:pPr>
            <w:r w:rsidRPr="00772B79">
              <w:rPr>
                <w:lang w:val="hr-HR"/>
              </w:rPr>
              <w:t>A502001</w:t>
            </w:r>
          </w:p>
        </w:tc>
        <w:tc>
          <w:tcPr>
            <w:tcW w:w="3827" w:type="dxa"/>
            <w:tcBorders>
              <w:top w:val="nil"/>
              <w:left w:val="nil"/>
              <w:bottom w:val="single" w:sz="4" w:space="0" w:color="auto"/>
              <w:right w:val="single" w:sz="4" w:space="0" w:color="auto"/>
            </w:tcBorders>
            <w:shd w:val="clear" w:color="auto" w:fill="auto"/>
            <w:vAlign w:val="center"/>
            <w:hideMark/>
          </w:tcPr>
          <w:p w14:paraId="7D8D8E4E" w14:textId="77777777" w:rsidR="00F40156" w:rsidRPr="00772B79" w:rsidRDefault="00F40156" w:rsidP="00F40156">
            <w:pPr>
              <w:rPr>
                <w:lang w:val="hr-HR"/>
              </w:rPr>
            </w:pPr>
            <w:r w:rsidRPr="00772B79">
              <w:rPr>
                <w:lang w:val="hr-HR"/>
              </w:rPr>
              <w:t>Javne ustanove u kulturi</w:t>
            </w:r>
          </w:p>
        </w:tc>
        <w:tc>
          <w:tcPr>
            <w:tcW w:w="1428" w:type="dxa"/>
            <w:tcBorders>
              <w:top w:val="nil"/>
              <w:left w:val="nil"/>
              <w:bottom w:val="single" w:sz="4" w:space="0" w:color="auto"/>
              <w:right w:val="single" w:sz="4" w:space="0" w:color="auto"/>
            </w:tcBorders>
            <w:shd w:val="clear" w:color="auto" w:fill="auto"/>
            <w:vAlign w:val="center"/>
            <w:hideMark/>
          </w:tcPr>
          <w:p w14:paraId="3A992FD6" w14:textId="77777777" w:rsidR="00F40156" w:rsidRPr="00772B79" w:rsidRDefault="00F40156" w:rsidP="00F40156">
            <w:pPr>
              <w:jc w:val="right"/>
              <w:rPr>
                <w:lang w:val="hr-HR"/>
              </w:rPr>
            </w:pPr>
            <w:r w:rsidRPr="00772B79">
              <w:rPr>
                <w:lang w:val="hr-HR"/>
              </w:rPr>
              <w:t>16.175.000,00</w:t>
            </w:r>
          </w:p>
        </w:tc>
        <w:tc>
          <w:tcPr>
            <w:tcW w:w="1691" w:type="dxa"/>
            <w:tcBorders>
              <w:top w:val="nil"/>
              <w:left w:val="nil"/>
              <w:bottom w:val="single" w:sz="4" w:space="0" w:color="auto"/>
              <w:right w:val="single" w:sz="4" w:space="0" w:color="auto"/>
            </w:tcBorders>
            <w:shd w:val="clear" w:color="auto" w:fill="auto"/>
            <w:vAlign w:val="center"/>
            <w:hideMark/>
          </w:tcPr>
          <w:p w14:paraId="21CCF4FE" w14:textId="77777777" w:rsidR="00F40156" w:rsidRPr="00772B79" w:rsidRDefault="00F40156" w:rsidP="00F40156">
            <w:pPr>
              <w:jc w:val="right"/>
              <w:rPr>
                <w:lang w:val="hr-HR"/>
              </w:rPr>
            </w:pPr>
            <w:r w:rsidRPr="00772B79">
              <w:rPr>
                <w:lang w:val="hr-HR"/>
              </w:rPr>
              <w:t>5.823.906,49</w:t>
            </w:r>
          </w:p>
        </w:tc>
        <w:tc>
          <w:tcPr>
            <w:tcW w:w="992" w:type="dxa"/>
            <w:tcBorders>
              <w:top w:val="nil"/>
              <w:left w:val="nil"/>
              <w:bottom w:val="single" w:sz="4" w:space="0" w:color="auto"/>
              <w:right w:val="single" w:sz="4" w:space="0" w:color="auto"/>
            </w:tcBorders>
            <w:shd w:val="clear" w:color="auto" w:fill="auto"/>
            <w:vAlign w:val="center"/>
            <w:hideMark/>
          </w:tcPr>
          <w:p w14:paraId="4EDF7C5B" w14:textId="77777777" w:rsidR="00F40156" w:rsidRPr="00772B79" w:rsidRDefault="00F40156" w:rsidP="00F40156">
            <w:pPr>
              <w:jc w:val="right"/>
              <w:rPr>
                <w:lang w:val="hr-HR"/>
              </w:rPr>
            </w:pPr>
            <w:r w:rsidRPr="00772B79">
              <w:rPr>
                <w:lang w:val="hr-HR"/>
              </w:rPr>
              <w:t>36,01</w:t>
            </w:r>
          </w:p>
        </w:tc>
      </w:tr>
      <w:tr w:rsidR="00F40156" w:rsidRPr="00772B79" w14:paraId="0C3E3EBB" w14:textId="77777777" w:rsidTr="00F40156">
        <w:trPr>
          <w:trHeight w:val="279"/>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0B9828E" w14:textId="77777777" w:rsidR="00F40156" w:rsidRPr="00772B79" w:rsidRDefault="00F40156" w:rsidP="00F40156">
            <w:pPr>
              <w:rPr>
                <w:lang w:val="hr-HR"/>
              </w:rPr>
            </w:pPr>
            <w:r w:rsidRPr="00772B79">
              <w:rPr>
                <w:lang w:val="hr-HR"/>
              </w:rPr>
              <w:t>Aktivnost</w:t>
            </w:r>
          </w:p>
        </w:tc>
        <w:tc>
          <w:tcPr>
            <w:tcW w:w="992" w:type="dxa"/>
            <w:tcBorders>
              <w:top w:val="nil"/>
              <w:left w:val="nil"/>
              <w:bottom w:val="single" w:sz="4" w:space="0" w:color="auto"/>
              <w:right w:val="single" w:sz="4" w:space="0" w:color="auto"/>
            </w:tcBorders>
            <w:shd w:val="clear" w:color="auto" w:fill="auto"/>
            <w:vAlign w:val="center"/>
            <w:hideMark/>
          </w:tcPr>
          <w:p w14:paraId="77D26A1C" w14:textId="77777777" w:rsidR="00F40156" w:rsidRPr="00772B79" w:rsidRDefault="00F40156" w:rsidP="00F40156">
            <w:pPr>
              <w:rPr>
                <w:lang w:val="hr-HR"/>
              </w:rPr>
            </w:pPr>
            <w:r w:rsidRPr="00772B79">
              <w:rPr>
                <w:lang w:val="hr-HR"/>
              </w:rPr>
              <w:t>A502002</w:t>
            </w:r>
          </w:p>
        </w:tc>
        <w:tc>
          <w:tcPr>
            <w:tcW w:w="3827" w:type="dxa"/>
            <w:tcBorders>
              <w:top w:val="nil"/>
              <w:left w:val="nil"/>
              <w:bottom w:val="single" w:sz="4" w:space="0" w:color="auto"/>
              <w:right w:val="single" w:sz="4" w:space="0" w:color="auto"/>
            </w:tcBorders>
            <w:shd w:val="clear" w:color="auto" w:fill="auto"/>
            <w:vAlign w:val="center"/>
            <w:hideMark/>
          </w:tcPr>
          <w:p w14:paraId="5E3D9CEC" w14:textId="77777777" w:rsidR="00F40156" w:rsidRPr="00772B79" w:rsidRDefault="00F40156" w:rsidP="00F40156">
            <w:pPr>
              <w:rPr>
                <w:lang w:val="hr-HR"/>
              </w:rPr>
            </w:pPr>
            <w:r w:rsidRPr="00772B79">
              <w:rPr>
                <w:lang w:val="hr-HR"/>
              </w:rPr>
              <w:t>Financiranje Pula Film Festivala</w:t>
            </w:r>
          </w:p>
        </w:tc>
        <w:tc>
          <w:tcPr>
            <w:tcW w:w="1428" w:type="dxa"/>
            <w:tcBorders>
              <w:top w:val="nil"/>
              <w:left w:val="nil"/>
              <w:bottom w:val="single" w:sz="4" w:space="0" w:color="auto"/>
              <w:right w:val="single" w:sz="4" w:space="0" w:color="auto"/>
            </w:tcBorders>
            <w:shd w:val="clear" w:color="auto" w:fill="auto"/>
            <w:vAlign w:val="center"/>
            <w:hideMark/>
          </w:tcPr>
          <w:p w14:paraId="7CB9E12C" w14:textId="77777777" w:rsidR="00F40156" w:rsidRPr="00772B79" w:rsidRDefault="00F40156" w:rsidP="00F40156">
            <w:pPr>
              <w:jc w:val="right"/>
              <w:rPr>
                <w:lang w:val="hr-HR"/>
              </w:rPr>
            </w:pPr>
            <w:r w:rsidRPr="00772B79">
              <w:rPr>
                <w:lang w:val="hr-HR"/>
              </w:rPr>
              <w:t>4.847.000,00</w:t>
            </w:r>
          </w:p>
        </w:tc>
        <w:tc>
          <w:tcPr>
            <w:tcW w:w="1691" w:type="dxa"/>
            <w:tcBorders>
              <w:top w:val="nil"/>
              <w:left w:val="nil"/>
              <w:bottom w:val="single" w:sz="4" w:space="0" w:color="auto"/>
              <w:right w:val="single" w:sz="4" w:space="0" w:color="auto"/>
            </w:tcBorders>
            <w:shd w:val="clear" w:color="auto" w:fill="auto"/>
            <w:vAlign w:val="center"/>
            <w:hideMark/>
          </w:tcPr>
          <w:p w14:paraId="02005437" w14:textId="77777777" w:rsidR="00F40156" w:rsidRPr="00772B79" w:rsidRDefault="00F40156" w:rsidP="00F40156">
            <w:pPr>
              <w:jc w:val="right"/>
              <w:rPr>
                <w:lang w:val="hr-HR"/>
              </w:rPr>
            </w:pPr>
            <w:r w:rsidRPr="00772B79">
              <w:rPr>
                <w:lang w:val="hr-HR"/>
              </w:rPr>
              <w:t>2.014.902,00</w:t>
            </w:r>
          </w:p>
        </w:tc>
        <w:tc>
          <w:tcPr>
            <w:tcW w:w="992" w:type="dxa"/>
            <w:tcBorders>
              <w:top w:val="nil"/>
              <w:left w:val="nil"/>
              <w:bottom w:val="single" w:sz="4" w:space="0" w:color="auto"/>
              <w:right w:val="single" w:sz="4" w:space="0" w:color="auto"/>
            </w:tcBorders>
            <w:shd w:val="clear" w:color="auto" w:fill="auto"/>
            <w:vAlign w:val="center"/>
            <w:hideMark/>
          </w:tcPr>
          <w:p w14:paraId="61AB85F0" w14:textId="77777777" w:rsidR="00F40156" w:rsidRPr="00772B79" w:rsidRDefault="00F40156" w:rsidP="00F40156">
            <w:pPr>
              <w:jc w:val="right"/>
              <w:rPr>
                <w:lang w:val="hr-HR"/>
              </w:rPr>
            </w:pPr>
            <w:r w:rsidRPr="00772B79">
              <w:rPr>
                <w:lang w:val="hr-HR"/>
              </w:rPr>
              <w:t>41,57</w:t>
            </w:r>
          </w:p>
        </w:tc>
      </w:tr>
      <w:tr w:rsidR="00F40156" w:rsidRPr="00772B79" w14:paraId="105F4606" w14:textId="77777777" w:rsidTr="00F40156">
        <w:trPr>
          <w:trHeight w:val="268"/>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AF93DB0" w14:textId="77777777" w:rsidR="00F40156" w:rsidRPr="00772B79" w:rsidRDefault="00F40156" w:rsidP="00F40156">
            <w:pPr>
              <w:rPr>
                <w:lang w:val="hr-HR"/>
              </w:rPr>
            </w:pPr>
            <w:r w:rsidRPr="00772B79">
              <w:rPr>
                <w:lang w:val="hr-HR"/>
              </w:rPr>
              <w:t>Aktivnost</w:t>
            </w:r>
          </w:p>
        </w:tc>
        <w:tc>
          <w:tcPr>
            <w:tcW w:w="992" w:type="dxa"/>
            <w:tcBorders>
              <w:top w:val="nil"/>
              <w:left w:val="nil"/>
              <w:bottom w:val="single" w:sz="4" w:space="0" w:color="auto"/>
              <w:right w:val="single" w:sz="4" w:space="0" w:color="auto"/>
            </w:tcBorders>
            <w:shd w:val="clear" w:color="auto" w:fill="auto"/>
            <w:vAlign w:val="center"/>
            <w:hideMark/>
          </w:tcPr>
          <w:p w14:paraId="56C053CA" w14:textId="77777777" w:rsidR="00F40156" w:rsidRPr="00772B79" w:rsidRDefault="00F40156" w:rsidP="00F40156">
            <w:pPr>
              <w:rPr>
                <w:lang w:val="hr-HR"/>
              </w:rPr>
            </w:pPr>
            <w:r w:rsidRPr="00772B79">
              <w:rPr>
                <w:lang w:val="hr-HR"/>
              </w:rPr>
              <w:t>A502003</w:t>
            </w:r>
          </w:p>
        </w:tc>
        <w:tc>
          <w:tcPr>
            <w:tcW w:w="3827" w:type="dxa"/>
            <w:tcBorders>
              <w:top w:val="nil"/>
              <w:left w:val="nil"/>
              <w:bottom w:val="single" w:sz="4" w:space="0" w:color="auto"/>
              <w:right w:val="single" w:sz="4" w:space="0" w:color="auto"/>
            </w:tcBorders>
            <w:shd w:val="clear" w:color="auto" w:fill="auto"/>
            <w:vAlign w:val="center"/>
            <w:hideMark/>
          </w:tcPr>
          <w:p w14:paraId="2B5B57D5" w14:textId="77777777" w:rsidR="00F40156" w:rsidRPr="00772B79" w:rsidRDefault="00F40156" w:rsidP="00F40156">
            <w:pPr>
              <w:rPr>
                <w:lang w:val="hr-HR"/>
              </w:rPr>
            </w:pPr>
            <w:r w:rsidRPr="00772B79">
              <w:rPr>
                <w:lang w:val="hr-HR"/>
              </w:rPr>
              <w:t>Ostali programi u kulturi</w:t>
            </w:r>
          </w:p>
        </w:tc>
        <w:tc>
          <w:tcPr>
            <w:tcW w:w="1428" w:type="dxa"/>
            <w:tcBorders>
              <w:top w:val="nil"/>
              <w:left w:val="nil"/>
              <w:bottom w:val="single" w:sz="4" w:space="0" w:color="auto"/>
              <w:right w:val="single" w:sz="4" w:space="0" w:color="auto"/>
            </w:tcBorders>
            <w:shd w:val="clear" w:color="auto" w:fill="auto"/>
            <w:vAlign w:val="center"/>
            <w:hideMark/>
          </w:tcPr>
          <w:p w14:paraId="6A454BFC" w14:textId="77777777" w:rsidR="00F40156" w:rsidRPr="00772B79" w:rsidRDefault="00F40156" w:rsidP="00F40156">
            <w:pPr>
              <w:jc w:val="right"/>
              <w:rPr>
                <w:lang w:val="hr-HR"/>
              </w:rPr>
            </w:pPr>
            <w:r w:rsidRPr="00772B79">
              <w:rPr>
                <w:lang w:val="hr-HR"/>
              </w:rPr>
              <w:t>9.767.600,00</w:t>
            </w:r>
          </w:p>
        </w:tc>
        <w:tc>
          <w:tcPr>
            <w:tcW w:w="1691" w:type="dxa"/>
            <w:tcBorders>
              <w:top w:val="nil"/>
              <w:left w:val="nil"/>
              <w:bottom w:val="single" w:sz="4" w:space="0" w:color="auto"/>
              <w:right w:val="single" w:sz="4" w:space="0" w:color="auto"/>
            </w:tcBorders>
            <w:shd w:val="clear" w:color="auto" w:fill="auto"/>
            <w:vAlign w:val="center"/>
            <w:hideMark/>
          </w:tcPr>
          <w:p w14:paraId="7F80F8EE" w14:textId="77777777" w:rsidR="00F40156" w:rsidRPr="00772B79" w:rsidRDefault="00F40156" w:rsidP="00F40156">
            <w:pPr>
              <w:jc w:val="right"/>
              <w:rPr>
                <w:lang w:val="hr-HR"/>
              </w:rPr>
            </w:pPr>
            <w:r w:rsidRPr="00772B79">
              <w:rPr>
                <w:lang w:val="hr-HR"/>
              </w:rPr>
              <w:t>2.271.497,47</w:t>
            </w:r>
          </w:p>
        </w:tc>
        <w:tc>
          <w:tcPr>
            <w:tcW w:w="992" w:type="dxa"/>
            <w:tcBorders>
              <w:top w:val="nil"/>
              <w:left w:val="nil"/>
              <w:bottom w:val="single" w:sz="4" w:space="0" w:color="auto"/>
              <w:right w:val="single" w:sz="4" w:space="0" w:color="auto"/>
            </w:tcBorders>
            <w:shd w:val="clear" w:color="auto" w:fill="auto"/>
            <w:vAlign w:val="center"/>
            <w:hideMark/>
          </w:tcPr>
          <w:p w14:paraId="11DAC25E" w14:textId="77777777" w:rsidR="00F40156" w:rsidRPr="00772B79" w:rsidRDefault="00F40156" w:rsidP="00F40156">
            <w:pPr>
              <w:jc w:val="right"/>
              <w:rPr>
                <w:lang w:val="hr-HR"/>
              </w:rPr>
            </w:pPr>
            <w:r w:rsidRPr="00772B79">
              <w:rPr>
                <w:lang w:val="hr-HR"/>
              </w:rPr>
              <w:t>23,26</w:t>
            </w:r>
          </w:p>
        </w:tc>
      </w:tr>
      <w:tr w:rsidR="00F40156" w:rsidRPr="00772B79" w14:paraId="6994B711" w14:textId="77777777" w:rsidTr="00F40156">
        <w:trPr>
          <w:trHeight w:val="255"/>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20E1EA9" w14:textId="77777777" w:rsidR="00F40156" w:rsidRPr="00772B79" w:rsidRDefault="00F40156" w:rsidP="00F40156">
            <w:pPr>
              <w:rPr>
                <w:b/>
                <w:bCs/>
                <w:lang w:val="hr-HR"/>
              </w:rPr>
            </w:pPr>
            <w:r w:rsidRPr="00772B79">
              <w:rPr>
                <w:b/>
                <w:bCs/>
                <w:lang w:val="hr-HR"/>
              </w:rPr>
              <w:t>Program</w:t>
            </w:r>
          </w:p>
        </w:tc>
        <w:tc>
          <w:tcPr>
            <w:tcW w:w="992" w:type="dxa"/>
            <w:tcBorders>
              <w:top w:val="nil"/>
              <w:left w:val="nil"/>
              <w:bottom w:val="single" w:sz="4" w:space="0" w:color="auto"/>
              <w:right w:val="single" w:sz="4" w:space="0" w:color="auto"/>
            </w:tcBorders>
            <w:shd w:val="clear" w:color="auto" w:fill="auto"/>
            <w:vAlign w:val="center"/>
            <w:hideMark/>
          </w:tcPr>
          <w:p w14:paraId="62BB0200" w14:textId="77777777" w:rsidR="00F40156" w:rsidRPr="00772B79" w:rsidRDefault="00F40156" w:rsidP="00F40156">
            <w:pPr>
              <w:rPr>
                <w:b/>
                <w:bCs/>
                <w:lang w:val="hr-HR"/>
              </w:rPr>
            </w:pPr>
            <w:r w:rsidRPr="00772B79">
              <w:rPr>
                <w:b/>
                <w:bCs/>
                <w:lang w:val="hr-HR"/>
              </w:rPr>
              <w:t>5003</w:t>
            </w:r>
          </w:p>
        </w:tc>
        <w:tc>
          <w:tcPr>
            <w:tcW w:w="3827" w:type="dxa"/>
            <w:tcBorders>
              <w:top w:val="nil"/>
              <w:left w:val="nil"/>
              <w:bottom w:val="single" w:sz="4" w:space="0" w:color="auto"/>
              <w:right w:val="single" w:sz="4" w:space="0" w:color="auto"/>
            </w:tcBorders>
            <w:shd w:val="clear" w:color="auto" w:fill="auto"/>
            <w:vAlign w:val="center"/>
            <w:hideMark/>
          </w:tcPr>
          <w:p w14:paraId="3B489437" w14:textId="77777777" w:rsidR="00F40156" w:rsidRPr="00772B79" w:rsidRDefault="00F40156" w:rsidP="00F40156">
            <w:pPr>
              <w:rPr>
                <w:b/>
                <w:bCs/>
                <w:lang w:val="hr-HR"/>
              </w:rPr>
            </w:pPr>
            <w:r w:rsidRPr="00772B79">
              <w:rPr>
                <w:b/>
                <w:bCs/>
                <w:lang w:val="hr-HR"/>
              </w:rPr>
              <w:t>RAZVOJ CIVILNOG DRUŠTVA</w:t>
            </w:r>
          </w:p>
        </w:tc>
        <w:tc>
          <w:tcPr>
            <w:tcW w:w="1428" w:type="dxa"/>
            <w:tcBorders>
              <w:top w:val="nil"/>
              <w:left w:val="nil"/>
              <w:bottom w:val="single" w:sz="4" w:space="0" w:color="auto"/>
              <w:right w:val="single" w:sz="4" w:space="0" w:color="auto"/>
            </w:tcBorders>
            <w:shd w:val="clear" w:color="auto" w:fill="auto"/>
            <w:vAlign w:val="center"/>
            <w:hideMark/>
          </w:tcPr>
          <w:p w14:paraId="6A6AD021" w14:textId="77777777" w:rsidR="00F40156" w:rsidRPr="00772B79" w:rsidRDefault="00F40156" w:rsidP="00F40156">
            <w:pPr>
              <w:jc w:val="right"/>
              <w:rPr>
                <w:b/>
                <w:bCs/>
                <w:lang w:val="hr-HR"/>
              </w:rPr>
            </w:pPr>
            <w:r w:rsidRPr="00772B79">
              <w:rPr>
                <w:b/>
                <w:bCs/>
                <w:lang w:val="hr-HR"/>
              </w:rPr>
              <w:t>15.421.701,00</w:t>
            </w:r>
          </w:p>
        </w:tc>
        <w:tc>
          <w:tcPr>
            <w:tcW w:w="1691" w:type="dxa"/>
            <w:tcBorders>
              <w:top w:val="nil"/>
              <w:left w:val="nil"/>
              <w:bottom w:val="single" w:sz="4" w:space="0" w:color="auto"/>
              <w:right w:val="single" w:sz="4" w:space="0" w:color="auto"/>
            </w:tcBorders>
            <w:shd w:val="clear" w:color="auto" w:fill="auto"/>
            <w:vAlign w:val="center"/>
            <w:hideMark/>
          </w:tcPr>
          <w:p w14:paraId="1EBF6D23" w14:textId="77777777" w:rsidR="00F40156" w:rsidRPr="00772B79" w:rsidRDefault="00F40156" w:rsidP="00F40156">
            <w:pPr>
              <w:jc w:val="right"/>
              <w:rPr>
                <w:b/>
                <w:bCs/>
                <w:lang w:val="hr-HR"/>
              </w:rPr>
            </w:pPr>
            <w:r w:rsidRPr="00772B79">
              <w:rPr>
                <w:b/>
                <w:bCs/>
                <w:lang w:val="hr-HR"/>
              </w:rPr>
              <w:t>1.424.592,27</w:t>
            </w:r>
          </w:p>
        </w:tc>
        <w:tc>
          <w:tcPr>
            <w:tcW w:w="992" w:type="dxa"/>
            <w:tcBorders>
              <w:top w:val="nil"/>
              <w:left w:val="nil"/>
              <w:bottom w:val="single" w:sz="4" w:space="0" w:color="auto"/>
              <w:right w:val="single" w:sz="4" w:space="0" w:color="auto"/>
            </w:tcBorders>
            <w:shd w:val="clear" w:color="auto" w:fill="auto"/>
            <w:vAlign w:val="center"/>
            <w:hideMark/>
          </w:tcPr>
          <w:p w14:paraId="30CAA7D0" w14:textId="77777777" w:rsidR="00F40156" w:rsidRPr="00772B79" w:rsidRDefault="00F40156" w:rsidP="00F40156">
            <w:pPr>
              <w:jc w:val="right"/>
              <w:rPr>
                <w:b/>
                <w:bCs/>
                <w:lang w:val="hr-HR"/>
              </w:rPr>
            </w:pPr>
            <w:r w:rsidRPr="00772B79">
              <w:rPr>
                <w:b/>
                <w:bCs/>
                <w:lang w:val="hr-HR"/>
              </w:rPr>
              <w:t>9,24</w:t>
            </w:r>
          </w:p>
        </w:tc>
      </w:tr>
      <w:tr w:rsidR="00F40156" w:rsidRPr="00772B79" w14:paraId="2218471B" w14:textId="77777777" w:rsidTr="00F40156">
        <w:trPr>
          <w:trHeight w:val="51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9400595" w14:textId="77777777" w:rsidR="00F40156" w:rsidRPr="00772B79" w:rsidRDefault="00F40156" w:rsidP="00F40156">
            <w:pPr>
              <w:rPr>
                <w:lang w:val="hr-HR"/>
              </w:rPr>
            </w:pPr>
            <w:r w:rsidRPr="00772B79">
              <w:rPr>
                <w:lang w:val="hr-HR"/>
              </w:rPr>
              <w:t>Aktivnost</w:t>
            </w:r>
          </w:p>
        </w:tc>
        <w:tc>
          <w:tcPr>
            <w:tcW w:w="992" w:type="dxa"/>
            <w:tcBorders>
              <w:top w:val="nil"/>
              <w:left w:val="nil"/>
              <w:bottom w:val="single" w:sz="4" w:space="0" w:color="auto"/>
              <w:right w:val="single" w:sz="4" w:space="0" w:color="auto"/>
            </w:tcBorders>
            <w:shd w:val="clear" w:color="auto" w:fill="auto"/>
            <w:vAlign w:val="center"/>
            <w:hideMark/>
          </w:tcPr>
          <w:p w14:paraId="7822E903" w14:textId="77777777" w:rsidR="00F40156" w:rsidRPr="00772B79" w:rsidRDefault="00F40156" w:rsidP="00F40156">
            <w:pPr>
              <w:rPr>
                <w:lang w:val="hr-HR"/>
              </w:rPr>
            </w:pPr>
            <w:r w:rsidRPr="00772B79">
              <w:rPr>
                <w:lang w:val="hr-HR"/>
              </w:rPr>
              <w:t>A503001</w:t>
            </w:r>
          </w:p>
        </w:tc>
        <w:tc>
          <w:tcPr>
            <w:tcW w:w="3827" w:type="dxa"/>
            <w:tcBorders>
              <w:top w:val="nil"/>
              <w:left w:val="nil"/>
              <w:bottom w:val="single" w:sz="4" w:space="0" w:color="auto"/>
              <w:right w:val="single" w:sz="4" w:space="0" w:color="auto"/>
            </w:tcBorders>
            <w:shd w:val="clear" w:color="auto" w:fill="auto"/>
            <w:vAlign w:val="center"/>
            <w:hideMark/>
          </w:tcPr>
          <w:p w14:paraId="6E5207A8" w14:textId="77777777" w:rsidR="00F40156" w:rsidRPr="00772B79" w:rsidRDefault="00F40156" w:rsidP="00F40156">
            <w:pPr>
              <w:rPr>
                <w:lang w:val="hr-HR"/>
              </w:rPr>
            </w:pPr>
            <w:r w:rsidRPr="00772B79">
              <w:rPr>
                <w:lang w:val="hr-HR"/>
              </w:rPr>
              <w:t>Donacije udrugama građana i neprofitnim organizacijama</w:t>
            </w:r>
          </w:p>
        </w:tc>
        <w:tc>
          <w:tcPr>
            <w:tcW w:w="1428" w:type="dxa"/>
            <w:tcBorders>
              <w:top w:val="nil"/>
              <w:left w:val="nil"/>
              <w:bottom w:val="single" w:sz="4" w:space="0" w:color="auto"/>
              <w:right w:val="single" w:sz="4" w:space="0" w:color="auto"/>
            </w:tcBorders>
            <w:shd w:val="clear" w:color="auto" w:fill="auto"/>
            <w:vAlign w:val="center"/>
            <w:hideMark/>
          </w:tcPr>
          <w:p w14:paraId="5BFCA3B4" w14:textId="77777777" w:rsidR="00F40156" w:rsidRPr="00772B79" w:rsidRDefault="00F40156" w:rsidP="00F40156">
            <w:pPr>
              <w:jc w:val="right"/>
              <w:rPr>
                <w:lang w:val="hr-HR"/>
              </w:rPr>
            </w:pPr>
            <w:r w:rsidRPr="00772B79">
              <w:rPr>
                <w:lang w:val="hr-HR"/>
              </w:rPr>
              <w:t>3.514.701,00</w:t>
            </w:r>
          </w:p>
        </w:tc>
        <w:tc>
          <w:tcPr>
            <w:tcW w:w="1691" w:type="dxa"/>
            <w:tcBorders>
              <w:top w:val="nil"/>
              <w:left w:val="nil"/>
              <w:bottom w:val="single" w:sz="4" w:space="0" w:color="auto"/>
              <w:right w:val="single" w:sz="4" w:space="0" w:color="auto"/>
            </w:tcBorders>
            <w:shd w:val="clear" w:color="auto" w:fill="auto"/>
            <w:vAlign w:val="center"/>
            <w:hideMark/>
          </w:tcPr>
          <w:p w14:paraId="06210AFC" w14:textId="77777777" w:rsidR="00F40156" w:rsidRPr="00772B79" w:rsidRDefault="00F40156" w:rsidP="00F40156">
            <w:pPr>
              <w:jc w:val="right"/>
              <w:rPr>
                <w:lang w:val="hr-HR"/>
              </w:rPr>
            </w:pPr>
            <w:r w:rsidRPr="00772B79">
              <w:rPr>
                <w:lang w:val="hr-HR"/>
              </w:rPr>
              <w:t>998.784,52</w:t>
            </w:r>
          </w:p>
        </w:tc>
        <w:tc>
          <w:tcPr>
            <w:tcW w:w="992" w:type="dxa"/>
            <w:tcBorders>
              <w:top w:val="nil"/>
              <w:left w:val="nil"/>
              <w:bottom w:val="single" w:sz="4" w:space="0" w:color="auto"/>
              <w:right w:val="single" w:sz="4" w:space="0" w:color="auto"/>
            </w:tcBorders>
            <w:shd w:val="clear" w:color="auto" w:fill="auto"/>
            <w:vAlign w:val="center"/>
            <w:hideMark/>
          </w:tcPr>
          <w:p w14:paraId="3CAF09D0" w14:textId="77777777" w:rsidR="00F40156" w:rsidRPr="00772B79" w:rsidRDefault="00F40156" w:rsidP="00F40156">
            <w:pPr>
              <w:jc w:val="right"/>
              <w:rPr>
                <w:lang w:val="hr-HR"/>
              </w:rPr>
            </w:pPr>
            <w:r w:rsidRPr="00772B79">
              <w:rPr>
                <w:lang w:val="hr-HR"/>
              </w:rPr>
              <w:t>28,42</w:t>
            </w:r>
          </w:p>
        </w:tc>
      </w:tr>
      <w:tr w:rsidR="00F40156" w:rsidRPr="00772B79" w14:paraId="70B2583C" w14:textId="77777777" w:rsidTr="00F40156">
        <w:trPr>
          <w:trHeight w:val="341"/>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86CA8C8" w14:textId="77777777" w:rsidR="00F40156" w:rsidRPr="00772B79" w:rsidRDefault="00F40156" w:rsidP="00F40156">
            <w:pPr>
              <w:rPr>
                <w:lang w:val="hr-HR"/>
              </w:rPr>
            </w:pPr>
            <w:r w:rsidRPr="00772B79">
              <w:rPr>
                <w:lang w:val="hr-HR"/>
              </w:rPr>
              <w:t>Aktivnost</w:t>
            </w:r>
          </w:p>
        </w:tc>
        <w:tc>
          <w:tcPr>
            <w:tcW w:w="992" w:type="dxa"/>
            <w:tcBorders>
              <w:top w:val="nil"/>
              <w:left w:val="nil"/>
              <w:bottom w:val="single" w:sz="4" w:space="0" w:color="auto"/>
              <w:right w:val="single" w:sz="4" w:space="0" w:color="auto"/>
            </w:tcBorders>
            <w:shd w:val="clear" w:color="auto" w:fill="auto"/>
            <w:vAlign w:val="center"/>
            <w:hideMark/>
          </w:tcPr>
          <w:p w14:paraId="1B93CF8F" w14:textId="77777777" w:rsidR="00F40156" w:rsidRPr="00772B79" w:rsidRDefault="00F40156" w:rsidP="00F40156">
            <w:pPr>
              <w:rPr>
                <w:lang w:val="hr-HR"/>
              </w:rPr>
            </w:pPr>
            <w:r w:rsidRPr="00772B79">
              <w:rPr>
                <w:lang w:val="hr-HR"/>
              </w:rPr>
              <w:t>A503002</w:t>
            </w:r>
          </w:p>
        </w:tc>
        <w:tc>
          <w:tcPr>
            <w:tcW w:w="3827" w:type="dxa"/>
            <w:tcBorders>
              <w:top w:val="nil"/>
              <w:left w:val="nil"/>
              <w:bottom w:val="single" w:sz="4" w:space="0" w:color="auto"/>
              <w:right w:val="single" w:sz="4" w:space="0" w:color="auto"/>
            </w:tcBorders>
            <w:shd w:val="clear" w:color="auto" w:fill="auto"/>
            <w:vAlign w:val="center"/>
            <w:hideMark/>
          </w:tcPr>
          <w:p w14:paraId="108E5EB1" w14:textId="77777777" w:rsidR="00F40156" w:rsidRPr="00772B79" w:rsidRDefault="00F40156" w:rsidP="00F40156">
            <w:pPr>
              <w:rPr>
                <w:lang w:val="hr-HR"/>
              </w:rPr>
            </w:pPr>
            <w:r w:rsidRPr="00772B79">
              <w:rPr>
                <w:lang w:val="hr-HR"/>
              </w:rPr>
              <w:t>Savjet mladih</w:t>
            </w:r>
          </w:p>
        </w:tc>
        <w:tc>
          <w:tcPr>
            <w:tcW w:w="1428" w:type="dxa"/>
            <w:tcBorders>
              <w:top w:val="nil"/>
              <w:left w:val="nil"/>
              <w:bottom w:val="single" w:sz="4" w:space="0" w:color="auto"/>
              <w:right w:val="single" w:sz="4" w:space="0" w:color="auto"/>
            </w:tcBorders>
            <w:shd w:val="clear" w:color="auto" w:fill="auto"/>
            <w:vAlign w:val="center"/>
            <w:hideMark/>
          </w:tcPr>
          <w:p w14:paraId="40D3798D" w14:textId="77777777" w:rsidR="00F40156" w:rsidRPr="00772B79" w:rsidRDefault="00F40156" w:rsidP="00F40156">
            <w:pPr>
              <w:jc w:val="right"/>
              <w:rPr>
                <w:lang w:val="hr-HR"/>
              </w:rPr>
            </w:pPr>
            <w:r w:rsidRPr="00772B79">
              <w:rPr>
                <w:lang w:val="hr-HR"/>
              </w:rPr>
              <w:t>40.000,00</w:t>
            </w:r>
          </w:p>
        </w:tc>
        <w:tc>
          <w:tcPr>
            <w:tcW w:w="1691" w:type="dxa"/>
            <w:tcBorders>
              <w:top w:val="nil"/>
              <w:left w:val="nil"/>
              <w:bottom w:val="single" w:sz="4" w:space="0" w:color="auto"/>
              <w:right w:val="single" w:sz="4" w:space="0" w:color="auto"/>
            </w:tcBorders>
            <w:shd w:val="clear" w:color="auto" w:fill="auto"/>
            <w:vAlign w:val="center"/>
            <w:hideMark/>
          </w:tcPr>
          <w:p w14:paraId="0BEAFA7B" w14:textId="77777777" w:rsidR="00F40156" w:rsidRPr="00772B79" w:rsidRDefault="00F40156" w:rsidP="00F40156">
            <w:pPr>
              <w:jc w:val="right"/>
              <w:rPr>
                <w:lang w:val="hr-HR"/>
              </w:rPr>
            </w:pPr>
            <w:r w:rsidRPr="00772B79">
              <w:rPr>
                <w:lang w:val="hr-HR"/>
              </w:rPr>
              <w:t>453,00</w:t>
            </w:r>
          </w:p>
        </w:tc>
        <w:tc>
          <w:tcPr>
            <w:tcW w:w="992" w:type="dxa"/>
            <w:tcBorders>
              <w:top w:val="nil"/>
              <w:left w:val="nil"/>
              <w:bottom w:val="single" w:sz="4" w:space="0" w:color="auto"/>
              <w:right w:val="single" w:sz="4" w:space="0" w:color="auto"/>
            </w:tcBorders>
            <w:shd w:val="clear" w:color="auto" w:fill="auto"/>
            <w:vAlign w:val="center"/>
            <w:hideMark/>
          </w:tcPr>
          <w:p w14:paraId="5097F582" w14:textId="77777777" w:rsidR="00F40156" w:rsidRPr="00772B79" w:rsidRDefault="00F40156" w:rsidP="00F40156">
            <w:pPr>
              <w:jc w:val="right"/>
              <w:rPr>
                <w:lang w:val="hr-HR"/>
              </w:rPr>
            </w:pPr>
            <w:r w:rsidRPr="00772B79">
              <w:rPr>
                <w:lang w:val="hr-HR"/>
              </w:rPr>
              <w:t>1,13</w:t>
            </w:r>
          </w:p>
        </w:tc>
      </w:tr>
      <w:tr w:rsidR="00F40156" w:rsidRPr="00772B79" w14:paraId="1A169F3E" w14:textId="77777777" w:rsidTr="00F40156">
        <w:trPr>
          <w:trHeight w:val="51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4EFF81A" w14:textId="77777777" w:rsidR="00F40156" w:rsidRPr="00772B79" w:rsidRDefault="00F40156" w:rsidP="00F40156">
            <w:pPr>
              <w:rPr>
                <w:lang w:val="hr-HR"/>
              </w:rPr>
            </w:pPr>
            <w:r w:rsidRPr="00772B79">
              <w:rPr>
                <w:lang w:val="hr-HR"/>
              </w:rPr>
              <w:t>Kapitalni projekt</w:t>
            </w:r>
          </w:p>
        </w:tc>
        <w:tc>
          <w:tcPr>
            <w:tcW w:w="992" w:type="dxa"/>
            <w:tcBorders>
              <w:top w:val="nil"/>
              <w:left w:val="nil"/>
              <w:bottom w:val="single" w:sz="4" w:space="0" w:color="auto"/>
              <w:right w:val="single" w:sz="4" w:space="0" w:color="auto"/>
            </w:tcBorders>
            <w:shd w:val="clear" w:color="auto" w:fill="auto"/>
            <w:vAlign w:val="center"/>
            <w:hideMark/>
          </w:tcPr>
          <w:p w14:paraId="050DAC21" w14:textId="77777777" w:rsidR="00F40156" w:rsidRPr="00772B79" w:rsidRDefault="00F40156" w:rsidP="00F40156">
            <w:pPr>
              <w:rPr>
                <w:lang w:val="hr-HR"/>
              </w:rPr>
            </w:pPr>
            <w:r w:rsidRPr="00772B79">
              <w:rPr>
                <w:lang w:val="hr-HR"/>
              </w:rPr>
              <w:t>K503001</w:t>
            </w:r>
          </w:p>
        </w:tc>
        <w:tc>
          <w:tcPr>
            <w:tcW w:w="3827" w:type="dxa"/>
            <w:tcBorders>
              <w:top w:val="nil"/>
              <w:left w:val="nil"/>
              <w:bottom w:val="single" w:sz="4" w:space="0" w:color="auto"/>
              <w:right w:val="single" w:sz="4" w:space="0" w:color="auto"/>
            </w:tcBorders>
            <w:shd w:val="clear" w:color="auto" w:fill="auto"/>
            <w:vAlign w:val="center"/>
            <w:hideMark/>
          </w:tcPr>
          <w:p w14:paraId="789127AE" w14:textId="77777777" w:rsidR="00F40156" w:rsidRPr="00772B79" w:rsidRDefault="00F40156" w:rsidP="00F40156">
            <w:pPr>
              <w:rPr>
                <w:lang w:val="hr-HR"/>
              </w:rPr>
            </w:pPr>
            <w:r w:rsidRPr="00772B79">
              <w:rPr>
                <w:lang w:val="hr-HR"/>
              </w:rPr>
              <w:t>Energetska obnova Dječjeg kreativnog centra</w:t>
            </w:r>
          </w:p>
        </w:tc>
        <w:tc>
          <w:tcPr>
            <w:tcW w:w="1428" w:type="dxa"/>
            <w:tcBorders>
              <w:top w:val="nil"/>
              <w:left w:val="nil"/>
              <w:bottom w:val="single" w:sz="4" w:space="0" w:color="auto"/>
              <w:right w:val="single" w:sz="4" w:space="0" w:color="auto"/>
            </w:tcBorders>
            <w:shd w:val="clear" w:color="auto" w:fill="auto"/>
            <w:vAlign w:val="center"/>
            <w:hideMark/>
          </w:tcPr>
          <w:p w14:paraId="73AC392A" w14:textId="77777777" w:rsidR="00F40156" w:rsidRPr="00772B79" w:rsidRDefault="00F40156" w:rsidP="00F40156">
            <w:pPr>
              <w:jc w:val="right"/>
              <w:rPr>
                <w:lang w:val="hr-HR"/>
              </w:rPr>
            </w:pPr>
            <w:r w:rsidRPr="00772B79">
              <w:rPr>
                <w:lang w:val="hr-HR"/>
              </w:rPr>
              <w:t>3.146.000,00</w:t>
            </w:r>
          </w:p>
        </w:tc>
        <w:tc>
          <w:tcPr>
            <w:tcW w:w="1691" w:type="dxa"/>
            <w:tcBorders>
              <w:top w:val="nil"/>
              <w:left w:val="nil"/>
              <w:bottom w:val="single" w:sz="4" w:space="0" w:color="auto"/>
              <w:right w:val="single" w:sz="4" w:space="0" w:color="auto"/>
            </w:tcBorders>
            <w:shd w:val="clear" w:color="auto" w:fill="auto"/>
            <w:vAlign w:val="center"/>
            <w:hideMark/>
          </w:tcPr>
          <w:p w14:paraId="311A034F" w14:textId="77777777" w:rsidR="00F40156" w:rsidRPr="00772B79" w:rsidRDefault="00F40156" w:rsidP="00F40156">
            <w:pPr>
              <w:jc w:val="right"/>
              <w:rPr>
                <w:lang w:val="hr-HR"/>
              </w:rPr>
            </w:pPr>
            <w:r w:rsidRPr="00772B79">
              <w:rPr>
                <w:lang w:val="hr-HR"/>
              </w:rPr>
              <w:t>0,00</w:t>
            </w:r>
          </w:p>
        </w:tc>
        <w:tc>
          <w:tcPr>
            <w:tcW w:w="992" w:type="dxa"/>
            <w:tcBorders>
              <w:top w:val="nil"/>
              <w:left w:val="nil"/>
              <w:bottom w:val="single" w:sz="4" w:space="0" w:color="auto"/>
              <w:right w:val="single" w:sz="4" w:space="0" w:color="auto"/>
            </w:tcBorders>
            <w:shd w:val="clear" w:color="auto" w:fill="auto"/>
            <w:vAlign w:val="center"/>
            <w:hideMark/>
          </w:tcPr>
          <w:p w14:paraId="4DFDBBB3" w14:textId="77777777" w:rsidR="00F40156" w:rsidRPr="00772B79" w:rsidRDefault="00F40156" w:rsidP="00F40156">
            <w:pPr>
              <w:jc w:val="right"/>
              <w:rPr>
                <w:lang w:val="hr-HR"/>
              </w:rPr>
            </w:pPr>
            <w:r w:rsidRPr="00772B79">
              <w:rPr>
                <w:lang w:val="hr-HR"/>
              </w:rPr>
              <w:t>0,00</w:t>
            </w:r>
          </w:p>
        </w:tc>
      </w:tr>
      <w:tr w:rsidR="00F40156" w:rsidRPr="00772B79" w14:paraId="107460AE" w14:textId="77777777" w:rsidTr="00F40156">
        <w:trPr>
          <w:trHeight w:val="51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0E7BF7F" w14:textId="77777777" w:rsidR="00F40156" w:rsidRPr="00772B79" w:rsidRDefault="00F40156" w:rsidP="00F40156">
            <w:pPr>
              <w:rPr>
                <w:lang w:val="hr-HR"/>
              </w:rPr>
            </w:pPr>
            <w:r w:rsidRPr="00772B79">
              <w:rPr>
                <w:lang w:val="hr-HR"/>
              </w:rPr>
              <w:t>Kapitalni projekt</w:t>
            </w:r>
          </w:p>
        </w:tc>
        <w:tc>
          <w:tcPr>
            <w:tcW w:w="992" w:type="dxa"/>
            <w:tcBorders>
              <w:top w:val="nil"/>
              <w:left w:val="nil"/>
              <w:bottom w:val="single" w:sz="4" w:space="0" w:color="auto"/>
              <w:right w:val="single" w:sz="4" w:space="0" w:color="auto"/>
            </w:tcBorders>
            <w:shd w:val="clear" w:color="auto" w:fill="auto"/>
            <w:vAlign w:val="center"/>
            <w:hideMark/>
          </w:tcPr>
          <w:p w14:paraId="05AA7143" w14:textId="77777777" w:rsidR="00F40156" w:rsidRPr="00772B79" w:rsidRDefault="00F40156" w:rsidP="00F40156">
            <w:pPr>
              <w:rPr>
                <w:lang w:val="hr-HR"/>
              </w:rPr>
            </w:pPr>
            <w:r w:rsidRPr="00772B79">
              <w:rPr>
                <w:lang w:val="hr-HR"/>
              </w:rPr>
              <w:t>K503002</w:t>
            </w:r>
          </w:p>
        </w:tc>
        <w:tc>
          <w:tcPr>
            <w:tcW w:w="3827" w:type="dxa"/>
            <w:tcBorders>
              <w:top w:val="nil"/>
              <w:left w:val="nil"/>
              <w:bottom w:val="single" w:sz="4" w:space="0" w:color="auto"/>
              <w:right w:val="single" w:sz="4" w:space="0" w:color="auto"/>
            </w:tcBorders>
            <w:shd w:val="clear" w:color="auto" w:fill="auto"/>
            <w:vAlign w:val="center"/>
            <w:hideMark/>
          </w:tcPr>
          <w:p w14:paraId="76C7D035" w14:textId="77777777" w:rsidR="00F40156" w:rsidRPr="00772B79" w:rsidRDefault="00F40156" w:rsidP="00F40156">
            <w:pPr>
              <w:rPr>
                <w:lang w:val="hr-HR"/>
              </w:rPr>
            </w:pPr>
            <w:r w:rsidRPr="00772B79">
              <w:rPr>
                <w:lang w:val="hr-HR"/>
              </w:rPr>
              <w:t xml:space="preserve">Sanacija zgrade Društvenog centra </w:t>
            </w:r>
            <w:proofErr w:type="spellStart"/>
            <w:r w:rsidRPr="00772B79">
              <w:rPr>
                <w:lang w:val="hr-HR"/>
              </w:rPr>
              <w:t>Rojc</w:t>
            </w:r>
            <w:proofErr w:type="spellEnd"/>
          </w:p>
        </w:tc>
        <w:tc>
          <w:tcPr>
            <w:tcW w:w="1428" w:type="dxa"/>
            <w:tcBorders>
              <w:top w:val="nil"/>
              <w:left w:val="nil"/>
              <w:bottom w:val="single" w:sz="4" w:space="0" w:color="auto"/>
              <w:right w:val="single" w:sz="4" w:space="0" w:color="auto"/>
            </w:tcBorders>
            <w:shd w:val="clear" w:color="auto" w:fill="auto"/>
            <w:vAlign w:val="center"/>
            <w:hideMark/>
          </w:tcPr>
          <w:p w14:paraId="6A8B7C49" w14:textId="77777777" w:rsidR="00F40156" w:rsidRPr="00772B79" w:rsidRDefault="00F40156" w:rsidP="00F40156">
            <w:pPr>
              <w:jc w:val="right"/>
              <w:rPr>
                <w:lang w:val="hr-HR"/>
              </w:rPr>
            </w:pPr>
            <w:r w:rsidRPr="00772B79">
              <w:rPr>
                <w:lang w:val="hr-HR"/>
              </w:rPr>
              <w:t>8.570.000,00</w:t>
            </w:r>
          </w:p>
        </w:tc>
        <w:tc>
          <w:tcPr>
            <w:tcW w:w="1691" w:type="dxa"/>
            <w:tcBorders>
              <w:top w:val="nil"/>
              <w:left w:val="nil"/>
              <w:bottom w:val="single" w:sz="4" w:space="0" w:color="auto"/>
              <w:right w:val="single" w:sz="4" w:space="0" w:color="auto"/>
            </w:tcBorders>
            <w:shd w:val="clear" w:color="auto" w:fill="auto"/>
            <w:vAlign w:val="center"/>
            <w:hideMark/>
          </w:tcPr>
          <w:p w14:paraId="042BE041" w14:textId="77777777" w:rsidR="00F40156" w:rsidRPr="00772B79" w:rsidRDefault="00F40156" w:rsidP="00F40156">
            <w:pPr>
              <w:jc w:val="right"/>
              <w:rPr>
                <w:lang w:val="hr-HR"/>
              </w:rPr>
            </w:pPr>
            <w:r w:rsidRPr="00772B79">
              <w:rPr>
                <w:lang w:val="hr-HR"/>
              </w:rPr>
              <w:t>400.000,00</w:t>
            </w:r>
          </w:p>
        </w:tc>
        <w:tc>
          <w:tcPr>
            <w:tcW w:w="992" w:type="dxa"/>
            <w:tcBorders>
              <w:top w:val="nil"/>
              <w:left w:val="nil"/>
              <w:bottom w:val="single" w:sz="4" w:space="0" w:color="auto"/>
              <w:right w:val="single" w:sz="4" w:space="0" w:color="auto"/>
            </w:tcBorders>
            <w:shd w:val="clear" w:color="auto" w:fill="auto"/>
            <w:vAlign w:val="center"/>
            <w:hideMark/>
          </w:tcPr>
          <w:p w14:paraId="2246C806" w14:textId="77777777" w:rsidR="00F40156" w:rsidRPr="00772B79" w:rsidRDefault="00F40156" w:rsidP="00F40156">
            <w:pPr>
              <w:jc w:val="right"/>
              <w:rPr>
                <w:lang w:val="hr-HR"/>
              </w:rPr>
            </w:pPr>
            <w:r w:rsidRPr="00772B79">
              <w:rPr>
                <w:lang w:val="hr-HR"/>
              </w:rPr>
              <w:t>4,67</w:t>
            </w:r>
          </w:p>
        </w:tc>
      </w:tr>
      <w:tr w:rsidR="00F40156" w:rsidRPr="00772B79" w14:paraId="33160E5A" w14:textId="77777777" w:rsidTr="00F40156">
        <w:trPr>
          <w:trHeight w:val="51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BADA629" w14:textId="77777777" w:rsidR="00F40156" w:rsidRPr="00772B79" w:rsidRDefault="00F40156" w:rsidP="00F40156">
            <w:pPr>
              <w:rPr>
                <w:lang w:val="hr-HR"/>
              </w:rPr>
            </w:pPr>
            <w:r w:rsidRPr="00772B79">
              <w:rPr>
                <w:lang w:val="hr-HR"/>
              </w:rPr>
              <w:t>Tekući projekt</w:t>
            </w:r>
          </w:p>
        </w:tc>
        <w:tc>
          <w:tcPr>
            <w:tcW w:w="992" w:type="dxa"/>
            <w:tcBorders>
              <w:top w:val="nil"/>
              <w:left w:val="nil"/>
              <w:bottom w:val="single" w:sz="4" w:space="0" w:color="auto"/>
              <w:right w:val="single" w:sz="4" w:space="0" w:color="auto"/>
            </w:tcBorders>
            <w:shd w:val="clear" w:color="auto" w:fill="auto"/>
            <w:vAlign w:val="center"/>
            <w:hideMark/>
          </w:tcPr>
          <w:p w14:paraId="2FCC6084" w14:textId="77777777" w:rsidR="00F40156" w:rsidRPr="00772B79" w:rsidRDefault="00F40156" w:rsidP="00F40156">
            <w:pPr>
              <w:rPr>
                <w:lang w:val="hr-HR"/>
              </w:rPr>
            </w:pPr>
            <w:r w:rsidRPr="00772B79">
              <w:rPr>
                <w:lang w:val="hr-HR"/>
              </w:rPr>
              <w:t>T503002</w:t>
            </w:r>
          </w:p>
        </w:tc>
        <w:tc>
          <w:tcPr>
            <w:tcW w:w="3827" w:type="dxa"/>
            <w:tcBorders>
              <w:top w:val="nil"/>
              <w:left w:val="nil"/>
              <w:bottom w:val="single" w:sz="4" w:space="0" w:color="auto"/>
              <w:right w:val="single" w:sz="4" w:space="0" w:color="auto"/>
            </w:tcBorders>
            <w:shd w:val="clear" w:color="auto" w:fill="auto"/>
            <w:vAlign w:val="center"/>
            <w:hideMark/>
          </w:tcPr>
          <w:p w14:paraId="4E9F77D3" w14:textId="77777777" w:rsidR="00F40156" w:rsidRPr="00772B79" w:rsidRDefault="00F40156" w:rsidP="00F40156">
            <w:pPr>
              <w:rPr>
                <w:lang w:val="hr-HR"/>
              </w:rPr>
            </w:pPr>
            <w:r w:rsidRPr="00772B79">
              <w:rPr>
                <w:lang w:val="hr-HR"/>
              </w:rPr>
              <w:t>Projekt za mlade SOS</w:t>
            </w:r>
          </w:p>
        </w:tc>
        <w:tc>
          <w:tcPr>
            <w:tcW w:w="1428" w:type="dxa"/>
            <w:tcBorders>
              <w:top w:val="nil"/>
              <w:left w:val="nil"/>
              <w:bottom w:val="single" w:sz="4" w:space="0" w:color="auto"/>
              <w:right w:val="single" w:sz="4" w:space="0" w:color="auto"/>
            </w:tcBorders>
            <w:shd w:val="clear" w:color="auto" w:fill="auto"/>
            <w:vAlign w:val="center"/>
            <w:hideMark/>
          </w:tcPr>
          <w:p w14:paraId="56C4CB9E" w14:textId="77777777" w:rsidR="00F40156" w:rsidRPr="00772B79" w:rsidRDefault="00F40156" w:rsidP="00F40156">
            <w:pPr>
              <w:jc w:val="right"/>
              <w:rPr>
                <w:lang w:val="hr-HR"/>
              </w:rPr>
            </w:pPr>
            <w:r w:rsidRPr="00772B79">
              <w:rPr>
                <w:lang w:val="hr-HR"/>
              </w:rPr>
              <w:t>111.000,00</w:t>
            </w:r>
          </w:p>
        </w:tc>
        <w:tc>
          <w:tcPr>
            <w:tcW w:w="1691" w:type="dxa"/>
            <w:tcBorders>
              <w:top w:val="nil"/>
              <w:left w:val="nil"/>
              <w:bottom w:val="single" w:sz="4" w:space="0" w:color="auto"/>
              <w:right w:val="single" w:sz="4" w:space="0" w:color="auto"/>
            </w:tcBorders>
            <w:shd w:val="clear" w:color="auto" w:fill="auto"/>
            <w:vAlign w:val="center"/>
            <w:hideMark/>
          </w:tcPr>
          <w:p w14:paraId="56C450CD" w14:textId="77777777" w:rsidR="00F40156" w:rsidRPr="00772B79" w:rsidRDefault="00F40156" w:rsidP="00F40156">
            <w:pPr>
              <w:jc w:val="right"/>
              <w:rPr>
                <w:lang w:val="hr-HR"/>
              </w:rPr>
            </w:pPr>
            <w:r w:rsidRPr="00772B79">
              <w:rPr>
                <w:lang w:val="hr-HR"/>
              </w:rPr>
              <w:t>25.354,75</w:t>
            </w:r>
          </w:p>
        </w:tc>
        <w:tc>
          <w:tcPr>
            <w:tcW w:w="992" w:type="dxa"/>
            <w:tcBorders>
              <w:top w:val="nil"/>
              <w:left w:val="nil"/>
              <w:bottom w:val="single" w:sz="4" w:space="0" w:color="auto"/>
              <w:right w:val="single" w:sz="4" w:space="0" w:color="auto"/>
            </w:tcBorders>
            <w:shd w:val="clear" w:color="auto" w:fill="auto"/>
            <w:vAlign w:val="center"/>
            <w:hideMark/>
          </w:tcPr>
          <w:p w14:paraId="445CB199" w14:textId="77777777" w:rsidR="00F40156" w:rsidRPr="00772B79" w:rsidRDefault="00F40156" w:rsidP="00F40156">
            <w:pPr>
              <w:jc w:val="right"/>
              <w:rPr>
                <w:lang w:val="hr-HR"/>
              </w:rPr>
            </w:pPr>
            <w:r w:rsidRPr="00772B79">
              <w:rPr>
                <w:lang w:val="hr-HR"/>
              </w:rPr>
              <w:t>22,84</w:t>
            </w:r>
          </w:p>
        </w:tc>
      </w:tr>
      <w:tr w:rsidR="00F40156" w:rsidRPr="00772B79" w14:paraId="79A46246" w14:textId="77777777" w:rsidTr="00F40156">
        <w:trPr>
          <w:trHeight w:val="51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0316F61" w14:textId="77777777" w:rsidR="00F40156" w:rsidRPr="00772B79" w:rsidRDefault="00F40156" w:rsidP="00F40156">
            <w:pPr>
              <w:rPr>
                <w:lang w:val="hr-HR"/>
              </w:rPr>
            </w:pPr>
            <w:r w:rsidRPr="00772B79">
              <w:rPr>
                <w:lang w:val="hr-HR"/>
              </w:rPr>
              <w:t>Tekući projekt</w:t>
            </w:r>
          </w:p>
        </w:tc>
        <w:tc>
          <w:tcPr>
            <w:tcW w:w="992" w:type="dxa"/>
            <w:tcBorders>
              <w:top w:val="nil"/>
              <w:left w:val="nil"/>
              <w:bottom w:val="single" w:sz="4" w:space="0" w:color="auto"/>
              <w:right w:val="single" w:sz="4" w:space="0" w:color="auto"/>
            </w:tcBorders>
            <w:shd w:val="clear" w:color="auto" w:fill="auto"/>
            <w:vAlign w:val="center"/>
            <w:hideMark/>
          </w:tcPr>
          <w:p w14:paraId="338AD087" w14:textId="77777777" w:rsidR="00F40156" w:rsidRPr="00772B79" w:rsidRDefault="00F40156" w:rsidP="00F40156">
            <w:pPr>
              <w:rPr>
                <w:lang w:val="hr-HR"/>
              </w:rPr>
            </w:pPr>
            <w:r w:rsidRPr="00772B79">
              <w:rPr>
                <w:lang w:val="hr-HR"/>
              </w:rPr>
              <w:t>T503003</w:t>
            </w:r>
          </w:p>
        </w:tc>
        <w:tc>
          <w:tcPr>
            <w:tcW w:w="3827" w:type="dxa"/>
            <w:tcBorders>
              <w:top w:val="nil"/>
              <w:left w:val="nil"/>
              <w:bottom w:val="single" w:sz="4" w:space="0" w:color="auto"/>
              <w:right w:val="single" w:sz="4" w:space="0" w:color="auto"/>
            </w:tcBorders>
            <w:shd w:val="clear" w:color="auto" w:fill="auto"/>
            <w:vAlign w:val="center"/>
            <w:hideMark/>
          </w:tcPr>
          <w:p w14:paraId="6F6EA148" w14:textId="77777777" w:rsidR="00F40156" w:rsidRPr="00772B79" w:rsidRDefault="00F40156" w:rsidP="00F40156">
            <w:pPr>
              <w:rPr>
                <w:lang w:val="hr-HR"/>
              </w:rPr>
            </w:pPr>
            <w:r w:rsidRPr="00772B79">
              <w:rPr>
                <w:lang w:val="hr-HR"/>
              </w:rPr>
              <w:t>EASY TOWNS 2</w:t>
            </w:r>
          </w:p>
        </w:tc>
        <w:tc>
          <w:tcPr>
            <w:tcW w:w="1428" w:type="dxa"/>
            <w:tcBorders>
              <w:top w:val="nil"/>
              <w:left w:val="nil"/>
              <w:bottom w:val="single" w:sz="4" w:space="0" w:color="auto"/>
              <w:right w:val="single" w:sz="4" w:space="0" w:color="auto"/>
            </w:tcBorders>
            <w:shd w:val="clear" w:color="auto" w:fill="auto"/>
            <w:vAlign w:val="center"/>
            <w:hideMark/>
          </w:tcPr>
          <w:p w14:paraId="022E49FC" w14:textId="77777777" w:rsidR="00F40156" w:rsidRPr="00772B79" w:rsidRDefault="00F40156" w:rsidP="00F40156">
            <w:pPr>
              <w:jc w:val="right"/>
              <w:rPr>
                <w:lang w:val="hr-HR"/>
              </w:rPr>
            </w:pPr>
            <w:r w:rsidRPr="00772B79">
              <w:rPr>
                <w:lang w:val="hr-HR"/>
              </w:rPr>
              <w:t>40.000,00</w:t>
            </w:r>
          </w:p>
        </w:tc>
        <w:tc>
          <w:tcPr>
            <w:tcW w:w="1691" w:type="dxa"/>
            <w:tcBorders>
              <w:top w:val="nil"/>
              <w:left w:val="nil"/>
              <w:bottom w:val="single" w:sz="4" w:space="0" w:color="auto"/>
              <w:right w:val="single" w:sz="4" w:space="0" w:color="auto"/>
            </w:tcBorders>
            <w:shd w:val="clear" w:color="auto" w:fill="auto"/>
            <w:vAlign w:val="center"/>
            <w:hideMark/>
          </w:tcPr>
          <w:p w14:paraId="44D901B8" w14:textId="77777777" w:rsidR="00F40156" w:rsidRPr="00772B79" w:rsidRDefault="00F40156" w:rsidP="00F40156">
            <w:pPr>
              <w:jc w:val="right"/>
              <w:rPr>
                <w:lang w:val="hr-HR"/>
              </w:rPr>
            </w:pPr>
            <w:r w:rsidRPr="00772B79">
              <w:rPr>
                <w:lang w:val="hr-HR"/>
              </w:rPr>
              <w:t>0,00</w:t>
            </w:r>
          </w:p>
        </w:tc>
        <w:tc>
          <w:tcPr>
            <w:tcW w:w="992" w:type="dxa"/>
            <w:tcBorders>
              <w:top w:val="nil"/>
              <w:left w:val="nil"/>
              <w:bottom w:val="single" w:sz="4" w:space="0" w:color="auto"/>
              <w:right w:val="single" w:sz="4" w:space="0" w:color="auto"/>
            </w:tcBorders>
            <w:shd w:val="clear" w:color="auto" w:fill="auto"/>
            <w:vAlign w:val="center"/>
            <w:hideMark/>
          </w:tcPr>
          <w:p w14:paraId="5423BA06" w14:textId="77777777" w:rsidR="00F40156" w:rsidRPr="00772B79" w:rsidRDefault="00F40156" w:rsidP="00F40156">
            <w:pPr>
              <w:jc w:val="right"/>
              <w:rPr>
                <w:lang w:val="hr-HR"/>
              </w:rPr>
            </w:pPr>
            <w:r w:rsidRPr="00772B79">
              <w:rPr>
                <w:lang w:val="hr-HR"/>
              </w:rPr>
              <w:t>0,00</w:t>
            </w:r>
          </w:p>
        </w:tc>
      </w:tr>
    </w:tbl>
    <w:p w14:paraId="325B1F6D" w14:textId="77777777" w:rsidR="00FA520D" w:rsidRPr="00772B79" w:rsidRDefault="00FA520D" w:rsidP="00D25A04">
      <w:pPr>
        <w:pStyle w:val="Uvuenotijeloteksta"/>
        <w:jc w:val="both"/>
        <w:rPr>
          <w:noProof/>
          <w:sz w:val="24"/>
          <w:szCs w:val="24"/>
          <w:u w:val="single"/>
          <w:lang w:val="hr-HR"/>
        </w:rPr>
      </w:pPr>
    </w:p>
    <w:p w14:paraId="6CD16625" w14:textId="77777777" w:rsidR="00F40156" w:rsidRPr="00772B79" w:rsidRDefault="00F40156" w:rsidP="00D25A04">
      <w:pPr>
        <w:pStyle w:val="Uvuenotijeloteksta"/>
        <w:jc w:val="both"/>
        <w:rPr>
          <w:noProof/>
          <w:sz w:val="24"/>
          <w:szCs w:val="24"/>
          <w:u w:val="single"/>
          <w:lang w:val="hr-HR"/>
        </w:rPr>
      </w:pPr>
    </w:p>
    <w:p w14:paraId="38489992" w14:textId="77777777" w:rsidR="00E73B6C" w:rsidRPr="00772B79" w:rsidRDefault="00E73B6C" w:rsidP="00D25A04">
      <w:pPr>
        <w:pStyle w:val="Uvuenotijeloteksta"/>
        <w:jc w:val="both"/>
        <w:rPr>
          <w:noProof/>
          <w:sz w:val="24"/>
          <w:szCs w:val="24"/>
          <w:u w:val="single"/>
          <w:lang w:val="hr-HR"/>
        </w:rPr>
      </w:pPr>
      <w:r w:rsidRPr="00772B79">
        <w:rPr>
          <w:noProof/>
          <w:sz w:val="24"/>
          <w:szCs w:val="24"/>
          <w:u w:val="single"/>
          <w:lang w:val="hr-HR"/>
        </w:rPr>
        <w:lastRenderedPageBreak/>
        <w:t>PRIKAZ IZVRŠENJA PROGRAMA:</w:t>
      </w:r>
    </w:p>
    <w:p w14:paraId="543840E4" w14:textId="77777777" w:rsidR="00E73B6C" w:rsidRPr="00772B79" w:rsidRDefault="00E73B6C" w:rsidP="00D25A04">
      <w:pPr>
        <w:pStyle w:val="Uvuenotijeloteksta"/>
        <w:jc w:val="both"/>
        <w:rPr>
          <w:b/>
          <w:noProof/>
          <w:sz w:val="24"/>
          <w:szCs w:val="24"/>
          <w:u w:val="single"/>
          <w:lang w:val="hr-HR"/>
        </w:rPr>
      </w:pPr>
    </w:p>
    <w:p w14:paraId="0D1E5647" w14:textId="77777777" w:rsidR="00E73B6C" w:rsidRPr="00772B79" w:rsidRDefault="00E73B6C" w:rsidP="00D25A04">
      <w:pPr>
        <w:pStyle w:val="Uvuenotijeloteksta"/>
        <w:ind w:left="720" w:firstLine="0"/>
        <w:jc w:val="both"/>
        <w:rPr>
          <w:i w:val="0"/>
          <w:noProof/>
          <w:sz w:val="24"/>
          <w:szCs w:val="24"/>
          <w:lang w:val="hr-HR"/>
        </w:rPr>
      </w:pPr>
      <w:r w:rsidRPr="00772B79">
        <w:rPr>
          <w:noProof/>
          <w:sz w:val="24"/>
          <w:szCs w:val="24"/>
          <w:lang w:val="hr-HR"/>
        </w:rPr>
        <w:t>PROGRAM:</w:t>
      </w:r>
      <w:r w:rsidRPr="00772B79">
        <w:rPr>
          <w:i w:val="0"/>
          <w:noProof/>
          <w:sz w:val="24"/>
          <w:szCs w:val="24"/>
          <w:lang w:val="hr-HR"/>
        </w:rPr>
        <w:t xml:space="preserve">  JAVNA UPRAVA I ADMINISTRACIJA</w:t>
      </w:r>
    </w:p>
    <w:p w14:paraId="5FE0A766" w14:textId="77777777" w:rsidR="00E73B6C" w:rsidRPr="00772B79" w:rsidRDefault="00E73B6C" w:rsidP="00D25A04">
      <w:pPr>
        <w:pStyle w:val="Uvuenotijeloteksta"/>
        <w:jc w:val="both"/>
        <w:rPr>
          <w:noProof/>
          <w:sz w:val="24"/>
          <w:szCs w:val="24"/>
          <w:lang w:val="hr-HR"/>
        </w:rPr>
      </w:pPr>
    </w:p>
    <w:p w14:paraId="4882EA71" w14:textId="77777777" w:rsidR="00E73B6C" w:rsidRPr="00772B79" w:rsidRDefault="00E73B6C" w:rsidP="00D25A04">
      <w:pPr>
        <w:autoSpaceDE w:val="0"/>
        <w:autoSpaceDN w:val="0"/>
        <w:adjustRightInd w:val="0"/>
        <w:ind w:firstLine="720"/>
        <w:jc w:val="both"/>
        <w:rPr>
          <w:noProof/>
          <w:color w:val="000000"/>
          <w:sz w:val="24"/>
          <w:szCs w:val="24"/>
          <w:lang w:val="hr-HR"/>
        </w:rPr>
      </w:pPr>
      <w:r w:rsidRPr="00772B79">
        <w:rPr>
          <w:noProof/>
          <w:color w:val="000000"/>
          <w:sz w:val="24"/>
          <w:szCs w:val="24"/>
          <w:lang w:val="hr-HR"/>
        </w:rPr>
        <w:t>Cilj Programa je provođenje programa, projekata i a</w:t>
      </w:r>
      <w:r w:rsidR="00BB5E79" w:rsidRPr="00772B79">
        <w:rPr>
          <w:noProof/>
          <w:color w:val="000000"/>
          <w:sz w:val="24"/>
          <w:szCs w:val="24"/>
          <w:lang w:val="hr-HR"/>
        </w:rPr>
        <w:t>ktivnosti iz nadležnosti odjela</w:t>
      </w:r>
      <w:r w:rsidRPr="00772B79">
        <w:rPr>
          <w:noProof/>
          <w:color w:val="000000"/>
          <w:sz w:val="24"/>
          <w:szCs w:val="24"/>
          <w:lang w:val="hr-HR"/>
        </w:rPr>
        <w:t xml:space="preserve"> te osiguravanje nesmetanih uvjeta za rad svih proračunskih korisnika, financiranje i zadovoljenje potreba građana, udruga, ustanova iz područja:</w:t>
      </w:r>
    </w:p>
    <w:p w14:paraId="6168CA97" w14:textId="77777777" w:rsidR="00E73B6C" w:rsidRPr="00772B79" w:rsidRDefault="00E73B6C" w:rsidP="00D25A04">
      <w:pPr>
        <w:autoSpaceDE w:val="0"/>
        <w:autoSpaceDN w:val="0"/>
        <w:adjustRightInd w:val="0"/>
        <w:ind w:left="993" w:hanging="284"/>
        <w:jc w:val="both"/>
        <w:rPr>
          <w:noProof/>
          <w:color w:val="000000"/>
          <w:sz w:val="24"/>
          <w:szCs w:val="24"/>
          <w:lang w:val="hr-HR"/>
        </w:rPr>
      </w:pPr>
      <w:r w:rsidRPr="00772B79">
        <w:rPr>
          <w:noProof/>
          <w:color w:val="000000"/>
          <w:sz w:val="24"/>
          <w:szCs w:val="24"/>
          <w:lang w:val="hr-HR"/>
        </w:rPr>
        <w:t>-</w:t>
      </w:r>
      <w:r w:rsidRPr="00772B79">
        <w:rPr>
          <w:noProof/>
          <w:color w:val="000000"/>
          <w:sz w:val="24"/>
          <w:szCs w:val="24"/>
          <w:lang w:val="hr-HR"/>
        </w:rPr>
        <w:tab/>
        <w:t>javnih potreba u kulturi,</w:t>
      </w:r>
    </w:p>
    <w:p w14:paraId="0C30DF05" w14:textId="77777777" w:rsidR="00E73B6C" w:rsidRPr="00772B79" w:rsidRDefault="00E73B6C" w:rsidP="00D25A04">
      <w:pPr>
        <w:autoSpaceDE w:val="0"/>
        <w:autoSpaceDN w:val="0"/>
        <w:adjustRightInd w:val="0"/>
        <w:ind w:left="993" w:hanging="284"/>
        <w:jc w:val="both"/>
        <w:rPr>
          <w:noProof/>
          <w:color w:val="000000"/>
          <w:sz w:val="24"/>
          <w:szCs w:val="24"/>
          <w:lang w:val="hr-HR"/>
        </w:rPr>
      </w:pPr>
      <w:r w:rsidRPr="00772B79">
        <w:rPr>
          <w:noProof/>
          <w:color w:val="000000"/>
          <w:sz w:val="24"/>
          <w:szCs w:val="24"/>
          <w:lang w:val="hr-HR"/>
        </w:rPr>
        <w:t>-</w:t>
      </w:r>
      <w:r w:rsidRPr="00772B79">
        <w:rPr>
          <w:noProof/>
          <w:color w:val="000000"/>
          <w:sz w:val="24"/>
          <w:szCs w:val="24"/>
          <w:lang w:val="hr-HR"/>
        </w:rPr>
        <w:tab/>
        <w:t>razvoj</w:t>
      </w:r>
      <w:r w:rsidR="0036364B" w:rsidRPr="00772B79">
        <w:rPr>
          <w:noProof/>
          <w:color w:val="000000"/>
          <w:sz w:val="24"/>
          <w:szCs w:val="24"/>
          <w:lang w:val="hr-HR"/>
        </w:rPr>
        <w:t>a</w:t>
      </w:r>
      <w:r w:rsidRPr="00772B79">
        <w:rPr>
          <w:noProof/>
          <w:color w:val="000000"/>
          <w:sz w:val="24"/>
          <w:szCs w:val="24"/>
          <w:lang w:val="hr-HR"/>
        </w:rPr>
        <w:t xml:space="preserve"> civilnog društva.</w:t>
      </w:r>
    </w:p>
    <w:p w14:paraId="49E88654" w14:textId="77777777" w:rsidR="00E73B6C" w:rsidRPr="00772B79" w:rsidRDefault="00E73B6C" w:rsidP="00D25A04">
      <w:pPr>
        <w:pStyle w:val="Uvuenotijeloteksta"/>
        <w:jc w:val="both"/>
        <w:rPr>
          <w:i w:val="0"/>
          <w:noProof/>
          <w:sz w:val="24"/>
          <w:szCs w:val="24"/>
          <w:lang w:val="hr-HR"/>
        </w:rPr>
      </w:pPr>
    </w:p>
    <w:p w14:paraId="7876113D" w14:textId="77777777" w:rsidR="00C73AEE" w:rsidRPr="00772B79" w:rsidRDefault="00C73AEE" w:rsidP="00C73AEE">
      <w:pPr>
        <w:autoSpaceDE w:val="0"/>
        <w:autoSpaceDN w:val="0"/>
        <w:adjustRightInd w:val="0"/>
        <w:ind w:firstLine="720"/>
        <w:jc w:val="both"/>
        <w:rPr>
          <w:noProof/>
          <w:sz w:val="24"/>
          <w:szCs w:val="24"/>
          <w:lang w:val="hr-HR"/>
        </w:rPr>
      </w:pPr>
      <w:r w:rsidRPr="00772B79">
        <w:rPr>
          <w:noProof/>
          <w:sz w:val="24"/>
          <w:szCs w:val="24"/>
          <w:lang w:val="hr-HR"/>
        </w:rPr>
        <w:t>Pokazatelj uspješnosti: osigurani su uvjeti za redovno funkcioniranje odjela u okviru njegovih nadležnosti te proračunskih korisnika, a koji se odnose na sredstva namijenjena isplati plaća i materijalnih prava službenika, kao i sredstva namijenjena rashodima za materijal i usluge potrebne za redovno obavljanje aktivnosti. Uspješno donošenje i provođenje Odluka, predlaganje novih rješenja kao i kreiranje dodatnih programa sukladno potrebama građana, u skladu s društveno odgovornim ponašanjem, jedan je od osnovnih ciljeva programa rada Upravnog odjela za kulturu.</w:t>
      </w:r>
    </w:p>
    <w:p w14:paraId="6480515C" w14:textId="77777777" w:rsidR="00E73B6C" w:rsidRPr="00772B79" w:rsidRDefault="00E73B6C" w:rsidP="00D25A04">
      <w:pPr>
        <w:pStyle w:val="Uvuenotijeloteksta"/>
        <w:jc w:val="both"/>
        <w:rPr>
          <w:i w:val="0"/>
          <w:noProof/>
          <w:sz w:val="24"/>
          <w:szCs w:val="24"/>
          <w:lang w:val="hr-HR"/>
        </w:rPr>
      </w:pPr>
    </w:p>
    <w:p w14:paraId="29BE2E89" w14:textId="77777777" w:rsidR="00E73B6C" w:rsidRPr="00772B79" w:rsidRDefault="00E73B6C" w:rsidP="00D25A04">
      <w:pPr>
        <w:pStyle w:val="Uvuenotijeloteksta"/>
        <w:jc w:val="both"/>
        <w:rPr>
          <w:i w:val="0"/>
          <w:noProof/>
          <w:sz w:val="24"/>
          <w:szCs w:val="24"/>
          <w:lang w:val="hr-HR"/>
        </w:rPr>
      </w:pPr>
      <w:r w:rsidRPr="00772B79">
        <w:rPr>
          <w:i w:val="0"/>
          <w:noProof/>
          <w:sz w:val="24"/>
          <w:szCs w:val="24"/>
          <w:lang w:val="hr-HR"/>
        </w:rPr>
        <w:t xml:space="preserve">Program Javna uprava i administracija; rashodi za provođenje programa planirani su u iznosu od </w:t>
      </w:r>
      <w:r w:rsidR="00FA520D" w:rsidRPr="00772B79">
        <w:rPr>
          <w:i w:val="0"/>
          <w:noProof/>
          <w:sz w:val="24"/>
          <w:szCs w:val="24"/>
          <w:lang w:val="hr-HR"/>
        </w:rPr>
        <w:t>1.2</w:t>
      </w:r>
      <w:r w:rsidR="00963991" w:rsidRPr="00772B79">
        <w:rPr>
          <w:i w:val="0"/>
          <w:noProof/>
          <w:sz w:val="24"/>
          <w:szCs w:val="24"/>
          <w:lang w:val="hr-HR"/>
        </w:rPr>
        <w:t>60</w:t>
      </w:r>
      <w:r w:rsidR="00FA520D" w:rsidRPr="00772B79">
        <w:rPr>
          <w:i w:val="0"/>
          <w:noProof/>
          <w:sz w:val="24"/>
          <w:szCs w:val="24"/>
          <w:lang w:val="hr-HR"/>
        </w:rPr>
        <w:t>.000,0</w:t>
      </w:r>
      <w:r w:rsidR="00FB46F0" w:rsidRPr="00772B79">
        <w:rPr>
          <w:i w:val="0"/>
          <w:noProof/>
          <w:sz w:val="24"/>
          <w:szCs w:val="24"/>
          <w:lang w:val="hr-HR"/>
        </w:rPr>
        <w:t>0 kuna</w:t>
      </w:r>
      <w:r w:rsidRPr="00772B79">
        <w:rPr>
          <w:i w:val="0"/>
          <w:noProof/>
          <w:sz w:val="24"/>
          <w:szCs w:val="24"/>
          <w:lang w:val="hr-HR"/>
        </w:rPr>
        <w:t xml:space="preserve">, a izvršeni u iznosu od </w:t>
      </w:r>
      <w:r w:rsidR="00963991" w:rsidRPr="00772B79">
        <w:rPr>
          <w:i w:val="0"/>
          <w:sz w:val="24"/>
          <w:szCs w:val="24"/>
          <w:lang w:val="hr-HR"/>
        </w:rPr>
        <w:t xml:space="preserve">509.362,54 </w:t>
      </w:r>
      <w:r w:rsidRPr="00772B79">
        <w:rPr>
          <w:i w:val="0"/>
          <w:noProof/>
          <w:sz w:val="24"/>
          <w:szCs w:val="24"/>
          <w:lang w:val="hr-HR"/>
        </w:rPr>
        <w:t>kun</w:t>
      </w:r>
      <w:r w:rsidR="00FA520D" w:rsidRPr="00772B79">
        <w:rPr>
          <w:i w:val="0"/>
          <w:noProof/>
          <w:sz w:val="24"/>
          <w:szCs w:val="24"/>
          <w:lang w:val="hr-HR"/>
        </w:rPr>
        <w:t>e</w:t>
      </w:r>
      <w:r w:rsidRPr="00772B79">
        <w:rPr>
          <w:i w:val="0"/>
          <w:noProof/>
          <w:sz w:val="24"/>
          <w:szCs w:val="24"/>
          <w:lang w:val="hr-HR"/>
        </w:rPr>
        <w:t xml:space="preserve"> ili </w:t>
      </w:r>
      <w:r w:rsidR="00963991" w:rsidRPr="00772B79">
        <w:rPr>
          <w:i w:val="0"/>
          <w:noProof/>
          <w:sz w:val="24"/>
          <w:szCs w:val="24"/>
          <w:lang w:val="hr-HR"/>
        </w:rPr>
        <w:t>40,43</w:t>
      </w:r>
      <w:r w:rsidRPr="00772B79">
        <w:rPr>
          <w:i w:val="0"/>
          <w:noProof/>
          <w:sz w:val="24"/>
          <w:szCs w:val="24"/>
          <w:lang w:val="hr-HR"/>
        </w:rPr>
        <w:t>% u odnosu na plan. U okviru programa planirana je jedna Aktivnost:</w:t>
      </w:r>
    </w:p>
    <w:p w14:paraId="000BF7C5" w14:textId="77777777" w:rsidR="00E73B6C" w:rsidRPr="00772B79" w:rsidRDefault="00E73B6C" w:rsidP="00D25A04">
      <w:pPr>
        <w:pStyle w:val="Zaglavlje"/>
        <w:tabs>
          <w:tab w:val="clear" w:pos="4320"/>
          <w:tab w:val="clear" w:pos="8640"/>
        </w:tabs>
        <w:ind w:firstLine="720"/>
        <w:jc w:val="both"/>
        <w:rPr>
          <w:rFonts w:ascii="Times New Roman" w:hAnsi="Times New Roman"/>
          <w:i/>
          <w:noProof/>
          <w:szCs w:val="24"/>
          <w:lang w:val="hr-HR"/>
        </w:rPr>
      </w:pPr>
    </w:p>
    <w:p w14:paraId="662CE44E" w14:textId="77777777" w:rsidR="00E73B6C" w:rsidRPr="00772B79" w:rsidRDefault="00E73B6C" w:rsidP="00D25A04">
      <w:pPr>
        <w:pStyle w:val="Zaglavlje"/>
        <w:tabs>
          <w:tab w:val="clear" w:pos="4320"/>
          <w:tab w:val="clear" w:pos="8640"/>
        </w:tabs>
        <w:ind w:firstLine="720"/>
        <w:jc w:val="both"/>
        <w:rPr>
          <w:rFonts w:ascii="Times New Roman" w:hAnsi="Times New Roman"/>
          <w:noProof/>
          <w:szCs w:val="24"/>
          <w:lang w:val="hr-HR"/>
        </w:rPr>
      </w:pPr>
      <w:r w:rsidRPr="00772B79">
        <w:rPr>
          <w:rFonts w:ascii="Times New Roman" w:hAnsi="Times New Roman"/>
          <w:i/>
          <w:noProof/>
          <w:szCs w:val="24"/>
          <w:lang w:val="hr-HR"/>
        </w:rPr>
        <w:t>Aktivnost: Administrativno, tehničko i stručno osoblje</w:t>
      </w:r>
      <w:r w:rsidRPr="00772B79">
        <w:rPr>
          <w:rFonts w:ascii="Times New Roman" w:hAnsi="Times New Roman"/>
          <w:noProof/>
          <w:szCs w:val="24"/>
          <w:lang w:val="hr-HR"/>
        </w:rPr>
        <w:t xml:space="preserve">; rashodi su </w:t>
      </w:r>
      <w:r w:rsidR="00963991" w:rsidRPr="00772B79">
        <w:rPr>
          <w:rFonts w:ascii="Times New Roman" w:hAnsi="Times New Roman"/>
          <w:noProof/>
          <w:szCs w:val="24"/>
          <w:lang w:val="hr-HR"/>
        </w:rPr>
        <w:t xml:space="preserve">planirani su u iznosu od 1.260.000,00 kuna, a izvršeni u iznosu od </w:t>
      </w:r>
      <w:r w:rsidR="00963991" w:rsidRPr="00772B79">
        <w:rPr>
          <w:rFonts w:ascii="Times New Roman" w:hAnsi="Times New Roman"/>
          <w:szCs w:val="24"/>
          <w:lang w:val="hr-HR"/>
        </w:rPr>
        <w:t xml:space="preserve">509.362,54 </w:t>
      </w:r>
      <w:r w:rsidR="00963991" w:rsidRPr="00772B79">
        <w:rPr>
          <w:rFonts w:ascii="Times New Roman" w:hAnsi="Times New Roman"/>
          <w:noProof/>
          <w:szCs w:val="24"/>
          <w:lang w:val="hr-HR"/>
        </w:rPr>
        <w:t>kune ili 40,43% u odnosu na plan</w:t>
      </w:r>
      <w:r w:rsidRPr="00772B79">
        <w:rPr>
          <w:rFonts w:ascii="Times New Roman" w:hAnsi="Times New Roman"/>
          <w:noProof/>
          <w:szCs w:val="24"/>
          <w:lang w:val="hr-HR"/>
        </w:rPr>
        <w:t>, obuhvaćaju rashode za plaće i materijalna prava službenika Upravnog odjela za kulturu (rashodi za plaće, doprinosi na bruto plaće, naknade službenicima) i materijalne rashode (naknade za prijevoz, ur</w:t>
      </w:r>
      <w:r w:rsidR="0098314B" w:rsidRPr="00772B79">
        <w:rPr>
          <w:rFonts w:ascii="Times New Roman" w:hAnsi="Times New Roman"/>
          <w:noProof/>
          <w:szCs w:val="24"/>
          <w:lang w:val="hr-HR"/>
        </w:rPr>
        <w:t>edski materijal, reprezentaciju</w:t>
      </w:r>
      <w:r w:rsidRPr="00772B79">
        <w:rPr>
          <w:rFonts w:ascii="Times New Roman" w:hAnsi="Times New Roman"/>
          <w:noProof/>
          <w:szCs w:val="24"/>
          <w:lang w:val="hr-HR"/>
        </w:rPr>
        <w:t>).</w:t>
      </w:r>
    </w:p>
    <w:p w14:paraId="633F76D3" w14:textId="77777777" w:rsidR="00E73B6C" w:rsidRPr="00772B79" w:rsidRDefault="00E73B6C" w:rsidP="00D25A04">
      <w:pPr>
        <w:pStyle w:val="Uvuenotijeloteksta"/>
        <w:ind w:left="709" w:firstLine="0"/>
        <w:jc w:val="both"/>
        <w:rPr>
          <w:i w:val="0"/>
          <w:noProof/>
          <w:sz w:val="24"/>
          <w:szCs w:val="24"/>
          <w:lang w:val="hr-HR"/>
        </w:rPr>
      </w:pPr>
    </w:p>
    <w:p w14:paraId="14BE791C" w14:textId="77777777" w:rsidR="00E73B6C" w:rsidRPr="00772B79" w:rsidRDefault="00E73B6C" w:rsidP="00D25A04">
      <w:pPr>
        <w:pStyle w:val="Uvuenotijeloteksta"/>
        <w:ind w:left="709" w:firstLine="0"/>
        <w:jc w:val="both"/>
        <w:rPr>
          <w:i w:val="0"/>
          <w:noProof/>
          <w:sz w:val="24"/>
          <w:szCs w:val="24"/>
          <w:lang w:val="hr-HR"/>
        </w:rPr>
      </w:pPr>
      <w:r w:rsidRPr="00772B79">
        <w:rPr>
          <w:i w:val="0"/>
          <w:noProof/>
          <w:sz w:val="24"/>
          <w:szCs w:val="24"/>
          <w:lang w:val="hr-HR"/>
        </w:rPr>
        <w:t>PROGRAM : JAVNE POTREBE U KULTURI</w:t>
      </w:r>
    </w:p>
    <w:p w14:paraId="6A38F5B2" w14:textId="77777777" w:rsidR="00E73B6C" w:rsidRPr="00772B79" w:rsidRDefault="00E73B6C" w:rsidP="00D25A04">
      <w:pPr>
        <w:ind w:firstLine="708"/>
        <w:jc w:val="both"/>
        <w:rPr>
          <w:noProof/>
          <w:sz w:val="24"/>
          <w:szCs w:val="24"/>
          <w:lang w:val="hr-HR"/>
        </w:rPr>
      </w:pPr>
    </w:p>
    <w:p w14:paraId="2636954B" w14:textId="77777777" w:rsidR="0061527A" w:rsidRPr="00772B79" w:rsidRDefault="0061527A" w:rsidP="0061527A">
      <w:pPr>
        <w:ind w:firstLine="708"/>
        <w:jc w:val="both"/>
        <w:rPr>
          <w:sz w:val="24"/>
          <w:szCs w:val="24"/>
          <w:lang w:val="hr-HR"/>
        </w:rPr>
      </w:pPr>
      <w:r w:rsidRPr="00772B79">
        <w:rPr>
          <w:sz w:val="24"/>
          <w:szCs w:val="24"/>
          <w:lang w:val="hr-HR"/>
        </w:rPr>
        <w:t>Temeljem Pravilnika o utvrđivanju Programa javnih potreba u kulturi grada Pule, te temeljem Kulturne strategije grada Pule 2014-2020 prioritetni ciljevi Programa javnih potreba u kulturi Grada Pule jesu:</w:t>
      </w:r>
    </w:p>
    <w:p w14:paraId="170A19BE" w14:textId="77777777" w:rsidR="0061527A" w:rsidRPr="00772B79" w:rsidRDefault="0061527A" w:rsidP="00264EAA">
      <w:pPr>
        <w:pStyle w:val="Odlomakpopisa"/>
        <w:widowControl/>
        <w:numPr>
          <w:ilvl w:val="0"/>
          <w:numId w:val="36"/>
        </w:numPr>
        <w:suppressAutoHyphens/>
        <w:adjustRightInd/>
        <w:spacing w:line="240" w:lineRule="auto"/>
        <w:ind w:left="1077"/>
        <w:textAlignment w:val="auto"/>
        <w:rPr>
          <w:sz w:val="24"/>
          <w:szCs w:val="24"/>
          <w:lang w:val="hr-HR"/>
        </w:rPr>
      </w:pPr>
      <w:r w:rsidRPr="00772B79">
        <w:rPr>
          <w:sz w:val="24"/>
          <w:szCs w:val="24"/>
          <w:lang w:val="hr-HR"/>
        </w:rPr>
        <w:t xml:space="preserve">redovna djelatnost, programi i investicije u ustanovama u kulturi osnivač kojih je Grad Pula, </w:t>
      </w:r>
    </w:p>
    <w:p w14:paraId="798A4A0A" w14:textId="77777777" w:rsidR="0061527A" w:rsidRPr="00772B79" w:rsidRDefault="0061527A" w:rsidP="00264EAA">
      <w:pPr>
        <w:pStyle w:val="StandardWeb"/>
        <w:numPr>
          <w:ilvl w:val="0"/>
          <w:numId w:val="36"/>
        </w:numPr>
        <w:suppressAutoHyphens/>
        <w:spacing w:before="0" w:after="0"/>
        <w:ind w:left="1077"/>
        <w:jc w:val="both"/>
        <w:rPr>
          <w:szCs w:val="24"/>
          <w:lang w:val="hr-HR"/>
        </w:rPr>
      </w:pPr>
      <w:r w:rsidRPr="00772B79">
        <w:rPr>
          <w:szCs w:val="24"/>
          <w:lang w:val="hr-HR"/>
        </w:rPr>
        <w:t>programi ostalih ustanova u kulturi od interesa za Grad Pulu,</w:t>
      </w:r>
    </w:p>
    <w:p w14:paraId="49474E6E" w14:textId="77777777" w:rsidR="0061527A" w:rsidRPr="00772B79" w:rsidRDefault="0061527A" w:rsidP="00264EAA">
      <w:pPr>
        <w:pStyle w:val="StandardWeb"/>
        <w:numPr>
          <w:ilvl w:val="0"/>
          <w:numId w:val="36"/>
        </w:numPr>
        <w:suppressAutoHyphens/>
        <w:spacing w:before="0" w:after="0"/>
        <w:ind w:left="1077"/>
        <w:jc w:val="both"/>
        <w:rPr>
          <w:szCs w:val="24"/>
          <w:lang w:val="hr-HR"/>
        </w:rPr>
      </w:pPr>
      <w:r w:rsidRPr="00772B79">
        <w:rPr>
          <w:szCs w:val="24"/>
          <w:lang w:val="hr-HR"/>
        </w:rPr>
        <w:t xml:space="preserve">razvitak kazališne djelatnosti,  </w:t>
      </w:r>
    </w:p>
    <w:p w14:paraId="4F98A1E9" w14:textId="77777777" w:rsidR="0061527A" w:rsidRPr="00772B79" w:rsidRDefault="0061527A" w:rsidP="00264EAA">
      <w:pPr>
        <w:pStyle w:val="StandardWeb"/>
        <w:numPr>
          <w:ilvl w:val="0"/>
          <w:numId w:val="36"/>
        </w:numPr>
        <w:suppressAutoHyphens/>
        <w:spacing w:before="0" w:after="0"/>
        <w:ind w:left="1077"/>
        <w:jc w:val="both"/>
        <w:rPr>
          <w:szCs w:val="24"/>
          <w:lang w:val="hr-HR"/>
        </w:rPr>
      </w:pPr>
      <w:r w:rsidRPr="00772B79">
        <w:rPr>
          <w:szCs w:val="24"/>
          <w:lang w:val="hr-HR"/>
        </w:rPr>
        <w:t>razvitak filmske djelatnosti, proizvodnje i prikazivanja filmova,</w:t>
      </w:r>
    </w:p>
    <w:p w14:paraId="2D883A38" w14:textId="77777777" w:rsidR="0061527A" w:rsidRPr="00772B79" w:rsidRDefault="0061527A" w:rsidP="00264EAA">
      <w:pPr>
        <w:pStyle w:val="StandardWeb"/>
        <w:numPr>
          <w:ilvl w:val="0"/>
          <w:numId w:val="36"/>
        </w:numPr>
        <w:suppressAutoHyphens/>
        <w:spacing w:before="0" w:after="0"/>
        <w:ind w:left="1077"/>
        <w:jc w:val="both"/>
        <w:rPr>
          <w:szCs w:val="24"/>
          <w:lang w:val="hr-HR"/>
        </w:rPr>
      </w:pPr>
      <w:r w:rsidRPr="00772B79">
        <w:rPr>
          <w:szCs w:val="24"/>
          <w:lang w:val="hr-HR"/>
        </w:rPr>
        <w:t>razvitak knjižnične djelatnosti i književnog stvaralaštva,</w:t>
      </w:r>
    </w:p>
    <w:p w14:paraId="5E2E3043" w14:textId="77777777" w:rsidR="0061527A" w:rsidRPr="00772B79" w:rsidRDefault="0061527A" w:rsidP="00264EAA">
      <w:pPr>
        <w:pStyle w:val="StandardWeb"/>
        <w:numPr>
          <w:ilvl w:val="0"/>
          <w:numId w:val="36"/>
        </w:numPr>
        <w:suppressAutoHyphens/>
        <w:spacing w:before="0" w:after="0"/>
        <w:ind w:left="1077"/>
        <w:jc w:val="both"/>
        <w:rPr>
          <w:szCs w:val="24"/>
          <w:lang w:val="hr-HR"/>
        </w:rPr>
      </w:pPr>
      <w:r w:rsidRPr="00772B79">
        <w:rPr>
          <w:szCs w:val="24"/>
          <w:lang w:val="hr-HR"/>
        </w:rPr>
        <w:t>poticanje nakladničkih projekata,</w:t>
      </w:r>
    </w:p>
    <w:p w14:paraId="2CFE63D7" w14:textId="77777777" w:rsidR="0061527A" w:rsidRPr="00772B79" w:rsidRDefault="0061527A" w:rsidP="00264EAA">
      <w:pPr>
        <w:pStyle w:val="StandardWeb"/>
        <w:numPr>
          <w:ilvl w:val="0"/>
          <w:numId w:val="36"/>
        </w:numPr>
        <w:suppressAutoHyphens/>
        <w:spacing w:before="0" w:after="0"/>
        <w:ind w:left="1077"/>
        <w:jc w:val="both"/>
        <w:rPr>
          <w:szCs w:val="24"/>
          <w:lang w:val="hr-HR"/>
        </w:rPr>
      </w:pPr>
      <w:r w:rsidRPr="00772B79">
        <w:rPr>
          <w:szCs w:val="24"/>
          <w:lang w:val="hr-HR"/>
        </w:rPr>
        <w:t xml:space="preserve">ostvarivanje programa zaštite i očuvanja kulturnih dobara, </w:t>
      </w:r>
    </w:p>
    <w:p w14:paraId="3648FF5B" w14:textId="77777777" w:rsidR="0061527A" w:rsidRPr="00772B79" w:rsidRDefault="0061527A" w:rsidP="00264EAA">
      <w:pPr>
        <w:pStyle w:val="StandardWeb"/>
        <w:numPr>
          <w:ilvl w:val="0"/>
          <w:numId w:val="36"/>
        </w:numPr>
        <w:suppressAutoHyphens/>
        <w:spacing w:before="0" w:after="0"/>
        <w:ind w:left="1077"/>
        <w:jc w:val="both"/>
        <w:rPr>
          <w:szCs w:val="24"/>
          <w:lang w:val="hr-HR"/>
        </w:rPr>
      </w:pPr>
      <w:r w:rsidRPr="00772B79">
        <w:rPr>
          <w:szCs w:val="24"/>
          <w:lang w:val="hr-HR"/>
        </w:rPr>
        <w:t xml:space="preserve">poticanje glazbenog stvaralaštva, </w:t>
      </w:r>
    </w:p>
    <w:p w14:paraId="29790E24" w14:textId="77777777" w:rsidR="0061527A" w:rsidRPr="00772B79" w:rsidRDefault="0061527A" w:rsidP="00264EAA">
      <w:pPr>
        <w:pStyle w:val="StandardWeb"/>
        <w:numPr>
          <w:ilvl w:val="0"/>
          <w:numId w:val="36"/>
        </w:numPr>
        <w:suppressAutoHyphens/>
        <w:spacing w:before="0" w:after="0"/>
        <w:ind w:left="1077"/>
        <w:jc w:val="both"/>
        <w:rPr>
          <w:szCs w:val="24"/>
          <w:lang w:val="hr-HR"/>
        </w:rPr>
      </w:pPr>
      <w:r w:rsidRPr="00772B79">
        <w:rPr>
          <w:szCs w:val="24"/>
          <w:lang w:val="hr-HR"/>
        </w:rPr>
        <w:t xml:space="preserve">poticanje likovnog stvaralaštva, </w:t>
      </w:r>
    </w:p>
    <w:p w14:paraId="24204AE1" w14:textId="77777777" w:rsidR="0061527A" w:rsidRPr="00772B79" w:rsidRDefault="0061527A" w:rsidP="00264EAA">
      <w:pPr>
        <w:pStyle w:val="StandardWeb"/>
        <w:numPr>
          <w:ilvl w:val="0"/>
          <w:numId w:val="36"/>
        </w:numPr>
        <w:suppressAutoHyphens/>
        <w:spacing w:before="0" w:after="0"/>
        <w:ind w:left="1077"/>
        <w:jc w:val="both"/>
        <w:rPr>
          <w:szCs w:val="24"/>
          <w:lang w:val="hr-HR"/>
        </w:rPr>
      </w:pPr>
      <w:r w:rsidRPr="00772B79">
        <w:rPr>
          <w:szCs w:val="24"/>
          <w:lang w:val="hr-HR"/>
        </w:rPr>
        <w:t>poticanje inovativnih umjetničkih i kulturnih praksi,</w:t>
      </w:r>
    </w:p>
    <w:p w14:paraId="05E55E60" w14:textId="77777777" w:rsidR="0061527A" w:rsidRPr="00772B79" w:rsidRDefault="0061527A" w:rsidP="00264EAA">
      <w:pPr>
        <w:pStyle w:val="StandardWeb"/>
        <w:numPr>
          <w:ilvl w:val="0"/>
          <w:numId w:val="36"/>
        </w:numPr>
        <w:suppressAutoHyphens/>
        <w:spacing w:before="0" w:after="0"/>
        <w:ind w:left="1077"/>
        <w:jc w:val="both"/>
        <w:rPr>
          <w:szCs w:val="24"/>
          <w:lang w:val="hr-HR"/>
        </w:rPr>
      </w:pPr>
      <w:r w:rsidRPr="00772B79">
        <w:rPr>
          <w:szCs w:val="24"/>
          <w:lang w:val="hr-HR"/>
        </w:rPr>
        <w:t>poticanje kulture mladih,</w:t>
      </w:r>
    </w:p>
    <w:p w14:paraId="4B624B09" w14:textId="77777777" w:rsidR="0061527A" w:rsidRPr="00772B79" w:rsidRDefault="0061527A" w:rsidP="00264EAA">
      <w:pPr>
        <w:pStyle w:val="StandardWeb"/>
        <w:numPr>
          <w:ilvl w:val="0"/>
          <w:numId w:val="36"/>
        </w:numPr>
        <w:suppressAutoHyphens/>
        <w:spacing w:before="0" w:after="0"/>
        <w:ind w:left="1077"/>
        <w:jc w:val="both"/>
        <w:rPr>
          <w:szCs w:val="24"/>
          <w:lang w:val="hr-HR"/>
        </w:rPr>
      </w:pPr>
      <w:r w:rsidRPr="00772B79">
        <w:rPr>
          <w:szCs w:val="24"/>
          <w:lang w:val="hr-HR"/>
        </w:rPr>
        <w:t>poticanje kulture zajednice,</w:t>
      </w:r>
    </w:p>
    <w:p w14:paraId="14E58106" w14:textId="77777777" w:rsidR="0061527A" w:rsidRPr="00772B79" w:rsidRDefault="0061527A" w:rsidP="00264EAA">
      <w:pPr>
        <w:pStyle w:val="StandardWeb"/>
        <w:numPr>
          <w:ilvl w:val="0"/>
          <w:numId w:val="36"/>
        </w:numPr>
        <w:suppressAutoHyphens/>
        <w:spacing w:before="0" w:after="0"/>
        <w:ind w:left="1077"/>
        <w:jc w:val="both"/>
        <w:rPr>
          <w:szCs w:val="24"/>
          <w:lang w:val="hr-HR"/>
        </w:rPr>
      </w:pPr>
      <w:r w:rsidRPr="00772B79">
        <w:rPr>
          <w:szCs w:val="24"/>
          <w:lang w:val="hr-HR"/>
        </w:rPr>
        <w:t xml:space="preserve">poticanje međunarodne kulturne suradnje, </w:t>
      </w:r>
      <w:proofErr w:type="spellStart"/>
      <w:r w:rsidRPr="00772B79">
        <w:rPr>
          <w:szCs w:val="24"/>
          <w:lang w:val="hr-HR"/>
        </w:rPr>
        <w:t>intersektorske</w:t>
      </w:r>
      <w:proofErr w:type="spellEnd"/>
      <w:r w:rsidRPr="00772B79">
        <w:rPr>
          <w:szCs w:val="24"/>
          <w:lang w:val="hr-HR"/>
        </w:rPr>
        <w:t xml:space="preserve"> suradnje, poticanje umrežavanja, edukacije i razvoja publike,</w:t>
      </w:r>
    </w:p>
    <w:p w14:paraId="4393741C" w14:textId="77777777" w:rsidR="0061527A" w:rsidRPr="00772B79" w:rsidRDefault="0061527A" w:rsidP="00264EAA">
      <w:pPr>
        <w:pStyle w:val="StandardWeb"/>
        <w:numPr>
          <w:ilvl w:val="0"/>
          <w:numId w:val="36"/>
        </w:numPr>
        <w:suppressAutoHyphens/>
        <w:spacing w:before="0" w:after="0"/>
        <w:ind w:left="1077"/>
        <w:jc w:val="both"/>
        <w:rPr>
          <w:szCs w:val="24"/>
          <w:lang w:val="hr-HR"/>
        </w:rPr>
      </w:pPr>
      <w:r w:rsidRPr="00772B79">
        <w:rPr>
          <w:szCs w:val="24"/>
          <w:lang w:val="hr-HR"/>
        </w:rPr>
        <w:t>ostvarivanje kulturnih akcija i manifestacija od posebnog interesa za Grad,</w:t>
      </w:r>
    </w:p>
    <w:p w14:paraId="0ADA211B" w14:textId="77777777" w:rsidR="0061527A" w:rsidRPr="00772B79" w:rsidRDefault="0061527A" w:rsidP="00264EAA">
      <w:pPr>
        <w:pStyle w:val="StandardWeb"/>
        <w:numPr>
          <w:ilvl w:val="0"/>
          <w:numId w:val="36"/>
        </w:numPr>
        <w:suppressAutoHyphens/>
        <w:spacing w:before="0" w:after="0"/>
        <w:ind w:left="1077"/>
        <w:jc w:val="both"/>
        <w:rPr>
          <w:szCs w:val="24"/>
          <w:lang w:val="hr-HR"/>
        </w:rPr>
      </w:pPr>
      <w:r w:rsidRPr="00772B79">
        <w:rPr>
          <w:szCs w:val="24"/>
          <w:lang w:val="hr-HR"/>
        </w:rPr>
        <w:t>održavanje objekata i obnovu opreme ustanova i udruga,</w:t>
      </w:r>
    </w:p>
    <w:p w14:paraId="6D34AE7F" w14:textId="77777777" w:rsidR="0061527A" w:rsidRPr="00772B79" w:rsidRDefault="0061527A" w:rsidP="00264EAA">
      <w:pPr>
        <w:pStyle w:val="StandardWeb"/>
        <w:numPr>
          <w:ilvl w:val="0"/>
          <w:numId w:val="36"/>
        </w:numPr>
        <w:suppressAutoHyphens/>
        <w:spacing w:before="0" w:after="0"/>
        <w:ind w:left="1077"/>
        <w:jc w:val="both"/>
        <w:rPr>
          <w:szCs w:val="24"/>
          <w:lang w:val="hr-HR"/>
        </w:rPr>
      </w:pPr>
      <w:r w:rsidRPr="00772B79">
        <w:rPr>
          <w:szCs w:val="24"/>
          <w:lang w:val="hr-HR"/>
        </w:rPr>
        <w:t>zajednički projekti u kulturi Istarske županije i Grada,</w:t>
      </w:r>
    </w:p>
    <w:p w14:paraId="191725FD" w14:textId="77777777" w:rsidR="0061527A" w:rsidRPr="00772B79" w:rsidRDefault="0061527A" w:rsidP="00264EAA">
      <w:pPr>
        <w:pStyle w:val="StandardWeb"/>
        <w:numPr>
          <w:ilvl w:val="0"/>
          <w:numId w:val="36"/>
        </w:numPr>
        <w:suppressAutoHyphens/>
        <w:spacing w:before="0" w:after="0"/>
        <w:ind w:left="1077"/>
        <w:jc w:val="both"/>
        <w:rPr>
          <w:szCs w:val="24"/>
          <w:lang w:val="hr-HR"/>
        </w:rPr>
      </w:pPr>
      <w:r w:rsidRPr="00772B79">
        <w:rPr>
          <w:szCs w:val="24"/>
          <w:lang w:val="hr-HR"/>
        </w:rPr>
        <w:t>zajednički projekti Turističke zajednice i Grada,</w:t>
      </w:r>
    </w:p>
    <w:p w14:paraId="28192B76" w14:textId="77777777" w:rsidR="0061527A" w:rsidRPr="00772B79" w:rsidRDefault="0061527A" w:rsidP="00264EAA">
      <w:pPr>
        <w:pStyle w:val="StandardWeb"/>
        <w:numPr>
          <w:ilvl w:val="0"/>
          <w:numId w:val="36"/>
        </w:numPr>
        <w:suppressAutoHyphens/>
        <w:spacing w:before="0" w:after="0"/>
        <w:ind w:left="1077"/>
        <w:jc w:val="both"/>
        <w:rPr>
          <w:szCs w:val="24"/>
          <w:lang w:val="hr-HR"/>
        </w:rPr>
      </w:pPr>
      <w:r w:rsidRPr="00772B79">
        <w:rPr>
          <w:szCs w:val="24"/>
          <w:lang w:val="hr-HR"/>
        </w:rPr>
        <w:t>programi i projekti  udruga građana i neprofitnih organizacija; vjerske zajednice, nacionalne zajednice i manjine, udruge proizašle iz rata, sindikalne organizacije.</w:t>
      </w:r>
    </w:p>
    <w:p w14:paraId="68A50B75" w14:textId="77777777" w:rsidR="007917D5" w:rsidRPr="00772B79" w:rsidRDefault="007917D5" w:rsidP="009E21DC">
      <w:pPr>
        <w:pStyle w:val="Uvuenotijeloteksta"/>
        <w:ind w:firstLine="708"/>
        <w:jc w:val="both"/>
        <w:rPr>
          <w:i w:val="0"/>
          <w:noProof/>
          <w:sz w:val="24"/>
          <w:szCs w:val="24"/>
          <w:lang w:val="hr-HR"/>
        </w:rPr>
      </w:pPr>
      <w:r w:rsidRPr="00772B79">
        <w:rPr>
          <w:i w:val="0"/>
          <w:noProof/>
          <w:sz w:val="24"/>
          <w:szCs w:val="24"/>
          <w:lang w:val="hr-HR"/>
        </w:rPr>
        <w:lastRenderedPageBreak/>
        <w:t>Opći cilj Programa je poštivanje zakonskih obveza, poboljšanje uvjeta za realizaciju planova proračunskih korisnika i unapr</w:t>
      </w:r>
      <w:r w:rsidR="0036364B" w:rsidRPr="00772B79">
        <w:rPr>
          <w:i w:val="0"/>
          <w:noProof/>
          <w:sz w:val="24"/>
          <w:szCs w:val="24"/>
          <w:lang w:val="hr-HR"/>
        </w:rPr>
        <w:t>j</w:t>
      </w:r>
      <w:r w:rsidRPr="00772B79">
        <w:rPr>
          <w:i w:val="0"/>
          <w:noProof/>
          <w:sz w:val="24"/>
          <w:szCs w:val="24"/>
          <w:lang w:val="hr-HR"/>
        </w:rPr>
        <w:t>eđivanje programskih aktivnosti kulturnih subj</w:t>
      </w:r>
      <w:r w:rsidR="00025927" w:rsidRPr="00772B79">
        <w:rPr>
          <w:i w:val="0"/>
          <w:noProof/>
          <w:sz w:val="24"/>
          <w:szCs w:val="24"/>
          <w:lang w:val="hr-HR"/>
        </w:rPr>
        <w:t>ekata u svim područjima kulture</w:t>
      </w:r>
      <w:r w:rsidRPr="00772B79">
        <w:rPr>
          <w:i w:val="0"/>
          <w:noProof/>
          <w:sz w:val="24"/>
          <w:szCs w:val="24"/>
          <w:lang w:val="hr-HR"/>
        </w:rPr>
        <w:t xml:space="preserve"> te razvoj</w:t>
      </w:r>
      <w:r w:rsidR="006C12BA" w:rsidRPr="00772B79">
        <w:rPr>
          <w:i w:val="0"/>
          <w:noProof/>
          <w:sz w:val="24"/>
          <w:szCs w:val="24"/>
          <w:lang w:val="hr-HR"/>
        </w:rPr>
        <w:t xml:space="preserve"> civilnog društva u Puli. Radi</w:t>
      </w:r>
      <w:r w:rsidRPr="00772B79">
        <w:rPr>
          <w:i w:val="0"/>
          <w:noProof/>
          <w:sz w:val="24"/>
          <w:szCs w:val="24"/>
          <w:lang w:val="hr-HR"/>
        </w:rPr>
        <w:t xml:space="preserve"> se na uspostavi boljeg odnosa u financiranju institucionalne i vaninstitucionalne kulture, s ciljem jačanja stabilnosti nezavisne scene, a što je istodobno i dio strateških razvojnih opredjeljenja u kulturi. </w:t>
      </w:r>
    </w:p>
    <w:p w14:paraId="1EB56D2F" w14:textId="77777777" w:rsidR="00BF3033" w:rsidRPr="00772B79" w:rsidRDefault="00BF3033" w:rsidP="009E21DC">
      <w:pPr>
        <w:ind w:firstLine="709"/>
        <w:jc w:val="both"/>
        <w:rPr>
          <w:sz w:val="24"/>
          <w:szCs w:val="24"/>
          <w:lang w:val="hr-HR"/>
        </w:rPr>
      </w:pPr>
      <w:r w:rsidRPr="00772B79">
        <w:rPr>
          <w:sz w:val="24"/>
          <w:szCs w:val="24"/>
          <w:lang w:val="hr-HR"/>
        </w:rPr>
        <w:t>Pokazatelji uspješnosti: Temeljem Pravilnika o financiranju programa i projekata od interesa za opće dobro koje provode udruge na području Grada Pule, Upravni odjel za kulturu objavio je Javni poziv za financiranje programa, projekata, manifestacija i aktivnosti od interesa za opće dobro koje provode udruge na području Grada Pule za 20</w:t>
      </w:r>
      <w:r w:rsidR="00215470" w:rsidRPr="00772B79">
        <w:rPr>
          <w:sz w:val="24"/>
          <w:szCs w:val="24"/>
          <w:lang w:val="hr-HR"/>
        </w:rPr>
        <w:t>20</w:t>
      </w:r>
      <w:r w:rsidRPr="00772B79">
        <w:rPr>
          <w:sz w:val="24"/>
          <w:szCs w:val="24"/>
          <w:lang w:val="hr-HR"/>
        </w:rPr>
        <w:t xml:space="preserve">. </w:t>
      </w:r>
      <w:r w:rsidR="009E21DC" w:rsidRPr="00772B79">
        <w:rPr>
          <w:sz w:val="24"/>
          <w:szCs w:val="24"/>
          <w:lang w:val="hr-HR"/>
        </w:rPr>
        <w:t>g</w:t>
      </w:r>
      <w:r w:rsidRPr="00772B79">
        <w:rPr>
          <w:sz w:val="24"/>
          <w:szCs w:val="24"/>
          <w:lang w:val="hr-HR"/>
        </w:rPr>
        <w:t>odinu</w:t>
      </w:r>
      <w:r w:rsidR="009E21DC" w:rsidRPr="00772B79">
        <w:rPr>
          <w:sz w:val="24"/>
          <w:szCs w:val="24"/>
          <w:lang w:val="hr-HR"/>
        </w:rPr>
        <w:t>.</w:t>
      </w:r>
      <w:r w:rsidRPr="00772B79">
        <w:rPr>
          <w:sz w:val="24"/>
          <w:szCs w:val="24"/>
          <w:lang w:val="hr-HR"/>
        </w:rPr>
        <w:t xml:space="preserve"> </w:t>
      </w:r>
    </w:p>
    <w:p w14:paraId="312A6A35" w14:textId="77777777" w:rsidR="00BF3033" w:rsidRPr="00772B79" w:rsidRDefault="00BF3033" w:rsidP="00BF3033">
      <w:pPr>
        <w:pStyle w:val="StandardWeb"/>
        <w:spacing w:before="0" w:after="0"/>
        <w:ind w:firstLine="708"/>
        <w:jc w:val="both"/>
        <w:rPr>
          <w:szCs w:val="24"/>
          <w:lang w:val="hr-HR"/>
        </w:rPr>
      </w:pPr>
      <w:r w:rsidRPr="00772B79">
        <w:rPr>
          <w:szCs w:val="24"/>
          <w:lang w:val="hr-HR"/>
        </w:rPr>
        <w:t xml:space="preserve">Na natječaj </w:t>
      </w:r>
      <w:r w:rsidR="00E21B12" w:rsidRPr="00772B79">
        <w:rPr>
          <w:szCs w:val="24"/>
          <w:lang w:val="hr-HR"/>
        </w:rPr>
        <w:t xml:space="preserve">je ukupno </w:t>
      </w:r>
      <w:r w:rsidRPr="00772B79">
        <w:rPr>
          <w:szCs w:val="24"/>
          <w:lang w:val="hr-HR"/>
        </w:rPr>
        <w:t xml:space="preserve">zaprimljeno </w:t>
      </w:r>
      <w:r w:rsidR="00C26269" w:rsidRPr="00772B79">
        <w:rPr>
          <w:szCs w:val="24"/>
          <w:lang w:val="hr-HR"/>
        </w:rPr>
        <w:t>229</w:t>
      </w:r>
      <w:r w:rsidRPr="00772B79">
        <w:rPr>
          <w:szCs w:val="24"/>
          <w:lang w:val="hr-HR"/>
        </w:rPr>
        <w:t xml:space="preserve"> prijava programa od kojih je </w:t>
      </w:r>
      <w:r w:rsidR="00C26269" w:rsidRPr="00772B79">
        <w:rPr>
          <w:szCs w:val="24"/>
          <w:lang w:val="hr-HR"/>
        </w:rPr>
        <w:t>227</w:t>
      </w:r>
      <w:r w:rsidRPr="00772B79">
        <w:rPr>
          <w:szCs w:val="24"/>
          <w:lang w:val="hr-HR"/>
        </w:rPr>
        <w:t xml:space="preserve"> zadovoljilo formalne uvjete natječaja. </w:t>
      </w:r>
    </w:p>
    <w:p w14:paraId="43394DB1" w14:textId="77777777" w:rsidR="00BF3033" w:rsidRPr="00772B79" w:rsidRDefault="00BF3033" w:rsidP="00BF3033">
      <w:pPr>
        <w:pStyle w:val="Bezproreda"/>
        <w:ind w:firstLine="567"/>
        <w:jc w:val="both"/>
        <w:rPr>
          <w:rFonts w:ascii="Times New Roman" w:hAnsi="Times New Roman"/>
          <w:sz w:val="24"/>
          <w:szCs w:val="24"/>
        </w:rPr>
      </w:pPr>
      <w:r w:rsidRPr="00772B79">
        <w:rPr>
          <w:rFonts w:ascii="Times New Roman" w:hAnsi="Times New Roman"/>
          <w:sz w:val="24"/>
          <w:szCs w:val="24"/>
        </w:rPr>
        <w:t xml:space="preserve">Povjerenstvo za ocjenjivanje prijava podnesenih po raspisanom Javnom pozivu za financiranje programa, projekata, manifestacija i aktivnosti od interesa za opće dobro koje provode udruge i ostale neprofitne organizacije na području Grada Pula-Pola iz djelokruga poslova Upravnog odjela za kulturu, Kulturno vijeće za knjigu i nakladništvo Kulturno vijeće za likovnu umjetnost Kulturno vijeće za scensku, dramsku i filmsku umjetnost Kulturno vijeće za inovativne umjetničke i kulturne prakse Kulturno vijeće za glazbu i glazbeno scensku umjetnost na sjednicama razmotrilo je i ocijenilo prijave koje su ispunile formalne uvjete Javnog poziva, te dostavila prijedloge Gradonačelniku radi donošenja konačne odluke o dodjeli financijskih sredstava. </w:t>
      </w:r>
    </w:p>
    <w:p w14:paraId="0866625C" w14:textId="77777777" w:rsidR="0062331E" w:rsidRPr="00772B79" w:rsidRDefault="0062331E" w:rsidP="0062331E">
      <w:pPr>
        <w:ind w:left="720" w:right="-1"/>
        <w:jc w:val="both"/>
        <w:rPr>
          <w:noProof/>
          <w:sz w:val="24"/>
          <w:szCs w:val="24"/>
          <w:lang w:val="hr-HR"/>
        </w:rPr>
      </w:pPr>
    </w:p>
    <w:p w14:paraId="5AD81BD7" w14:textId="77777777" w:rsidR="00BF3033" w:rsidRPr="00772B79" w:rsidRDefault="00414104" w:rsidP="00BF3033">
      <w:pPr>
        <w:pStyle w:val="Default"/>
        <w:ind w:firstLine="567"/>
        <w:jc w:val="both"/>
      </w:pPr>
      <w:r w:rsidRPr="00772B79">
        <w:rPr>
          <w:rFonts w:eastAsiaTheme="minorHAnsi"/>
        </w:rPr>
        <w:t>Sukladno Odluci Ministarstva zdravstva o proglašenju epidemije bolesti COVID-19 i naputaka Kriznog stožera, a radi pojačanih mjera prevencije širenja zaraznih bolesti</w:t>
      </w:r>
      <w:r w:rsidRPr="00772B79">
        <w:rPr>
          <w:rFonts w:eastAsiaTheme="minorHAnsi"/>
          <w:sz w:val="23"/>
          <w:szCs w:val="23"/>
        </w:rPr>
        <w:t xml:space="preserve"> stupile su na snagu posebne mjere ograničavanja društvenog okupljanja i održavanja kulturnih događaja čija je primjena započela 19. ožujka. Iz navedenog razloga Odluka o dodjeli financijskih sredstava za 2020. godinu u izvještajnom razdoblju nije donesena te je </w:t>
      </w:r>
      <w:r w:rsidRPr="00772B79">
        <w:t>sufinancirana samo institucionalna potpora. I</w:t>
      </w:r>
      <w:r w:rsidRPr="00772B79">
        <w:rPr>
          <w:color w:val="auto"/>
        </w:rPr>
        <w:t>splaćena sredstva u 2020. godini za odobrene programe koji se ne mogu realizirati zbog provođenja zabrane javnih okupljanja, korisnici sredstava mogu prenamijeniti te ih isplaćivati umjetnicima, stručnim suradnicima koji nemaju prihode</w:t>
      </w:r>
      <w:r w:rsidR="00BB5E79" w:rsidRPr="00772B79">
        <w:rPr>
          <w:color w:val="auto"/>
        </w:rPr>
        <w:t>,</w:t>
      </w:r>
      <w:r w:rsidRPr="00772B79">
        <w:rPr>
          <w:color w:val="auto"/>
        </w:rPr>
        <w:t xml:space="preserve"> a čije je sudjelovanje predviđeno u provedbi programa.</w:t>
      </w:r>
    </w:p>
    <w:p w14:paraId="2FB0FEB1" w14:textId="77777777" w:rsidR="00414104" w:rsidRPr="00772B79" w:rsidRDefault="00414104" w:rsidP="00BF3033">
      <w:pPr>
        <w:pStyle w:val="Default"/>
        <w:ind w:firstLine="567"/>
        <w:jc w:val="both"/>
        <w:rPr>
          <w:color w:val="auto"/>
        </w:rPr>
      </w:pPr>
    </w:p>
    <w:p w14:paraId="3427A23F" w14:textId="77777777" w:rsidR="00E73B6C" w:rsidRPr="00772B79" w:rsidRDefault="00BF3033" w:rsidP="00FC46B2">
      <w:pPr>
        <w:jc w:val="both"/>
        <w:rPr>
          <w:noProof/>
          <w:sz w:val="24"/>
          <w:szCs w:val="24"/>
          <w:lang w:val="hr-HR"/>
        </w:rPr>
      </w:pPr>
      <w:r w:rsidRPr="00772B79">
        <w:rPr>
          <w:sz w:val="24"/>
          <w:szCs w:val="24"/>
          <w:lang w:val="hr-HR"/>
        </w:rPr>
        <w:tab/>
      </w:r>
      <w:r w:rsidR="00E73B6C" w:rsidRPr="00772B79">
        <w:rPr>
          <w:noProof/>
          <w:sz w:val="24"/>
          <w:szCs w:val="24"/>
          <w:lang w:val="hr-HR"/>
        </w:rPr>
        <w:t xml:space="preserve">Program javne potrebe u kulturi; rashodi za provođenje programa planirani su u iznosu od </w:t>
      </w:r>
      <w:r w:rsidR="00CE7430" w:rsidRPr="00772B79">
        <w:rPr>
          <w:noProof/>
          <w:sz w:val="24"/>
          <w:szCs w:val="24"/>
          <w:lang w:val="hr-HR"/>
        </w:rPr>
        <w:t>30.789.600,00</w:t>
      </w:r>
      <w:r w:rsidR="00E73B6C" w:rsidRPr="00772B79">
        <w:rPr>
          <w:noProof/>
          <w:sz w:val="24"/>
          <w:szCs w:val="24"/>
          <w:lang w:val="hr-HR"/>
        </w:rPr>
        <w:t xml:space="preserve"> kun</w:t>
      </w:r>
      <w:r w:rsidR="00E7190D" w:rsidRPr="00772B79">
        <w:rPr>
          <w:noProof/>
          <w:sz w:val="24"/>
          <w:szCs w:val="24"/>
          <w:lang w:val="hr-HR"/>
        </w:rPr>
        <w:t>a</w:t>
      </w:r>
      <w:r w:rsidR="00E73B6C" w:rsidRPr="00772B79">
        <w:rPr>
          <w:noProof/>
          <w:sz w:val="24"/>
          <w:szCs w:val="24"/>
          <w:lang w:val="hr-HR"/>
        </w:rPr>
        <w:t xml:space="preserve">, a izvršeni u iznosu od </w:t>
      </w:r>
      <w:r w:rsidR="00CE7430" w:rsidRPr="00772B79">
        <w:rPr>
          <w:noProof/>
          <w:sz w:val="24"/>
          <w:szCs w:val="24"/>
          <w:lang w:val="hr-HR"/>
        </w:rPr>
        <w:t>10.110.305,96</w:t>
      </w:r>
      <w:r w:rsidR="00E73B6C" w:rsidRPr="00772B79">
        <w:rPr>
          <w:noProof/>
          <w:sz w:val="24"/>
          <w:szCs w:val="24"/>
          <w:lang w:val="hr-HR"/>
        </w:rPr>
        <w:t xml:space="preserve"> kun</w:t>
      </w:r>
      <w:r w:rsidR="004C1BFA" w:rsidRPr="00772B79">
        <w:rPr>
          <w:noProof/>
          <w:sz w:val="24"/>
          <w:szCs w:val="24"/>
          <w:lang w:val="hr-HR"/>
        </w:rPr>
        <w:t>a</w:t>
      </w:r>
      <w:r w:rsidR="00E73B6C" w:rsidRPr="00772B79">
        <w:rPr>
          <w:noProof/>
          <w:sz w:val="24"/>
          <w:szCs w:val="24"/>
          <w:lang w:val="hr-HR"/>
        </w:rPr>
        <w:t xml:space="preserve"> ili </w:t>
      </w:r>
      <w:r w:rsidR="00CE7430" w:rsidRPr="00772B79">
        <w:rPr>
          <w:noProof/>
          <w:sz w:val="24"/>
          <w:szCs w:val="24"/>
          <w:lang w:val="hr-HR"/>
        </w:rPr>
        <w:t>32,84</w:t>
      </w:r>
      <w:r w:rsidR="00E73B6C" w:rsidRPr="00772B79">
        <w:rPr>
          <w:noProof/>
          <w:sz w:val="24"/>
          <w:szCs w:val="24"/>
          <w:lang w:val="hr-HR"/>
        </w:rPr>
        <w:t>% u odnosu na plan. U okviru programa planirane su tri Aktivnosti:</w:t>
      </w:r>
    </w:p>
    <w:p w14:paraId="6F880B79" w14:textId="77777777" w:rsidR="00E73B6C" w:rsidRPr="00772B79" w:rsidRDefault="00E73B6C" w:rsidP="00D25A04">
      <w:pPr>
        <w:pStyle w:val="Uvuenotijeloteksta"/>
        <w:jc w:val="both"/>
        <w:rPr>
          <w:i w:val="0"/>
          <w:noProof/>
          <w:sz w:val="24"/>
          <w:szCs w:val="24"/>
          <w:lang w:val="hr-HR"/>
        </w:rPr>
      </w:pPr>
    </w:p>
    <w:p w14:paraId="512D10D3" w14:textId="77777777" w:rsidR="00E73B6C" w:rsidRPr="00772B79" w:rsidRDefault="00E73B6C" w:rsidP="00D25A04">
      <w:pPr>
        <w:pStyle w:val="Tijeloteksta"/>
        <w:ind w:firstLine="720"/>
        <w:rPr>
          <w:noProof/>
          <w:sz w:val="24"/>
          <w:szCs w:val="24"/>
          <w:lang w:val="hr-HR"/>
        </w:rPr>
      </w:pPr>
      <w:r w:rsidRPr="00772B79">
        <w:rPr>
          <w:i/>
          <w:noProof/>
          <w:sz w:val="24"/>
          <w:szCs w:val="24"/>
          <w:lang w:val="hr-HR"/>
        </w:rPr>
        <w:t xml:space="preserve">Aktivnost: Javne ustanove u kulturi; </w:t>
      </w:r>
      <w:r w:rsidRPr="00772B79">
        <w:rPr>
          <w:noProof/>
          <w:sz w:val="24"/>
          <w:szCs w:val="24"/>
          <w:lang w:val="hr-HR"/>
        </w:rPr>
        <w:t xml:space="preserve">rashodi su planirani u iznosu od </w:t>
      </w:r>
      <w:r w:rsidR="0062331E" w:rsidRPr="00772B79">
        <w:rPr>
          <w:noProof/>
          <w:sz w:val="24"/>
          <w:szCs w:val="24"/>
          <w:lang w:val="hr-HR"/>
        </w:rPr>
        <w:t>16.175.000</w:t>
      </w:r>
      <w:r w:rsidR="00E7190D" w:rsidRPr="00772B79">
        <w:rPr>
          <w:noProof/>
          <w:sz w:val="24"/>
          <w:szCs w:val="24"/>
          <w:lang w:val="hr-HR"/>
        </w:rPr>
        <w:t>,00</w:t>
      </w:r>
      <w:r w:rsidR="00FB46F0" w:rsidRPr="00772B79">
        <w:rPr>
          <w:noProof/>
          <w:sz w:val="24"/>
          <w:szCs w:val="24"/>
          <w:lang w:val="hr-HR"/>
        </w:rPr>
        <w:t xml:space="preserve"> kun</w:t>
      </w:r>
      <w:r w:rsidR="00E7190D" w:rsidRPr="00772B79">
        <w:rPr>
          <w:noProof/>
          <w:sz w:val="24"/>
          <w:szCs w:val="24"/>
          <w:lang w:val="hr-HR"/>
        </w:rPr>
        <w:t>a</w:t>
      </w:r>
      <w:r w:rsidRPr="00772B79">
        <w:rPr>
          <w:noProof/>
          <w:sz w:val="24"/>
          <w:szCs w:val="24"/>
          <w:lang w:val="hr-HR"/>
        </w:rPr>
        <w:t>, a</w:t>
      </w:r>
      <w:r w:rsidRPr="00772B79">
        <w:rPr>
          <w:b/>
          <w:noProof/>
          <w:sz w:val="24"/>
          <w:szCs w:val="24"/>
          <w:lang w:val="hr-HR"/>
        </w:rPr>
        <w:t xml:space="preserve"> </w:t>
      </w:r>
      <w:r w:rsidRPr="00772B79">
        <w:rPr>
          <w:noProof/>
          <w:sz w:val="24"/>
          <w:szCs w:val="24"/>
          <w:lang w:val="hr-HR"/>
        </w:rPr>
        <w:t xml:space="preserve">izvršeni u iznosu od </w:t>
      </w:r>
      <w:r w:rsidR="0062331E" w:rsidRPr="00772B79">
        <w:rPr>
          <w:noProof/>
          <w:sz w:val="24"/>
          <w:szCs w:val="24"/>
          <w:lang w:val="hr-HR"/>
        </w:rPr>
        <w:t>5.823.906,49</w:t>
      </w:r>
      <w:r w:rsidRPr="00772B79">
        <w:rPr>
          <w:noProof/>
          <w:sz w:val="24"/>
          <w:szCs w:val="24"/>
          <w:lang w:val="hr-HR"/>
        </w:rPr>
        <w:t xml:space="preserve"> kuna ili </w:t>
      </w:r>
      <w:r w:rsidR="0062331E" w:rsidRPr="00772B79">
        <w:rPr>
          <w:noProof/>
          <w:sz w:val="24"/>
          <w:szCs w:val="24"/>
          <w:lang w:val="hr-HR"/>
        </w:rPr>
        <w:t>36,01</w:t>
      </w:r>
      <w:r w:rsidRPr="00772B79">
        <w:rPr>
          <w:noProof/>
          <w:sz w:val="24"/>
          <w:szCs w:val="24"/>
          <w:lang w:val="hr-HR"/>
        </w:rPr>
        <w:t>% u odnosu na plan, po korisnicima:</w:t>
      </w:r>
    </w:p>
    <w:p w14:paraId="48EB4FD6" w14:textId="77777777" w:rsidR="00E73B6C" w:rsidRPr="00772B79" w:rsidRDefault="00E73B6C" w:rsidP="00D25A04">
      <w:pPr>
        <w:pStyle w:val="Tijeloteksta-uvlaka2"/>
        <w:jc w:val="both"/>
        <w:rPr>
          <w:b w:val="0"/>
          <w:i/>
          <w:noProof/>
          <w:szCs w:val="24"/>
          <w:lang w:val="hr-HR"/>
        </w:rPr>
      </w:pPr>
    </w:p>
    <w:p w14:paraId="06628EC6" w14:textId="77777777" w:rsidR="00E73B6C" w:rsidRPr="00772B79" w:rsidRDefault="00E73B6C" w:rsidP="00D25A04">
      <w:pPr>
        <w:pStyle w:val="Tijeloteksta-uvlaka2"/>
        <w:jc w:val="both"/>
        <w:rPr>
          <w:b w:val="0"/>
          <w:noProof/>
          <w:szCs w:val="24"/>
          <w:lang w:val="hr-HR"/>
        </w:rPr>
      </w:pPr>
      <w:r w:rsidRPr="00772B79">
        <w:rPr>
          <w:b w:val="0"/>
          <w:i/>
          <w:noProof/>
          <w:szCs w:val="24"/>
          <w:lang w:val="hr-HR"/>
        </w:rPr>
        <w:t>Korisnik: Istarsko narodno kazalište Gradsko kazalište Pula</w:t>
      </w:r>
      <w:r w:rsidRPr="00772B79">
        <w:rPr>
          <w:b w:val="0"/>
          <w:noProof/>
          <w:szCs w:val="24"/>
          <w:lang w:val="hr-HR"/>
        </w:rPr>
        <w:t>; rashodi su</w:t>
      </w:r>
      <w:r w:rsidRPr="00772B79">
        <w:rPr>
          <w:noProof/>
          <w:szCs w:val="24"/>
          <w:lang w:val="hr-HR"/>
        </w:rPr>
        <w:t xml:space="preserve"> </w:t>
      </w:r>
      <w:r w:rsidRPr="00772B79">
        <w:rPr>
          <w:b w:val="0"/>
          <w:noProof/>
          <w:szCs w:val="24"/>
          <w:lang w:val="hr-HR"/>
        </w:rPr>
        <w:t xml:space="preserve">planirani u iznosu od </w:t>
      </w:r>
      <w:r w:rsidR="00E7190D" w:rsidRPr="00772B79">
        <w:rPr>
          <w:b w:val="0"/>
          <w:noProof/>
          <w:szCs w:val="24"/>
          <w:lang w:val="hr-HR"/>
        </w:rPr>
        <w:t>9.545.000</w:t>
      </w:r>
      <w:r w:rsidR="004C1BFA" w:rsidRPr="00772B79">
        <w:rPr>
          <w:b w:val="0"/>
          <w:noProof/>
          <w:szCs w:val="24"/>
          <w:lang w:val="hr-HR"/>
        </w:rPr>
        <w:t>,00</w:t>
      </w:r>
      <w:r w:rsidRPr="00772B79">
        <w:rPr>
          <w:b w:val="0"/>
          <w:noProof/>
          <w:szCs w:val="24"/>
          <w:lang w:val="hr-HR"/>
        </w:rPr>
        <w:t xml:space="preserve"> kun</w:t>
      </w:r>
      <w:r w:rsidR="004C1BFA" w:rsidRPr="00772B79">
        <w:rPr>
          <w:b w:val="0"/>
          <w:noProof/>
          <w:szCs w:val="24"/>
          <w:lang w:val="hr-HR"/>
        </w:rPr>
        <w:t>a</w:t>
      </w:r>
      <w:r w:rsidRPr="00772B79">
        <w:rPr>
          <w:b w:val="0"/>
          <w:noProof/>
          <w:szCs w:val="24"/>
          <w:lang w:val="hr-HR"/>
        </w:rPr>
        <w:t xml:space="preserve">, a izvršeni u iznosu od </w:t>
      </w:r>
      <w:r w:rsidR="0062331E" w:rsidRPr="00772B79">
        <w:rPr>
          <w:b w:val="0"/>
          <w:noProof/>
          <w:szCs w:val="24"/>
          <w:lang w:val="hr-HR"/>
        </w:rPr>
        <w:t>3.242.087,76</w:t>
      </w:r>
      <w:r w:rsidRPr="00772B79">
        <w:rPr>
          <w:b w:val="0"/>
          <w:noProof/>
          <w:szCs w:val="24"/>
          <w:lang w:val="hr-HR"/>
        </w:rPr>
        <w:t xml:space="preserve"> kun</w:t>
      </w:r>
      <w:r w:rsidR="004C1BFA" w:rsidRPr="00772B79">
        <w:rPr>
          <w:b w:val="0"/>
          <w:noProof/>
          <w:szCs w:val="24"/>
          <w:lang w:val="hr-HR"/>
        </w:rPr>
        <w:t>a</w:t>
      </w:r>
      <w:r w:rsidRPr="00772B79">
        <w:rPr>
          <w:b w:val="0"/>
          <w:noProof/>
          <w:szCs w:val="24"/>
          <w:lang w:val="hr-HR"/>
        </w:rPr>
        <w:t xml:space="preserve"> ili </w:t>
      </w:r>
      <w:r w:rsidR="0062331E" w:rsidRPr="00772B79">
        <w:rPr>
          <w:b w:val="0"/>
          <w:noProof/>
          <w:szCs w:val="24"/>
          <w:lang w:val="hr-HR"/>
        </w:rPr>
        <w:t>33,97</w:t>
      </w:r>
      <w:r w:rsidRPr="00772B79">
        <w:rPr>
          <w:b w:val="0"/>
          <w:noProof/>
          <w:szCs w:val="24"/>
          <w:lang w:val="hr-HR"/>
        </w:rPr>
        <w:t>% u odnosu na plan, a odnose se na realizaciju programske djelatnosti s ciljem da kazališna sezona ispuni očekivanja posjetitelja, s naglaskom na čakavsku scenu, plesne predstave i rad Dramskog studija te nastavak  investicijskog programa.</w:t>
      </w:r>
    </w:p>
    <w:p w14:paraId="0E0C0718" w14:textId="77777777" w:rsidR="00E26E4B" w:rsidRPr="00772B79" w:rsidRDefault="00E26E4B" w:rsidP="00E26E4B">
      <w:pPr>
        <w:pStyle w:val="Bezproreda"/>
        <w:ind w:firstLine="708"/>
        <w:jc w:val="both"/>
        <w:rPr>
          <w:rFonts w:ascii="Times New Roman" w:hAnsi="Times New Roman"/>
          <w:bCs/>
          <w:sz w:val="24"/>
          <w:szCs w:val="24"/>
        </w:rPr>
      </w:pPr>
    </w:p>
    <w:p w14:paraId="7E78C9EE" w14:textId="77777777" w:rsidR="00E26E4B" w:rsidRPr="00772B79" w:rsidRDefault="00E26E4B" w:rsidP="00E26E4B">
      <w:pPr>
        <w:ind w:firstLine="708"/>
        <w:rPr>
          <w:color w:val="222222"/>
          <w:sz w:val="24"/>
          <w:szCs w:val="24"/>
          <w:shd w:val="clear" w:color="auto" w:fill="FFFFFF"/>
          <w:lang w:val="hr-HR"/>
        </w:rPr>
      </w:pPr>
      <w:r w:rsidRPr="00772B79">
        <w:rPr>
          <w:color w:val="222222"/>
          <w:sz w:val="24"/>
          <w:szCs w:val="24"/>
          <w:shd w:val="clear" w:color="auto" w:fill="FFFFFF"/>
          <w:lang w:val="hr-HR"/>
        </w:rPr>
        <w:t>U razdoblju od 1. siječnja do 30. lipnja kazalište je realiziralo ukupno:</w:t>
      </w:r>
    </w:p>
    <w:p w14:paraId="7AE7A1B9" w14:textId="77777777" w:rsidR="00E26E4B" w:rsidRPr="00772B79" w:rsidRDefault="00E26E4B" w:rsidP="00E26E4B">
      <w:pPr>
        <w:pStyle w:val="Bezproreda"/>
        <w:numPr>
          <w:ilvl w:val="0"/>
          <w:numId w:val="43"/>
        </w:numPr>
        <w:rPr>
          <w:rFonts w:ascii="Times New Roman" w:hAnsi="Times New Roman"/>
          <w:sz w:val="24"/>
          <w:szCs w:val="24"/>
        </w:rPr>
      </w:pPr>
      <w:r w:rsidRPr="00772B79">
        <w:rPr>
          <w:rFonts w:ascii="Times New Roman" w:hAnsi="Times New Roman"/>
          <w:sz w:val="24"/>
          <w:szCs w:val="24"/>
        </w:rPr>
        <w:t>21 izvedbu predstava iz vlastite produkcije/koprodukcije, od kojih  u stalnoj dvorani  17,  a na gostovanjima 4 izvedbe, od kojih  na festivalima 1,</w:t>
      </w:r>
    </w:p>
    <w:p w14:paraId="23343690" w14:textId="77777777" w:rsidR="00E26E4B" w:rsidRPr="00772B79" w:rsidRDefault="00E26E4B" w:rsidP="00E26E4B">
      <w:pPr>
        <w:pStyle w:val="Bezproreda"/>
        <w:numPr>
          <w:ilvl w:val="0"/>
          <w:numId w:val="43"/>
        </w:numPr>
        <w:rPr>
          <w:rFonts w:ascii="Times New Roman" w:hAnsi="Times New Roman"/>
          <w:sz w:val="24"/>
          <w:szCs w:val="24"/>
        </w:rPr>
      </w:pPr>
      <w:r w:rsidRPr="00772B79">
        <w:rPr>
          <w:rFonts w:ascii="Times New Roman" w:hAnsi="Times New Roman"/>
          <w:sz w:val="24"/>
          <w:szCs w:val="24"/>
        </w:rPr>
        <w:t>5 izvedbi gostujućih predstava za građansku publiku,</w:t>
      </w:r>
    </w:p>
    <w:p w14:paraId="251DEBA2" w14:textId="77777777" w:rsidR="00E26E4B" w:rsidRPr="00772B79" w:rsidRDefault="00E26E4B" w:rsidP="00E26E4B">
      <w:pPr>
        <w:pStyle w:val="Bezproreda"/>
        <w:numPr>
          <w:ilvl w:val="0"/>
          <w:numId w:val="43"/>
        </w:numPr>
        <w:rPr>
          <w:rFonts w:ascii="Times New Roman" w:hAnsi="Times New Roman"/>
          <w:sz w:val="24"/>
          <w:szCs w:val="24"/>
        </w:rPr>
      </w:pPr>
      <w:r w:rsidRPr="00772B79">
        <w:rPr>
          <w:rFonts w:ascii="Times New Roman" w:hAnsi="Times New Roman"/>
          <w:sz w:val="24"/>
          <w:szCs w:val="24"/>
        </w:rPr>
        <w:t>1 izvedba gostujuće predstave za djecu,</w:t>
      </w:r>
    </w:p>
    <w:p w14:paraId="07E57DF9" w14:textId="77777777" w:rsidR="00E26E4B" w:rsidRPr="00772B79" w:rsidRDefault="00E26E4B" w:rsidP="00E26E4B">
      <w:pPr>
        <w:pStyle w:val="Bezproreda"/>
        <w:numPr>
          <w:ilvl w:val="0"/>
          <w:numId w:val="43"/>
        </w:numPr>
        <w:rPr>
          <w:rFonts w:ascii="Times New Roman" w:hAnsi="Times New Roman"/>
          <w:sz w:val="24"/>
          <w:szCs w:val="24"/>
        </w:rPr>
      </w:pPr>
      <w:r w:rsidRPr="00772B79">
        <w:rPr>
          <w:rFonts w:ascii="Times New Roman" w:hAnsi="Times New Roman"/>
          <w:sz w:val="24"/>
          <w:szCs w:val="24"/>
        </w:rPr>
        <w:t>6 koncerata,</w:t>
      </w:r>
    </w:p>
    <w:p w14:paraId="0A1E5DF3" w14:textId="77777777" w:rsidR="00E26E4B" w:rsidRPr="00772B79" w:rsidRDefault="00E26E4B" w:rsidP="00E26E4B">
      <w:pPr>
        <w:pStyle w:val="Bezproreda"/>
        <w:numPr>
          <w:ilvl w:val="0"/>
          <w:numId w:val="43"/>
        </w:numPr>
        <w:rPr>
          <w:rFonts w:ascii="Times New Roman" w:hAnsi="Times New Roman"/>
          <w:sz w:val="24"/>
          <w:szCs w:val="24"/>
        </w:rPr>
      </w:pPr>
      <w:r w:rsidRPr="00772B79">
        <w:rPr>
          <w:rFonts w:ascii="Times New Roman" w:hAnsi="Times New Roman"/>
          <w:sz w:val="24"/>
          <w:szCs w:val="24"/>
        </w:rPr>
        <w:t>3 ostala programa drugih korisnika,</w:t>
      </w:r>
    </w:p>
    <w:p w14:paraId="4A06F85C" w14:textId="77777777" w:rsidR="00E26E4B" w:rsidRPr="00772B79" w:rsidRDefault="00E26E4B" w:rsidP="00E26E4B">
      <w:pPr>
        <w:pStyle w:val="Bezproreda"/>
        <w:numPr>
          <w:ilvl w:val="0"/>
          <w:numId w:val="43"/>
        </w:numPr>
        <w:rPr>
          <w:rFonts w:ascii="Times New Roman" w:hAnsi="Times New Roman"/>
          <w:sz w:val="24"/>
          <w:szCs w:val="24"/>
        </w:rPr>
      </w:pPr>
      <w:r w:rsidRPr="00772B79">
        <w:rPr>
          <w:rFonts w:ascii="Times New Roman" w:hAnsi="Times New Roman"/>
          <w:sz w:val="24"/>
          <w:szCs w:val="24"/>
        </w:rPr>
        <w:t>4 programa Dramskog studija.</w:t>
      </w:r>
    </w:p>
    <w:p w14:paraId="0872CD66" w14:textId="77777777" w:rsidR="00E26E4B" w:rsidRPr="00772B79" w:rsidRDefault="00E26E4B" w:rsidP="00E26E4B">
      <w:pPr>
        <w:pStyle w:val="Bezproreda"/>
        <w:rPr>
          <w:rFonts w:ascii="Times New Roman" w:hAnsi="Times New Roman"/>
          <w:sz w:val="24"/>
          <w:szCs w:val="24"/>
        </w:rPr>
      </w:pPr>
    </w:p>
    <w:p w14:paraId="373E6BB7" w14:textId="77777777" w:rsidR="00E26E4B" w:rsidRPr="00772B79" w:rsidRDefault="00E26E4B" w:rsidP="00E26E4B">
      <w:pPr>
        <w:pStyle w:val="Bezproreda"/>
        <w:ind w:firstLine="708"/>
        <w:jc w:val="both"/>
        <w:rPr>
          <w:rFonts w:ascii="Times New Roman" w:hAnsi="Times New Roman"/>
          <w:sz w:val="24"/>
          <w:szCs w:val="24"/>
        </w:rPr>
      </w:pPr>
      <w:r w:rsidRPr="00772B79">
        <w:rPr>
          <w:rFonts w:ascii="Times New Roman" w:hAnsi="Times New Roman"/>
          <w:sz w:val="24"/>
          <w:szCs w:val="24"/>
        </w:rPr>
        <w:lastRenderedPageBreak/>
        <w:t xml:space="preserve">Sveukupno je održano 40 programa uživo. Ukupan broj posjetitelja svih programa bio je 6.206, u režimu naplate 4.887 posjetitelja. Broj posjetitelja na 4 izvedbe vlastitih predstava na gostovanjima bio je 570. </w:t>
      </w:r>
    </w:p>
    <w:p w14:paraId="70B72504" w14:textId="77777777" w:rsidR="00E26E4B" w:rsidRPr="00772B79" w:rsidRDefault="00E26E4B" w:rsidP="00E26E4B">
      <w:pPr>
        <w:pStyle w:val="Bezproreda"/>
        <w:ind w:firstLine="708"/>
        <w:jc w:val="both"/>
        <w:rPr>
          <w:rFonts w:ascii="Times New Roman" w:hAnsi="Times New Roman"/>
          <w:sz w:val="24"/>
          <w:szCs w:val="24"/>
        </w:rPr>
      </w:pPr>
      <w:r w:rsidRPr="00772B79">
        <w:rPr>
          <w:rFonts w:ascii="Times New Roman" w:hAnsi="Times New Roman"/>
          <w:sz w:val="24"/>
          <w:szCs w:val="24"/>
        </w:rPr>
        <w:t xml:space="preserve">Zbog </w:t>
      </w:r>
      <w:r w:rsidR="00E362AE">
        <w:rPr>
          <w:rFonts w:ascii="Times New Roman" w:hAnsi="Times New Roman"/>
          <w:sz w:val="24"/>
          <w:szCs w:val="24"/>
        </w:rPr>
        <w:t>epidemije bolesti COVID-19</w:t>
      </w:r>
      <w:r w:rsidR="00E362AE" w:rsidRPr="00E26E4B">
        <w:rPr>
          <w:rFonts w:ascii="Times New Roman" w:hAnsi="Times New Roman"/>
          <w:sz w:val="24"/>
          <w:szCs w:val="24"/>
        </w:rPr>
        <w:t xml:space="preserve"> </w:t>
      </w:r>
      <w:r w:rsidRPr="00772B79">
        <w:rPr>
          <w:rFonts w:ascii="Times New Roman" w:hAnsi="Times New Roman"/>
          <w:sz w:val="24"/>
          <w:szCs w:val="24"/>
        </w:rPr>
        <w:t xml:space="preserve">i nemogućnosti igranja predstava u kazalištu, Istarsko narodno kazalište emitiralo je svoje predstave za građansku publiku i one za djecu i mlade na Facebook stranici INK i </w:t>
      </w:r>
      <w:proofErr w:type="spellStart"/>
      <w:r w:rsidRPr="00772B79">
        <w:rPr>
          <w:rFonts w:ascii="Times New Roman" w:hAnsi="Times New Roman"/>
          <w:sz w:val="24"/>
          <w:szCs w:val="24"/>
        </w:rPr>
        <w:t>Youtube</w:t>
      </w:r>
      <w:proofErr w:type="spellEnd"/>
      <w:r w:rsidRPr="00772B79">
        <w:rPr>
          <w:rFonts w:ascii="Times New Roman" w:hAnsi="Times New Roman"/>
          <w:sz w:val="24"/>
          <w:szCs w:val="24"/>
        </w:rPr>
        <w:t xml:space="preserve"> kanalu. Bilo je 27 emitiranja sa ukupno 61.355 korisnika.</w:t>
      </w:r>
    </w:p>
    <w:p w14:paraId="3D140CFB" w14:textId="77777777" w:rsidR="00E26E4B" w:rsidRPr="00772B79" w:rsidRDefault="00E26E4B" w:rsidP="00E26E4B">
      <w:pPr>
        <w:pStyle w:val="Bezproreda"/>
        <w:jc w:val="both"/>
        <w:rPr>
          <w:rFonts w:ascii="Times New Roman" w:hAnsi="Times New Roman"/>
          <w:sz w:val="24"/>
          <w:szCs w:val="24"/>
        </w:rPr>
      </w:pPr>
      <w:r w:rsidRPr="00772B79">
        <w:rPr>
          <w:rFonts w:ascii="Times New Roman" w:hAnsi="Times New Roman"/>
          <w:sz w:val="24"/>
          <w:szCs w:val="24"/>
        </w:rPr>
        <w:t xml:space="preserve">U suradnji s TV Novom, Istarsko narodno kazalište snimilo je predstavu </w:t>
      </w:r>
      <w:proofErr w:type="spellStart"/>
      <w:r w:rsidRPr="00772B79">
        <w:rPr>
          <w:rFonts w:ascii="Times New Roman" w:hAnsi="Times New Roman"/>
          <w:sz w:val="24"/>
          <w:szCs w:val="24"/>
        </w:rPr>
        <w:t>Mistero</w:t>
      </w:r>
      <w:proofErr w:type="spellEnd"/>
      <w:r w:rsidRPr="00772B79">
        <w:rPr>
          <w:rFonts w:ascii="Times New Roman" w:hAnsi="Times New Roman"/>
          <w:sz w:val="24"/>
          <w:szCs w:val="24"/>
        </w:rPr>
        <w:t xml:space="preserve"> </w:t>
      </w:r>
      <w:proofErr w:type="spellStart"/>
      <w:r w:rsidRPr="00772B79">
        <w:rPr>
          <w:rFonts w:ascii="Times New Roman" w:hAnsi="Times New Roman"/>
          <w:sz w:val="24"/>
          <w:szCs w:val="24"/>
        </w:rPr>
        <w:t>Buffo</w:t>
      </w:r>
      <w:proofErr w:type="spellEnd"/>
      <w:r w:rsidRPr="00772B79">
        <w:rPr>
          <w:rFonts w:ascii="Times New Roman" w:hAnsi="Times New Roman"/>
          <w:sz w:val="24"/>
          <w:szCs w:val="24"/>
        </w:rPr>
        <w:t>, predstava se  emitirala na TV Novoj koju je pogledalo 41.200 gledatelja.</w:t>
      </w:r>
    </w:p>
    <w:p w14:paraId="4542BCD8" w14:textId="77777777" w:rsidR="00E26E4B" w:rsidRPr="00772B79" w:rsidRDefault="00E26E4B" w:rsidP="00D25A04">
      <w:pPr>
        <w:pStyle w:val="Bezproreda"/>
        <w:ind w:firstLine="708"/>
        <w:jc w:val="both"/>
        <w:rPr>
          <w:rFonts w:ascii="Times New Roman" w:hAnsi="Times New Roman"/>
          <w:sz w:val="24"/>
          <w:szCs w:val="24"/>
        </w:rPr>
      </w:pPr>
    </w:p>
    <w:p w14:paraId="2C538522" w14:textId="77777777" w:rsidR="00E73B6C" w:rsidRPr="00772B79" w:rsidRDefault="00E73B6C" w:rsidP="00D25A04">
      <w:pPr>
        <w:ind w:firstLine="720"/>
        <w:jc w:val="both"/>
        <w:rPr>
          <w:noProof/>
          <w:sz w:val="24"/>
          <w:szCs w:val="24"/>
          <w:lang w:val="hr-HR"/>
        </w:rPr>
      </w:pPr>
      <w:r w:rsidRPr="00772B79">
        <w:rPr>
          <w:i/>
          <w:noProof/>
          <w:sz w:val="24"/>
          <w:szCs w:val="24"/>
          <w:lang w:val="hr-HR"/>
        </w:rPr>
        <w:t>Korisnik: Gradska knjižnica i čitaonica Pula;</w:t>
      </w:r>
      <w:r w:rsidRPr="00772B79">
        <w:rPr>
          <w:noProof/>
          <w:sz w:val="24"/>
          <w:szCs w:val="24"/>
          <w:lang w:val="hr-HR"/>
        </w:rPr>
        <w:t xml:space="preserve"> rashodi su planirani u iznosu od </w:t>
      </w:r>
      <w:r w:rsidR="00437558" w:rsidRPr="00772B79">
        <w:rPr>
          <w:noProof/>
          <w:sz w:val="24"/>
          <w:szCs w:val="24"/>
          <w:lang w:val="hr-HR"/>
        </w:rPr>
        <w:t>6</w:t>
      </w:r>
      <w:r w:rsidR="0062331E" w:rsidRPr="00772B79">
        <w:rPr>
          <w:noProof/>
          <w:sz w:val="24"/>
          <w:szCs w:val="24"/>
          <w:lang w:val="hr-HR"/>
        </w:rPr>
        <w:t>.630</w:t>
      </w:r>
      <w:r w:rsidR="00437558" w:rsidRPr="00772B79">
        <w:rPr>
          <w:noProof/>
          <w:sz w:val="24"/>
          <w:szCs w:val="24"/>
          <w:lang w:val="hr-HR"/>
        </w:rPr>
        <w:t>.000,00</w:t>
      </w:r>
      <w:r w:rsidRPr="00772B79">
        <w:rPr>
          <w:noProof/>
          <w:sz w:val="24"/>
          <w:szCs w:val="24"/>
          <w:lang w:val="hr-HR"/>
        </w:rPr>
        <w:t xml:space="preserve"> kun</w:t>
      </w:r>
      <w:r w:rsidR="00437558" w:rsidRPr="00772B79">
        <w:rPr>
          <w:noProof/>
          <w:sz w:val="24"/>
          <w:szCs w:val="24"/>
          <w:lang w:val="hr-HR"/>
        </w:rPr>
        <w:t>a</w:t>
      </w:r>
      <w:r w:rsidRPr="00772B79">
        <w:rPr>
          <w:noProof/>
          <w:sz w:val="24"/>
          <w:szCs w:val="24"/>
          <w:lang w:val="hr-HR"/>
        </w:rPr>
        <w:t xml:space="preserve">, a izvršeni u iznosu od </w:t>
      </w:r>
      <w:r w:rsidR="0062331E" w:rsidRPr="00772B79">
        <w:rPr>
          <w:noProof/>
          <w:sz w:val="24"/>
          <w:szCs w:val="24"/>
          <w:lang w:val="hr-HR"/>
        </w:rPr>
        <w:t>2.581.818,73</w:t>
      </w:r>
      <w:r w:rsidRPr="00772B79">
        <w:rPr>
          <w:noProof/>
          <w:sz w:val="24"/>
          <w:szCs w:val="24"/>
          <w:lang w:val="hr-HR"/>
        </w:rPr>
        <w:t xml:space="preserve"> </w:t>
      </w:r>
      <w:r w:rsidR="00A613A1" w:rsidRPr="00772B79">
        <w:rPr>
          <w:noProof/>
          <w:sz w:val="24"/>
          <w:szCs w:val="24"/>
          <w:lang w:val="hr-HR"/>
        </w:rPr>
        <w:t>kun</w:t>
      </w:r>
      <w:r w:rsidR="0062331E" w:rsidRPr="00772B79">
        <w:rPr>
          <w:noProof/>
          <w:sz w:val="24"/>
          <w:szCs w:val="24"/>
          <w:lang w:val="hr-HR"/>
        </w:rPr>
        <w:t>e</w:t>
      </w:r>
      <w:r w:rsidRPr="00772B79">
        <w:rPr>
          <w:noProof/>
          <w:sz w:val="24"/>
          <w:szCs w:val="24"/>
          <w:lang w:val="hr-HR"/>
        </w:rPr>
        <w:t xml:space="preserve"> ili </w:t>
      </w:r>
      <w:r w:rsidR="0062331E" w:rsidRPr="00772B79">
        <w:rPr>
          <w:noProof/>
          <w:sz w:val="24"/>
          <w:szCs w:val="24"/>
          <w:lang w:val="hr-HR"/>
        </w:rPr>
        <w:t>38,94</w:t>
      </w:r>
      <w:r w:rsidRPr="00772B79">
        <w:rPr>
          <w:noProof/>
          <w:sz w:val="24"/>
          <w:szCs w:val="24"/>
          <w:lang w:val="hr-HR"/>
        </w:rPr>
        <w:t xml:space="preserve">% u odnosu na plan, a odnose se na obavljanje redovne knjižnične djelatnosti kao prioritetni program knjižnice, obavljanje posebnih programa knjižnica, realizaciju programa nabavke novih knjiga, te obnovu opreme.   </w:t>
      </w:r>
    </w:p>
    <w:p w14:paraId="1B273AF3" w14:textId="77777777" w:rsidR="00214615" w:rsidRPr="00772B79" w:rsidRDefault="00214615" w:rsidP="00FC46B2">
      <w:pPr>
        <w:ind w:firstLine="708"/>
        <w:jc w:val="both"/>
        <w:rPr>
          <w:rStyle w:val="Zadanifontodlomka1"/>
          <w:sz w:val="24"/>
          <w:szCs w:val="24"/>
          <w:lang w:val="hr-HR"/>
        </w:rPr>
      </w:pPr>
      <w:r w:rsidRPr="00772B79">
        <w:rPr>
          <w:rStyle w:val="Zadanifontodlomka1"/>
          <w:noProof/>
          <w:sz w:val="24"/>
          <w:szCs w:val="24"/>
          <w:lang w:val="hr-HR"/>
        </w:rPr>
        <w:t xml:space="preserve">Gradska knjižnica i čitaonica Pula djeluje s osnovnim ciljem osiguravanja dostupnosti svih vrsta informacija (obrazovnih, stručnih, znanstvenih, kulturnih i drugih) te pružanja knjižničnih usluga najširem krugu stvarnih i potencijalnih korisnika, građana Grada Pule, Istarske županije i šire. </w:t>
      </w:r>
      <w:r w:rsidRPr="00772B79">
        <w:rPr>
          <w:rStyle w:val="Zadanifontodlomka1"/>
          <w:sz w:val="24"/>
          <w:szCs w:val="24"/>
          <w:lang w:val="hr-HR"/>
        </w:rPr>
        <w:t xml:space="preserve">Sudjeluje u ostvarivanju općeg kulturnog, informativnog i obrazovnog programa rada grada Pule i Istarske županije. </w:t>
      </w:r>
    </w:p>
    <w:p w14:paraId="4B0D4EB3" w14:textId="77777777" w:rsidR="00E26E4B" w:rsidRPr="00772B79" w:rsidRDefault="00E26E4B" w:rsidP="00E26E4B">
      <w:pPr>
        <w:spacing w:line="260" w:lineRule="atLeast"/>
        <w:ind w:firstLine="708"/>
        <w:jc w:val="both"/>
        <w:rPr>
          <w:rFonts w:cstheme="minorHAnsi"/>
          <w:color w:val="000000"/>
          <w:sz w:val="24"/>
          <w:szCs w:val="24"/>
          <w:lang w:val="hr-HR"/>
        </w:rPr>
      </w:pPr>
    </w:p>
    <w:p w14:paraId="5890FB5F" w14:textId="77777777" w:rsidR="00E26E4B" w:rsidRPr="00772B79" w:rsidRDefault="00CE1E38" w:rsidP="00E26E4B">
      <w:pPr>
        <w:spacing w:line="260" w:lineRule="atLeast"/>
        <w:ind w:firstLine="708"/>
        <w:jc w:val="both"/>
        <w:rPr>
          <w:color w:val="000000"/>
          <w:sz w:val="24"/>
          <w:szCs w:val="24"/>
          <w:lang w:val="hr-HR"/>
        </w:rPr>
      </w:pPr>
      <w:r w:rsidRPr="00772B79">
        <w:rPr>
          <w:color w:val="222222"/>
          <w:sz w:val="24"/>
          <w:szCs w:val="24"/>
          <w:shd w:val="clear" w:color="auto" w:fill="FFFFFF"/>
          <w:lang w:val="hr-HR"/>
        </w:rPr>
        <w:t xml:space="preserve">U razdoblju od 1. siječnja do 30. lipnja kazalište </w:t>
      </w:r>
      <w:r w:rsidR="00E26E4B" w:rsidRPr="00772B79">
        <w:rPr>
          <w:rFonts w:cstheme="minorHAnsi"/>
          <w:color w:val="000000"/>
          <w:sz w:val="24"/>
          <w:szCs w:val="24"/>
          <w:lang w:val="hr-HR"/>
        </w:rPr>
        <w:t xml:space="preserve">zabilježeno je: </w:t>
      </w:r>
    </w:p>
    <w:p w14:paraId="4D085D41" w14:textId="77777777" w:rsidR="00E26E4B" w:rsidRPr="00772B79" w:rsidRDefault="00E26E4B" w:rsidP="00E26E4B">
      <w:pPr>
        <w:pStyle w:val="Bezproreda"/>
        <w:numPr>
          <w:ilvl w:val="0"/>
          <w:numId w:val="43"/>
        </w:numPr>
        <w:ind w:left="714" w:hanging="357"/>
        <w:jc w:val="both"/>
        <w:rPr>
          <w:rFonts w:ascii="Times New Roman" w:hAnsi="Times New Roman"/>
          <w:sz w:val="24"/>
          <w:szCs w:val="24"/>
        </w:rPr>
      </w:pPr>
      <w:r w:rsidRPr="00772B79">
        <w:rPr>
          <w:rFonts w:ascii="Times New Roman" w:hAnsi="Times New Roman"/>
          <w:sz w:val="24"/>
          <w:szCs w:val="24"/>
        </w:rPr>
        <w:t xml:space="preserve">8.517 aktivnih članova,  </w:t>
      </w:r>
    </w:p>
    <w:p w14:paraId="54EE561C" w14:textId="77777777" w:rsidR="00E26E4B" w:rsidRPr="00772B79" w:rsidRDefault="00E26E4B" w:rsidP="00E26E4B">
      <w:pPr>
        <w:pStyle w:val="Bezproreda"/>
        <w:numPr>
          <w:ilvl w:val="0"/>
          <w:numId w:val="43"/>
        </w:numPr>
        <w:ind w:left="714" w:hanging="357"/>
        <w:jc w:val="both"/>
        <w:rPr>
          <w:rFonts w:ascii="Times New Roman" w:hAnsi="Times New Roman"/>
          <w:sz w:val="24"/>
          <w:szCs w:val="24"/>
        </w:rPr>
      </w:pPr>
      <w:r w:rsidRPr="00772B79">
        <w:rPr>
          <w:rFonts w:ascii="Times New Roman" w:hAnsi="Times New Roman"/>
          <w:sz w:val="24"/>
          <w:szCs w:val="24"/>
        </w:rPr>
        <w:t xml:space="preserve">79.962 jedinica posuđene knjižnične građe, </w:t>
      </w:r>
    </w:p>
    <w:p w14:paraId="566A65A9" w14:textId="77777777" w:rsidR="00E26E4B" w:rsidRPr="00772B79" w:rsidRDefault="00E26E4B" w:rsidP="00E26E4B">
      <w:pPr>
        <w:pStyle w:val="Bezproreda"/>
        <w:numPr>
          <w:ilvl w:val="0"/>
          <w:numId w:val="43"/>
        </w:numPr>
        <w:ind w:left="714" w:hanging="357"/>
        <w:jc w:val="both"/>
        <w:rPr>
          <w:rFonts w:ascii="Times New Roman" w:hAnsi="Times New Roman"/>
          <w:sz w:val="24"/>
          <w:szCs w:val="24"/>
        </w:rPr>
      </w:pPr>
      <w:r w:rsidRPr="00772B79">
        <w:rPr>
          <w:rFonts w:ascii="Times New Roman" w:hAnsi="Times New Roman"/>
          <w:sz w:val="24"/>
          <w:szCs w:val="24"/>
        </w:rPr>
        <w:t xml:space="preserve">62.710 posjetitelja, </w:t>
      </w:r>
    </w:p>
    <w:p w14:paraId="4ACAD70A" w14:textId="77777777" w:rsidR="00E26E4B" w:rsidRPr="00772B79" w:rsidRDefault="00E26E4B" w:rsidP="00E26E4B">
      <w:pPr>
        <w:pStyle w:val="Bezproreda"/>
        <w:numPr>
          <w:ilvl w:val="0"/>
          <w:numId w:val="43"/>
        </w:numPr>
        <w:ind w:left="714" w:hanging="357"/>
        <w:jc w:val="both"/>
        <w:rPr>
          <w:rFonts w:ascii="Times New Roman" w:hAnsi="Times New Roman"/>
          <w:sz w:val="24"/>
          <w:szCs w:val="24"/>
        </w:rPr>
      </w:pPr>
      <w:r w:rsidRPr="00772B79">
        <w:rPr>
          <w:rFonts w:ascii="Times New Roman" w:hAnsi="Times New Roman"/>
          <w:sz w:val="24"/>
          <w:szCs w:val="24"/>
        </w:rPr>
        <w:t xml:space="preserve">15.736 posuđenih novina i časopisa u čitaonicama Knjižnice, </w:t>
      </w:r>
    </w:p>
    <w:p w14:paraId="62A881E2" w14:textId="77777777" w:rsidR="00E26E4B" w:rsidRPr="00772B79" w:rsidRDefault="00E26E4B" w:rsidP="00E26E4B">
      <w:pPr>
        <w:pStyle w:val="Bezproreda"/>
        <w:numPr>
          <w:ilvl w:val="0"/>
          <w:numId w:val="43"/>
        </w:numPr>
        <w:ind w:left="714" w:hanging="357"/>
        <w:jc w:val="both"/>
        <w:rPr>
          <w:rFonts w:ascii="Times New Roman" w:hAnsi="Times New Roman"/>
          <w:sz w:val="24"/>
          <w:szCs w:val="24"/>
        </w:rPr>
      </w:pPr>
      <w:r w:rsidRPr="00772B79">
        <w:rPr>
          <w:rFonts w:ascii="Times New Roman" w:hAnsi="Times New Roman"/>
          <w:sz w:val="24"/>
          <w:szCs w:val="24"/>
        </w:rPr>
        <w:t xml:space="preserve">1.195 članova koristilo je </w:t>
      </w:r>
      <w:proofErr w:type="spellStart"/>
      <w:r w:rsidRPr="00772B79">
        <w:rPr>
          <w:rFonts w:ascii="Times New Roman" w:hAnsi="Times New Roman"/>
          <w:sz w:val="24"/>
          <w:szCs w:val="24"/>
        </w:rPr>
        <w:t>knjigomat</w:t>
      </w:r>
      <w:proofErr w:type="spellEnd"/>
      <w:r w:rsidRPr="00772B79">
        <w:rPr>
          <w:rFonts w:ascii="Times New Roman" w:hAnsi="Times New Roman"/>
          <w:sz w:val="24"/>
          <w:szCs w:val="24"/>
        </w:rPr>
        <w:t xml:space="preserve">, </w:t>
      </w:r>
    </w:p>
    <w:p w14:paraId="758BA07A" w14:textId="77777777" w:rsidR="00E26E4B" w:rsidRPr="00772B79" w:rsidRDefault="00E26E4B" w:rsidP="00E26E4B">
      <w:pPr>
        <w:pStyle w:val="Bezproreda"/>
        <w:numPr>
          <w:ilvl w:val="0"/>
          <w:numId w:val="43"/>
        </w:numPr>
        <w:ind w:left="714" w:hanging="357"/>
        <w:jc w:val="both"/>
        <w:rPr>
          <w:rFonts w:ascii="Times New Roman" w:hAnsi="Times New Roman"/>
          <w:sz w:val="24"/>
          <w:szCs w:val="24"/>
        </w:rPr>
      </w:pPr>
      <w:r w:rsidRPr="00772B79">
        <w:rPr>
          <w:rFonts w:ascii="Times New Roman" w:hAnsi="Times New Roman"/>
          <w:sz w:val="24"/>
          <w:szCs w:val="24"/>
        </w:rPr>
        <w:t xml:space="preserve">752 korisnika koristilo je računala u Knjižnici. </w:t>
      </w:r>
    </w:p>
    <w:p w14:paraId="08985F4F" w14:textId="77777777" w:rsidR="00E26E4B" w:rsidRPr="00772B79" w:rsidRDefault="00E26E4B" w:rsidP="00E26E4B">
      <w:pPr>
        <w:spacing w:line="260" w:lineRule="atLeast"/>
        <w:jc w:val="both"/>
        <w:rPr>
          <w:color w:val="000000"/>
          <w:sz w:val="24"/>
          <w:szCs w:val="24"/>
          <w:lang w:val="hr-HR"/>
        </w:rPr>
      </w:pPr>
    </w:p>
    <w:p w14:paraId="588D1E42" w14:textId="77777777" w:rsidR="00E26E4B" w:rsidRPr="00772B79" w:rsidRDefault="00E26E4B" w:rsidP="00E26E4B">
      <w:pPr>
        <w:spacing w:line="260" w:lineRule="atLeast"/>
        <w:ind w:firstLine="708"/>
        <w:jc w:val="both"/>
        <w:rPr>
          <w:color w:val="000000"/>
          <w:sz w:val="24"/>
          <w:szCs w:val="24"/>
          <w:lang w:val="hr-HR"/>
        </w:rPr>
      </w:pPr>
      <w:r w:rsidRPr="00772B79">
        <w:rPr>
          <w:color w:val="000000"/>
          <w:sz w:val="24"/>
          <w:szCs w:val="24"/>
          <w:lang w:val="hr-HR"/>
        </w:rPr>
        <w:t xml:space="preserve">Tijekom izvještajnog razdoblja kupljeno je 1.090 jedinica knjižnične građe, inventarizirano je 179 poklonjenih knjiga, 12 obveznih primjeraka, 899 jedinice iz programa otkupa, što čini ukupno 2.180 inventariziranih jedinica. </w:t>
      </w:r>
    </w:p>
    <w:p w14:paraId="38CEAB89" w14:textId="77777777" w:rsidR="00E26E4B" w:rsidRPr="00772B79" w:rsidRDefault="00E26E4B" w:rsidP="00E26E4B">
      <w:pPr>
        <w:spacing w:line="260" w:lineRule="atLeast"/>
        <w:ind w:firstLine="708"/>
        <w:jc w:val="both"/>
        <w:rPr>
          <w:color w:val="000000"/>
          <w:sz w:val="24"/>
          <w:szCs w:val="24"/>
          <w:lang w:val="hr-HR"/>
        </w:rPr>
      </w:pPr>
    </w:p>
    <w:p w14:paraId="6B976D46" w14:textId="77777777" w:rsidR="00E26E4B" w:rsidRPr="00772B79" w:rsidRDefault="00CE1E38" w:rsidP="00E26E4B">
      <w:pPr>
        <w:spacing w:line="260" w:lineRule="atLeast"/>
        <w:ind w:firstLine="708"/>
        <w:jc w:val="both"/>
        <w:rPr>
          <w:color w:val="000000"/>
          <w:sz w:val="24"/>
          <w:szCs w:val="24"/>
          <w:lang w:val="hr-HR"/>
        </w:rPr>
      </w:pPr>
      <w:r w:rsidRPr="00772B79">
        <w:rPr>
          <w:color w:val="222222"/>
          <w:sz w:val="24"/>
          <w:szCs w:val="24"/>
          <w:shd w:val="clear" w:color="auto" w:fill="FFFFFF"/>
          <w:lang w:val="hr-HR"/>
        </w:rPr>
        <w:t xml:space="preserve">U razdoblju od 1. siječnja do 30. lipnja </w:t>
      </w:r>
      <w:r w:rsidR="00E26E4B" w:rsidRPr="00772B79">
        <w:rPr>
          <w:color w:val="000000"/>
          <w:sz w:val="24"/>
          <w:szCs w:val="24"/>
          <w:lang w:val="hr-HR"/>
        </w:rPr>
        <w:t xml:space="preserve">održano je 100 programa: </w:t>
      </w:r>
    </w:p>
    <w:p w14:paraId="2B4813B6" w14:textId="77777777" w:rsidR="00E26E4B" w:rsidRPr="00772B79" w:rsidRDefault="00E26E4B" w:rsidP="00E26E4B">
      <w:pPr>
        <w:pStyle w:val="Bezproreda"/>
        <w:numPr>
          <w:ilvl w:val="0"/>
          <w:numId w:val="43"/>
        </w:numPr>
        <w:ind w:left="714" w:hanging="357"/>
        <w:jc w:val="both"/>
        <w:rPr>
          <w:rFonts w:ascii="Times New Roman" w:hAnsi="Times New Roman"/>
          <w:sz w:val="24"/>
          <w:szCs w:val="24"/>
        </w:rPr>
      </w:pPr>
      <w:r w:rsidRPr="00772B79">
        <w:rPr>
          <w:rFonts w:ascii="Times New Roman" w:hAnsi="Times New Roman"/>
          <w:sz w:val="24"/>
          <w:szCs w:val="24"/>
        </w:rPr>
        <w:t xml:space="preserve">4 predstavljanja knjiga, </w:t>
      </w:r>
    </w:p>
    <w:p w14:paraId="0728FB92" w14:textId="77777777" w:rsidR="00E26E4B" w:rsidRPr="00772B79" w:rsidRDefault="00E26E4B" w:rsidP="00E26E4B">
      <w:pPr>
        <w:pStyle w:val="Bezproreda"/>
        <w:numPr>
          <w:ilvl w:val="0"/>
          <w:numId w:val="43"/>
        </w:numPr>
        <w:ind w:left="714" w:hanging="357"/>
        <w:jc w:val="both"/>
        <w:rPr>
          <w:rFonts w:ascii="Times New Roman" w:hAnsi="Times New Roman"/>
          <w:sz w:val="24"/>
          <w:szCs w:val="24"/>
        </w:rPr>
      </w:pPr>
      <w:r w:rsidRPr="00772B79">
        <w:rPr>
          <w:rFonts w:ascii="Times New Roman" w:hAnsi="Times New Roman"/>
          <w:sz w:val="24"/>
          <w:szCs w:val="24"/>
        </w:rPr>
        <w:t xml:space="preserve">14 predavanja, </w:t>
      </w:r>
    </w:p>
    <w:p w14:paraId="4A47CA55" w14:textId="77777777" w:rsidR="00E26E4B" w:rsidRPr="00772B79" w:rsidRDefault="00E26E4B" w:rsidP="00E26E4B">
      <w:pPr>
        <w:pStyle w:val="Bezproreda"/>
        <w:numPr>
          <w:ilvl w:val="0"/>
          <w:numId w:val="43"/>
        </w:numPr>
        <w:ind w:left="714" w:hanging="357"/>
        <w:jc w:val="both"/>
        <w:rPr>
          <w:rFonts w:ascii="Times New Roman" w:hAnsi="Times New Roman"/>
          <w:sz w:val="24"/>
          <w:szCs w:val="24"/>
        </w:rPr>
      </w:pPr>
      <w:r w:rsidRPr="00772B79">
        <w:rPr>
          <w:rFonts w:ascii="Times New Roman" w:hAnsi="Times New Roman"/>
          <w:sz w:val="24"/>
          <w:szCs w:val="24"/>
        </w:rPr>
        <w:t xml:space="preserve">12 izložbi, </w:t>
      </w:r>
    </w:p>
    <w:p w14:paraId="3F2A04DB" w14:textId="77777777" w:rsidR="00E26E4B" w:rsidRPr="00772B79" w:rsidRDefault="00E26E4B" w:rsidP="00E26E4B">
      <w:pPr>
        <w:pStyle w:val="Bezproreda"/>
        <w:numPr>
          <w:ilvl w:val="0"/>
          <w:numId w:val="43"/>
        </w:numPr>
        <w:ind w:left="714" w:hanging="357"/>
        <w:jc w:val="both"/>
        <w:rPr>
          <w:rFonts w:ascii="Times New Roman" w:hAnsi="Times New Roman"/>
          <w:sz w:val="24"/>
          <w:szCs w:val="24"/>
        </w:rPr>
      </w:pPr>
      <w:r w:rsidRPr="00772B79">
        <w:rPr>
          <w:rFonts w:ascii="Times New Roman" w:hAnsi="Times New Roman"/>
          <w:sz w:val="24"/>
          <w:szCs w:val="24"/>
        </w:rPr>
        <w:t xml:space="preserve">3 radionice za odrasle i mlade, </w:t>
      </w:r>
    </w:p>
    <w:p w14:paraId="4A092791" w14:textId="77777777" w:rsidR="00E26E4B" w:rsidRPr="00772B79" w:rsidRDefault="00E26E4B" w:rsidP="00E26E4B">
      <w:pPr>
        <w:pStyle w:val="Bezproreda"/>
        <w:numPr>
          <w:ilvl w:val="0"/>
          <w:numId w:val="43"/>
        </w:numPr>
        <w:ind w:left="714" w:hanging="357"/>
        <w:jc w:val="both"/>
        <w:rPr>
          <w:rFonts w:ascii="Times New Roman" w:hAnsi="Times New Roman"/>
          <w:sz w:val="24"/>
          <w:szCs w:val="24"/>
        </w:rPr>
      </w:pPr>
      <w:r w:rsidRPr="00772B79">
        <w:rPr>
          <w:rFonts w:ascii="Times New Roman" w:hAnsi="Times New Roman"/>
          <w:sz w:val="24"/>
          <w:szCs w:val="24"/>
        </w:rPr>
        <w:t xml:space="preserve">50 radionica za djecu, </w:t>
      </w:r>
    </w:p>
    <w:p w14:paraId="5C3FAFA1" w14:textId="77777777" w:rsidR="00E26E4B" w:rsidRPr="00772B79" w:rsidRDefault="00E26E4B" w:rsidP="00E26E4B">
      <w:pPr>
        <w:pStyle w:val="Bezproreda"/>
        <w:numPr>
          <w:ilvl w:val="0"/>
          <w:numId w:val="43"/>
        </w:numPr>
        <w:ind w:left="714" w:hanging="357"/>
        <w:jc w:val="both"/>
        <w:rPr>
          <w:rFonts w:ascii="Times New Roman" w:hAnsi="Times New Roman"/>
          <w:sz w:val="24"/>
          <w:szCs w:val="24"/>
        </w:rPr>
      </w:pPr>
      <w:r w:rsidRPr="00772B79">
        <w:rPr>
          <w:rFonts w:ascii="Times New Roman" w:hAnsi="Times New Roman"/>
          <w:sz w:val="24"/>
          <w:szCs w:val="24"/>
        </w:rPr>
        <w:t xml:space="preserve">1 program za knjižničare,  </w:t>
      </w:r>
    </w:p>
    <w:p w14:paraId="1241980C" w14:textId="77777777" w:rsidR="00E26E4B" w:rsidRPr="00772B79" w:rsidRDefault="00E26E4B" w:rsidP="00E26E4B">
      <w:pPr>
        <w:pStyle w:val="Bezproreda"/>
        <w:numPr>
          <w:ilvl w:val="0"/>
          <w:numId w:val="43"/>
        </w:numPr>
        <w:ind w:left="714" w:hanging="357"/>
        <w:jc w:val="both"/>
        <w:rPr>
          <w:rFonts w:ascii="Times New Roman" w:hAnsi="Times New Roman"/>
          <w:sz w:val="24"/>
          <w:szCs w:val="24"/>
        </w:rPr>
      </w:pPr>
      <w:r w:rsidRPr="00772B79">
        <w:rPr>
          <w:rFonts w:ascii="Times New Roman" w:hAnsi="Times New Roman"/>
          <w:sz w:val="24"/>
          <w:szCs w:val="24"/>
        </w:rPr>
        <w:t xml:space="preserve">2 glazbene slušaonice, </w:t>
      </w:r>
    </w:p>
    <w:p w14:paraId="7972AEB1" w14:textId="77777777" w:rsidR="00E26E4B" w:rsidRPr="00772B79" w:rsidRDefault="00E26E4B" w:rsidP="00E26E4B">
      <w:pPr>
        <w:pStyle w:val="Bezproreda"/>
        <w:numPr>
          <w:ilvl w:val="0"/>
          <w:numId w:val="43"/>
        </w:numPr>
        <w:ind w:left="714" w:hanging="357"/>
        <w:jc w:val="both"/>
        <w:rPr>
          <w:rFonts w:ascii="Times New Roman" w:hAnsi="Times New Roman"/>
          <w:sz w:val="24"/>
          <w:szCs w:val="24"/>
        </w:rPr>
      </w:pPr>
      <w:r w:rsidRPr="00772B79">
        <w:rPr>
          <w:rFonts w:ascii="Times New Roman" w:hAnsi="Times New Roman"/>
          <w:sz w:val="24"/>
          <w:szCs w:val="24"/>
        </w:rPr>
        <w:t xml:space="preserve">14 ostalih programa. </w:t>
      </w:r>
    </w:p>
    <w:p w14:paraId="3FA4AE31" w14:textId="77777777" w:rsidR="00FC46B2" w:rsidRPr="00772B79" w:rsidRDefault="00FC46B2" w:rsidP="00FC46B2">
      <w:pPr>
        <w:spacing w:line="260" w:lineRule="atLeast"/>
        <w:ind w:firstLine="708"/>
        <w:jc w:val="both"/>
        <w:rPr>
          <w:rFonts w:cstheme="minorHAnsi"/>
          <w:color w:val="000000"/>
          <w:sz w:val="24"/>
          <w:szCs w:val="24"/>
          <w:lang w:val="hr-HR"/>
        </w:rPr>
      </w:pPr>
    </w:p>
    <w:p w14:paraId="2BBB6B3D" w14:textId="77777777" w:rsidR="00E7471F" w:rsidRPr="00772B79" w:rsidRDefault="00E7471F" w:rsidP="00E7471F">
      <w:pPr>
        <w:spacing w:line="260" w:lineRule="atLeast"/>
        <w:ind w:firstLine="708"/>
        <w:jc w:val="both"/>
        <w:rPr>
          <w:color w:val="000000"/>
          <w:sz w:val="24"/>
          <w:szCs w:val="24"/>
          <w:lang w:val="hr-HR"/>
        </w:rPr>
      </w:pPr>
      <w:r w:rsidRPr="00772B79">
        <w:rPr>
          <w:rFonts w:cstheme="minorHAnsi"/>
          <w:color w:val="000000"/>
          <w:sz w:val="24"/>
          <w:szCs w:val="24"/>
          <w:lang w:val="hr-HR"/>
        </w:rPr>
        <w:t xml:space="preserve">Knjižnica je svoju djelatnost redovito uspješno promovirala i predstavljala putem službenih web stranica </w:t>
      </w:r>
      <w:r w:rsidRPr="00772B79">
        <w:rPr>
          <w:rFonts w:cstheme="minorHAnsi"/>
          <w:color w:val="0000FF"/>
          <w:sz w:val="24"/>
          <w:szCs w:val="24"/>
          <w:lang w:val="hr-HR"/>
        </w:rPr>
        <w:t>www.gkc-pula.hr</w:t>
      </w:r>
      <w:r w:rsidRPr="00772B79">
        <w:rPr>
          <w:rFonts w:cstheme="minorHAnsi"/>
          <w:color w:val="000000"/>
          <w:sz w:val="24"/>
          <w:szCs w:val="24"/>
          <w:lang w:val="hr-HR"/>
        </w:rPr>
        <w:t xml:space="preserve"> te na Facebook profilima – FB Gradske knjižnice Pula, FB Dječje knjižnice, FB FLIT (Festival della </w:t>
      </w:r>
      <w:proofErr w:type="spellStart"/>
      <w:r w:rsidRPr="00772B79">
        <w:rPr>
          <w:rFonts w:cstheme="minorHAnsi"/>
          <w:color w:val="000000"/>
          <w:sz w:val="24"/>
          <w:szCs w:val="24"/>
          <w:lang w:val="hr-HR"/>
        </w:rPr>
        <w:t>letteratura</w:t>
      </w:r>
      <w:proofErr w:type="spellEnd"/>
      <w:r w:rsidRPr="00772B79">
        <w:rPr>
          <w:rFonts w:cstheme="minorHAnsi"/>
          <w:color w:val="000000"/>
          <w:sz w:val="24"/>
          <w:szCs w:val="24"/>
          <w:lang w:val="hr-HR"/>
        </w:rPr>
        <w:t xml:space="preserve"> </w:t>
      </w:r>
      <w:proofErr w:type="spellStart"/>
      <w:r w:rsidRPr="00772B79">
        <w:rPr>
          <w:rFonts w:cstheme="minorHAnsi"/>
          <w:color w:val="000000"/>
          <w:sz w:val="24"/>
          <w:szCs w:val="24"/>
          <w:lang w:val="hr-HR"/>
        </w:rPr>
        <w:t>italiana</w:t>
      </w:r>
      <w:proofErr w:type="spellEnd"/>
      <w:r w:rsidRPr="00772B79">
        <w:rPr>
          <w:rFonts w:cstheme="minorHAnsi"/>
          <w:color w:val="000000"/>
          <w:sz w:val="24"/>
          <w:szCs w:val="24"/>
          <w:lang w:val="hr-HR"/>
        </w:rPr>
        <w:t>) i FB kampanje Pokrenimo bibliobus! Ostvarena je i suradnja s medijima (radio, TV, novine, portali) koji prate događanja i pravovremeno izvještavaju javnost o radu i aktivnostima Knjižnice.</w:t>
      </w:r>
      <w:r w:rsidR="00FC0559" w:rsidRPr="00772B79">
        <w:rPr>
          <w:rStyle w:val="Zadanifontodlomka1"/>
          <w:rFonts w:eastAsia="Calibri"/>
          <w:sz w:val="24"/>
          <w:szCs w:val="24"/>
          <w:lang w:val="hr-HR" w:eastAsia="en-US"/>
        </w:rPr>
        <w:t xml:space="preserve"> Od siječnja Knjižnica ima i Instagram profil.</w:t>
      </w:r>
    </w:p>
    <w:p w14:paraId="500DCA0B" w14:textId="77777777" w:rsidR="00024123" w:rsidRPr="00772B79" w:rsidRDefault="00024123" w:rsidP="00E7471F">
      <w:pPr>
        <w:pStyle w:val="Naslov"/>
        <w:ind w:firstLine="720"/>
        <w:jc w:val="both"/>
        <w:rPr>
          <w:b w:val="0"/>
          <w:i/>
          <w:noProof/>
          <w:szCs w:val="24"/>
        </w:rPr>
      </w:pPr>
    </w:p>
    <w:p w14:paraId="3C0CDB64" w14:textId="77777777" w:rsidR="0055759F" w:rsidRPr="00772B79" w:rsidRDefault="00E73B6C" w:rsidP="00D25A04">
      <w:pPr>
        <w:pStyle w:val="Uvuenotijeloteksta"/>
        <w:jc w:val="both"/>
        <w:rPr>
          <w:i w:val="0"/>
          <w:sz w:val="24"/>
          <w:szCs w:val="24"/>
          <w:lang w:val="hr-HR"/>
        </w:rPr>
      </w:pPr>
      <w:r w:rsidRPr="00772B79">
        <w:rPr>
          <w:noProof/>
          <w:sz w:val="24"/>
          <w:szCs w:val="24"/>
          <w:lang w:val="hr-HR"/>
        </w:rPr>
        <w:t>Aktivnost: Financiranje Pula Film Festivala;</w:t>
      </w:r>
      <w:r w:rsidRPr="00772B79">
        <w:rPr>
          <w:i w:val="0"/>
          <w:noProof/>
          <w:sz w:val="24"/>
          <w:szCs w:val="24"/>
          <w:lang w:val="hr-HR"/>
        </w:rPr>
        <w:t xml:space="preserve"> rashodi su planirani u iznosu od </w:t>
      </w:r>
      <w:r w:rsidR="00437558" w:rsidRPr="00772B79">
        <w:rPr>
          <w:i w:val="0"/>
          <w:noProof/>
          <w:sz w:val="24"/>
          <w:szCs w:val="24"/>
          <w:lang w:val="hr-HR"/>
        </w:rPr>
        <w:t>4.</w:t>
      </w:r>
      <w:r w:rsidR="0062331E" w:rsidRPr="00772B79">
        <w:rPr>
          <w:i w:val="0"/>
          <w:noProof/>
          <w:sz w:val="24"/>
          <w:szCs w:val="24"/>
          <w:lang w:val="hr-HR"/>
        </w:rPr>
        <w:t>847</w:t>
      </w:r>
      <w:r w:rsidR="00437558" w:rsidRPr="00772B79">
        <w:rPr>
          <w:i w:val="0"/>
          <w:noProof/>
          <w:sz w:val="24"/>
          <w:szCs w:val="24"/>
          <w:lang w:val="hr-HR"/>
        </w:rPr>
        <w:t>.000,00</w:t>
      </w:r>
      <w:r w:rsidRPr="00772B79">
        <w:rPr>
          <w:i w:val="0"/>
          <w:noProof/>
          <w:sz w:val="24"/>
          <w:szCs w:val="24"/>
          <w:lang w:val="hr-HR"/>
        </w:rPr>
        <w:t xml:space="preserve"> kuna, a</w:t>
      </w:r>
      <w:r w:rsidRPr="00772B79">
        <w:rPr>
          <w:b/>
          <w:i w:val="0"/>
          <w:noProof/>
          <w:sz w:val="24"/>
          <w:szCs w:val="24"/>
          <w:lang w:val="hr-HR"/>
        </w:rPr>
        <w:t xml:space="preserve"> </w:t>
      </w:r>
      <w:r w:rsidRPr="00772B79">
        <w:rPr>
          <w:i w:val="0"/>
          <w:noProof/>
          <w:sz w:val="24"/>
          <w:szCs w:val="24"/>
          <w:lang w:val="hr-HR"/>
        </w:rPr>
        <w:t xml:space="preserve">izvršeni u iznosu od </w:t>
      </w:r>
      <w:r w:rsidR="0062331E" w:rsidRPr="00772B79">
        <w:rPr>
          <w:i w:val="0"/>
          <w:noProof/>
          <w:sz w:val="24"/>
          <w:szCs w:val="24"/>
          <w:lang w:val="hr-HR"/>
        </w:rPr>
        <w:t>2.014.902,00</w:t>
      </w:r>
      <w:r w:rsidRPr="00772B79">
        <w:rPr>
          <w:i w:val="0"/>
          <w:noProof/>
          <w:sz w:val="24"/>
          <w:szCs w:val="24"/>
          <w:lang w:val="hr-HR"/>
        </w:rPr>
        <w:t xml:space="preserve"> kun</w:t>
      </w:r>
      <w:r w:rsidR="00D8510E" w:rsidRPr="00772B79">
        <w:rPr>
          <w:i w:val="0"/>
          <w:noProof/>
          <w:sz w:val="24"/>
          <w:szCs w:val="24"/>
          <w:lang w:val="hr-HR"/>
        </w:rPr>
        <w:t>e</w:t>
      </w:r>
      <w:r w:rsidRPr="00772B79">
        <w:rPr>
          <w:i w:val="0"/>
          <w:noProof/>
          <w:sz w:val="24"/>
          <w:szCs w:val="24"/>
          <w:lang w:val="hr-HR"/>
        </w:rPr>
        <w:t xml:space="preserve"> ili </w:t>
      </w:r>
      <w:r w:rsidR="0062331E" w:rsidRPr="00772B79">
        <w:rPr>
          <w:i w:val="0"/>
          <w:noProof/>
          <w:sz w:val="24"/>
          <w:szCs w:val="24"/>
          <w:lang w:val="hr-HR"/>
        </w:rPr>
        <w:t>41,57</w:t>
      </w:r>
      <w:r w:rsidRPr="00772B79">
        <w:rPr>
          <w:i w:val="0"/>
          <w:noProof/>
          <w:sz w:val="24"/>
          <w:szCs w:val="24"/>
          <w:lang w:val="hr-HR"/>
        </w:rPr>
        <w:t xml:space="preserve">% u odnosu na plan, </w:t>
      </w:r>
      <w:r w:rsidR="0062331E" w:rsidRPr="00772B79">
        <w:rPr>
          <w:i w:val="0"/>
          <w:noProof/>
          <w:sz w:val="24"/>
          <w:szCs w:val="24"/>
          <w:lang w:val="hr-HR"/>
        </w:rPr>
        <w:t xml:space="preserve">a odnose se na plaće i materijalne rashode djelatnika ustanove, rashode za </w:t>
      </w:r>
      <w:r w:rsidR="00CE1E38" w:rsidRPr="00772B79">
        <w:rPr>
          <w:i w:val="0"/>
          <w:noProof/>
          <w:sz w:val="24"/>
          <w:szCs w:val="24"/>
          <w:lang w:val="hr-HR"/>
        </w:rPr>
        <w:t>pripremu</w:t>
      </w:r>
      <w:r w:rsidR="0062331E" w:rsidRPr="00772B79">
        <w:rPr>
          <w:i w:val="0"/>
          <w:noProof/>
          <w:sz w:val="24"/>
          <w:szCs w:val="24"/>
          <w:lang w:val="hr-HR"/>
        </w:rPr>
        <w:t xml:space="preserve"> programa Festivala igranog filma i </w:t>
      </w:r>
      <w:r w:rsidR="00CE1E38" w:rsidRPr="00772B79">
        <w:rPr>
          <w:i w:val="0"/>
          <w:noProof/>
          <w:sz w:val="24"/>
          <w:szCs w:val="24"/>
          <w:lang w:val="hr-HR"/>
        </w:rPr>
        <w:t xml:space="preserve">realizaciju </w:t>
      </w:r>
      <w:r w:rsidR="0062331E" w:rsidRPr="00772B79">
        <w:rPr>
          <w:i w:val="0"/>
          <w:sz w:val="24"/>
          <w:szCs w:val="24"/>
          <w:lang w:val="hr-HR"/>
        </w:rPr>
        <w:t>manifestacije Prosinac u gradu i Doček Nove godine 2020.</w:t>
      </w:r>
    </w:p>
    <w:p w14:paraId="54496B89" w14:textId="77777777" w:rsidR="0062331E" w:rsidRPr="00772B79" w:rsidRDefault="0062331E" w:rsidP="00D25A04">
      <w:pPr>
        <w:pStyle w:val="Uvuenotijeloteksta"/>
        <w:jc w:val="both"/>
        <w:rPr>
          <w:i w:val="0"/>
          <w:noProof/>
          <w:sz w:val="24"/>
          <w:szCs w:val="24"/>
          <w:lang w:val="hr-HR"/>
        </w:rPr>
      </w:pPr>
    </w:p>
    <w:p w14:paraId="1FAF494D" w14:textId="77777777" w:rsidR="003E7985" w:rsidRPr="00772B79" w:rsidRDefault="0055759F" w:rsidP="003E7985">
      <w:pPr>
        <w:ind w:firstLine="708"/>
        <w:jc w:val="both"/>
        <w:rPr>
          <w:noProof/>
          <w:sz w:val="24"/>
          <w:szCs w:val="24"/>
          <w:lang w:val="hr-HR"/>
        </w:rPr>
      </w:pPr>
      <w:r w:rsidRPr="00772B79">
        <w:rPr>
          <w:noProof/>
          <w:sz w:val="24"/>
          <w:szCs w:val="24"/>
          <w:lang w:val="hr-HR"/>
        </w:rPr>
        <w:lastRenderedPageBreak/>
        <w:t>I</w:t>
      </w:r>
      <w:r w:rsidR="003E7985" w:rsidRPr="00772B79">
        <w:rPr>
          <w:noProof/>
          <w:sz w:val="24"/>
          <w:szCs w:val="24"/>
          <w:lang w:val="hr-HR"/>
        </w:rPr>
        <w:t>zvršene su pripreme za 6</w:t>
      </w:r>
      <w:r w:rsidR="0062331E" w:rsidRPr="00772B79">
        <w:rPr>
          <w:noProof/>
          <w:sz w:val="24"/>
          <w:szCs w:val="24"/>
          <w:lang w:val="hr-HR"/>
        </w:rPr>
        <w:t>7</w:t>
      </w:r>
      <w:r w:rsidR="003E7985" w:rsidRPr="00772B79">
        <w:rPr>
          <w:noProof/>
          <w:sz w:val="24"/>
          <w:szCs w:val="24"/>
          <w:lang w:val="hr-HR"/>
        </w:rPr>
        <w:t xml:space="preserve">. Pulski filmski festival koji se </w:t>
      </w:r>
      <w:r w:rsidR="0062331E" w:rsidRPr="00772B79">
        <w:rPr>
          <w:noProof/>
          <w:sz w:val="24"/>
          <w:szCs w:val="24"/>
          <w:lang w:val="hr-HR"/>
        </w:rPr>
        <w:t xml:space="preserve">trebao </w:t>
      </w:r>
      <w:r w:rsidR="003E7985" w:rsidRPr="00772B79">
        <w:rPr>
          <w:noProof/>
          <w:sz w:val="24"/>
          <w:szCs w:val="24"/>
          <w:lang w:val="hr-HR"/>
        </w:rPr>
        <w:t xml:space="preserve">održati u Puli </w:t>
      </w:r>
      <w:r w:rsidR="0062331E" w:rsidRPr="00772B79">
        <w:rPr>
          <w:noProof/>
          <w:sz w:val="24"/>
          <w:szCs w:val="24"/>
          <w:lang w:val="hr-HR"/>
        </w:rPr>
        <w:t>u</w:t>
      </w:r>
      <w:r w:rsidR="003E7985" w:rsidRPr="00772B79">
        <w:rPr>
          <w:noProof/>
          <w:sz w:val="24"/>
          <w:szCs w:val="24"/>
          <w:lang w:val="hr-HR"/>
        </w:rPr>
        <w:t xml:space="preserve"> srpnj</w:t>
      </w:r>
      <w:r w:rsidR="0062331E" w:rsidRPr="00772B79">
        <w:rPr>
          <w:noProof/>
          <w:sz w:val="24"/>
          <w:szCs w:val="24"/>
          <w:lang w:val="hr-HR"/>
        </w:rPr>
        <w:t>u</w:t>
      </w:r>
      <w:r w:rsidR="00BB5E79" w:rsidRPr="00772B79">
        <w:rPr>
          <w:noProof/>
          <w:sz w:val="24"/>
          <w:szCs w:val="24"/>
          <w:lang w:val="hr-HR"/>
        </w:rPr>
        <w:t>,</w:t>
      </w:r>
      <w:r w:rsidR="003E7985" w:rsidRPr="00772B79">
        <w:rPr>
          <w:noProof/>
          <w:sz w:val="24"/>
          <w:szCs w:val="24"/>
          <w:lang w:val="hr-HR"/>
        </w:rPr>
        <w:t xml:space="preserve"> </w:t>
      </w:r>
      <w:r w:rsidR="0062331E" w:rsidRPr="00772B79">
        <w:rPr>
          <w:noProof/>
          <w:sz w:val="24"/>
          <w:szCs w:val="24"/>
          <w:lang w:val="hr-HR"/>
        </w:rPr>
        <w:t xml:space="preserve">ali se zbog </w:t>
      </w:r>
      <w:r w:rsidR="00E362AE">
        <w:rPr>
          <w:noProof/>
          <w:sz w:val="24"/>
          <w:szCs w:val="24"/>
          <w:lang w:val="hr-HR"/>
        </w:rPr>
        <w:t>epidemije bolesti COVID-19 odgodio i planirano je održavanje krajem kolovoza i početkom rujna</w:t>
      </w:r>
      <w:r w:rsidR="003E7985" w:rsidRPr="00772B79">
        <w:rPr>
          <w:noProof/>
          <w:sz w:val="24"/>
          <w:szCs w:val="24"/>
          <w:lang w:val="hr-HR"/>
        </w:rPr>
        <w:t xml:space="preserve">. </w:t>
      </w:r>
    </w:p>
    <w:p w14:paraId="229BE358" w14:textId="77777777" w:rsidR="003E7985" w:rsidRPr="00772B79" w:rsidRDefault="003E7985" w:rsidP="003E7985">
      <w:pPr>
        <w:ind w:firstLine="708"/>
        <w:jc w:val="both"/>
        <w:rPr>
          <w:noProof/>
          <w:sz w:val="24"/>
          <w:szCs w:val="24"/>
          <w:lang w:val="hr-HR"/>
        </w:rPr>
      </w:pPr>
    </w:p>
    <w:p w14:paraId="516D6EAD" w14:textId="77777777" w:rsidR="009921D1" w:rsidRPr="00772B79" w:rsidRDefault="009921D1" w:rsidP="009921D1">
      <w:pPr>
        <w:ind w:firstLine="708"/>
        <w:jc w:val="both"/>
        <w:rPr>
          <w:sz w:val="24"/>
          <w:szCs w:val="24"/>
          <w:lang w:val="hr-HR"/>
        </w:rPr>
      </w:pPr>
      <w:r w:rsidRPr="00772B79">
        <w:rPr>
          <w:sz w:val="24"/>
          <w:szCs w:val="24"/>
          <w:lang w:val="hr-HR"/>
        </w:rPr>
        <w:t xml:space="preserve">U Kinu </w:t>
      </w:r>
      <w:proofErr w:type="spellStart"/>
      <w:r w:rsidRPr="00772B79">
        <w:rPr>
          <w:sz w:val="24"/>
          <w:szCs w:val="24"/>
          <w:lang w:val="hr-HR"/>
        </w:rPr>
        <w:t>Valli</w:t>
      </w:r>
      <w:proofErr w:type="spellEnd"/>
      <w:r w:rsidRPr="00772B79">
        <w:rPr>
          <w:sz w:val="24"/>
          <w:szCs w:val="24"/>
          <w:lang w:val="hr-HR"/>
        </w:rPr>
        <w:t xml:space="preserve"> je od 1. siječnja do 30. lipnja 20</w:t>
      </w:r>
      <w:r w:rsidR="0062331E" w:rsidRPr="00772B79">
        <w:rPr>
          <w:sz w:val="24"/>
          <w:szCs w:val="24"/>
          <w:lang w:val="hr-HR"/>
        </w:rPr>
        <w:t>20</w:t>
      </w:r>
      <w:r w:rsidRPr="00772B79">
        <w:rPr>
          <w:sz w:val="24"/>
          <w:szCs w:val="24"/>
          <w:lang w:val="hr-HR"/>
        </w:rPr>
        <w:t xml:space="preserve">. godine u redovnom programu održano </w:t>
      </w:r>
      <w:r w:rsidR="00831BCE" w:rsidRPr="00772B79">
        <w:rPr>
          <w:sz w:val="24"/>
          <w:szCs w:val="24"/>
          <w:lang w:val="hr-HR"/>
        </w:rPr>
        <w:t>332</w:t>
      </w:r>
      <w:r w:rsidRPr="00772B79">
        <w:rPr>
          <w:sz w:val="24"/>
          <w:szCs w:val="24"/>
          <w:lang w:val="hr-HR"/>
        </w:rPr>
        <w:t xml:space="preserve"> projekcij</w:t>
      </w:r>
      <w:r w:rsidR="00831BCE" w:rsidRPr="00772B79">
        <w:rPr>
          <w:sz w:val="24"/>
          <w:szCs w:val="24"/>
          <w:lang w:val="hr-HR"/>
        </w:rPr>
        <w:t>e koje je pogledalo 13.295 posjetitelja</w:t>
      </w:r>
      <w:r w:rsidRPr="00772B79">
        <w:rPr>
          <w:sz w:val="24"/>
          <w:szCs w:val="24"/>
          <w:lang w:val="hr-HR"/>
        </w:rPr>
        <w:t xml:space="preserve">, od čega je prikazano </w:t>
      </w:r>
      <w:r w:rsidR="00831BCE" w:rsidRPr="00772B79">
        <w:rPr>
          <w:sz w:val="24"/>
          <w:szCs w:val="24"/>
          <w:lang w:val="hr-HR"/>
        </w:rPr>
        <w:t>86 dugometražnih igranih, animiranih i dokumentarnih filmova te 22 kratkometražna</w:t>
      </w:r>
      <w:r w:rsidRPr="00772B79">
        <w:rPr>
          <w:sz w:val="24"/>
          <w:szCs w:val="24"/>
          <w:lang w:val="hr-HR"/>
        </w:rPr>
        <w:t xml:space="preserve">. Uz redovan program koji se na prosječnoj tjednoj bazi sastoji od dva komercijalna, jednog nezavisnog </w:t>
      </w:r>
      <w:r w:rsidR="00831BCE" w:rsidRPr="00772B79">
        <w:rPr>
          <w:sz w:val="24"/>
          <w:szCs w:val="24"/>
          <w:lang w:val="hr-HR"/>
        </w:rPr>
        <w:t>i</w:t>
      </w:r>
      <w:r w:rsidRPr="00772B79">
        <w:rPr>
          <w:sz w:val="24"/>
          <w:szCs w:val="24"/>
          <w:lang w:val="hr-HR"/>
        </w:rPr>
        <w:t xml:space="preserve"> jednog dječjeg filma, u Kinu je održano i </w:t>
      </w:r>
      <w:r w:rsidR="00831BCE" w:rsidRPr="00772B79">
        <w:rPr>
          <w:sz w:val="24"/>
          <w:szCs w:val="24"/>
          <w:lang w:val="hr-HR"/>
        </w:rPr>
        <w:t xml:space="preserve">nekoliko </w:t>
      </w:r>
      <w:r w:rsidRPr="00772B79">
        <w:rPr>
          <w:sz w:val="24"/>
          <w:szCs w:val="24"/>
          <w:lang w:val="hr-HR"/>
        </w:rPr>
        <w:t xml:space="preserve">posebnih programa poput </w:t>
      </w:r>
      <w:r w:rsidR="00831BCE" w:rsidRPr="00772B79">
        <w:rPr>
          <w:sz w:val="24"/>
          <w:szCs w:val="24"/>
          <w:lang w:val="hr-HR"/>
        </w:rPr>
        <w:t xml:space="preserve">Mjesec norveškog filma, Queer momenti, </w:t>
      </w:r>
      <w:proofErr w:type="spellStart"/>
      <w:r w:rsidR="00831BCE" w:rsidRPr="00772B79">
        <w:rPr>
          <w:sz w:val="24"/>
          <w:szCs w:val="24"/>
          <w:lang w:val="hr-HR"/>
        </w:rPr>
        <w:t>Ženijalni</w:t>
      </w:r>
      <w:proofErr w:type="spellEnd"/>
      <w:r w:rsidR="00831BCE" w:rsidRPr="00772B79">
        <w:rPr>
          <w:sz w:val="24"/>
          <w:szCs w:val="24"/>
          <w:lang w:val="hr-HR"/>
        </w:rPr>
        <w:t xml:space="preserve"> dani, Mjesec </w:t>
      </w:r>
      <w:proofErr w:type="spellStart"/>
      <w:r w:rsidR="00831BCE" w:rsidRPr="00772B79">
        <w:rPr>
          <w:sz w:val="24"/>
          <w:szCs w:val="24"/>
          <w:lang w:val="hr-HR"/>
        </w:rPr>
        <w:t>frankofonije</w:t>
      </w:r>
      <w:proofErr w:type="spellEnd"/>
      <w:r w:rsidR="00831BCE" w:rsidRPr="00772B79">
        <w:rPr>
          <w:sz w:val="24"/>
          <w:szCs w:val="24"/>
          <w:lang w:val="hr-HR"/>
        </w:rPr>
        <w:t xml:space="preserve"> i 5. </w:t>
      </w:r>
      <w:proofErr w:type="spellStart"/>
      <w:r w:rsidR="00831BCE" w:rsidRPr="00772B79">
        <w:rPr>
          <w:sz w:val="24"/>
          <w:szCs w:val="24"/>
          <w:lang w:val="hr-HR"/>
        </w:rPr>
        <w:t>Pulica</w:t>
      </w:r>
      <w:proofErr w:type="spellEnd"/>
      <w:r w:rsidR="00831BCE" w:rsidRPr="00772B79">
        <w:rPr>
          <w:sz w:val="24"/>
          <w:szCs w:val="24"/>
          <w:lang w:val="hr-HR"/>
        </w:rPr>
        <w:t xml:space="preserve"> u kaputu. Također prikazano je 3</w:t>
      </w:r>
      <w:r w:rsidRPr="00772B79">
        <w:rPr>
          <w:sz w:val="24"/>
          <w:szCs w:val="24"/>
          <w:lang w:val="hr-HR"/>
        </w:rPr>
        <w:t xml:space="preserve"> prijenosa MET opere, 2 prijenosa baleta</w:t>
      </w:r>
      <w:r w:rsidR="00831BCE" w:rsidRPr="00772B79">
        <w:rPr>
          <w:sz w:val="24"/>
          <w:szCs w:val="24"/>
          <w:lang w:val="hr-HR"/>
        </w:rPr>
        <w:t>,</w:t>
      </w:r>
      <w:r w:rsidRPr="00772B79">
        <w:rPr>
          <w:sz w:val="24"/>
          <w:szCs w:val="24"/>
          <w:lang w:val="hr-HR"/>
        </w:rPr>
        <w:t xml:space="preserve"> </w:t>
      </w:r>
      <w:r w:rsidR="00831BCE" w:rsidRPr="00772B79">
        <w:rPr>
          <w:sz w:val="24"/>
          <w:szCs w:val="24"/>
          <w:lang w:val="hr-HR"/>
        </w:rPr>
        <w:t xml:space="preserve">2 </w:t>
      </w:r>
      <w:proofErr w:type="spellStart"/>
      <w:r w:rsidR="00831BCE" w:rsidRPr="00772B79">
        <w:rPr>
          <w:sz w:val="24"/>
          <w:szCs w:val="24"/>
          <w:lang w:val="hr-HR"/>
        </w:rPr>
        <w:t>Boljšoj</w:t>
      </w:r>
      <w:proofErr w:type="spellEnd"/>
      <w:r w:rsidR="00831BCE" w:rsidRPr="00772B79">
        <w:rPr>
          <w:sz w:val="24"/>
          <w:szCs w:val="24"/>
          <w:lang w:val="hr-HR"/>
        </w:rPr>
        <w:t xml:space="preserve"> baleta </w:t>
      </w:r>
      <w:r w:rsidRPr="00772B79">
        <w:rPr>
          <w:sz w:val="24"/>
          <w:szCs w:val="24"/>
          <w:lang w:val="hr-HR"/>
        </w:rPr>
        <w:t xml:space="preserve">i </w:t>
      </w:r>
      <w:r w:rsidR="00831BCE" w:rsidRPr="00772B79">
        <w:rPr>
          <w:sz w:val="24"/>
          <w:szCs w:val="24"/>
          <w:lang w:val="hr-HR"/>
        </w:rPr>
        <w:t>2 matineje</w:t>
      </w:r>
      <w:r w:rsidRPr="00772B79">
        <w:rPr>
          <w:sz w:val="24"/>
          <w:szCs w:val="24"/>
          <w:lang w:val="hr-HR"/>
        </w:rPr>
        <w:t xml:space="preserve"> za umirovljenike</w:t>
      </w:r>
      <w:r w:rsidR="00831BCE" w:rsidRPr="00772B79">
        <w:rPr>
          <w:sz w:val="24"/>
          <w:szCs w:val="24"/>
          <w:lang w:val="hr-HR"/>
        </w:rPr>
        <w:t xml:space="preserve"> sa 859 </w:t>
      </w:r>
      <w:r w:rsidRPr="00772B79">
        <w:rPr>
          <w:sz w:val="24"/>
          <w:szCs w:val="24"/>
          <w:lang w:val="hr-HR"/>
        </w:rPr>
        <w:t>posjetitelja.</w:t>
      </w:r>
    </w:p>
    <w:p w14:paraId="6E3BB62A" w14:textId="77777777" w:rsidR="00831BCE" w:rsidRPr="00772B79" w:rsidRDefault="00831BCE" w:rsidP="00831BCE">
      <w:pPr>
        <w:spacing w:line="276" w:lineRule="auto"/>
        <w:ind w:firstLine="567"/>
        <w:jc w:val="both"/>
        <w:rPr>
          <w:sz w:val="24"/>
          <w:szCs w:val="24"/>
          <w:lang w:val="hr-HR"/>
        </w:rPr>
      </w:pPr>
    </w:p>
    <w:p w14:paraId="03C868DD" w14:textId="77777777" w:rsidR="00E73B6C" w:rsidRPr="00772B79" w:rsidRDefault="00024123" w:rsidP="00D25A04">
      <w:pPr>
        <w:jc w:val="both"/>
        <w:rPr>
          <w:noProof/>
          <w:sz w:val="24"/>
          <w:szCs w:val="24"/>
          <w:lang w:val="hr-HR"/>
        </w:rPr>
      </w:pPr>
      <w:r w:rsidRPr="00772B79">
        <w:rPr>
          <w:rFonts w:eastAsia="Calibri"/>
          <w:sz w:val="24"/>
          <w:szCs w:val="24"/>
          <w:lang w:val="hr-HR"/>
        </w:rPr>
        <w:tab/>
      </w:r>
      <w:r w:rsidR="00E73B6C" w:rsidRPr="00772B79">
        <w:rPr>
          <w:i/>
          <w:noProof/>
          <w:sz w:val="24"/>
          <w:szCs w:val="24"/>
          <w:lang w:val="hr-HR"/>
        </w:rPr>
        <w:t>Aktivnost: Ostali programi u kulturi;</w:t>
      </w:r>
      <w:r w:rsidR="00E73B6C" w:rsidRPr="00772B79">
        <w:rPr>
          <w:noProof/>
          <w:sz w:val="24"/>
          <w:szCs w:val="24"/>
          <w:lang w:val="hr-HR"/>
        </w:rPr>
        <w:t xml:space="preserve"> rashodi su planirani u iznosu od </w:t>
      </w:r>
      <w:r w:rsidR="00350469" w:rsidRPr="00772B79">
        <w:rPr>
          <w:noProof/>
          <w:sz w:val="24"/>
          <w:szCs w:val="24"/>
          <w:lang w:val="hr-HR"/>
        </w:rPr>
        <w:t>9.767.600,00</w:t>
      </w:r>
      <w:r w:rsidR="00E73B6C" w:rsidRPr="00772B79">
        <w:rPr>
          <w:noProof/>
          <w:sz w:val="24"/>
          <w:szCs w:val="24"/>
          <w:lang w:val="hr-HR"/>
        </w:rPr>
        <w:t xml:space="preserve"> kun</w:t>
      </w:r>
      <w:r w:rsidR="003E7985" w:rsidRPr="00772B79">
        <w:rPr>
          <w:noProof/>
          <w:sz w:val="24"/>
          <w:szCs w:val="24"/>
          <w:lang w:val="hr-HR"/>
        </w:rPr>
        <w:t>a</w:t>
      </w:r>
      <w:r w:rsidR="00E73B6C" w:rsidRPr="00772B79">
        <w:rPr>
          <w:noProof/>
          <w:sz w:val="24"/>
          <w:szCs w:val="24"/>
          <w:lang w:val="hr-HR"/>
        </w:rPr>
        <w:t>, a</w:t>
      </w:r>
      <w:r w:rsidR="00E73B6C" w:rsidRPr="00772B79">
        <w:rPr>
          <w:b/>
          <w:noProof/>
          <w:sz w:val="24"/>
          <w:szCs w:val="24"/>
          <w:lang w:val="hr-HR"/>
        </w:rPr>
        <w:t xml:space="preserve"> </w:t>
      </w:r>
      <w:r w:rsidR="00E73B6C" w:rsidRPr="00772B79">
        <w:rPr>
          <w:noProof/>
          <w:sz w:val="24"/>
          <w:szCs w:val="24"/>
          <w:lang w:val="hr-HR"/>
        </w:rPr>
        <w:t xml:space="preserve">izvršeni u iznosu od </w:t>
      </w:r>
      <w:r w:rsidR="00350469" w:rsidRPr="00772B79">
        <w:rPr>
          <w:noProof/>
          <w:sz w:val="24"/>
          <w:szCs w:val="24"/>
          <w:lang w:val="hr-HR"/>
        </w:rPr>
        <w:t>2.271.497,47</w:t>
      </w:r>
      <w:r w:rsidR="00E73B6C" w:rsidRPr="00772B79">
        <w:rPr>
          <w:noProof/>
          <w:sz w:val="24"/>
          <w:szCs w:val="24"/>
          <w:lang w:val="hr-HR"/>
        </w:rPr>
        <w:t xml:space="preserve"> kun</w:t>
      </w:r>
      <w:r w:rsidR="00350469" w:rsidRPr="00772B79">
        <w:rPr>
          <w:noProof/>
          <w:sz w:val="24"/>
          <w:szCs w:val="24"/>
          <w:lang w:val="hr-HR"/>
        </w:rPr>
        <w:t>a</w:t>
      </w:r>
      <w:r w:rsidR="00E73B6C" w:rsidRPr="00772B79">
        <w:rPr>
          <w:noProof/>
          <w:sz w:val="24"/>
          <w:szCs w:val="24"/>
          <w:lang w:val="hr-HR"/>
        </w:rPr>
        <w:t xml:space="preserve"> ili </w:t>
      </w:r>
      <w:r w:rsidR="00350469" w:rsidRPr="00772B79">
        <w:rPr>
          <w:noProof/>
          <w:sz w:val="24"/>
          <w:szCs w:val="24"/>
          <w:lang w:val="hr-HR"/>
        </w:rPr>
        <w:t>23,26</w:t>
      </w:r>
      <w:r w:rsidR="00E73B6C" w:rsidRPr="00772B79">
        <w:rPr>
          <w:noProof/>
          <w:sz w:val="24"/>
          <w:szCs w:val="24"/>
          <w:lang w:val="hr-HR"/>
        </w:rPr>
        <w:t>% u odnosu na plan i obuhvaćaju:</w:t>
      </w:r>
    </w:p>
    <w:p w14:paraId="3A6BA6A6" w14:textId="77777777" w:rsidR="006C2674" w:rsidRPr="00772B79" w:rsidRDefault="006C2674" w:rsidP="00264EAA">
      <w:pPr>
        <w:pStyle w:val="Uvuenotijeloteksta"/>
        <w:numPr>
          <w:ilvl w:val="0"/>
          <w:numId w:val="37"/>
        </w:numPr>
        <w:ind w:left="709" w:hanging="283"/>
        <w:jc w:val="both"/>
        <w:rPr>
          <w:i w:val="0"/>
          <w:noProof/>
          <w:sz w:val="24"/>
          <w:szCs w:val="24"/>
          <w:lang w:val="hr-HR"/>
        </w:rPr>
      </w:pPr>
      <w:r w:rsidRPr="00772B79">
        <w:rPr>
          <w:i w:val="0"/>
          <w:noProof/>
          <w:sz w:val="24"/>
          <w:szCs w:val="24"/>
          <w:lang w:val="hr-HR"/>
        </w:rPr>
        <w:t xml:space="preserve">Gradski fundus i Gradska galerija, rashodi su izvršeni u iznosu od </w:t>
      </w:r>
      <w:r w:rsidR="00350469" w:rsidRPr="00772B79">
        <w:rPr>
          <w:i w:val="0"/>
          <w:noProof/>
          <w:sz w:val="24"/>
          <w:szCs w:val="24"/>
          <w:lang w:val="hr-HR"/>
        </w:rPr>
        <w:t>24.950,08</w:t>
      </w:r>
      <w:r w:rsidRPr="00772B79">
        <w:rPr>
          <w:i w:val="0"/>
          <w:noProof/>
          <w:sz w:val="24"/>
          <w:szCs w:val="24"/>
          <w:lang w:val="hr-HR"/>
        </w:rPr>
        <w:t xml:space="preserve"> kun</w:t>
      </w:r>
      <w:r w:rsidR="00EC4811" w:rsidRPr="00772B79">
        <w:rPr>
          <w:i w:val="0"/>
          <w:noProof/>
          <w:sz w:val="24"/>
          <w:szCs w:val="24"/>
          <w:lang w:val="hr-HR"/>
        </w:rPr>
        <w:t>a</w:t>
      </w:r>
      <w:r w:rsidR="00BE72A1" w:rsidRPr="00772B79">
        <w:rPr>
          <w:i w:val="0"/>
          <w:noProof/>
          <w:sz w:val="24"/>
          <w:szCs w:val="24"/>
          <w:lang w:val="hr-HR"/>
        </w:rPr>
        <w:t>,</w:t>
      </w:r>
      <w:r w:rsidR="00AD42AC" w:rsidRPr="00772B79">
        <w:rPr>
          <w:i w:val="0"/>
          <w:noProof/>
          <w:sz w:val="24"/>
          <w:szCs w:val="24"/>
          <w:lang w:val="hr-HR"/>
        </w:rPr>
        <w:t xml:space="preserve"> odnose se na prezentaciju i preventivnu zaštitu gr</w:t>
      </w:r>
      <w:r w:rsidR="00350469" w:rsidRPr="00772B79">
        <w:rPr>
          <w:i w:val="0"/>
          <w:noProof/>
          <w:sz w:val="24"/>
          <w:szCs w:val="24"/>
          <w:lang w:val="hr-HR"/>
        </w:rPr>
        <w:t>ađe Zbirke umjetnina Grada Pule te</w:t>
      </w:r>
      <w:r w:rsidR="00AD42AC" w:rsidRPr="00772B79">
        <w:rPr>
          <w:i w:val="0"/>
          <w:noProof/>
          <w:sz w:val="24"/>
          <w:szCs w:val="24"/>
          <w:lang w:val="hr-HR"/>
        </w:rPr>
        <w:t xml:space="preserve"> održavanje galerijskih prostora;</w:t>
      </w:r>
    </w:p>
    <w:p w14:paraId="4EE50944" w14:textId="77777777" w:rsidR="00350469" w:rsidRPr="00772B79" w:rsidRDefault="00350469" w:rsidP="00264EAA">
      <w:pPr>
        <w:pStyle w:val="Uvuenotijeloteksta"/>
        <w:numPr>
          <w:ilvl w:val="0"/>
          <w:numId w:val="37"/>
        </w:numPr>
        <w:ind w:left="709" w:hanging="283"/>
        <w:jc w:val="both"/>
        <w:rPr>
          <w:i w:val="0"/>
          <w:noProof/>
          <w:sz w:val="24"/>
          <w:szCs w:val="24"/>
          <w:lang w:val="hr-HR"/>
        </w:rPr>
      </w:pPr>
      <w:r w:rsidRPr="00772B79">
        <w:rPr>
          <w:i w:val="0"/>
          <w:noProof/>
          <w:sz w:val="24"/>
          <w:szCs w:val="24"/>
          <w:lang w:val="hr-HR"/>
        </w:rPr>
        <w:t>Zakupnine i najamnine za realizaciju programa, rashodi su izvršeni u iznosu od 7.387,50 kuna;</w:t>
      </w:r>
    </w:p>
    <w:p w14:paraId="43A1632C" w14:textId="77777777" w:rsidR="00350469" w:rsidRPr="00772B79" w:rsidRDefault="00350469" w:rsidP="00350469">
      <w:pPr>
        <w:pStyle w:val="Uvuenotijeloteksta"/>
        <w:numPr>
          <w:ilvl w:val="0"/>
          <w:numId w:val="37"/>
        </w:numPr>
        <w:ind w:left="709" w:hanging="283"/>
        <w:jc w:val="both"/>
        <w:rPr>
          <w:i w:val="0"/>
          <w:noProof/>
          <w:sz w:val="24"/>
          <w:szCs w:val="24"/>
          <w:lang w:val="hr-HR"/>
        </w:rPr>
      </w:pPr>
      <w:r w:rsidRPr="00772B79">
        <w:rPr>
          <w:i w:val="0"/>
          <w:sz w:val="24"/>
          <w:szCs w:val="24"/>
          <w:lang w:val="hr-HR"/>
        </w:rPr>
        <w:t xml:space="preserve">Intelektualne i osobne usluge u iznosu od 20.000,00 kuna za projektnu prijavu Mehanika - Edukativni centar za poduzetništvo i cjeloživotno učenje predviđenog za provedbu putem ITU mehanizma u okviru specifičnog cilja 6e2 „Obnova </w:t>
      </w:r>
      <w:proofErr w:type="spellStart"/>
      <w:r w:rsidRPr="00772B79">
        <w:rPr>
          <w:i w:val="0"/>
          <w:sz w:val="24"/>
          <w:szCs w:val="24"/>
          <w:lang w:val="hr-HR"/>
        </w:rPr>
        <w:t>brownfield</w:t>
      </w:r>
      <w:proofErr w:type="spellEnd"/>
      <w:r w:rsidRPr="00772B79">
        <w:rPr>
          <w:i w:val="0"/>
          <w:sz w:val="24"/>
          <w:szCs w:val="24"/>
          <w:lang w:val="hr-HR"/>
        </w:rPr>
        <w:t xml:space="preserve"> lokacija (bivša vojna i/ili industrijska područja)“;</w:t>
      </w:r>
    </w:p>
    <w:p w14:paraId="21667749" w14:textId="77777777" w:rsidR="00332E07" w:rsidRPr="00772B79" w:rsidRDefault="007F6BA7" w:rsidP="006D019B">
      <w:pPr>
        <w:pStyle w:val="Uvuenotijeloteksta"/>
        <w:numPr>
          <w:ilvl w:val="0"/>
          <w:numId w:val="15"/>
        </w:numPr>
        <w:tabs>
          <w:tab w:val="clear" w:pos="1440"/>
        </w:tabs>
        <w:ind w:left="709" w:hanging="283"/>
        <w:jc w:val="both"/>
        <w:rPr>
          <w:i w:val="0"/>
          <w:noProof/>
          <w:sz w:val="24"/>
          <w:szCs w:val="24"/>
          <w:lang w:val="hr-HR"/>
        </w:rPr>
      </w:pPr>
      <w:r w:rsidRPr="00772B79">
        <w:rPr>
          <w:i w:val="0"/>
          <w:noProof/>
          <w:sz w:val="24"/>
          <w:szCs w:val="24"/>
          <w:lang w:val="hr-HR"/>
        </w:rPr>
        <w:t xml:space="preserve">Tekuće pomoći </w:t>
      </w:r>
      <w:r w:rsidR="00E631F0" w:rsidRPr="00772B79">
        <w:rPr>
          <w:i w:val="0"/>
          <w:noProof/>
          <w:sz w:val="24"/>
          <w:szCs w:val="24"/>
          <w:lang w:val="hr-HR"/>
        </w:rPr>
        <w:t xml:space="preserve">proračunskim korisnicima drugih proračuna </w:t>
      </w:r>
      <w:r w:rsidRPr="00772B79">
        <w:rPr>
          <w:i w:val="0"/>
          <w:noProof/>
          <w:sz w:val="24"/>
          <w:szCs w:val="24"/>
          <w:lang w:val="hr-HR"/>
        </w:rPr>
        <w:t>za sufinanciranje programa</w:t>
      </w:r>
      <w:r w:rsidR="00332E07" w:rsidRPr="00772B79">
        <w:rPr>
          <w:i w:val="0"/>
          <w:noProof/>
          <w:sz w:val="24"/>
          <w:szCs w:val="24"/>
          <w:lang w:val="hr-HR"/>
        </w:rPr>
        <w:t xml:space="preserve">, rashodi su izvršeni u iznosu od </w:t>
      </w:r>
      <w:r w:rsidR="00350469" w:rsidRPr="00772B79">
        <w:rPr>
          <w:i w:val="0"/>
          <w:noProof/>
          <w:sz w:val="24"/>
          <w:szCs w:val="24"/>
          <w:lang w:val="hr-HR"/>
        </w:rPr>
        <w:t>707.484,00</w:t>
      </w:r>
      <w:r w:rsidR="00332E07" w:rsidRPr="00772B79">
        <w:rPr>
          <w:i w:val="0"/>
          <w:noProof/>
          <w:sz w:val="24"/>
          <w:szCs w:val="24"/>
          <w:lang w:val="hr-HR"/>
        </w:rPr>
        <w:t xml:space="preserve"> kun</w:t>
      </w:r>
      <w:r w:rsidR="00BB5E79" w:rsidRPr="00772B79">
        <w:rPr>
          <w:i w:val="0"/>
          <w:noProof/>
          <w:sz w:val="24"/>
          <w:szCs w:val="24"/>
          <w:lang w:val="hr-HR"/>
        </w:rPr>
        <w:t>e</w:t>
      </w:r>
      <w:r w:rsidR="00D0104B" w:rsidRPr="00772B79">
        <w:rPr>
          <w:i w:val="0"/>
          <w:noProof/>
          <w:sz w:val="24"/>
          <w:szCs w:val="24"/>
          <w:lang w:val="hr-HR"/>
        </w:rPr>
        <w:t xml:space="preserve"> i to</w:t>
      </w:r>
      <w:r w:rsidR="00332E07" w:rsidRPr="00772B79">
        <w:rPr>
          <w:i w:val="0"/>
          <w:noProof/>
          <w:sz w:val="24"/>
          <w:szCs w:val="24"/>
          <w:lang w:val="hr-HR"/>
        </w:rPr>
        <w:t>:</w:t>
      </w:r>
    </w:p>
    <w:p w14:paraId="72FAFF5D" w14:textId="77777777" w:rsidR="00215470" w:rsidRPr="00772B79" w:rsidRDefault="00215470" w:rsidP="00215470">
      <w:pPr>
        <w:pStyle w:val="Uvuenotijeloteksta"/>
        <w:ind w:left="709" w:firstLine="0"/>
        <w:jc w:val="both"/>
        <w:rPr>
          <w:i w:val="0"/>
          <w:noProof/>
          <w:sz w:val="24"/>
          <w:szCs w:val="24"/>
          <w:lang w:val="hr-HR"/>
        </w:rPr>
      </w:pPr>
    </w:p>
    <w:tbl>
      <w:tblPr>
        <w:tblW w:w="9854" w:type="dxa"/>
        <w:jc w:val="center"/>
        <w:tblLook w:val="04A0" w:firstRow="1" w:lastRow="0" w:firstColumn="1" w:lastColumn="0" w:noHBand="0" w:noVBand="1"/>
      </w:tblPr>
      <w:tblGrid>
        <w:gridCol w:w="4243"/>
        <w:gridCol w:w="5611"/>
      </w:tblGrid>
      <w:tr w:rsidR="00215470" w:rsidRPr="00772B79" w14:paraId="6444E5EA" w14:textId="77777777" w:rsidTr="001740C6">
        <w:trPr>
          <w:trHeight w:val="315"/>
          <w:jc w:val="center"/>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37671" w14:textId="77777777" w:rsidR="00215470" w:rsidRPr="00772B79" w:rsidRDefault="00215470" w:rsidP="00215470">
            <w:pPr>
              <w:jc w:val="center"/>
              <w:rPr>
                <w:b/>
                <w:bCs/>
                <w:color w:val="000000"/>
                <w:sz w:val="24"/>
                <w:szCs w:val="24"/>
                <w:lang w:val="hr-HR"/>
              </w:rPr>
            </w:pPr>
            <w:r w:rsidRPr="00772B79">
              <w:rPr>
                <w:b/>
                <w:bCs/>
                <w:color w:val="000000"/>
                <w:sz w:val="24"/>
                <w:szCs w:val="24"/>
                <w:lang w:val="hr-HR"/>
              </w:rPr>
              <w:t>Korisnik sredstava</w:t>
            </w:r>
          </w:p>
        </w:tc>
        <w:tc>
          <w:tcPr>
            <w:tcW w:w="5611" w:type="dxa"/>
            <w:tcBorders>
              <w:top w:val="single" w:sz="4" w:space="0" w:color="auto"/>
              <w:left w:val="nil"/>
              <w:bottom w:val="single" w:sz="4" w:space="0" w:color="auto"/>
              <w:right w:val="single" w:sz="4" w:space="0" w:color="auto"/>
            </w:tcBorders>
            <w:shd w:val="clear" w:color="auto" w:fill="auto"/>
            <w:noWrap/>
            <w:vAlign w:val="center"/>
            <w:hideMark/>
          </w:tcPr>
          <w:p w14:paraId="45839701" w14:textId="77777777" w:rsidR="00215470" w:rsidRPr="00772B79" w:rsidRDefault="00215470" w:rsidP="00215470">
            <w:pPr>
              <w:jc w:val="center"/>
              <w:rPr>
                <w:b/>
                <w:bCs/>
                <w:color w:val="000000"/>
                <w:sz w:val="24"/>
                <w:szCs w:val="24"/>
                <w:lang w:val="hr-HR"/>
              </w:rPr>
            </w:pPr>
            <w:r w:rsidRPr="00772B79">
              <w:rPr>
                <w:b/>
                <w:bCs/>
                <w:color w:val="000000"/>
                <w:sz w:val="24"/>
                <w:szCs w:val="24"/>
                <w:lang w:val="hr-HR"/>
              </w:rPr>
              <w:t>Program/projekt</w:t>
            </w:r>
          </w:p>
        </w:tc>
      </w:tr>
      <w:tr w:rsidR="00215470" w:rsidRPr="00772B79" w14:paraId="0A42F09D" w14:textId="77777777" w:rsidTr="001740C6">
        <w:trPr>
          <w:trHeight w:val="2635"/>
          <w:jc w:val="center"/>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42353912" w14:textId="77777777" w:rsidR="00215470" w:rsidRPr="00772B79" w:rsidRDefault="00215470" w:rsidP="00215470">
            <w:pPr>
              <w:rPr>
                <w:color w:val="000000"/>
                <w:sz w:val="24"/>
                <w:szCs w:val="24"/>
                <w:lang w:val="hr-HR"/>
              </w:rPr>
            </w:pPr>
            <w:r w:rsidRPr="00772B79">
              <w:rPr>
                <w:color w:val="000000"/>
                <w:sz w:val="24"/>
                <w:szCs w:val="24"/>
                <w:lang w:val="hr-HR"/>
              </w:rPr>
              <w:t>Sveučilište Jurja Dobrile u Puli</w:t>
            </w:r>
          </w:p>
        </w:tc>
        <w:tc>
          <w:tcPr>
            <w:tcW w:w="5611" w:type="dxa"/>
            <w:tcBorders>
              <w:top w:val="nil"/>
              <w:left w:val="nil"/>
              <w:bottom w:val="single" w:sz="4" w:space="0" w:color="auto"/>
              <w:right w:val="single" w:sz="4" w:space="0" w:color="auto"/>
            </w:tcBorders>
            <w:shd w:val="clear" w:color="auto" w:fill="auto"/>
            <w:vAlign w:val="center"/>
            <w:hideMark/>
          </w:tcPr>
          <w:p w14:paraId="0EDB3312" w14:textId="77777777" w:rsidR="00215470" w:rsidRPr="00772B79" w:rsidRDefault="00215470" w:rsidP="00F0529D">
            <w:pPr>
              <w:rPr>
                <w:color w:val="000000"/>
                <w:sz w:val="24"/>
                <w:szCs w:val="24"/>
                <w:lang w:val="hr-HR"/>
              </w:rPr>
            </w:pPr>
            <w:r w:rsidRPr="00772B79">
              <w:rPr>
                <w:color w:val="000000"/>
                <w:sz w:val="24"/>
                <w:szCs w:val="24"/>
                <w:lang w:val="hr-HR"/>
              </w:rPr>
              <w:t xml:space="preserve">Sveučilišna knjižnica u Puli, Spomen soba A. </w:t>
            </w:r>
            <w:proofErr w:type="spellStart"/>
            <w:r w:rsidRPr="00772B79">
              <w:rPr>
                <w:color w:val="000000"/>
                <w:sz w:val="24"/>
                <w:szCs w:val="24"/>
                <w:lang w:val="hr-HR"/>
              </w:rPr>
              <w:t>Smareglie</w:t>
            </w:r>
            <w:proofErr w:type="spellEnd"/>
            <w:r w:rsidRPr="00772B79">
              <w:rPr>
                <w:color w:val="000000"/>
                <w:sz w:val="24"/>
                <w:szCs w:val="24"/>
                <w:lang w:val="hr-HR"/>
              </w:rPr>
              <w:t xml:space="preserve"> - Gostovanje zbora pulske Muzičke akademije u Milanu, Koncertna izvedba jednog djela A. </w:t>
            </w:r>
            <w:proofErr w:type="spellStart"/>
            <w:r w:rsidRPr="00772B79">
              <w:rPr>
                <w:color w:val="000000"/>
                <w:sz w:val="24"/>
                <w:szCs w:val="24"/>
                <w:lang w:val="hr-HR"/>
              </w:rPr>
              <w:t>Smareglie</w:t>
            </w:r>
            <w:proofErr w:type="spellEnd"/>
            <w:r w:rsidRPr="00772B79">
              <w:rPr>
                <w:color w:val="000000"/>
                <w:sz w:val="24"/>
                <w:szCs w:val="24"/>
                <w:lang w:val="hr-HR"/>
              </w:rPr>
              <w:t>, Zaštita i digitalizacija najvrijednije knjižnične građe, Pretisak prvih godinu dana izlaženja prvih hrvatskih novina u Istri Naša sloga,</w:t>
            </w:r>
            <w:r w:rsidR="00F0529D" w:rsidRPr="00772B79">
              <w:rPr>
                <w:color w:val="000000"/>
                <w:sz w:val="24"/>
                <w:szCs w:val="24"/>
                <w:lang w:val="hr-HR"/>
              </w:rPr>
              <w:t xml:space="preserve"> </w:t>
            </w:r>
            <w:r w:rsidRPr="00772B79">
              <w:rPr>
                <w:color w:val="000000"/>
                <w:sz w:val="24"/>
                <w:szCs w:val="24"/>
                <w:lang w:val="hr-HR"/>
              </w:rPr>
              <w:t xml:space="preserve">Muzička akademija u Puli - </w:t>
            </w:r>
            <w:r w:rsidRPr="00772B79">
              <w:rPr>
                <w:sz w:val="24"/>
                <w:szCs w:val="24"/>
                <w:lang w:val="hr-HR"/>
              </w:rPr>
              <w:t xml:space="preserve">Dani  Muzičke akademije  i koncertna sezona, </w:t>
            </w:r>
            <w:r w:rsidRPr="00772B79">
              <w:rPr>
                <w:color w:val="000000"/>
                <w:sz w:val="24"/>
                <w:szCs w:val="24"/>
                <w:lang w:val="hr-HR"/>
              </w:rPr>
              <w:t>40. obljetnica studija glazbene pedagogije, kupnja i održavanje klavira</w:t>
            </w:r>
          </w:p>
        </w:tc>
      </w:tr>
      <w:tr w:rsidR="00215470" w:rsidRPr="00772B79" w14:paraId="7B420668" w14:textId="77777777" w:rsidTr="001740C6">
        <w:trPr>
          <w:trHeight w:val="1260"/>
          <w:jc w:val="center"/>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45157DEB" w14:textId="77777777" w:rsidR="00215470" w:rsidRPr="00772B79" w:rsidRDefault="00215470" w:rsidP="00215470">
            <w:pPr>
              <w:rPr>
                <w:color w:val="000000"/>
                <w:sz w:val="24"/>
                <w:szCs w:val="24"/>
                <w:lang w:val="hr-HR"/>
              </w:rPr>
            </w:pPr>
            <w:r w:rsidRPr="00772B79">
              <w:rPr>
                <w:color w:val="000000"/>
                <w:sz w:val="24"/>
                <w:szCs w:val="24"/>
                <w:lang w:val="hr-HR"/>
              </w:rPr>
              <w:t xml:space="preserve">Povijesni i pomorski muzej Istre – </w:t>
            </w:r>
            <w:proofErr w:type="spellStart"/>
            <w:r w:rsidRPr="00772B79">
              <w:rPr>
                <w:color w:val="000000"/>
                <w:sz w:val="24"/>
                <w:szCs w:val="24"/>
                <w:lang w:val="hr-HR"/>
              </w:rPr>
              <w:t>Museo</w:t>
            </w:r>
            <w:proofErr w:type="spellEnd"/>
            <w:r w:rsidRPr="00772B79">
              <w:rPr>
                <w:color w:val="000000"/>
                <w:sz w:val="24"/>
                <w:szCs w:val="24"/>
                <w:lang w:val="hr-HR"/>
              </w:rPr>
              <w:t xml:space="preserve"> </w:t>
            </w:r>
            <w:proofErr w:type="spellStart"/>
            <w:r w:rsidRPr="00772B79">
              <w:rPr>
                <w:color w:val="000000"/>
                <w:sz w:val="24"/>
                <w:szCs w:val="24"/>
                <w:lang w:val="hr-HR"/>
              </w:rPr>
              <w:t>storico</w:t>
            </w:r>
            <w:proofErr w:type="spellEnd"/>
            <w:r w:rsidRPr="00772B79">
              <w:rPr>
                <w:color w:val="000000"/>
                <w:sz w:val="24"/>
                <w:szCs w:val="24"/>
                <w:lang w:val="hr-HR"/>
              </w:rPr>
              <w:t xml:space="preserve"> e navale </w:t>
            </w:r>
            <w:proofErr w:type="spellStart"/>
            <w:r w:rsidRPr="00772B79">
              <w:rPr>
                <w:color w:val="000000"/>
                <w:sz w:val="24"/>
                <w:szCs w:val="24"/>
                <w:lang w:val="hr-HR"/>
              </w:rPr>
              <w:t>dell'Istria</w:t>
            </w:r>
            <w:proofErr w:type="spellEnd"/>
          </w:p>
        </w:tc>
        <w:tc>
          <w:tcPr>
            <w:tcW w:w="5611" w:type="dxa"/>
            <w:tcBorders>
              <w:top w:val="nil"/>
              <w:left w:val="nil"/>
              <w:bottom w:val="single" w:sz="4" w:space="0" w:color="auto"/>
              <w:right w:val="single" w:sz="4" w:space="0" w:color="auto"/>
            </w:tcBorders>
            <w:shd w:val="clear" w:color="auto" w:fill="auto"/>
            <w:vAlign w:val="center"/>
            <w:hideMark/>
          </w:tcPr>
          <w:p w14:paraId="648C73C4" w14:textId="77777777" w:rsidR="00215470" w:rsidRPr="00772B79" w:rsidRDefault="00215470" w:rsidP="001740C6">
            <w:pPr>
              <w:rPr>
                <w:sz w:val="24"/>
                <w:szCs w:val="24"/>
                <w:lang w:val="hr-HR"/>
              </w:rPr>
            </w:pPr>
            <w:r w:rsidRPr="00772B79">
              <w:rPr>
                <w:sz w:val="24"/>
                <w:szCs w:val="24"/>
                <w:lang w:val="hr-HR"/>
              </w:rPr>
              <w:t xml:space="preserve">Projekt rekonstrukcije, konzervacije, sanacije i zaštite sjeverne </w:t>
            </w:r>
            <w:proofErr w:type="spellStart"/>
            <w:r w:rsidRPr="00772B79">
              <w:rPr>
                <w:sz w:val="24"/>
                <w:szCs w:val="24"/>
                <w:lang w:val="hr-HR"/>
              </w:rPr>
              <w:t>kortine</w:t>
            </w:r>
            <w:proofErr w:type="spellEnd"/>
            <w:r w:rsidRPr="00772B79">
              <w:rPr>
                <w:sz w:val="24"/>
                <w:szCs w:val="24"/>
                <w:lang w:val="hr-HR"/>
              </w:rPr>
              <w:t xml:space="preserve"> mletačke utvrde Kaštel u Puli, Katalog izložbe Prostorni razvitak Pule 1813.-1918.</w:t>
            </w:r>
            <w:r w:rsidR="001740C6">
              <w:rPr>
                <w:sz w:val="24"/>
                <w:szCs w:val="24"/>
                <w:lang w:val="hr-HR"/>
              </w:rPr>
              <w:t xml:space="preserve"> </w:t>
            </w:r>
            <w:r w:rsidRPr="00772B79">
              <w:rPr>
                <w:sz w:val="24"/>
                <w:szCs w:val="24"/>
                <w:lang w:val="hr-HR"/>
              </w:rPr>
              <w:t>i potpora institucionalnom i organizacijskom razvoju</w:t>
            </w:r>
          </w:p>
        </w:tc>
      </w:tr>
      <w:tr w:rsidR="00215470" w:rsidRPr="00772B79" w14:paraId="73EA54EB" w14:textId="77777777" w:rsidTr="001740C6">
        <w:trPr>
          <w:trHeight w:val="1716"/>
          <w:jc w:val="center"/>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2EFCCCAD" w14:textId="77777777" w:rsidR="00215470" w:rsidRPr="00772B79" w:rsidRDefault="00215470" w:rsidP="00215470">
            <w:pPr>
              <w:rPr>
                <w:color w:val="000000"/>
                <w:sz w:val="24"/>
                <w:szCs w:val="24"/>
                <w:lang w:val="hr-HR"/>
              </w:rPr>
            </w:pPr>
            <w:r w:rsidRPr="00772B79">
              <w:rPr>
                <w:color w:val="000000"/>
                <w:sz w:val="24"/>
                <w:szCs w:val="24"/>
                <w:lang w:val="hr-HR"/>
              </w:rPr>
              <w:t>Muzej suvremene umjetnosti Istre</w:t>
            </w:r>
          </w:p>
        </w:tc>
        <w:tc>
          <w:tcPr>
            <w:tcW w:w="5611" w:type="dxa"/>
            <w:tcBorders>
              <w:top w:val="nil"/>
              <w:left w:val="nil"/>
              <w:bottom w:val="single" w:sz="4" w:space="0" w:color="auto"/>
              <w:right w:val="single" w:sz="4" w:space="0" w:color="auto"/>
            </w:tcBorders>
            <w:shd w:val="clear" w:color="auto" w:fill="auto"/>
            <w:vAlign w:val="center"/>
            <w:hideMark/>
          </w:tcPr>
          <w:p w14:paraId="3344DD4B" w14:textId="77777777" w:rsidR="00215470" w:rsidRPr="00772B79" w:rsidRDefault="00215470" w:rsidP="000C0DE0">
            <w:pPr>
              <w:rPr>
                <w:color w:val="000000"/>
                <w:sz w:val="24"/>
                <w:szCs w:val="24"/>
                <w:lang w:val="hr-HR"/>
              </w:rPr>
            </w:pPr>
            <w:r w:rsidRPr="00772B79">
              <w:rPr>
                <w:color w:val="000000"/>
                <w:sz w:val="24"/>
                <w:szCs w:val="24"/>
                <w:lang w:val="hr-HR"/>
              </w:rPr>
              <w:t>Stalni postav, druga faza uređenja izložbenog prostora, otkup 5 primjeraka Monografije Zdravko Milić, Pedagošk</w:t>
            </w:r>
            <w:r w:rsidR="000C0DE0" w:rsidRPr="00772B79">
              <w:rPr>
                <w:color w:val="000000"/>
                <w:sz w:val="24"/>
                <w:szCs w:val="24"/>
                <w:lang w:val="hr-HR"/>
              </w:rPr>
              <w:t>a</w:t>
            </w:r>
            <w:r w:rsidRPr="00772B79">
              <w:rPr>
                <w:color w:val="000000"/>
                <w:sz w:val="24"/>
                <w:szCs w:val="24"/>
                <w:lang w:val="hr-HR"/>
              </w:rPr>
              <w:t xml:space="preserve"> djelatnost Muzeja suvremene umjetnosti Istre/</w:t>
            </w:r>
            <w:proofErr w:type="spellStart"/>
            <w:r w:rsidRPr="00772B79">
              <w:rPr>
                <w:color w:val="000000"/>
                <w:sz w:val="24"/>
                <w:szCs w:val="24"/>
                <w:lang w:val="hr-HR"/>
              </w:rPr>
              <w:t>Museo</w:t>
            </w:r>
            <w:proofErr w:type="spellEnd"/>
            <w:r w:rsidRPr="00772B79">
              <w:rPr>
                <w:color w:val="000000"/>
                <w:sz w:val="24"/>
                <w:szCs w:val="24"/>
                <w:lang w:val="hr-HR"/>
              </w:rPr>
              <w:t xml:space="preserve"> </w:t>
            </w:r>
            <w:proofErr w:type="spellStart"/>
            <w:r w:rsidRPr="00772B79">
              <w:rPr>
                <w:color w:val="000000"/>
                <w:sz w:val="24"/>
                <w:szCs w:val="24"/>
                <w:lang w:val="hr-HR"/>
              </w:rPr>
              <w:t>d’arte</w:t>
            </w:r>
            <w:proofErr w:type="spellEnd"/>
            <w:r w:rsidRPr="00772B79">
              <w:rPr>
                <w:color w:val="000000"/>
                <w:sz w:val="24"/>
                <w:szCs w:val="24"/>
                <w:lang w:val="hr-HR"/>
              </w:rPr>
              <w:t xml:space="preserve"> </w:t>
            </w:r>
            <w:proofErr w:type="spellStart"/>
            <w:r w:rsidRPr="00772B79">
              <w:rPr>
                <w:color w:val="000000"/>
                <w:sz w:val="24"/>
                <w:szCs w:val="24"/>
                <w:lang w:val="hr-HR"/>
              </w:rPr>
              <w:t>contemporanea</w:t>
            </w:r>
            <w:proofErr w:type="spellEnd"/>
            <w:r w:rsidRPr="00772B79">
              <w:rPr>
                <w:color w:val="000000"/>
                <w:sz w:val="24"/>
                <w:szCs w:val="24"/>
                <w:lang w:val="hr-HR"/>
              </w:rPr>
              <w:t xml:space="preserve"> </w:t>
            </w:r>
            <w:proofErr w:type="spellStart"/>
            <w:r w:rsidRPr="00772B79">
              <w:rPr>
                <w:color w:val="000000"/>
                <w:sz w:val="24"/>
                <w:szCs w:val="24"/>
                <w:lang w:val="hr-HR"/>
              </w:rPr>
              <w:t>dell’Istria</w:t>
            </w:r>
            <w:proofErr w:type="spellEnd"/>
            <w:r w:rsidRPr="00772B79">
              <w:rPr>
                <w:color w:val="000000"/>
                <w:sz w:val="24"/>
                <w:szCs w:val="24"/>
                <w:lang w:val="hr-HR"/>
              </w:rPr>
              <w:t xml:space="preserve">, dokumentarni film Eugen Kokot, godišnji izložbeni program muzeja, </w:t>
            </w:r>
            <w:proofErr w:type="spellStart"/>
            <w:r w:rsidRPr="00772B79">
              <w:rPr>
                <w:color w:val="000000"/>
                <w:sz w:val="24"/>
                <w:szCs w:val="24"/>
                <w:lang w:val="hr-HR"/>
              </w:rPr>
              <w:t>Artstairs</w:t>
            </w:r>
            <w:proofErr w:type="spellEnd"/>
            <w:r w:rsidRPr="00772B79">
              <w:rPr>
                <w:color w:val="000000"/>
                <w:sz w:val="24"/>
                <w:szCs w:val="24"/>
                <w:lang w:val="hr-HR"/>
              </w:rPr>
              <w:t xml:space="preserve"> (</w:t>
            </w:r>
            <w:proofErr w:type="spellStart"/>
            <w:r w:rsidRPr="00772B79">
              <w:rPr>
                <w:color w:val="000000"/>
                <w:sz w:val="24"/>
                <w:szCs w:val="24"/>
                <w:lang w:val="hr-HR"/>
              </w:rPr>
              <w:t>Volume</w:t>
            </w:r>
            <w:proofErr w:type="spellEnd"/>
            <w:r w:rsidRPr="00772B79">
              <w:rPr>
                <w:color w:val="000000"/>
                <w:sz w:val="24"/>
                <w:szCs w:val="24"/>
                <w:lang w:val="hr-HR"/>
              </w:rPr>
              <w:t xml:space="preserve"> 4) </w:t>
            </w:r>
          </w:p>
        </w:tc>
      </w:tr>
      <w:tr w:rsidR="00215470" w:rsidRPr="00772B79" w14:paraId="038C7DC4" w14:textId="77777777" w:rsidTr="001740C6">
        <w:trPr>
          <w:trHeight w:val="315"/>
          <w:jc w:val="center"/>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7FC8B0EE" w14:textId="77777777" w:rsidR="00215470" w:rsidRPr="00772B79" w:rsidRDefault="00215470" w:rsidP="00215470">
            <w:pPr>
              <w:rPr>
                <w:color w:val="000000"/>
                <w:sz w:val="24"/>
                <w:szCs w:val="24"/>
                <w:lang w:val="hr-HR"/>
              </w:rPr>
            </w:pPr>
            <w:r w:rsidRPr="00772B79">
              <w:rPr>
                <w:color w:val="000000"/>
                <w:sz w:val="24"/>
                <w:szCs w:val="24"/>
                <w:lang w:val="hr-HR"/>
              </w:rPr>
              <w:t>Škola primijenjenih umjetnosti i dizajna</w:t>
            </w:r>
          </w:p>
        </w:tc>
        <w:tc>
          <w:tcPr>
            <w:tcW w:w="5611" w:type="dxa"/>
            <w:tcBorders>
              <w:top w:val="nil"/>
              <w:left w:val="nil"/>
              <w:bottom w:val="single" w:sz="4" w:space="0" w:color="auto"/>
              <w:right w:val="single" w:sz="4" w:space="0" w:color="auto"/>
            </w:tcBorders>
            <w:shd w:val="clear" w:color="auto" w:fill="auto"/>
            <w:vAlign w:val="center"/>
            <w:hideMark/>
          </w:tcPr>
          <w:p w14:paraId="51389A83" w14:textId="77777777" w:rsidR="00215470" w:rsidRPr="00772B79" w:rsidRDefault="00215470" w:rsidP="00215470">
            <w:pPr>
              <w:rPr>
                <w:color w:val="000000"/>
                <w:sz w:val="24"/>
                <w:szCs w:val="24"/>
                <w:lang w:val="hr-HR"/>
              </w:rPr>
            </w:pPr>
            <w:r w:rsidRPr="00772B79">
              <w:rPr>
                <w:color w:val="000000"/>
                <w:sz w:val="24"/>
                <w:szCs w:val="24"/>
                <w:lang w:val="hr-HR"/>
              </w:rPr>
              <w:t>Godišnja izložba učeničkih radova škole</w:t>
            </w:r>
          </w:p>
        </w:tc>
      </w:tr>
      <w:tr w:rsidR="00215470" w:rsidRPr="00772B79" w14:paraId="460F9AF4" w14:textId="77777777" w:rsidTr="001740C6">
        <w:trPr>
          <w:trHeight w:val="315"/>
          <w:jc w:val="center"/>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3FC18A71" w14:textId="77777777" w:rsidR="00215470" w:rsidRPr="00772B79" w:rsidRDefault="00215470" w:rsidP="00215470">
            <w:pPr>
              <w:rPr>
                <w:color w:val="000000"/>
                <w:sz w:val="24"/>
                <w:szCs w:val="24"/>
                <w:lang w:val="hr-HR"/>
              </w:rPr>
            </w:pPr>
            <w:r w:rsidRPr="00772B79">
              <w:rPr>
                <w:color w:val="000000"/>
                <w:sz w:val="24"/>
                <w:szCs w:val="24"/>
                <w:lang w:val="hr-HR"/>
              </w:rPr>
              <w:t>Glazbena škola Ivana Matetića Ronjgova</w:t>
            </w:r>
          </w:p>
        </w:tc>
        <w:tc>
          <w:tcPr>
            <w:tcW w:w="5611" w:type="dxa"/>
            <w:tcBorders>
              <w:top w:val="nil"/>
              <w:left w:val="nil"/>
              <w:bottom w:val="single" w:sz="4" w:space="0" w:color="auto"/>
              <w:right w:val="single" w:sz="4" w:space="0" w:color="auto"/>
            </w:tcBorders>
            <w:shd w:val="clear" w:color="auto" w:fill="auto"/>
            <w:vAlign w:val="center"/>
            <w:hideMark/>
          </w:tcPr>
          <w:p w14:paraId="7EE8DA67" w14:textId="77777777" w:rsidR="00215470" w:rsidRPr="00772B79" w:rsidRDefault="00215470" w:rsidP="00215470">
            <w:pPr>
              <w:rPr>
                <w:color w:val="000000"/>
                <w:sz w:val="24"/>
                <w:szCs w:val="24"/>
                <w:lang w:val="hr-HR"/>
              </w:rPr>
            </w:pPr>
            <w:r w:rsidRPr="00772B79">
              <w:rPr>
                <w:color w:val="000000"/>
                <w:sz w:val="24"/>
                <w:szCs w:val="24"/>
                <w:lang w:val="hr-HR"/>
              </w:rPr>
              <w:t>Ljetni glazbeni seminari darovitih i uspješnih učenika</w:t>
            </w:r>
          </w:p>
        </w:tc>
      </w:tr>
      <w:tr w:rsidR="00215470" w:rsidRPr="00772B79" w14:paraId="4BD18D71" w14:textId="77777777" w:rsidTr="001740C6">
        <w:trPr>
          <w:trHeight w:val="315"/>
          <w:jc w:val="center"/>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5FB84E18" w14:textId="77777777" w:rsidR="00215470" w:rsidRPr="00772B79" w:rsidRDefault="00215470" w:rsidP="00215470">
            <w:pPr>
              <w:rPr>
                <w:color w:val="000000"/>
                <w:sz w:val="24"/>
                <w:szCs w:val="24"/>
                <w:lang w:val="hr-HR"/>
              </w:rPr>
            </w:pPr>
            <w:r w:rsidRPr="00772B79">
              <w:rPr>
                <w:color w:val="000000"/>
                <w:sz w:val="24"/>
                <w:szCs w:val="24"/>
                <w:lang w:val="hr-HR"/>
              </w:rPr>
              <w:t>Hrvatsko narodno kazalište Ivan pl. Zajc</w:t>
            </w:r>
          </w:p>
        </w:tc>
        <w:tc>
          <w:tcPr>
            <w:tcW w:w="5611" w:type="dxa"/>
            <w:tcBorders>
              <w:top w:val="nil"/>
              <w:left w:val="nil"/>
              <w:bottom w:val="single" w:sz="4" w:space="0" w:color="auto"/>
              <w:right w:val="single" w:sz="4" w:space="0" w:color="auto"/>
            </w:tcBorders>
            <w:shd w:val="clear" w:color="auto" w:fill="auto"/>
            <w:vAlign w:val="center"/>
            <w:hideMark/>
          </w:tcPr>
          <w:p w14:paraId="3C98C530" w14:textId="77777777" w:rsidR="00215470" w:rsidRPr="00772B79" w:rsidRDefault="00215470" w:rsidP="00215470">
            <w:pPr>
              <w:rPr>
                <w:color w:val="000000"/>
                <w:sz w:val="24"/>
                <w:szCs w:val="24"/>
                <w:lang w:val="hr-HR"/>
              </w:rPr>
            </w:pPr>
            <w:r w:rsidRPr="00772B79">
              <w:rPr>
                <w:color w:val="000000"/>
                <w:sz w:val="24"/>
                <w:szCs w:val="24"/>
                <w:lang w:val="hr-HR"/>
              </w:rPr>
              <w:t xml:space="preserve">Ljeto klasike u Areni 2020. godine </w:t>
            </w:r>
          </w:p>
        </w:tc>
      </w:tr>
    </w:tbl>
    <w:p w14:paraId="412BFB12" w14:textId="77777777" w:rsidR="0095015B" w:rsidRPr="00772B79" w:rsidRDefault="0095015B" w:rsidP="00D25A04">
      <w:pPr>
        <w:pStyle w:val="Tijeloteksta"/>
        <w:numPr>
          <w:ilvl w:val="0"/>
          <w:numId w:val="10"/>
        </w:numPr>
        <w:rPr>
          <w:noProof/>
          <w:sz w:val="24"/>
          <w:szCs w:val="24"/>
          <w:lang w:val="hr-HR"/>
        </w:rPr>
      </w:pPr>
      <w:r w:rsidRPr="00772B79">
        <w:rPr>
          <w:noProof/>
          <w:sz w:val="24"/>
          <w:szCs w:val="24"/>
          <w:lang w:val="hr-HR"/>
        </w:rPr>
        <w:lastRenderedPageBreak/>
        <w:t xml:space="preserve">Scensko-dramski i filmski programi - rashodi su izvršeni u iznosu od </w:t>
      </w:r>
      <w:r w:rsidR="00350469" w:rsidRPr="00772B79">
        <w:rPr>
          <w:noProof/>
          <w:sz w:val="24"/>
          <w:szCs w:val="24"/>
          <w:lang w:val="hr-HR"/>
        </w:rPr>
        <w:t>174.083,30</w:t>
      </w:r>
      <w:r w:rsidRPr="00772B79">
        <w:rPr>
          <w:noProof/>
          <w:sz w:val="24"/>
          <w:szCs w:val="24"/>
          <w:lang w:val="hr-HR"/>
        </w:rPr>
        <w:t xml:space="preserve"> kun</w:t>
      </w:r>
      <w:r w:rsidR="00350469" w:rsidRPr="00772B79">
        <w:rPr>
          <w:noProof/>
          <w:sz w:val="24"/>
          <w:szCs w:val="24"/>
          <w:lang w:val="hr-HR"/>
        </w:rPr>
        <w:t>a</w:t>
      </w:r>
      <w:r w:rsidRPr="00772B79">
        <w:rPr>
          <w:noProof/>
          <w:sz w:val="24"/>
          <w:szCs w:val="24"/>
          <w:lang w:val="hr-HR"/>
        </w:rPr>
        <w:t>, a odnose se na sufinanciranje programa:</w:t>
      </w:r>
    </w:p>
    <w:p w14:paraId="4F4BC545" w14:textId="77777777" w:rsidR="007B6A36" w:rsidRPr="00772B79" w:rsidRDefault="007B6A36" w:rsidP="007B6A36">
      <w:pPr>
        <w:pStyle w:val="Tijeloteksta"/>
        <w:ind w:left="720"/>
        <w:rPr>
          <w:noProof/>
          <w:sz w:val="24"/>
          <w:szCs w:val="24"/>
          <w:lang w:val="hr-HR"/>
        </w:rPr>
      </w:pPr>
    </w:p>
    <w:tbl>
      <w:tblPr>
        <w:tblW w:w="8820" w:type="dxa"/>
        <w:jc w:val="center"/>
        <w:tblLook w:val="04A0" w:firstRow="1" w:lastRow="0" w:firstColumn="1" w:lastColumn="0" w:noHBand="0" w:noVBand="1"/>
      </w:tblPr>
      <w:tblGrid>
        <w:gridCol w:w="4400"/>
        <w:gridCol w:w="4420"/>
      </w:tblGrid>
      <w:tr w:rsidR="00A21DA7" w:rsidRPr="00772B79" w14:paraId="3D580743" w14:textId="77777777" w:rsidTr="00A21DA7">
        <w:trPr>
          <w:trHeight w:val="315"/>
          <w:jc w:val="cent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BB8D7" w14:textId="77777777" w:rsidR="00A21DA7" w:rsidRPr="00772B79" w:rsidRDefault="00A21DA7" w:rsidP="00A21DA7">
            <w:pPr>
              <w:jc w:val="center"/>
              <w:rPr>
                <w:b/>
                <w:bCs/>
                <w:color w:val="000000"/>
                <w:sz w:val="24"/>
                <w:szCs w:val="24"/>
                <w:lang w:val="hr-HR"/>
              </w:rPr>
            </w:pPr>
            <w:r w:rsidRPr="00772B79">
              <w:rPr>
                <w:b/>
                <w:bCs/>
                <w:color w:val="000000"/>
                <w:sz w:val="24"/>
                <w:szCs w:val="24"/>
                <w:lang w:val="hr-HR"/>
              </w:rPr>
              <w:t>Korisnik sredstava</w:t>
            </w:r>
          </w:p>
        </w:tc>
        <w:tc>
          <w:tcPr>
            <w:tcW w:w="4420" w:type="dxa"/>
            <w:tcBorders>
              <w:top w:val="single" w:sz="4" w:space="0" w:color="auto"/>
              <w:left w:val="nil"/>
              <w:bottom w:val="single" w:sz="4" w:space="0" w:color="auto"/>
              <w:right w:val="single" w:sz="4" w:space="0" w:color="auto"/>
            </w:tcBorders>
            <w:shd w:val="clear" w:color="auto" w:fill="auto"/>
            <w:noWrap/>
            <w:vAlign w:val="center"/>
            <w:hideMark/>
          </w:tcPr>
          <w:p w14:paraId="104EE29B" w14:textId="77777777" w:rsidR="00A21DA7" w:rsidRPr="00772B79" w:rsidRDefault="00A21DA7" w:rsidP="00A21DA7">
            <w:pPr>
              <w:jc w:val="center"/>
              <w:rPr>
                <w:b/>
                <w:bCs/>
                <w:color w:val="000000"/>
                <w:sz w:val="24"/>
                <w:szCs w:val="24"/>
                <w:lang w:val="hr-HR"/>
              </w:rPr>
            </w:pPr>
            <w:r w:rsidRPr="00772B79">
              <w:rPr>
                <w:b/>
                <w:bCs/>
                <w:color w:val="000000"/>
                <w:sz w:val="24"/>
                <w:szCs w:val="24"/>
                <w:lang w:val="hr-HR"/>
              </w:rPr>
              <w:t>Program/projekt</w:t>
            </w:r>
          </w:p>
        </w:tc>
      </w:tr>
      <w:tr w:rsidR="00A21DA7" w:rsidRPr="00772B79" w14:paraId="0E8F3942" w14:textId="77777777" w:rsidTr="00A21DA7">
        <w:trPr>
          <w:trHeight w:val="630"/>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751B5C98" w14:textId="77777777" w:rsidR="00A21DA7" w:rsidRPr="00772B79" w:rsidRDefault="00A21DA7" w:rsidP="00A21DA7">
            <w:pPr>
              <w:rPr>
                <w:color w:val="000000"/>
                <w:sz w:val="24"/>
                <w:szCs w:val="24"/>
                <w:lang w:val="hr-HR"/>
              </w:rPr>
            </w:pPr>
            <w:r w:rsidRPr="00772B79">
              <w:rPr>
                <w:color w:val="000000"/>
                <w:sz w:val="24"/>
                <w:szCs w:val="24"/>
                <w:lang w:val="hr-HR"/>
              </w:rPr>
              <w:t>Savez kulturno-umjetničkih društava grada Pule (SAKUD)</w:t>
            </w:r>
          </w:p>
        </w:tc>
        <w:tc>
          <w:tcPr>
            <w:tcW w:w="4420" w:type="dxa"/>
            <w:tcBorders>
              <w:top w:val="nil"/>
              <w:left w:val="nil"/>
              <w:bottom w:val="single" w:sz="4" w:space="0" w:color="auto"/>
              <w:right w:val="single" w:sz="4" w:space="0" w:color="auto"/>
            </w:tcBorders>
            <w:shd w:val="clear" w:color="auto" w:fill="auto"/>
            <w:vAlign w:val="center"/>
            <w:hideMark/>
          </w:tcPr>
          <w:p w14:paraId="35BC2975" w14:textId="77777777" w:rsidR="00A21DA7" w:rsidRPr="00772B79" w:rsidRDefault="00A21DA7" w:rsidP="00A21DA7">
            <w:pPr>
              <w:rPr>
                <w:color w:val="000000"/>
                <w:sz w:val="24"/>
                <w:szCs w:val="24"/>
                <w:lang w:val="hr-HR"/>
              </w:rPr>
            </w:pPr>
            <w:r w:rsidRPr="00772B79">
              <w:rPr>
                <w:color w:val="000000"/>
                <w:sz w:val="24"/>
                <w:szCs w:val="24"/>
                <w:lang w:val="hr-HR"/>
              </w:rPr>
              <w:t>Međunarodni festival alternativnih kazališta PUF</w:t>
            </w:r>
            <w:r w:rsidRPr="00772B79">
              <w:rPr>
                <w:color w:val="FF0000"/>
                <w:sz w:val="24"/>
                <w:szCs w:val="24"/>
                <w:lang w:val="hr-HR"/>
              </w:rPr>
              <w:t xml:space="preserve"> </w:t>
            </w:r>
          </w:p>
        </w:tc>
      </w:tr>
      <w:tr w:rsidR="00A21DA7" w:rsidRPr="00772B79" w14:paraId="10337A34" w14:textId="77777777" w:rsidTr="00A21DA7">
        <w:trPr>
          <w:trHeight w:val="315"/>
          <w:jc w:val="center"/>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279464F5" w14:textId="77777777" w:rsidR="00A21DA7" w:rsidRPr="00772B79" w:rsidRDefault="00A21DA7" w:rsidP="00A21DA7">
            <w:pPr>
              <w:rPr>
                <w:color w:val="000000"/>
                <w:sz w:val="24"/>
                <w:szCs w:val="24"/>
                <w:lang w:val="hr-HR"/>
              </w:rPr>
            </w:pPr>
            <w:r w:rsidRPr="00772B79">
              <w:rPr>
                <w:color w:val="000000"/>
                <w:sz w:val="24"/>
                <w:szCs w:val="24"/>
                <w:lang w:val="hr-HR"/>
              </w:rPr>
              <w:t>Kazalište dr. Inat</w:t>
            </w:r>
          </w:p>
        </w:tc>
        <w:tc>
          <w:tcPr>
            <w:tcW w:w="4420" w:type="dxa"/>
            <w:tcBorders>
              <w:top w:val="nil"/>
              <w:left w:val="nil"/>
              <w:bottom w:val="single" w:sz="4" w:space="0" w:color="auto"/>
              <w:right w:val="single" w:sz="4" w:space="0" w:color="auto"/>
            </w:tcBorders>
            <w:shd w:val="clear" w:color="auto" w:fill="auto"/>
            <w:vAlign w:val="center"/>
            <w:hideMark/>
          </w:tcPr>
          <w:p w14:paraId="02F1C587" w14:textId="77777777" w:rsidR="00A21DA7" w:rsidRPr="00772B79" w:rsidRDefault="00A21DA7" w:rsidP="00A21DA7">
            <w:pPr>
              <w:rPr>
                <w:color w:val="000000"/>
                <w:sz w:val="24"/>
                <w:szCs w:val="24"/>
                <w:lang w:val="hr-HR"/>
              </w:rPr>
            </w:pPr>
            <w:r w:rsidRPr="00772B79">
              <w:rPr>
                <w:color w:val="000000"/>
                <w:sz w:val="24"/>
                <w:szCs w:val="24"/>
                <w:lang w:val="hr-HR"/>
              </w:rPr>
              <w:t xml:space="preserve">Kazališne produkcije </w:t>
            </w:r>
          </w:p>
        </w:tc>
      </w:tr>
      <w:tr w:rsidR="00A21DA7" w:rsidRPr="00772B79" w14:paraId="52B5DB19" w14:textId="77777777" w:rsidTr="00A21DA7">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21E3CC2D" w14:textId="77777777" w:rsidR="00A21DA7" w:rsidRPr="00772B79" w:rsidRDefault="00A21DA7" w:rsidP="00A21DA7">
            <w:pPr>
              <w:rPr>
                <w:color w:val="000000"/>
                <w:sz w:val="24"/>
                <w:szCs w:val="24"/>
                <w:lang w:val="hr-HR"/>
              </w:rPr>
            </w:pPr>
            <w:r w:rsidRPr="00772B79">
              <w:rPr>
                <w:color w:val="000000"/>
                <w:sz w:val="24"/>
                <w:szCs w:val="24"/>
                <w:lang w:val="hr-HR"/>
              </w:rPr>
              <w:t>Umjetnička organizacija Teatar Naranča</w:t>
            </w:r>
          </w:p>
        </w:tc>
        <w:tc>
          <w:tcPr>
            <w:tcW w:w="4420" w:type="dxa"/>
            <w:tcBorders>
              <w:top w:val="nil"/>
              <w:left w:val="nil"/>
              <w:bottom w:val="single" w:sz="4" w:space="0" w:color="auto"/>
              <w:right w:val="single" w:sz="4" w:space="0" w:color="auto"/>
            </w:tcBorders>
            <w:shd w:val="clear" w:color="auto" w:fill="auto"/>
            <w:vAlign w:val="center"/>
            <w:hideMark/>
          </w:tcPr>
          <w:p w14:paraId="3B1C9611" w14:textId="77777777" w:rsidR="00A21DA7" w:rsidRPr="00772B79" w:rsidRDefault="00A21DA7" w:rsidP="00A21DA7">
            <w:pPr>
              <w:rPr>
                <w:color w:val="000000"/>
                <w:sz w:val="24"/>
                <w:szCs w:val="24"/>
                <w:lang w:val="hr-HR"/>
              </w:rPr>
            </w:pPr>
            <w:r w:rsidRPr="00772B79">
              <w:rPr>
                <w:color w:val="000000"/>
                <w:sz w:val="24"/>
                <w:szCs w:val="24"/>
                <w:lang w:val="hr-HR"/>
              </w:rPr>
              <w:t>Produkcija kazališnih predstava za djecu</w:t>
            </w:r>
          </w:p>
        </w:tc>
      </w:tr>
      <w:tr w:rsidR="00A21DA7" w:rsidRPr="00772B79" w14:paraId="24B0878D" w14:textId="77777777" w:rsidTr="00A21DA7">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bottom"/>
            <w:hideMark/>
          </w:tcPr>
          <w:p w14:paraId="25A32E84" w14:textId="77777777" w:rsidR="00A21DA7" w:rsidRPr="00772B79" w:rsidRDefault="00A21DA7" w:rsidP="00A21DA7">
            <w:pPr>
              <w:rPr>
                <w:color w:val="000000"/>
                <w:sz w:val="24"/>
                <w:szCs w:val="24"/>
                <w:lang w:val="hr-HR"/>
              </w:rPr>
            </w:pPr>
            <w:r w:rsidRPr="00772B79">
              <w:rPr>
                <w:color w:val="000000"/>
                <w:sz w:val="24"/>
                <w:szCs w:val="24"/>
                <w:lang w:val="hr-HR"/>
              </w:rPr>
              <w:t xml:space="preserve">Matija </w:t>
            </w:r>
            <w:proofErr w:type="spellStart"/>
            <w:r w:rsidRPr="00772B79">
              <w:rPr>
                <w:color w:val="000000"/>
                <w:sz w:val="24"/>
                <w:szCs w:val="24"/>
                <w:lang w:val="hr-HR"/>
              </w:rPr>
              <w:t>Ferlin</w:t>
            </w:r>
            <w:proofErr w:type="spellEnd"/>
          </w:p>
        </w:tc>
        <w:tc>
          <w:tcPr>
            <w:tcW w:w="4420" w:type="dxa"/>
            <w:tcBorders>
              <w:top w:val="nil"/>
              <w:left w:val="nil"/>
              <w:bottom w:val="single" w:sz="4" w:space="0" w:color="auto"/>
              <w:right w:val="single" w:sz="4" w:space="0" w:color="auto"/>
            </w:tcBorders>
            <w:shd w:val="clear" w:color="auto" w:fill="auto"/>
            <w:vAlign w:val="bottom"/>
            <w:hideMark/>
          </w:tcPr>
          <w:p w14:paraId="003C4F08" w14:textId="77777777" w:rsidR="00A21DA7" w:rsidRPr="00772B79" w:rsidRDefault="00A21DA7" w:rsidP="00A21DA7">
            <w:pPr>
              <w:rPr>
                <w:color w:val="000000"/>
                <w:sz w:val="24"/>
                <w:szCs w:val="24"/>
                <w:lang w:val="hr-HR"/>
              </w:rPr>
            </w:pPr>
            <w:r w:rsidRPr="00772B79">
              <w:rPr>
                <w:color w:val="000000"/>
                <w:sz w:val="24"/>
                <w:szCs w:val="24"/>
                <w:lang w:val="hr-HR"/>
              </w:rPr>
              <w:t xml:space="preserve">Međunarodni projekt Sad sam </w:t>
            </w:r>
            <w:proofErr w:type="spellStart"/>
            <w:r w:rsidRPr="00772B79">
              <w:rPr>
                <w:color w:val="000000"/>
                <w:sz w:val="24"/>
                <w:szCs w:val="24"/>
                <w:lang w:val="hr-HR"/>
              </w:rPr>
              <w:t>Matthaus</w:t>
            </w:r>
            <w:proofErr w:type="spellEnd"/>
          </w:p>
        </w:tc>
      </w:tr>
    </w:tbl>
    <w:p w14:paraId="234CF50E" w14:textId="77777777" w:rsidR="007B6A36" w:rsidRPr="00772B79" w:rsidRDefault="007B6A36" w:rsidP="007B6A36">
      <w:pPr>
        <w:pStyle w:val="Tijeloteksta"/>
        <w:ind w:left="720"/>
        <w:rPr>
          <w:noProof/>
          <w:sz w:val="24"/>
          <w:szCs w:val="24"/>
          <w:lang w:val="hr-HR"/>
        </w:rPr>
      </w:pPr>
    </w:p>
    <w:p w14:paraId="5A61F13A" w14:textId="77777777" w:rsidR="00120B8B" w:rsidRPr="00772B79" w:rsidRDefault="00120B8B" w:rsidP="00D25A04">
      <w:pPr>
        <w:pStyle w:val="Tijeloteksta"/>
        <w:numPr>
          <w:ilvl w:val="0"/>
          <w:numId w:val="10"/>
        </w:numPr>
        <w:rPr>
          <w:noProof/>
          <w:sz w:val="24"/>
          <w:szCs w:val="24"/>
          <w:lang w:val="hr-HR"/>
        </w:rPr>
      </w:pPr>
      <w:r w:rsidRPr="00772B79">
        <w:rPr>
          <w:noProof/>
          <w:sz w:val="24"/>
          <w:szCs w:val="24"/>
          <w:lang w:val="hr-HR"/>
        </w:rPr>
        <w:t xml:space="preserve">Likovnim programi - rashodi su izvršeni u iznosu od </w:t>
      </w:r>
      <w:r w:rsidR="00F53A2D" w:rsidRPr="00772B79">
        <w:rPr>
          <w:noProof/>
          <w:sz w:val="24"/>
          <w:szCs w:val="24"/>
          <w:lang w:val="hr-HR"/>
        </w:rPr>
        <w:t>84.466,65</w:t>
      </w:r>
      <w:r w:rsidRPr="00772B79">
        <w:rPr>
          <w:noProof/>
          <w:sz w:val="24"/>
          <w:szCs w:val="24"/>
          <w:lang w:val="hr-HR"/>
        </w:rPr>
        <w:t xml:space="preserve"> kun</w:t>
      </w:r>
      <w:r w:rsidR="004F5217" w:rsidRPr="00772B79">
        <w:rPr>
          <w:noProof/>
          <w:sz w:val="24"/>
          <w:szCs w:val="24"/>
          <w:lang w:val="hr-HR"/>
        </w:rPr>
        <w:t>a</w:t>
      </w:r>
      <w:r w:rsidRPr="00772B79">
        <w:rPr>
          <w:noProof/>
          <w:sz w:val="24"/>
          <w:szCs w:val="24"/>
          <w:lang w:val="hr-HR"/>
        </w:rPr>
        <w:t>, a odnose se na sufinanciranje programa:</w:t>
      </w:r>
    </w:p>
    <w:p w14:paraId="7A70216C" w14:textId="77777777" w:rsidR="003575EC" w:rsidRPr="00772B79" w:rsidRDefault="003575EC" w:rsidP="00126799">
      <w:pPr>
        <w:pStyle w:val="Tijeloteksta"/>
        <w:ind w:left="720"/>
        <w:rPr>
          <w:noProof/>
          <w:sz w:val="24"/>
          <w:szCs w:val="24"/>
          <w:lang w:val="hr-HR"/>
        </w:rPr>
      </w:pPr>
    </w:p>
    <w:tbl>
      <w:tblPr>
        <w:tblW w:w="9100" w:type="dxa"/>
        <w:jc w:val="center"/>
        <w:tblLook w:val="04A0" w:firstRow="1" w:lastRow="0" w:firstColumn="1" w:lastColumn="0" w:noHBand="0" w:noVBand="1"/>
      </w:tblPr>
      <w:tblGrid>
        <w:gridCol w:w="4680"/>
        <w:gridCol w:w="4420"/>
      </w:tblGrid>
      <w:tr w:rsidR="003575EC" w:rsidRPr="00772B79" w14:paraId="10F564C7" w14:textId="77777777" w:rsidTr="003575EC">
        <w:trPr>
          <w:trHeight w:val="315"/>
          <w:jc w:val="center"/>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F26E5" w14:textId="77777777" w:rsidR="003575EC" w:rsidRPr="00772B79" w:rsidRDefault="003575EC" w:rsidP="003575EC">
            <w:pPr>
              <w:jc w:val="center"/>
              <w:rPr>
                <w:b/>
                <w:bCs/>
                <w:color w:val="000000"/>
                <w:sz w:val="24"/>
                <w:szCs w:val="24"/>
                <w:lang w:val="hr-HR"/>
              </w:rPr>
            </w:pPr>
            <w:r w:rsidRPr="00772B79">
              <w:rPr>
                <w:b/>
                <w:bCs/>
                <w:color w:val="000000"/>
                <w:sz w:val="24"/>
                <w:szCs w:val="24"/>
                <w:lang w:val="hr-HR"/>
              </w:rPr>
              <w:t>Korisnik sredstava</w:t>
            </w:r>
          </w:p>
        </w:tc>
        <w:tc>
          <w:tcPr>
            <w:tcW w:w="4420" w:type="dxa"/>
            <w:tcBorders>
              <w:top w:val="single" w:sz="4" w:space="0" w:color="auto"/>
              <w:left w:val="nil"/>
              <w:bottom w:val="single" w:sz="4" w:space="0" w:color="auto"/>
              <w:right w:val="single" w:sz="4" w:space="0" w:color="auto"/>
            </w:tcBorders>
            <w:shd w:val="clear" w:color="auto" w:fill="auto"/>
            <w:noWrap/>
            <w:vAlign w:val="center"/>
            <w:hideMark/>
          </w:tcPr>
          <w:p w14:paraId="5243E001" w14:textId="77777777" w:rsidR="003575EC" w:rsidRPr="00772B79" w:rsidRDefault="003575EC" w:rsidP="003575EC">
            <w:pPr>
              <w:jc w:val="center"/>
              <w:rPr>
                <w:b/>
                <w:bCs/>
                <w:color w:val="000000"/>
                <w:sz w:val="24"/>
                <w:szCs w:val="24"/>
                <w:lang w:val="hr-HR"/>
              </w:rPr>
            </w:pPr>
            <w:r w:rsidRPr="00772B79">
              <w:rPr>
                <w:b/>
                <w:bCs/>
                <w:color w:val="000000"/>
                <w:sz w:val="24"/>
                <w:szCs w:val="24"/>
                <w:lang w:val="hr-HR"/>
              </w:rPr>
              <w:t>Program/projekt</w:t>
            </w:r>
          </w:p>
        </w:tc>
      </w:tr>
      <w:tr w:rsidR="003575EC" w:rsidRPr="00772B79" w14:paraId="622BD8FC" w14:textId="77777777" w:rsidTr="003575EC">
        <w:trPr>
          <w:trHeight w:val="630"/>
          <w:jc w:val="center"/>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3127D4AD" w14:textId="77777777" w:rsidR="003575EC" w:rsidRPr="00772B79" w:rsidRDefault="003575EC" w:rsidP="003575EC">
            <w:pPr>
              <w:rPr>
                <w:color w:val="000000"/>
                <w:sz w:val="24"/>
                <w:szCs w:val="24"/>
                <w:lang w:val="hr-HR"/>
              </w:rPr>
            </w:pPr>
            <w:r w:rsidRPr="00772B79">
              <w:rPr>
                <w:color w:val="000000"/>
                <w:sz w:val="24"/>
                <w:szCs w:val="24"/>
                <w:lang w:val="hr-HR"/>
              </w:rPr>
              <w:t>Udruga Hrvatsko društvo likovnih umjetnika Istre</w:t>
            </w:r>
          </w:p>
        </w:tc>
        <w:tc>
          <w:tcPr>
            <w:tcW w:w="4420" w:type="dxa"/>
            <w:tcBorders>
              <w:top w:val="nil"/>
              <w:left w:val="nil"/>
              <w:bottom w:val="single" w:sz="4" w:space="0" w:color="auto"/>
              <w:right w:val="single" w:sz="4" w:space="0" w:color="auto"/>
            </w:tcBorders>
            <w:shd w:val="clear" w:color="auto" w:fill="auto"/>
            <w:vAlign w:val="center"/>
            <w:hideMark/>
          </w:tcPr>
          <w:p w14:paraId="6016B508" w14:textId="77777777" w:rsidR="003575EC" w:rsidRPr="00772B79" w:rsidRDefault="003575EC" w:rsidP="003575EC">
            <w:pPr>
              <w:rPr>
                <w:color w:val="000000"/>
                <w:sz w:val="24"/>
                <w:szCs w:val="24"/>
                <w:lang w:val="hr-HR"/>
              </w:rPr>
            </w:pPr>
            <w:r w:rsidRPr="00772B79">
              <w:rPr>
                <w:color w:val="000000"/>
                <w:sz w:val="24"/>
                <w:szCs w:val="24"/>
                <w:lang w:val="hr-HR"/>
              </w:rPr>
              <w:t xml:space="preserve">Godišnji izložbeni program udruge, </w:t>
            </w:r>
            <w:r w:rsidRPr="00772B79">
              <w:rPr>
                <w:color w:val="000000"/>
                <w:sz w:val="24"/>
                <w:szCs w:val="24"/>
                <w:lang w:val="hr-HR"/>
              </w:rPr>
              <w:br/>
              <w:t>redovna djelatnost udruge</w:t>
            </w:r>
          </w:p>
        </w:tc>
      </w:tr>
      <w:tr w:rsidR="003575EC" w:rsidRPr="00772B79" w14:paraId="70E976BE" w14:textId="77777777" w:rsidTr="003575EC">
        <w:trPr>
          <w:trHeight w:val="315"/>
          <w:jc w:val="center"/>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473016A9" w14:textId="77777777" w:rsidR="003575EC" w:rsidRPr="00772B79" w:rsidRDefault="003575EC" w:rsidP="003575EC">
            <w:pPr>
              <w:rPr>
                <w:color w:val="000000"/>
                <w:sz w:val="24"/>
                <w:szCs w:val="24"/>
                <w:lang w:val="hr-HR"/>
              </w:rPr>
            </w:pPr>
            <w:r w:rsidRPr="00772B79">
              <w:rPr>
                <w:color w:val="000000"/>
                <w:sz w:val="24"/>
                <w:szCs w:val="24"/>
                <w:lang w:val="hr-HR"/>
              </w:rPr>
              <w:t xml:space="preserve">Robert </w:t>
            </w:r>
            <w:proofErr w:type="spellStart"/>
            <w:r w:rsidRPr="00772B79">
              <w:rPr>
                <w:color w:val="000000"/>
                <w:sz w:val="24"/>
                <w:szCs w:val="24"/>
                <w:lang w:val="hr-HR"/>
              </w:rPr>
              <w:t>Pauletta</w:t>
            </w:r>
            <w:proofErr w:type="spellEnd"/>
          </w:p>
        </w:tc>
        <w:tc>
          <w:tcPr>
            <w:tcW w:w="4420" w:type="dxa"/>
            <w:tcBorders>
              <w:top w:val="nil"/>
              <w:left w:val="nil"/>
              <w:bottom w:val="single" w:sz="4" w:space="0" w:color="auto"/>
              <w:right w:val="single" w:sz="4" w:space="0" w:color="auto"/>
            </w:tcBorders>
            <w:shd w:val="clear" w:color="auto" w:fill="auto"/>
            <w:vAlign w:val="center"/>
            <w:hideMark/>
          </w:tcPr>
          <w:p w14:paraId="1AE22671" w14:textId="77777777" w:rsidR="003575EC" w:rsidRPr="00772B79" w:rsidRDefault="003575EC" w:rsidP="003575EC">
            <w:pPr>
              <w:rPr>
                <w:color w:val="000000"/>
                <w:sz w:val="24"/>
                <w:szCs w:val="24"/>
                <w:lang w:val="hr-HR"/>
              </w:rPr>
            </w:pPr>
            <w:r w:rsidRPr="00772B79">
              <w:rPr>
                <w:color w:val="000000"/>
                <w:sz w:val="24"/>
                <w:szCs w:val="24"/>
                <w:lang w:val="hr-HR"/>
              </w:rPr>
              <w:t>Samostalna izložba</w:t>
            </w:r>
          </w:p>
        </w:tc>
      </w:tr>
      <w:tr w:rsidR="003575EC" w:rsidRPr="00772B79" w14:paraId="0FABC6F1" w14:textId="77777777" w:rsidTr="003575EC">
        <w:trPr>
          <w:trHeight w:val="315"/>
          <w:jc w:val="center"/>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477D51FB" w14:textId="77777777" w:rsidR="003575EC" w:rsidRPr="00772B79" w:rsidRDefault="003575EC" w:rsidP="003575EC">
            <w:pPr>
              <w:rPr>
                <w:color w:val="000000"/>
                <w:sz w:val="24"/>
                <w:szCs w:val="24"/>
                <w:lang w:val="hr-HR"/>
              </w:rPr>
            </w:pPr>
            <w:r w:rsidRPr="00772B79">
              <w:rPr>
                <w:color w:val="000000"/>
                <w:sz w:val="24"/>
                <w:szCs w:val="24"/>
                <w:lang w:val="hr-HR"/>
              </w:rPr>
              <w:t>Silvija Potočki</w:t>
            </w:r>
          </w:p>
        </w:tc>
        <w:tc>
          <w:tcPr>
            <w:tcW w:w="4420" w:type="dxa"/>
            <w:tcBorders>
              <w:top w:val="nil"/>
              <w:left w:val="nil"/>
              <w:bottom w:val="single" w:sz="4" w:space="0" w:color="auto"/>
              <w:right w:val="single" w:sz="4" w:space="0" w:color="auto"/>
            </w:tcBorders>
            <w:shd w:val="clear" w:color="auto" w:fill="auto"/>
            <w:vAlign w:val="center"/>
            <w:hideMark/>
          </w:tcPr>
          <w:p w14:paraId="2DBEE6DF" w14:textId="77777777" w:rsidR="003575EC" w:rsidRPr="00772B79" w:rsidRDefault="003575EC" w:rsidP="003575EC">
            <w:pPr>
              <w:rPr>
                <w:color w:val="000000"/>
                <w:sz w:val="24"/>
                <w:szCs w:val="24"/>
                <w:lang w:val="hr-HR"/>
              </w:rPr>
            </w:pPr>
            <w:r w:rsidRPr="00772B79">
              <w:rPr>
                <w:color w:val="000000"/>
                <w:sz w:val="24"/>
                <w:szCs w:val="24"/>
                <w:lang w:val="hr-HR"/>
              </w:rPr>
              <w:t xml:space="preserve">Samostalna izložba </w:t>
            </w:r>
            <w:proofErr w:type="spellStart"/>
            <w:r w:rsidRPr="00772B79">
              <w:rPr>
                <w:color w:val="000000"/>
                <w:sz w:val="24"/>
                <w:szCs w:val="24"/>
                <w:lang w:val="hr-HR"/>
              </w:rPr>
              <w:t>Equilibrium</w:t>
            </w:r>
            <w:proofErr w:type="spellEnd"/>
          </w:p>
        </w:tc>
      </w:tr>
      <w:tr w:rsidR="003575EC" w:rsidRPr="00772B79" w14:paraId="568AD99E" w14:textId="77777777" w:rsidTr="003575EC">
        <w:trPr>
          <w:trHeight w:val="315"/>
          <w:jc w:val="center"/>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4BFBBB6E" w14:textId="77777777" w:rsidR="003575EC" w:rsidRPr="00772B79" w:rsidRDefault="003575EC" w:rsidP="003575EC">
            <w:pPr>
              <w:rPr>
                <w:color w:val="000000"/>
                <w:sz w:val="24"/>
                <w:szCs w:val="24"/>
                <w:lang w:val="hr-HR"/>
              </w:rPr>
            </w:pPr>
            <w:proofErr w:type="spellStart"/>
            <w:r w:rsidRPr="00772B79">
              <w:rPr>
                <w:color w:val="000000"/>
                <w:sz w:val="24"/>
                <w:szCs w:val="24"/>
                <w:lang w:val="hr-HR"/>
              </w:rPr>
              <w:t>Fulvio</w:t>
            </w:r>
            <w:proofErr w:type="spellEnd"/>
            <w:r w:rsidRPr="00772B79">
              <w:rPr>
                <w:color w:val="000000"/>
                <w:sz w:val="24"/>
                <w:szCs w:val="24"/>
                <w:lang w:val="hr-HR"/>
              </w:rPr>
              <w:t xml:space="preserve"> Juričić</w:t>
            </w:r>
          </w:p>
        </w:tc>
        <w:tc>
          <w:tcPr>
            <w:tcW w:w="4420" w:type="dxa"/>
            <w:tcBorders>
              <w:top w:val="nil"/>
              <w:left w:val="nil"/>
              <w:bottom w:val="single" w:sz="4" w:space="0" w:color="auto"/>
              <w:right w:val="single" w:sz="4" w:space="0" w:color="auto"/>
            </w:tcBorders>
            <w:shd w:val="clear" w:color="auto" w:fill="auto"/>
            <w:vAlign w:val="center"/>
            <w:hideMark/>
          </w:tcPr>
          <w:p w14:paraId="1352476D" w14:textId="77777777" w:rsidR="003575EC" w:rsidRPr="00772B79" w:rsidRDefault="003575EC" w:rsidP="003575EC">
            <w:pPr>
              <w:rPr>
                <w:color w:val="000000"/>
                <w:sz w:val="24"/>
                <w:szCs w:val="24"/>
                <w:lang w:val="hr-HR"/>
              </w:rPr>
            </w:pPr>
            <w:r w:rsidRPr="00772B79">
              <w:rPr>
                <w:color w:val="000000"/>
                <w:sz w:val="24"/>
                <w:szCs w:val="24"/>
                <w:lang w:val="hr-HR"/>
              </w:rPr>
              <w:t>Izložba Retrospektiva 2002-2019</w:t>
            </w:r>
          </w:p>
        </w:tc>
      </w:tr>
      <w:tr w:rsidR="003575EC" w:rsidRPr="00772B79" w14:paraId="204A66FA" w14:textId="77777777" w:rsidTr="003575EC">
        <w:trPr>
          <w:trHeight w:val="315"/>
          <w:jc w:val="center"/>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27CB6502" w14:textId="77777777" w:rsidR="003575EC" w:rsidRPr="00772B79" w:rsidRDefault="003575EC" w:rsidP="003575EC">
            <w:pPr>
              <w:rPr>
                <w:color w:val="000000"/>
                <w:sz w:val="24"/>
                <w:szCs w:val="24"/>
                <w:lang w:val="hr-HR"/>
              </w:rPr>
            </w:pPr>
            <w:r w:rsidRPr="00772B79">
              <w:rPr>
                <w:color w:val="000000"/>
                <w:sz w:val="24"/>
                <w:szCs w:val="24"/>
                <w:lang w:val="hr-HR"/>
              </w:rPr>
              <w:t>Marko Vojnić</w:t>
            </w:r>
          </w:p>
        </w:tc>
        <w:tc>
          <w:tcPr>
            <w:tcW w:w="4420" w:type="dxa"/>
            <w:tcBorders>
              <w:top w:val="nil"/>
              <w:left w:val="nil"/>
              <w:bottom w:val="single" w:sz="4" w:space="0" w:color="auto"/>
              <w:right w:val="single" w:sz="4" w:space="0" w:color="auto"/>
            </w:tcBorders>
            <w:shd w:val="clear" w:color="auto" w:fill="auto"/>
            <w:vAlign w:val="center"/>
            <w:hideMark/>
          </w:tcPr>
          <w:p w14:paraId="40EEB2B3" w14:textId="77777777" w:rsidR="003575EC" w:rsidRPr="00772B79" w:rsidRDefault="003575EC" w:rsidP="003575EC">
            <w:pPr>
              <w:rPr>
                <w:color w:val="000000"/>
                <w:sz w:val="24"/>
                <w:szCs w:val="24"/>
                <w:lang w:val="hr-HR"/>
              </w:rPr>
            </w:pPr>
            <w:r w:rsidRPr="00772B79">
              <w:rPr>
                <w:color w:val="000000"/>
                <w:sz w:val="24"/>
                <w:szCs w:val="24"/>
                <w:lang w:val="hr-HR"/>
              </w:rPr>
              <w:t xml:space="preserve">How </w:t>
            </w:r>
            <w:proofErr w:type="spellStart"/>
            <w:r w:rsidRPr="00772B79">
              <w:rPr>
                <w:color w:val="000000"/>
                <w:sz w:val="24"/>
                <w:szCs w:val="24"/>
                <w:lang w:val="hr-HR"/>
              </w:rPr>
              <w:t>low</w:t>
            </w:r>
            <w:proofErr w:type="spellEnd"/>
            <w:r w:rsidRPr="00772B79">
              <w:rPr>
                <w:color w:val="000000"/>
                <w:sz w:val="24"/>
                <w:szCs w:val="24"/>
                <w:lang w:val="hr-HR"/>
              </w:rPr>
              <w:t xml:space="preserve"> </w:t>
            </w:r>
            <w:proofErr w:type="spellStart"/>
            <w:r w:rsidRPr="00772B79">
              <w:rPr>
                <w:color w:val="000000"/>
                <w:sz w:val="24"/>
                <w:szCs w:val="24"/>
                <w:lang w:val="hr-HR"/>
              </w:rPr>
              <w:t>can</w:t>
            </w:r>
            <w:proofErr w:type="spellEnd"/>
            <w:r w:rsidRPr="00772B79">
              <w:rPr>
                <w:color w:val="000000"/>
                <w:sz w:val="24"/>
                <w:szCs w:val="24"/>
                <w:lang w:val="hr-HR"/>
              </w:rPr>
              <w:t xml:space="preserve"> </w:t>
            </w:r>
            <w:proofErr w:type="spellStart"/>
            <w:r w:rsidRPr="00772B79">
              <w:rPr>
                <w:color w:val="000000"/>
                <w:sz w:val="24"/>
                <w:szCs w:val="24"/>
                <w:lang w:val="hr-HR"/>
              </w:rPr>
              <w:t>an</w:t>
            </w:r>
            <w:proofErr w:type="spellEnd"/>
            <w:r w:rsidRPr="00772B79">
              <w:rPr>
                <w:color w:val="000000"/>
                <w:sz w:val="24"/>
                <w:szCs w:val="24"/>
                <w:lang w:val="hr-HR"/>
              </w:rPr>
              <w:t xml:space="preserve"> art </w:t>
            </w:r>
            <w:proofErr w:type="spellStart"/>
            <w:r w:rsidRPr="00772B79">
              <w:rPr>
                <w:color w:val="000000"/>
                <w:sz w:val="24"/>
                <w:szCs w:val="24"/>
                <w:lang w:val="hr-HR"/>
              </w:rPr>
              <w:t>get</w:t>
            </w:r>
            <w:proofErr w:type="spellEnd"/>
            <w:r w:rsidRPr="00772B79">
              <w:rPr>
                <w:color w:val="000000"/>
                <w:sz w:val="24"/>
                <w:szCs w:val="24"/>
                <w:lang w:val="hr-HR"/>
              </w:rPr>
              <w:t>?</w:t>
            </w:r>
          </w:p>
        </w:tc>
      </w:tr>
    </w:tbl>
    <w:p w14:paraId="615D5883" w14:textId="77777777" w:rsidR="007B6A36" w:rsidRPr="00772B79" w:rsidRDefault="007B6A36" w:rsidP="007B6A36">
      <w:pPr>
        <w:pStyle w:val="Tijeloteksta"/>
        <w:ind w:left="720"/>
        <w:rPr>
          <w:noProof/>
          <w:sz w:val="24"/>
          <w:szCs w:val="24"/>
          <w:lang w:val="hr-HR"/>
        </w:rPr>
      </w:pPr>
    </w:p>
    <w:p w14:paraId="551995AC" w14:textId="77777777" w:rsidR="00D87E7F" w:rsidRPr="00772B79" w:rsidRDefault="00A109C4" w:rsidP="00D87E7F">
      <w:pPr>
        <w:pStyle w:val="Tijeloteksta"/>
        <w:numPr>
          <w:ilvl w:val="0"/>
          <w:numId w:val="10"/>
        </w:numPr>
        <w:rPr>
          <w:noProof/>
          <w:sz w:val="24"/>
          <w:szCs w:val="24"/>
          <w:lang w:val="hr-HR"/>
        </w:rPr>
      </w:pPr>
      <w:r w:rsidRPr="00772B79">
        <w:rPr>
          <w:noProof/>
          <w:sz w:val="24"/>
          <w:szCs w:val="24"/>
          <w:lang w:val="hr-HR"/>
        </w:rPr>
        <w:t>Književni programi i manifestacije</w:t>
      </w:r>
      <w:r w:rsidR="003575EC" w:rsidRPr="00772B79">
        <w:rPr>
          <w:noProof/>
          <w:sz w:val="24"/>
          <w:szCs w:val="24"/>
          <w:lang w:val="hr-HR"/>
        </w:rPr>
        <w:t xml:space="preserve">, </w:t>
      </w:r>
      <w:r w:rsidRPr="00772B79">
        <w:rPr>
          <w:noProof/>
          <w:sz w:val="24"/>
          <w:szCs w:val="24"/>
          <w:lang w:val="hr-HR"/>
        </w:rPr>
        <w:t xml:space="preserve"> </w:t>
      </w:r>
      <w:r w:rsidR="003575EC" w:rsidRPr="00772B79">
        <w:rPr>
          <w:noProof/>
          <w:sz w:val="24"/>
          <w:szCs w:val="24"/>
          <w:lang w:val="hr-HR"/>
        </w:rPr>
        <w:t xml:space="preserve">potpora nakladničkim projektima </w:t>
      </w:r>
      <w:r w:rsidRPr="00772B79">
        <w:rPr>
          <w:noProof/>
          <w:sz w:val="24"/>
          <w:szCs w:val="24"/>
          <w:lang w:val="hr-HR"/>
        </w:rPr>
        <w:t xml:space="preserve">- rashodi su izvršeni u iznosu od </w:t>
      </w:r>
      <w:r w:rsidR="00F53A2D" w:rsidRPr="00772B79">
        <w:rPr>
          <w:noProof/>
          <w:sz w:val="24"/>
          <w:szCs w:val="24"/>
          <w:lang w:val="hr-HR"/>
        </w:rPr>
        <w:t>620.962,65</w:t>
      </w:r>
      <w:r w:rsidR="00B549C5" w:rsidRPr="00772B79">
        <w:rPr>
          <w:noProof/>
          <w:sz w:val="24"/>
          <w:szCs w:val="24"/>
          <w:lang w:val="hr-HR"/>
        </w:rPr>
        <w:t xml:space="preserve"> kun</w:t>
      </w:r>
      <w:r w:rsidR="00F53A2D" w:rsidRPr="00772B79">
        <w:rPr>
          <w:noProof/>
          <w:sz w:val="24"/>
          <w:szCs w:val="24"/>
          <w:lang w:val="hr-HR"/>
        </w:rPr>
        <w:t>a</w:t>
      </w:r>
      <w:r w:rsidRPr="00772B79">
        <w:rPr>
          <w:noProof/>
          <w:sz w:val="24"/>
          <w:szCs w:val="24"/>
          <w:lang w:val="hr-HR"/>
        </w:rPr>
        <w:t>, a odnose se na sufinanciranje programa</w:t>
      </w:r>
      <w:r w:rsidR="003575EC" w:rsidRPr="00772B79">
        <w:rPr>
          <w:noProof/>
          <w:sz w:val="24"/>
          <w:szCs w:val="24"/>
          <w:lang w:val="hr-HR"/>
        </w:rPr>
        <w:t xml:space="preserve"> te potporu izdavanju i otkupu knjiga</w:t>
      </w:r>
      <w:r w:rsidRPr="00772B79">
        <w:rPr>
          <w:noProof/>
          <w:sz w:val="24"/>
          <w:szCs w:val="24"/>
          <w:lang w:val="hr-HR"/>
        </w:rPr>
        <w:t>:</w:t>
      </w:r>
    </w:p>
    <w:p w14:paraId="518FB988" w14:textId="77777777" w:rsidR="0091600B" w:rsidRPr="00772B79" w:rsidRDefault="0091600B" w:rsidP="0091600B">
      <w:pPr>
        <w:pStyle w:val="Tijeloteksta"/>
        <w:ind w:left="720"/>
        <w:rPr>
          <w:noProof/>
          <w:sz w:val="24"/>
          <w:szCs w:val="24"/>
          <w:lang w:val="hr-HR"/>
        </w:rPr>
      </w:pPr>
    </w:p>
    <w:tbl>
      <w:tblPr>
        <w:tblW w:w="8820" w:type="dxa"/>
        <w:jc w:val="center"/>
        <w:tblLook w:val="04A0" w:firstRow="1" w:lastRow="0" w:firstColumn="1" w:lastColumn="0" w:noHBand="0" w:noVBand="1"/>
      </w:tblPr>
      <w:tblGrid>
        <w:gridCol w:w="3883"/>
        <w:gridCol w:w="4937"/>
      </w:tblGrid>
      <w:tr w:rsidR="003575EC" w:rsidRPr="00772B79" w14:paraId="216D4523" w14:textId="77777777" w:rsidTr="00CC6578">
        <w:trPr>
          <w:trHeight w:val="315"/>
          <w:jc w:val="center"/>
        </w:trPr>
        <w:tc>
          <w:tcPr>
            <w:tcW w:w="3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D6C47" w14:textId="77777777" w:rsidR="003575EC" w:rsidRPr="00772B79" w:rsidRDefault="003575EC" w:rsidP="003575EC">
            <w:pPr>
              <w:jc w:val="center"/>
              <w:rPr>
                <w:b/>
                <w:bCs/>
                <w:color w:val="000000"/>
                <w:sz w:val="24"/>
                <w:szCs w:val="24"/>
                <w:lang w:val="hr-HR"/>
              </w:rPr>
            </w:pPr>
            <w:r w:rsidRPr="00772B79">
              <w:rPr>
                <w:b/>
                <w:bCs/>
                <w:color w:val="000000"/>
                <w:sz w:val="24"/>
                <w:szCs w:val="24"/>
                <w:lang w:val="hr-HR"/>
              </w:rPr>
              <w:t>Korisnik sredstava</w:t>
            </w:r>
          </w:p>
        </w:tc>
        <w:tc>
          <w:tcPr>
            <w:tcW w:w="4937" w:type="dxa"/>
            <w:tcBorders>
              <w:top w:val="single" w:sz="4" w:space="0" w:color="auto"/>
              <w:left w:val="nil"/>
              <w:bottom w:val="single" w:sz="4" w:space="0" w:color="auto"/>
              <w:right w:val="single" w:sz="4" w:space="0" w:color="auto"/>
            </w:tcBorders>
            <w:shd w:val="clear" w:color="auto" w:fill="auto"/>
            <w:noWrap/>
            <w:vAlign w:val="center"/>
            <w:hideMark/>
          </w:tcPr>
          <w:p w14:paraId="10BF996B" w14:textId="77777777" w:rsidR="003575EC" w:rsidRPr="00772B79" w:rsidRDefault="003575EC" w:rsidP="003575EC">
            <w:pPr>
              <w:jc w:val="center"/>
              <w:rPr>
                <w:b/>
                <w:bCs/>
                <w:color w:val="000000"/>
                <w:sz w:val="24"/>
                <w:szCs w:val="24"/>
                <w:lang w:val="hr-HR"/>
              </w:rPr>
            </w:pPr>
            <w:r w:rsidRPr="00772B79">
              <w:rPr>
                <w:b/>
                <w:bCs/>
                <w:color w:val="000000"/>
                <w:sz w:val="24"/>
                <w:szCs w:val="24"/>
                <w:lang w:val="hr-HR"/>
              </w:rPr>
              <w:t>Program/projekt</w:t>
            </w:r>
          </w:p>
        </w:tc>
      </w:tr>
      <w:tr w:rsidR="003575EC" w:rsidRPr="00772B79" w14:paraId="03A14971" w14:textId="77777777" w:rsidTr="00CC6578">
        <w:trPr>
          <w:trHeight w:val="780"/>
          <w:jc w:val="center"/>
        </w:trPr>
        <w:tc>
          <w:tcPr>
            <w:tcW w:w="3883" w:type="dxa"/>
            <w:tcBorders>
              <w:top w:val="nil"/>
              <w:left w:val="single" w:sz="4" w:space="0" w:color="auto"/>
              <w:bottom w:val="single" w:sz="4" w:space="0" w:color="auto"/>
              <w:right w:val="single" w:sz="4" w:space="0" w:color="auto"/>
            </w:tcBorders>
            <w:shd w:val="clear" w:color="auto" w:fill="auto"/>
            <w:noWrap/>
            <w:vAlign w:val="center"/>
            <w:hideMark/>
          </w:tcPr>
          <w:p w14:paraId="78020A15" w14:textId="77777777" w:rsidR="003575EC" w:rsidRPr="00772B79" w:rsidRDefault="003575EC" w:rsidP="003575EC">
            <w:pPr>
              <w:rPr>
                <w:color w:val="000000"/>
                <w:sz w:val="24"/>
                <w:szCs w:val="24"/>
                <w:lang w:val="hr-HR"/>
              </w:rPr>
            </w:pPr>
            <w:r w:rsidRPr="00772B79">
              <w:rPr>
                <w:color w:val="000000"/>
                <w:sz w:val="24"/>
                <w:szCs w:val="24"/>
                <w:lang w:val="hr-HR"/>
              </w:rPr>
              <w:t>Sa(n)</w:t>
            </w:r>
            <w:proofErr w:type="spellStart"/>
            <w:r w:rsidRPr="00772B79">
              <w:rPr>
                <w:color w:val="000000"/>
                <w:sz w:val="24"/>
                <w:szCs w:val="24"/>
                <w:lang w:val="hr-HR"/>
              </w:rPr>
              <w:t>jam</w:t>
            </w:r>
            <w:proofErr w:type="spellEnd"/>
            <w:r w:rsidRPr="00772B79">
              <w:rPr>
                <w:color w:val="000000"/>
                <w:sz w:val="24"/>
                <w:szCs w:val="24"/>
                <w:lang w:val="hr-HR"/>
              </w:rPr>
              <w:t xml:space="preserve"> knjige u Istri</w:t>
            </w:r>
          </w:p>
        </w:tc>
        <w:tc>
          <w:tcPr>
            <w:tcW w:w="4937" w:type="dxa"/>
            <w:tcBorders>
              <w:top w:val="nil"/>
              <w:left w:val="nil"/>
              <w:bottom w:val="single" w:sz="4" w:space="0" w:color="auto"/>
              <w:right w:val="single" w:sz="4" w:space="0" w:color="auto"/>
            </w:tcBorders>
            <w:shd w:val="clear" w:color="auto" w:fill="auto"/>
            <w:vAlign w:val="center"/>
            <w:hideMark/>
          </w:tcPr>
          <w:p w14:paraId="0149B494" w14:textId="77777777" w:rsidR="003575EC" w:rsidRPr="00772B79" w:rsidRDefault="003575EC" w:rsidP="003575EC">
            <w:pPr>
              <w:rPr>
                <w:sz w:val="24"/>
                <w:szCs w:val="24"/>
                <w:lang w:val="hr-HR"/>
              </w:rPr>
            </w:pPr>
            <w:r w:rsidRPr="00772B79">
              <w:rPr>
                <w:sz w:val="24"/>
                <w:szCs w:val="24"/>
                <w:lang w:val="hr-HR"/>
              </w:rPr>
              <w:t xml:space="preserve">Potpora institucionalnom i organizacijskom razvoju, Festival dječje književnosti Monte </w:t>
            </w:r>
            <w:proofErr w:type="spellStart"/>
            <w:r w:rsidRPr="00772B79">
              <w:rPr>
                <w:sz w:val="24"/>
                <w:szCs w:val="24"/>
                <w:lang w:val="hr-HR"/>
              </w:rPr>
              <w:t>Librić</w:t>
            </w:r>
            <w:proofErr w:type="spellEnd"/>
          </w:p>
        </w:tc>
      </w:tr>
      <w:tr w:rsidR="003575EC" w:rsidRPr="00772B79" w14:paraId="1AF09F59" w14:textId="77777777" w:rsidTr="00CC6578">
        <w:trPr>
          <w:trHeight w:val="315"/>
          <w:jc w:val="center"/>
        </w:trPr>
        <w:tc>
          <w:tcPr>
            <w:tcW w:w="3883" w:type="dxa"/>
            <w:tcBorders>
              <w:top w:val="nil"/>
              <w:left w:val="single" w:sz="4" w:space="0" w:color="auto"/>
              <w:bottom w:val="single" w:sz="4" w:space="0" w:color="auto"/>
              <w:right w:val="single" w:sz="4" w:space="0" w:color="auto"/>
            </w:tcBorders>
            <w:shd w:val="clear" w:color="auto" w:fill="auto"/>
            <w:vAlign w:val="center"/>
            <w:hideMark/>
          </w:tcPr>
          <w:p w14:paraId="5D8B25F4" w14:textId="77777777" w:rsidR="003575EC" w:rsidRPr="00772B79" w:rsidRDefault="003575EC" w:rsidP="003575EC">
            <w:pPr>
              <w:rPr>
                <w:color w:val="000000"/>
                <w:sz w:val="24"/>
                <w:szCs w:val="24"/>
                <w:lang w:val="hr-HR"/>
              </w:rPr>
            </w:pPr>
            <w:r w:rsidRPr="00772B79">
              <w:rPr>
                <w:color w:val="000000"/>
                <w:sz w:val="24"/>
                <w:szCs w:val="24"/>
                <w:lang w:val="hr-HR"/>
              </w:rPr>
              <w:t>Istarski ogranak Društva hrvatskih književnika</w:t>
            </w:r>
          </w:p>
        </w:tc>
        <w:tc>
          <w:tcPr>
            <w:tcW w:w="4937" w:type="dxa"/>
            <w:tcBorders>
              <w:top w:val="nil"/>
              <w:left w:val="nil"/>
              <w:bottom w:val="single" w:sz="4" w:space="0" w:color="auto"/>
              <w:right w:val="single" w:sz="4" w:space="0" w:color="auto"/>
            </w:tcBorders>
            <w:shd w:val="clear" w:color="auto" w:fill="auto"/>
            <w:vAlign w:val="center"/>
            <w:hideMark/>
          </w:tcPr>
          <w:p w14:paraId="3E3BE5EE" w14:textId="77777777" w:rsidR="003575EC" w:rsidRPr="00772B79" w:rsidRDefault="003575EC" w:rsidP="003575EC">
            <w:pPr>
              <w:rPr>
                <w:sz w:val="24"/>
                <w:szCs w:val="24"/>
                <w:lang w:val="hr-HR"/>
              </w:rPr>
            </w:pPr>
            <w:r w:rsidRPr="00772B79">
              <w:rPr>
                <w:sz w:val="24"/>
                <w:szCs w:val="24"/>
                <w:lang w:val="hr-HR"/>
              </w:rPr>
              <w:t>Programska djelatnost Društva</w:t>
            </w:r>
          </w:p>
        </w:tc>
      </w:tr>
      <w:tr w:rsidR="003575EC" w:rsidRPr="00772B79" w14:paraId="2EA422B2" w14:textId="77777777" w:rsidTr="00CC6578">
        <w:trPr>
          <w:trHeight w:val="315"/>
          <w:jc w:val="center"/>
        </w:trPr>
        <w:tc>
          <w:tcPr>
            <w:tcW w:w="3883" w:type="dxa"/>
            <w:tcBorders>
              <w:top w:val="nil"/>
              <w:left w:val="single" w:sz="4" w:space="0" w:color="auto"/>
              <w:bottom w:val="single" w:sz="4" w:space="0" w:color="auto"/>
              <w:right w:val="single" w:sz="4" w:space="0" w:color="auto"/>
            </w:tcBorders>
            <w:shd w:val="clear" w:color="auto" w:fill="auto"/>
            <w:vAlign w:val="center"/>
            <w:hideMark/>
          </w:tcPr>
          <w:p w14:paraId="1C1DE28A" w14:textId="77777777" w:rsidR="003575EC" w:rsidRPr="00772B79" w:rsidRDefault="003575EC" w:rsidP="00D7136A">
            <w:pPr>
              <w:rPr>
                <w:color w:val="000000"/>
                <w:sz w:val="24"/>
                <w:szCs w:val="24"/>
                <w:lang w:val="hr-HR"/>
              </w:rPr>
            </w:pPr>
            <w:r w:rsidRPr="00772B79">
              <w:rPr>
                <w:color w:val="000000"/>
                <w:sz w:val="24"/>
                <w:szCs w:val="24"/>
                <w:lang w:val="hr-HR"/>
              </w:rPr>
              <w:t xml:space="preserve">Vladimiro </w:t>
            </w:r>
            <w:proofErr w:type="spellStart"/>
            <w:r w:rsidRPr="00772B79">
              <w:rPr>
                <w:color w:val="000000"/>
                <w:sz w:val="24"/>
                <w:szCs w:val="24"/>
                <w:lang w:val="hr-HR"/>
              </w:rPr>
              <w:t>Gagliardi</w:t>
            </w:r>
            <w:proofErr w:type="spellEnd"/>
          </w:p>
        </w:tc>
        <w:tc>
          <w:tcPr>
            <w:tcW w:w="4937" w:type="dxa"/>
            <w:tcBorders>
              <w:top w:val="nil"/>
              <w:left w:val="nil"/>
              <w:bottom w:val="single" w:sz="4" w:space="0" w:color="auto"/>
              <w:right w:val="single" w:sz="4" w:space="0" w:color="auto"/>
            </w:tcBorders>
            <w:shd w:val="clear" w:color="auto" w:fill="auto"/>
            <w:vAlign w:val="center"/>
            <w:hideMark/>
          </w:tcPr>
          <w:p w14:paraId="41888D5E" w14:textId="77777777" w:rsidR="003575EC" w:rsidRPr="00772B79" w:rsidRDefault="00D7136A" w:rsidP="00D7136A">
            <w:pPr>
              <w:rPr>
                <w:sz w:val="24"/>
                <w:szCs w:val="24"/>
                <w:lang w:val="hr-HR"/>
              </w:rPr>
            </w:pPr>
            <w:r w:rsidRPr="00772B79">
              <w:rPr>
                <w:color w:val="000000"/>
                <w:sz w:val="24"/>
                <w:szCs w:val="24"/>
                <w:lang w:val="hr-HR"/>
              </w:rPr>
              <w:t>Janus</w:t>
            </w:r>
            <w:r w:rsidRPr="00772B79">
              <w:rPr>
                <w:sz w:val="24"/>
                <w:szCs w:val="24"/>
                <w:lang w:val="hr-HR"/>
              </w:rPr>
              <w:t xml:space="preserve"> </w:t>
            </w:r>
          </w:p>
        </w:tc>
      </w:tr>
      <w:tr w:rsidR="003575EC" w:rsidRPr="00772B79" w14:paraId="0EE45F83" w14:textId="77777777" w:rsidTr="00CC6578">
        <w:trPr>
          <w:trHeight w:val="315"/>
          <w:jc w:val="center"/>
        </w:trPr>
        <w:tc>
          <w:tcPr>
            <w:tcW w:w="3883" w:type="dxa"/>
            <w:tcBorders>
              <w:top w:val="nil"/>
              <w:left w:val="single" w:sz="4" w:space="0" w:color="auto"/>
              <w:bottom w:val="single" w:sz="4" w:space="0" w:color="auto"/>
              <w:right w:val="single" w:sz="4" w:space="0" w:color="auto"/>
            </w:tcBorders>
            <w:shd w:val="clear" w:color="auto" w:fill="auto"/>
            <w:vAlign w:val="center"/>
            <w:hideMark/>
          </w:tcPr>
          <w:p w14:paraId="69D3CE71" w14:textId="77777777" w:rsidR="003575EC" w:rsidRPr="00772B79" w:rsidRDefault="003575EC" w:rsidP="003575EC">
            <w:pPr>
              <w:rPr>
                <w:color w:val="000000"/>
                <w:sz w:val="24"/>
                <w:szCs w:val="24"/>
                <w:lang w:val="hr-HR"/>
              </w:rPr>
            </w:pPr>
            <w:r w:rsidRPr="00772B79">
              <w:rPr>
                <w:color w:val="000000"/>
                <w:sz w:val="24"/>
                <w:szCs w:val="24"/>
                <w:lang w:val="hr-HR"/>
              </w:rPr>
              <w:t>Ana Cerovac</w:t>
            </w:r>
          </w:p>
        </w:tc>
        <w:tc>
          <w:tcPr>
            <w:tcW w:w="4937" w:type="dxa"/>
            <w:tcBorders>
              <w:top w:val="nil"/>
              <w:left w:val="nil"/>
              <w:bottom w:val="single" w:sz="4" w:space="0" w:color="auto"/>
              <w:right w:val="single" w:sz="4" w:space="0" w:color="auto"/>
            </w:tcBorders>
            <w:shd w:val="clear" w:color="auto" w:fill="auto"/>
            <w:vAlign w:val="center"/>
            <w:hideMark/>
          </w:tcPr>
          <w:p w14:paraId="7DA3C5B3" w14:textId="77777777" w:rsidR="003575EC" w:rsidRPr="00772B79" w:rsidRDefault="003575EC" w:rsidP="003575EC">
            <w:pPr>
              <w:rPr>
                <w:sz w:val="24"/>
                <w:szCs w:val="24"/>
                <w:lang w:val="hr-HR"/>
              </w:rPr>
            </w:pPr>
            <w:r w:rsidRPr="00772B79">
              <w:rPr>
                <w:sz w:val="24"/>
                <w:szCs w:val="24"/>
                <w:lang w:val="hr-HR"/>
              </w:rPr>
              <w:t xml:space="preserve">Krsnik </w:t>
            </w:r>
          </w:p>
        </w:tc>
      </w:tr>
      <w:tr w:rsidR="003575EC" w:rsidRPr="00772B79" w14:paraId="1FCA8BFB" w14:textId="77777777" w:rsidTr="00CC6578">
        <w:trPr>
          <w:trHeight w:val="315"/>
          <w:jc w:val="center"/>
        </w:trPr>
        <w:tc>
          <w:tcPr>
            <w:tcW w:w="3883" w:type="dxa"/>
            <w:tcBorders>
              <w:top w:val="nil"/>
              <w:left w:val="single" w:sz="4" w:space="0" w:color="auto"/>
              <w:bottom w:val="single" w:sz="4" w:space="0" w:color="auto"/>
              <w:right w:val="single" w:sz="4" w:space="0" w:color="auto"/>
            </w:tcBorders>
            <w:shd w:val="clear" w:color="auto" w:fill="auto"/>
            <w:vAlign w:val="center"/>
            <w:hideMark/>
          </w:tcPr>
          <w:p w14:paraId="6A30E540" w14:textId="77777777" w:rsidR="003575EC" w:rsidRPr="00772B79" w:rsidRDefault="003575EC" w:rsidP="003575EC">
            <w:pPr>
              <w:rPr>
                <w:color w:val="000000"/>
                <w:sz w:val="24"/>
                <w:szCs w:val="24"/>
                <w:lang w:val="hr-HR"/>
              </w:rPr>
            </w:pPr>
            <w:r w:rsidRPr="00772B79">
              <w:rPr>
                <w:color w:val="000000"/>
                <w:sz w:val="24"/>
                <w:szCs w:val="24"/>
                <w:lang w:val="hr-HR"/>
              </w:rPr>
              <w:t>Lada Duraković</w:t>
            </w:r>
          </w:p>
        </w:tc>
        <w:tc>
          <w:tcPr>
            <w:tcW w:w="4937" w:type="dxa"/>
            <w:tcBorders>
              <w:top w:val="nil"/>
              <w:left w:val="nil"/>
              <w:bottom w:val="single" w:sz="4" w:space="0" w:color="auto"/>
              <w:right w:val="single" w:sz="4" w:space="0" w:color="auto"/>
            </w:tcBorders>
            <w:shd w:val="clear" w:color="auto" w:fill="auto"/>
            <w:vAlign w:val="center"/>
            <w:hideMark/>
          </w:tcPr>
          <w:p w14:paraId="70D7BF15" w14:textId="77777777" w:rsidR="003575EC" w:rsidRPr="00772B79" w:rsidRDefault="003575EC" w:rsidP="003575EC">
            <w:pPr>
              <w:rPr>
                <w:sz w:val="24"/>
                <w:szCs w:val="24"/>
                <w:lang w:val="hr-HR"/>
              </w:rPr>
            </w:pPr>
            <w:r w:rsidRPr="00772B79">
              <w:rPr>
                <w:sz w:val="24"/>
                <w:szCs w:val="24"/>
                <w:lang w:val="hr-HR"/>
              </w:rPr>
              <w:t xml:space="preserve">Zaboravljena glazba: Pula od 1900. do 1950. </w:t>
            </w:r>
          </w:p>
        </w:tc>
      </w:tr>
      <w:tr w:rsidR="003575EC" w:rsidRPr="00772B79" w14:paraId="6C62E22A" w14:textId="77777777" w:rsidTr="00CC6578">
        <w:trPr>
          <w:trHeight w:val="315"/>
          <w:jc w:val="center"/>
        </w:trPr>
        <w:tc>
          <w:tcPr>
            <w:tcW w:w="3883" w:type="dxa"/>
            <w:tcBorders>
              <w:top w:val="nil"/>
              <w:left w:val="single" w:sz="4" w:space="0" w:color="auto"/>
              <w:bottom w:val="single" w:sz="4" w:space="0" w:color="auto"/>
              <w:right w:val="single" w:sz="4" w:space="0" w:color="auto"/>
            </w:tcBorders>
            <w:shd w:val="clear" w:color="auto" w:fill="auto"/>
            <w:vAlign w:val="center"/>
            <w:hideMark/>
          </w:tcPr>
          <w:p w14:paraId="3868DFB2" w14:textId="77777777" w:rsidR="003575EC" w:rsidRPr="00772B79" w:rsidRDefault="003575EC" w:rsidP="003575EC">
            <w:pPr>
              <w:rPr>
                <w:color w:val="000000"/>
                <w:sz w:val="24"/>
                <w:szCs w:val="24"/>
                <w:lang w:val="hr-HR"/>
              </w:rPr>
            </w:pPr>
            <w:r w:rsidRPr="00772B79">
              <w:rPr>
                <w:color w:val="000000"/>
                <w:sz w:val="24"/>
                <w:szCs w:val="24"/>
                <w:lang w:val="hr-HR"/>
              </w:rPr>
              <w:t>Srednja Europa d.o.o.</w:t>
            </w:r>
          </w:p>
        </w:tc>
        <w:tc>
          <w:tcPr>
            <w:tcW w:w="4937" w:type="dxa"/>
            <w:tcBorders>
              <w:top w:val="nil"/>
              <w:left w:val="nil"/>
              <w:bottom w:val="single" w:sz="4" w:space="0" w:color="auto"/>
              <w:right w:val="single" w:sz="4" w:space="0" w:color="auto"/>
            </w:tcBorders>
            <w:shd w:val="clear" w:color="auto" w:fill="auto"/>
            <w:vAlign w:val="center"/>
            <w:hideMark/>
          </w:tcPr>
          <w:p w14:paraId="2A5A7C64" w14:textId="77777777" w:rsidR="003575EC" w:rsidRPr="00772B79" w:rsidRDefault="003575EC" w:rsidP="003575EC">
            <w:pPr>
              <w:rPr>
                <w:sz w:val="24"/>
                <w:szCs w:val="24"/>
                <w:lang w:val="hr-HR"/>
              </w:rPr>
            </w:pPr>
            <w:r w:rsidRPr="00772B79">
              <w:rPr>
                <w:sz w:val="24"/>
                <w:szCs w:val="24"/>
                <w:lang w:val="hr-HR"/>
              </w:rPr>
              <w:t xml:space="preserve">Hrvatska na drugi pogled, </w:t>
            </w:r>
            <w:proofErr w:type="spellStart"/>
            <w:r w:rsidRPr="00772B79">
              <w:rPr>
                <w:sz w:val="24"/>
                <w:szCs w:val="24"/>
                <w:lang w:val="hr-HR"/>
              </w:rPr>
              <w:t>SandaLucija</w:t>
            </w:r>
            <w:proofErr w:type="spellEnd"/>
            <w:r w:rsidRPr="00772B79">
              <w:rPr>
                <w:sz w:val="24"/>
                <w:szCs w:val="24"/>
                <w:lang w:val="hr-HR"/>
              </w:rPr>
              <w:t xml:space="preserve"> </w:t>
            </w:r>
            <w:proofErr w:type="spellStart"/>
            <w:r w:rsidRPr="00772B79">
              <w:rPr>
                <w:sz w:val="24"/>
                <w:szCs w:val="24"/>
                <w:lang w:val="hr-HR"/>
              </w:rPr>
              <w:t>Udier</w:t>
            </w:r>
            <w:proofErr w:type="spellEnd"/>
            <w:r w:rsidRPr="00772B79">
              <w:rPr>
                <w:sz w:val="24"/>
                <w:szCs w:val="24"/>
                <w:lang w:val="hr-HR"/>
              </w:rPr>
              <w:t xml:space="preserve"> </w:t>
            </w:r>
          </w:p>
        </w:tc>
      </w:tr>
    </w:tbl>
    <w:p w14:paraId="288B5D4B" w14:textId="77777777" w:rsidR="00D87E7F" w:rsidRPr="00772B79" w:rsidRDefault="00D87E7F" w:rsidP="00D87E7F">
      <w:pPr>
        <w:pStyle w:val="Tijeloteksta"/>
        <w:ind w:left="720"/>
        <w:rPr>
          <w:noProof/>
          <w:sz w:val="24"/>
          <w:szCs w:val="24"/>
          <w:lang w:val="hr-HR"/>
        </w:rPr>
      </w:pPr>
    </w:p>
    <w:p w14:paraId="0586DFCA" w14:textId="77777777" w:rsidR="007227D2" w:rsidRPr="00772B79" w:rsidRDefault="00563F21" w:rsidP="007227D2">
      <w:pPr>
        <w:pStyle w:val="Tijeloteksta"/>
        <w:numPr>
          <w:ilvl w:val="0"/>
          <w:numId w:val="10"/>
        </w:numPr>
        <w:rPr>
          <w:noProof/>
          <w:sz w:val="24"/>
          <w:szCs w:val="24"/>
          <w:lang w:val="hr-HR"/>
        </w:rPr>
      </w:pPr>
      <w:r w:rsidRPr="00772B79">
        <w:rPr>
          <w:noProof/>
          <w:sz w:val="24"/>
          <w:szCs w:val="24"/>
          <w:lang w:val="hr-HR"/>
        </w:rPr>
        <w:t xml:space="preserve">Inovativne umjetničke i kulturne prakse - rashodi su izvršeni u iznosu od </w:t>
      </w:r>
      <w:r w:rsidR="00126799" w:rsidRPr="00772B79">
        <w:rPr>
          <w:noProof/>
          <w:sz w:val="24"/>
          <w:szCs w:val="24"/>
          <w:lang w:val="hr-HR"/>
        </w:rPr>
        <w:t>18.300,00</w:t>
      </w:r>
      <w:r w:rsidRPr="00772B79">
        <w:rPr>
          <w:noProof/>
          <w:sz w:val="24"/>
          <w:szCs w:val="24"/>
          <w:lang w:val="hr-HR"/>
        </w:rPr>
        <w:t xml:space="preserve"> kuna, a odnose se na sufinanciranje programa:</w:t>
      </w:r>
    </w:p>
    <w:p w14:paraId="2243FE2F" w14:textId="77777777" w:rsidR="003575EC" w:rsidRPr="00772B79" w:rsidRDefault="003575EC" w:rsidP="003575EC">
      <w:pPr>
        <w:pStyle w:val="Tijeloteksta"/>
        <w:ind w:left="720"/>
        <w:rPr>
          <w:noProof/>
          <w:sz w:val="24"/>
          <w:szCs w:val="24"/>
          <w:lang w:val="hr-HR"/>
        </w:rPr>
      </w:pPr>
    </w:p>
    <w:tbl>
      <w:tblPr>
        <w:tblW w:w="8663" w:type="dxa"/>
        <w:jc w:val="center"/>
        <w:tblLook w:val="04A0" w:firstRow="1" w:lastRow="0" w:firstColumn="1" w:lastColumn="0" w:noHBand="0" w:noVBand="1"/>
      </w:tblPr>
      <w:tblGrid>
        <w:gridCol w:w="3277"/>
        <w:gridCol w:w="5386"/>
      </w:tblGrid>
      <w:tr w:rsidR="003575EC" w:rsidRPr="00772B79" w14:paraId="6AD6BD2E" w14:textId="77777777" w:rsidTr="00CC6578">
        <w:trPr>
          <w:trHeight w:val="315"/>
          <w:jc w:val="center"/>
        </w:trPr>
        <w:tc>
          <w:tcPr>
            <w:tcW w:w="3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B1496" w14:textId="77777777" w:rsidR="003575EC" w:rsidRPr="00772B79" w:rsidRDefault="003575EC" w:rsidP="003575EC">
            <w:pPr>
              <w:jc w:val="center"/>
              <w:rPr>
                <w:b/>
                <w:bCs/>
                <w:color w:val="000000"/>
                <w:sz w:val="24"/>
                <w:szCs w:val="24"/>
                <w:lang w:val="hr-HR"/>
              </w:rPr>
            </w:pPr>
            <w:r w:rsidRPr="00772B79">
              <w:rPr>
                <w:b/>
                <w:bCs/>
                <w:color w:val="000000"/>
                <w:sz w:val="24"/>
                <w:szCs w:val="24"/>
                <w:lang w:val="hr-HR"/>
              </w:rPr>
              <w:t>Korisnik sredstava</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14:paraId="7DD18B37" w14:textId="77777777" w:rsidR="003575EC" w:rsidRPr="00772B79" w:rsidRDefault="003575EC" w:rsidP="003575EC">
            <w:pPr>
              <w:jc w:val="center"/>
              <w:rPr>
                <w:b/>
                <w:bCs/>
                <w:color w:val="000000"/>
                <w:sz w:val="24"/>
                <w:szCs w:val="24"/>
                <w:lang w:val="hr-HR"/>
              </w:rPr>
            </w:pPr>
            <w:r w:rsidRPr="00772B79">
              <w:rPr>
                <w:b/>
                <w:bCs/>
                <w:color w:val="000000"/>
                <w:sz w:val="24"/>
                <w:szCs w:val="24"/>
                <w:lang w:val="hr-HR"/>
              </w:rPr>
              <w:t>Program/projekt</w:t>
            </w:r>
          </w:p>
        </w:tc>
      </w:tr>
      <w:tr w:rsidR="003575EC" w:rsidRPr="00772B79" w14:paraId="4031EF48" w14:textId="77777777" w:rsidTr="00CC6578">
        <w:trPr>
          <w:trHeight w:val="6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14:paraId="4B2485D2" w14:textId="77777777" w:rsidR="003575EC" w:rsidRPr="00772B79" w:rsidRDefault="003575EC" w:rsidP="003575EC">
            <w:pPr>
              <w:rPr>
                <w:color w:val="000000"/>
                <w:sz w:val="24"/>
                <w:szCs w:val="24"/>
                <w:lang w:val="hr-HR"/>
              </w:rPr>
            </w:pPr>
            <w:r w:rsidRPr="00772B79">
              <w:rPr>
                <w:color w:val="000000"/>
                <w:sz w:val="24"/>
                <w:szCs w:val="24"/>
                <w:lang w:val="hr-HR"/>
              </w:rPr>
              <w:t>Neven Radaković</w:t>
            </w:r>
          </w:p>
        </w:tc>
        <w:tc>
          <w:tcPr>
            <w:tcW w:w="5386" w:type="dxa"/>
            <w:tcBorders>
              <w:top w:val="nil"/>
              <w:left w:val="nil"/>
              <w:bottom w:val="single" w:sz="4" w:space="0" w:color="auto"/>
              <w:right w:val="single" w:sz="4" w:space="0" w:color="auto"/>
            </w:tcBorders>
            <w:shd w:val="clear" w:color="auto" w:fill="auto"/>
            <w:vAlign w:val="center"/>
            <w:hideMark/>
          </w:tcPr>
          <w:p w14:paraId="532EA9B9" w14:textId="77777777" w:rsidR="003575EC" w:rsidRPr="00772B79" w:rsidRDefault="003575EC" w:rsidP="003575EC">
            <w:pPr>
              <w:rPr>
                <w:color w:val="000000"/>
                <w:sz w:val="24"/>
                <w:szCs w:val="24"/>
                <w:lang w:val="hr-HR"/>
              </w:rPr>
            </w:pPr>
            <w:proofErr w:type="spellStart"/>
            <w:r w:rsidRPr="00772B79">
              <w:rPr>
                <w:color w:val="000000"/>
                <w:sz w:val="24"/>
                <w:szCs w:val="24"/>
                <w:lang w:val="hr-HR"/>
              </w:rPr>
              <w:t>Soundpainting</w:t>
            </w:r>
            <w:proofErr w:type="spellEnd"/>
            <w:r w:rsidRPr="00772B79">
              <w:rPr>
                <w:color w:val="000000"/>
                <w:sz w:val="24"/>
                <w:szCs w:val="24"/>
                <w:lang w:val="hr-HR"/>
              </w:rPr>
              <w:t xml:space="preserve"> radionica, </w:t>
            </w:r>
            <w:proofErr w:type="spellStart"/>
            <w:r w:rsidRPr="00772B79">
              <w:rPr>
                <w:color w:val="000000"/>
                <w:sz w:val="24"/>
                <w:szCs w:val="24"/>
                <w:lang w:val="hr-HR"/>
              </w:rPr>
              <w:t>Soundpainting</w:t>
            </w:r>
            <w:proofErr w:type="spellEnd"/>
            <w:r w:rsidRPr="00772B79">
              <w:rPr>
                <w:color w:val="000000"/>
                <w:sz w:val="24"/>
                <w:szCs w:val="24"/>
                <w:lang w:val="hr-HR"/>
              </w:rPr>
              <w:t xml:space="preserve"> platforma, Orkestracija prostora</w:t>
            </w:r>
          </w:p>
        </w:tc>
      </w:tr>
    </w:tbl>
    <w:p w14:paraId="56B56529" w14:textId="77777777" w:rsidR="007227D2" w:rsidRPr="00772B79" w:rsidRDefault="007227D2" w:rsidP="007227D2">
      <w:pPr>
        <w:pStyle w:val="Tijeloteksta"/>
        <w:ind w:left="720"/>
        <w:rPr>
          <w:noProof/>
          <w:sz w:val="24"/>
          <w:szCs w:val="24"/>
          <w:lang w:val="hr-HR"/>
        </w:rPr>
      </w:pPr>
    </w:p>
    <w:p w14:paraId="07F6C518" w14:textId="77777777" w:rsidR="00A11B8E" w:rsidRPr="00772B79" w:rsidRDefault="00E73B6C" w:rsidP="006D019B">
      <w:pPr>
        <w:pStyle w:val="Uvuenotijeloteksta"/>
        <w:numPr>
          <w:ilvl w:val="0"/>
          <w:numId w:val="15"/>
        </w:numPr>
        <w:tabs>
          <w:tab w:val="clear" w:pos="1440"/>
        </w:tabs>
        <w:ind w:left="709" w:hanging="283"/>
        <w:jc w:val="both"/>
        <w:rPr>
          <w:i w:val="0"/>
          <w:noProof/>
          <w:sz w:val="24"/>
          <w:szCs w:val="24"/>
          <w:lang w:val="hr-HR"/>
        </w:rPr>
      </w:pPr>
      <w:r w:rsidRPr="00772B79">
        <w:rPr>
          <w:i w:val="0"/>
          <w:noProof/>
          <w:sz w:val="24"/>
          <w:szCs w:val="24"/>
          <w:lang w:val="hr-HR"/>
        </w:rPr>
        <w:t>Kultur</w:t>
      </w:r>
      <w:r w:rsidR="00DC189D" w:rsidRPr="00772B79">
        <w:rPr>
          <w:i w:val="0"/>
          <w:noProof/>
          <w:sz w:val="24"/>
          <w:szCs w:val="24"/>
          <w:lang w:val="hr-HR"/>
        </w:rPr>
        <w:t>a</w:t>
      </w:r>
      <w:r w:rsidRPr="00772B79">
        <w:rPr>
          <w:i w:val="0"/>
          <w:noProof/>
          <w:sz w:val="24"/>
          <w:szCs w:val="24"/>
          <w:lang w:val="hr-HR"/>
        </w:rPr>
        <w:t xml:space="preserve"> </w:t>
      </w:r>
      <w:r w:rsidR="00DC189D" w:rsidRPr="00772B79">
        <w:rPr>
          <w:i w:val="0"/>
          <w:noProof/>
          <w:sz w:val="24"/>
          <w:szCs w:val="24"/>
          <w:lang w:val="hr-HR"/>
        </w:rPr>
        <w:t>zajednice</w:t>
      </w:r>
      <w:r w:rsidR="00C3595A" w:rsidRPr="00772B79">
        <w:rPr>
          <w:i w:val="0"/>
          <w:noProof/>
          <w:sz w:val="24"/>
          <w:szCs w:val="24"/>
          <w:lang w:val="hr-HR"/>
        </w:rPr>
        <w:t>,</w:t>
      </w:r>
      <w:r w:rsidRPr="00772B79">
        <w:rPr>
          <w:i w:val="0"/>
          <w:noProof/>
          <w:sz w:val="24"/>
          <w:szCs w:val="24"/>
          <w:lang w:val="hr-HR"/>
        </w:rPr>
        <w:t xml:space="preserve"> </w:t>
      </w:r>
      <w:r w:rsidR="00C3595A" w:rsidRPr="00772B79">
        <w:rPr>
          <w:i w:val="0"/>
          <w:noProof/>
          <w:sz w:val="24"/>
          <w:szCs w:val="24"/>
          <w:lang w:val="hr-HR"/>
        </w:rPr>
        <w:t xml:space="preserve">kulturni amaterizam - </w:t>
      </w:r>
      <w:r w:rsidRPr="00772B79">
        <w:rPr>
          <w:i w:val="0"/>
          <w:noProof/>
          <w:sz w:val="24"/>
          <w:szCs w:val="24"/>
          <w:lang w:val="hr-HR"/>
        </w:rPr>
        <w:t xml:space="preserve">rashodi su izvršeni u iznosu od </w:t>
      </w:r>
      <w:r w:rsidR="00126799" w:rsidRPr="00772B79">
        <w:rPr>
          <w:i w:val="0"/>
          <w:noProof/>
          <w:sz w:val="24"/>
          <w:szCs w:val="24"/>
          <w:lang w:val="hr-HR"/>
        </w:rPr>
        <w:t>348.166,64</w:t>
      </w:r>
      <w:r w:rsidRPr="00772B79">
        <w:rPr>
          <w:i w:val="0"/>
          <w:noProof/>
          <w:sz w:val="24"/>
          <w:szCs w:val="24"/>
          <w:lang w:val="hr-HR"/>
        </w:rPr>
        <w:t xml:space="preserve"> kun</w:t>
      </w:r>
      <w:r w:rsidR="005B112E" w:rsidRPr="00772B79">
        <w:rPr>
          <w:i w:val="0"/>
          <w:noProof/>
          <w:sz w:val="24"/>
          <w:szCs w:val="24"/>
          <w:lang w:val="hr-HR"/>
        </w:rPr>
        <w:t>e</w:t>
      </w:r>
      <w:r w:rsidRPr="00772B79">
        <w:rPr>
          <w:i w:val="0"/>
          <w:noProof/>
          <w:sz w:val="24"/>
          <w:szCs w:val="24"/>
          <w:lang w:val="hr-HR"/>
        </w:rPr>
        <w:t xml:space="preserve">, </w:t>
      </w:r>
      <w:r w:rsidR="007239F9" w:rsidRPr="00772B79">
        <w:rPr>
          <w:i w:val="0"/>
          <w:noProof/>
          <w:sz w:val="24"/>
          <w:szCs w:val="24"/>
          <w:lang w:val="hr-HR"/>
        </w:rPr>
        <w:t>a odnos</w:t>
      </w:r>
      <w:r w:rsidR="00A11B8E" w:rsidRPr="00772B79">
        <w:rPr>
          <w:i w:val="0"/>
          <w:noProof/>
          <w:sz w:val="24"/>
          <w:szCs w:val="24"/>
          <w:lang w:val="hr-HR"/>
        </w:rPr>
        <w:t>e</w:t>
      </w:r>
      <w:r w:rsidR="007239F9" w:rsidRPr="00772B79">
        <w:rPr>
          <w:i w:val="0"/>
          <w:noProof/>
          <w:sz w:val="24"/>
          <w:szCs w:val="24"/>
          <w:lang w:val="hr-HR"/>
        </w:rPr>
        <w:t xml:space="preserve"> se na sufinanciranje programa</w:t>
      </w:r>
      <w:r w:rsidR="00A11B8E" w:rsidRPr="00772B79">
        <w:rPr>
          <w:i w:val="0"/>
          <w:noProof/>
          <w:sz w:val="24"/>
          <w:szCs w:val="24"/>
          <w:lang w:val="hr-HR"/>
        </w:rPr>
        <w:t>:</w:t>
      </w:r>
    </w:p>
    <w:p w14:paraId="20F3CC1D" w14:textId="77777777" w:rsidR="00F0529D" w:rsidRPr="00772B79" w:rsidRDefault="00F0529D" w:rsidP="00F0529D">
      <w:pPr>
        <w:pStyle w:val="Uvuenotijeloteksta"/>
        <w:jc w:val="both"/>
        <w:rPr>
          <w:i w:val="0"/>
          <w:noProof/>
          <w:sz w:val="24"/>
          <w:szCs w:val="24"/>
          <w:lang w:val="hr-HR"/>
        </w:rPr>
      </w:pPr>
    </w:p>
    <w:p w14:paraId="43EA3653" w14:textId="77777777" w:rsidR="00F0529D" w:rsidRPr="00772B79" w:rsidRDefault="00F0529D" w:rsidP="00F0529D">
      <w:pPr>
        <w:pStyle w:val="Uvuenotijeloteksta"/>
        <w:jc w:val="both"/>
        <w:rPr>
          <w:i w:val="0"/>
          <w:noProof/>
          <w:sz w:val="24"/>
          <w:szCs w:val="24"/>
          <w:lang w:val="hr-HR"/>
        </w:rPr>
      </w:pPr>
    </w:p>
    <w:p w14:paraId="0B32D410" w14:textId="77777777" w:rsidR="00F0529D" w:rsidRPr="00772B79" w:rsidRDefault="00F0529D" w:rsidP="00F0529D">
      <w:pPr>
        <w:pStyle w:val="Uvuenotijeloteksta"/>
        <w:jc w:val="both"/>
        <w:rPr>
          <w:i w:val="0"/>
          <w:noProof/>
          <w:sz w:val="24"/>
          <w:szCs w:val="24"/>
          <w:lang w:val="hr-HR"/>
        </w:rPr>
      </w:pPr>
    </w:p>
    <w:p w14:paraId="37FE2F59" w14:textId="77777777" w:rsidR="0040610A" w:rsidRPr="00772B79" w:rsidRDefault="0040610A" w:rsidP="00A01344">
      <w:pPr>
        <w:pStyle w:val="Uvuenotijeloteksta"/>
        <w:jc w:val="both"/>
        <w:rPr>
          <w:i w:val="0"/>
          <w:noProof/>
          <w:sz w:val="24"/>
          <w:szCs w:val="24"/>
          <w:lang w:val="hr-HR"/>
        </w:rPr>
      </w:pPr>
    </w:p>
    <w:tbl>
      <w:tblPr>
        <w:tblW w:w="9565" w:type="dxa"/>
        <w:jc w:val="center"/>
        <w:tblLook w:val="04A0" w:firstRow="1" w:lastRow="0" w:firstColumn="1" w:lastColumn="0" w:noHBand="0" w:noVBand="1"/>
      </w:tblPr>
      <w:tblGrid>
        <w:gridCol w:w="4320"/>
        <w:gridCol w:w="5245"/>
      </w:tblGrid>
      <w:tr w:rsidR="003575EC" w:rsidRPr="00772B79" w14:paraId="2BDB1EEA" w14:textId="77777777" w:rsidTr="00CF3093">
        <w:trPr>
          <w:trHeight w:val="315"/>
          <w:jc w:val="center"/>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B3263" w14:textId="77777777" w:rsidR="003575EC" w:rsidRPr="00772B79" w:rsidRDefault="003575EC" w:rsidP="003575EC">
            <w:pPr>
              <w:jc w:val="center"/>
              <w:rPr>
                <w:b/>
                <w:bCs/>
                <w:color w:val="000000"/>
                <w:sz w:val="24"/>
                <w:szCs w:val="24"/>
                <w:lang w:val="hr-HR"/>
              </w:rPr>
            </w:pPr>
            <w:r w:rsidRPr="00772B79">
              <w:rPr>
                <w:b/>
                <w:bCs/>
                <w:color w:val="000000"/>
                <w:sz w:val="24"/>
                <w:szCs w:val="24"/>
                <w:lang w:val="hr-HR"/>
              </w:rPr>
              <w:lastRenderedPageBreak/>
              <w:t>Korisnik sredstava</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0478DDA1" w14:textId="77777777" w:rsidR="003575EC" w:rsidRPr="00772B79" w:rsidRDefault="003575EC" w:rsidP="003575EC">
            <w:pPr>
              <w:jc w:val="center"/>
              <w:rPr>
                <w:b/>
                <w:bCs/>
                <w:color w:val="000000"/>
                <w:sz w:val="24"/>
                <w:szCs w:val="24"/>
                <w:lang w:val="hr-HR"/>
              </w:rPr>
            </w:pPr>
            <w:r w:rsidRPr="00772B79">
              <w:rPr>
                <w:b/>
                <w:bCs/>
                <w:color w:val="000000"/>
                <w:sz w:val="24"/>
                <w:szCs w:val="24"/>
                <w:lang w:val="hr-HR"/>
              </w:rPr>
              <w:t>Program/projekt</w:t>
            </w:r>
          </w:p>
        </w:tc>
      </w:tr>
      <w:tr w:rsidR="003575EC" w:rsidRPr="00772B79" w14:paraId="296AE9B3" w14:textId="77777777" w:rsidTr="00CF3093">
        <w:trPr>
          <w:trHeight w:val="63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03DBE0B" w14:textId="77777777" w:rsidR="003575EC" w:rsidRPr="00772B79" w:rsidRDefault="003575EC" w:rsidP="003575EC">
            <w:pPr>
              <w:rPr>
                <w:color w:val="000000"/>
                <w:sz w:val="24"/>
                <w:szCs w:val="24"/>
                <w:lang w:val="hr-HR"/>
              </w:rPr>
            </w:pPr>
            <w:r w:rsidRPr="00772B79">
              <w:rPr>
                <w:color w:val="000000"/>
                <w:sz w:val="24"/>
                <w:szCs w:val="24"/>
                <w:lang w:val="hr-HR"/>
              </w:rPr>
              <w:t>Savez kulturno-umjetničkih društava grada Pule (SAKUD)</w:t>
            </w:r>
          </w:p>
        </w:tc>
        <w:tc>
          <w:tcPr>
            <w:tcW w:w="5245" w:type="dxa"/>
            <w:tcBorders>
              <w:top w:val="nil"/>
              <w:left w:val="nil"/>
              <w:bottom w:val="single" w:sz="4" w:space="0" w:color="auto"/>
              <w:right w:val="single" w:sz="4" w:space="0" w:color="auto"/>
            </w:tcBorders>
            <w:shd w:val="clear" w:color="auto" w:fill="auto"/>
            <w:vAlign w:val="center"/>
            <w:hideMark/>
          </w:tcPr>
          <w:p w14:paraId="2BB066F7" w14:textId="77777777" w:rsidR="003575EC" w:rsidRPr="00772B79" w:rsidRDefault="003575EC" w:rsidP="003575EC">
            <w:pPr>
              <w:rPr>
                <w:color w:val="000000"/>
                <w:sz w:val="24"/>
                <w:szCs w:val="24"/>
                <w:lang w:val="hr-HR"/>
              </w:rPr>
            </w:pPr>
            <w:r w:rsidRPr="00772B79">
              <w:rPr>
                <w:color w:val="000000"/>
                <w:sz w:val="24"/>
                <w:szCs w:val="24"/>
                <w:lang w:val="hr-HR"/>
              </w:rPr>
              <w:t>Podrška institucionalnom i organizacijskom razvoju, produkcija programa i projekata</w:t>
            </w:r>
          </w:p>
        </w:tc>
      </w:tr>
      <w:tr w:rsidR="003575EC" w:rsidRPr="00772B79" w14:paraId="5C301062" w14:textId="77777777" w:rsidTr="00CF3093">
        <w:trPr>
          <w:trHeight w:val="63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059434F3" w14:textId="77777777" w:rsidR="003575EC" w:rsidRPr="00772B79" w:rsidRDefault="003575EC" w:rsidP="003575EC">
            <w:pPr>
              <w:rPr>
                <w:color w:val="000000"/>
                <w:sz w:val="24"/>
                <w:szCs w:val="24"/>
                <w:lang w:val="hr-HR"/>
              </w:rPr>
            </w:pPr>
            <w:r w:rsidRPr="00772B79">
              <w:rPr>
                <w:color w:val="000000"/>
                <w:sz w:val="24"/>
                <w:szCs w:val="24"/>
                <w:lang w:val="hr-HR"/>
              </w:rPr>
              <w:t>Organizacija kulturno-umjetničkih djelatnosti (OKUD) Istra</w:t>
            </w:r>
          </w:p>
        </w:tc>
        <w:tc>
          <w:tcPr>
            <w:tcW w:w="5245" w:type="dxa"/>
            <w:tcBorders>
              <w:top w:val="nil"/>
              <w:left w:val="nil"/>
              <w:bottom w:val="single" w:sz="4" w:space="0" w:color="auto"/>
              <w:right w:val="single" w:sz="4" w:space="0" w:color="auto"/>
            </w:tcBorders>
            <w:shd w:val="clear" w:color="auto" w:fill="auto"/>
            <w:vAlign w:val="center"/>
            <w:hideMark/>
          </w:tcPr>
          <w:p w14:paraId="21BFF53E" w14:textId="77777777" w:rsidR="003575EC" w:rsidRPr="00772B79" w:rsidRDefault="003575EC" w:rsidP="003575EC">
            <w:pPr>
              <w:rPr>
                <w:color w:val="000000"/>
                <w:sz w:val="24"/>
                <w:szCs w:val="24"/>
                <w:lang w:val="hr-HR"/>
              </w:rPr>
            </w:pPr>
            <w:r w:rsidRPr="00772B79">
              <w:rPr>
                <w:color w:val="000000"/>
                <w:sz w:val="24"/>
                <w:szCs w:val="24"/>
                <w:lang w:val="hr-HR"/>
              </w:rPr>
              <w:t>Podrška institucionalnom i organizacijskom razvoju</w:t>
            </w:r>
          </w:p>
        </w:tc>
      </w:tr>
      <w:tr w:rsidR="003575EC" w:rsidRPr="00772B79" w14:paraId="4C7DE5A4" w14:textId="77777777" w:rsidTr="00CF3093">
        <w:trPr>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AF156AB" w14:textId="77777777" w:rsidR="003575EC" w:rsidRPr="00772B79" w:rsidRDefault="003575EC" w:rsidP="003575EC">
            <w:pPr>
              <w:rPr>
                <w:color w:val="000000"/>
                <w:sz w:val="24"/>
                <w:szCs w:val="24"/>
                <w:lang w:val="hr-HR"/>
              </w:rPr>
            </w:pPr>
            <w:r w:rsidRPr="00772B79">
              <w:rPr>
                <w:color w:val="000000"/>
                <w:sz w:val="24"/>
                <w:szCs w:val="24"/>
                <w:lang w:val="hr-HR"/>
              </w:rPr>
              <w:t>Pulska filmska tvornica</w:t>
            </w:r>
          </w:p>
        </w:tc>
        <w:tc>
          <w:tcPr>
            <w:tcW w:w="5245" w:type="dxa"/>
            <w:tcBorders>
              <w:top w:val="nil"/>
              <w:left w:val="nil"/>
              <w:bottom w:val="single" w:sz="4" w:space="0" w:color="auto"/>
              <w:right w:val="single" w:sz="4" w:space="0" w:color="auto"/>
            </w:tcBorders>
            <w:shd w:val="clear" w:color="auto" w:fill="auto"/>
            <w:vAlign w:val="center"/>
            <w:hideMark/>
          </w:tcPr>
          <w:p w14:paraId="5796BA82" w14:textId="77777777" w:rsidR="003575EC" w:rsidRPr="00772B79" w:rsidRDefault="003575EC" w:rsidP="003575EC">
            <w:pPr>
              <w:rPr>
                <w:color w:val="000000"/>
                <w:sz w:val="24"/>
                <w:szCs w:val="24"/>
                <w:lang w:val="hr-HR"/>
              </w:rPr>
            </w:pPr>
            <w:r w:rsidRPr="00772B79">
              <w:rPr>
                <w:color w:val="000000"/>
                <w:sz w:val="24"/>
                <w:szCs w:val="24"/>
                <w:lang w:val="hr-HR"/>
              </w:rPr>
              <w:t>Podrška institucionalnom i organizacijskom razvoju</w:t>
            </w:r>
          </w:p>
        </w:tc>
      </w:tr>
      <w:tr w:rsidR="003575EC" w:rsidRPr="00772B79" w14:paraId="31811315" w14:textId="77777777" w:rsidTr="00CF3093">
        <w:trPr>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4DFAB4F" w14:textId="77777777" w:rsidR="003575EC" w:rsidRPr="00772B79" w:rsidRDefault="003575EC" w:rsidP="003575EC">
            <w:pPr>
              <w:rPr>
                <w:color w:val="000000"/>
                <w:sz w:val="24"/>
                <w:szCs w:val="24"/>
                <w:lang w:val="hr-HR"/>
              </w:rPr>
            </w:pPr>
            <w:r w:rsidRPr="00772B79">
              <w:rPr>
                <w:color w:val="000000"/>
                <w:sz w:val="24"/>
                <w:szCs w:val="24"/>
                <w:lang w:val="hr-HR"/>
              </w:rPr>
              <w:t>Puhački orkestar grada Pule</w:t>
            </w:r>
          </w:p>
        </w:tc>
        <w:tc>
          <w:tcPr>
            <w:tcW w:w="5245" w:type="dxa"/>
            <w:tcBorders>
              <w:top w:val="nil"/>
              <w:left w:val="nil"/>
              <w:bottom w:val="single" w:sz="4" w:space="0" w:color="auto"/>
              <w:right w:val="single" w:sz="4" w:space="0" w:color="auto"/>
            </w:tcBorders>
            <w:shd w:val="clear" w:color="auto" w:fill="auto"/>
            <w:vAlign w:val="center"/>
            <w:hideMark/>
          </w:tcPr>
          <w:p w14:paraId="63BBAA4C" w14:textId="77777777" w:rsidR="003575EC" w:rsidRPr="00772B79" w:rsidRDefault="003575EC" w:rsidP="003575EC">
            <w:pPr>
              <w:rPr>
                <w:color w:val="000000"/>
                <w:sz w:val="24"/>
                <w:szCs w:val="24"/>
                <w:lang w:val="hr-HR"/>
              </w:rPr>
            </w:pPr>
            <w:r w:rsidRPr="00772B79">
              <w:rPr>
                <w:color w:val="000000"/>
                <w:sz w:val="24"/>
                <w:szCs w:val="24"/>
                <w:lang w:val="hr-HR"/>
              </w:rPr>
              <w:t>Podrška institucionalnom i organizacijskom razvoju</w:t>
            </w:r>
          </w:p>
        </w:tc>
      </w:tr>
      <w:tr w:rsidR="003575EC" w:rsidRPr="00772B79" w14:paraId="652725F8" w14:textId="77777777" w:rsidTr="00CF3093">
        <w:trPr>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FC5CE91" w14:textId="77777777" w:rsidR="003575EC" w:rsidRPr="00772B79" w:rsidRDefault="003575EC" w:rsidP="003575EC">
            <w:pPr>
              <w:rPr>
                <w:color w:val="000000"/>
                <w:sz w:val="24"/>
                <w:szCs w:val="24"/>
                <w:lang w:val="hr-HR"/>
              </w:rPr>
            </w:pPr>
            <w:r w:rsidRPr="00772B79">
              <w:rPr>
                <w:color w:val="000000"/>
                <w:sz w:val="24"/>
                <w:szCs w:val="24"/>
                <w:lang w:val="hr-HR"/>
              </w:rPr>
              <w:t xml:space="preserve">Udruga </w:t>
            </w:r>
            <w:proofErr w:type="spellStart"/>
            <w:r w:rsidRPr="00772B79">
              <w:rPr>
                <w:color w:val="000000"/>
                <w:sz w:val="24"/>
                <w:szCs w:val="24"/>
                <w:lang w:val="hr-HR"/>
              </w:rPr>
              <w:t>Metamedij</w:t>
            </w:r>
            <w:proofErr w:type="spellEnd"/>
          </w:p>
        </w:tc>
        <w:tc>
          <w:tcPr>
            <w:tcW w:w="5245" w:type="dxa"/>
            <w:tcBorders>
              <w:top w:val="nil"/>
              <w:left w:val="nil"/>
              <w:bottom w:val="single" w:sz="4" w:space="0" w:color="auto"/>
              <w:right w:val="single" w:sz="4" w:space="0" w:color="auto"/>
            </w:tcBorders>
            <w:shd w:val="clear" w:color="auto" w:fill="auto"/>
            <w:vAlign w:val="center"/>
            <w:hideMark/>
          </w:tcPr>
          <w:p w14:paraId="22926486" w14:textId="77777777" w:rsidR="003575EC" w:rsidRPr="00772B79" w:rsidRDefault="003575EC" w:rsidP="003575EC">
            <w:pPr>
              <w:rPr>
                <w:color w:val="000000"/>
                <w:sz w:val="24"/>
                <w:szCs w:val="24"/>
                <w:lang w:val="hr-HR"/>
              </w:rPr>
            </w:pPr>
            <w:r w:rsidRPr="00772B79">
              <w:rPr>
                <w:color w:val="000000"/>
                <w:sz w:val="24"/>
                <w:szCs w:val="24"/>
                <w:lang w:val="hr-HR"/>
              </w:rPr>
              <w:t>Podrška institucionalnom i organizacijskom razvoju</w:t>
            </w:r>
          </w:p>
        </w:tc>
      </w:tr>
      <w:tr w:rsidR="003575EC" w:rsidRPr="00772B79" w14:paraId="22F512F2" w14:textId="77777777" w:rsidTr="00CF3093">
        <w:trPr>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9E88B43" w14:textId="77777777" w:rsidR="003575EC" w:rsidRPr="00772B79" w:rsidRDefault="003575EC" w:rsidP="003575EC">
            <w:pPr>
              <w:rPr>
                <w:color w:val="000000"/>
                <w:sz w:val="24"/>
                <w:szCs w:val="24"/>
                <w:lang w:val="hr-HR"/>
              </w:rPr>
            </w:pPr>
            <w:r w:rsidRPr="00772B79">
              <w:rPr>
                <w:color w:val="000000"/>
                <w:sz w:val="24"/>
                <w:szCs w:val="24"/>
                <w:lang w:val="hr-HR"/>
              </w:rPr>
              <w:t>Udruga Čarobnjakov šešir</w:t>
            </w:r>
          </w:p>
        </w:tc>
        <w:tc>
          <w:tcPr>
            <w:tcW w:w="5245" w:type="dxa"/>
            <w:tcBorders>
              <w:top w:val="nil"/>
              <w:left w:val="nil"/>
              <w:bottom w:val="single" w:sz="4" w:space="0" w:color="auto"/>
              <w:right w:val="single" w:sz="4" w:space="0" w:color="auto"/>
            </w:tcBorders>
            <w:shd w:val="clear" w:color="auto" w:fill="auto"/>
            <w:vAlign w:val="center"/>
            <w:hideMark/>
          </w:tcPr>
          <w:p w14:paraId="59335FF5" w14:textId="77777777" w:rsidR="003575EC" w:rsidRPr="00772B79" w:rsidRDefault="003575EC" w:rsidP="003575EC">
            <w:pPr>
              <w:rPr>
                <w:color w:val="000000"/>
                <w:sz w:val="24"/>
                <w:szCs w:val="24"/>
                <w:lang w:val="hr-HR"/>
              </w:rPr>
            </w:pPr>
            <w:r w:rsidRPr="00772B79">
              <w:rPr>
                <w:color w:val="000000"/>
                <w:sz w:val="24"/>
                <w:szCs w:val="24"/>
                <w:lang w:val="hr-HR"/>
              </w:rPr>
              <w:t>Podrška institucionalnom i organizacijskom razvoju</w:t>
            </w:r>
          </w:p>
        </w:tc>
      </w:tr>
      <w:tr w:rsidR="003575EC" w:rsidRPr="00772B79" w14:paraId="4FEB9C63" w14:textId="77777777" w:rsidTr="00CF3093">
        <w:trPr>
          <w:trHeight w:val="63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EE498B2" w14:textId="77777777" w:rsidR="003575EC" w:rsidRPr="00772B79" w:rsidRDefault="003575EC" w:rsidP="003575EC">
            <w:pPr>
              <w:rPr>
                <w:color w:val="000000"/>
                <w:sz w:val="24"/>
                <w:szCs w:val="24"/>
                <w:lang w:val="hr-HR"/>
              </w:rPr>
            </w:pPr>
            <w:r w:rsidRPr="00772B79">
              <w:rPr>
                <w:color w:val="000000"/>
                <w:sz w:val="24"/>
                <w:szCs w:val="24"/>
                <w:lang w:val="hr-HR"/>
              </w:rPr>
              <w:t>Udruga Hrvatsko udruženje interdisciplinarnih umjetnika HUIU</w:t>
            </w:r>
          </w:p>
        </w:tc>
        <w:tc>
          <w:tcPr>
            <w:tcW w:w="5245" w:type="dxa"/>
            <w:tcBorders>
              <w:top w:val="nil"/>
              <w:left w:val="nil"/>
              <w:bottom w:val="single" w:sz="4" w:space="0" w:color="auto"/>
              <w:right w:val="single" w:sz="4" w:space="0" w:color="auto"/>
            </w:tcBorders>
            <w:shd w:val="clear" w:color="auto" w:fill="auto"/>
            <w:vAlign w:val="center"/>
            <w:hideMark/>
          </w:tcPr>
          <w:p w14:paraId="12C2A2C8" w14:textId="77777777" w:rsidR="003575EC" w:rsidRPr="00772B79" w:rsidRDefault="003575EC" w:rsidP="003575EC">
            <w:pPr>
              <w:rPr>
                <w:color w:val="000000"/>
                <w:sz w:val="24"/>
                <w:szCs w:val="24"/>
                <w:lang w:val="hr-HR"/>
              </w:rPr>
            </w:pPr>
            <w:r w:rsidRPr="00772B79">
              <w:rPr>
                <w:color w:val="000000"/>
                <w:sz w:val="24"/>
                <w:szCs w:val="24"/>
                <w:lang w:val="hr-HR"/>
              </w:rPr>
              <w:t>Podrška institucionalnom i organizacijskom razvoju</w:t>
            </w:r>
          </w:p>
        </w:tc>
      </w:tr>
      <w:tr w:rsidR="003575EC" w:rsidRPr="00772B79" w14:paraId="6020767C" w14:textId="77777777" w:rsidTr="00CF3093">
        <w:trPr>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CDB519E" w14:textId="77777777" w:rsidR="003575EC" w:rsidRPr="00772B79" w:rsidRDefault="003575EC" w:rsidP="003575EC">
            <w:pPr>
              <w:rPr>
                <w:color w:val="000000"/>
                <w:sz w:val="24"/>
                <w:szCs w:val="24"/>
                <w:lang w:val="hr-HR"/>
              </w:rPr>
            </w:pPr>
            <w:r w:rsidRPr="00772B79">
              <w:rPr>
                <w:color w:val="000000"/>
                <w:sz w:val="24"/>
                <w:szCs w:val="24"/>
                <w:lang w:val="hr-HR"/>
              </w:rPr>
              <w:t>Udruga Kontakt</w:t>
            </w:r>
          </w:p>
        </w:tc>
        <w:tc>
          <w:tcPr>
            <w:tcW w:w="5245" w:type="dxa"/>
            <w:tcBorders>
              <w:top w:val="nil"/>
              <w:left w:val="nil"/>
              <w:bottom w:val="single" w:sz="4" w:space="0" w:color="auto"/>
              <w:right w:val="single" w:sz="4" w:space="0" w:color="auto"/>
            </w:tcBorders>
            <w:shd w:val="clear" w:color="auto" w:fill="auto"/>
            <w:vAlign w:val="center"/>
            <w:hideMark/>
          </w:tcPr>
          <w:p w14:paraId="24D6D119" w14:textId="77777777" w:rsidR="003575EC" w:rsidRPr="00772B79" w:rsidRDefault="003575EC" w:rsidP="003575EC">
            <w:pPr>
              <w:rPr>
                <w:color w:val="000000"/>
                <w:sz w:val="24"/>
                <w:szCs w:val="24"/>
                <w:lang w:val="hr-HR"/>
              </w:rPr>
            </w:pPr>
            <w:r w:rsidRPr="00772B79">
              <w:rPr>
                <w:color w:val="000000"/>
                <w:sz w:val="24"/>
                <w:szCs w:val="24"/>
                <w:lang w:val="hr-HR"/>
              </w:rPr>
              <w:t>Podrška institucionalnom i organizacijskom razvoju</w:t>
            </w:r>
          </w:p>
        </w:tc>
      </w:tr>
      <w:tr w:rsidR="003575EC" w:rsidRPr="00772B79" w14:paraId="698BAF70" w14:textId="77777777" w:rsidTr="00CF3093">
        <w:trPr>
          <w:trHeight w:val="315"/>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86E5B0C" w14:textId="77777777" w:rsidR="003575EC" w:rsidRPr="00772B79" w:rsidRDefault="003575EC" w:rsidP="003575EC">
            <w:pPr>
              <w:rPr>
                <w:color w:val="000000"/>
                <w:sz w:val="24"/>
                <w:szCs w:val="24"/>
                <w:lang w:val="hr-HR"/>
              </w:rPr>
            </w:pPr>
            <w:r w:rsidRPr="00772B79">
              <w:rPr>
                <w:color w:val="000000"/>
                <w:sz w:val="24"/>
                <w:szCs w:val="24"/>
                <w:lang w:val="hr-HR"/>
              </w:rPr>
              <w:t xml:space="preserve">Damir </w:t>
            </w:r>
            <w:proofErr w:type="spellStart"/>
            <w:r w:rsidRPr="00772B79">
              <w:rPr>
                <w:color w:val="000000"/>
                <w:sz w:val="24"/>
                <w:szCs w:val="24"/>
                <w:lang w:val="hr-HR"/>
              </w:rPr>
              <w:t>Buić</w:t>
            </w:r>
            <w:proofErr w:type="spellEnd"/>
          </w:p>
        </w:tc>
        <w:tc>
          <w:tcPr>
            <w:tcW w:w="5245" w:type="dxa"/>
            <w:tcBorders>
              <w:top w:val="nil"/>
              <w:left w:val="nil"/>
              <w:bottom w:val="single" w:sz="4" w:space="0" w:color="auto"/>
              <w:right w:val="single" w:sz="4" w:space="0" w:color="auto"/>
            </w:tcBorders>
            <w:shd w:val="clear" w:color="auto" w:fill="auto"/>
            <w:vAlign w:val="center"/>
            <w:hideMark/>
          </w:tcPr>
          <w:p w14:paraId="1CA7B9B2" w14:textId="77777777" w:rsidR="003575EC" w:rsidRPr="00772B79" w:rsidRDefault="003575EC" w:rsidP="003575EC">
            <w:pPr>
              <w:rPr>
                <w:color w:val="000000"/>
                <w:sz w:val="24"/>
                <w:szCs w:val="24"/>
                <w:lang w:val="hr-HR"/>
              </w:rPr>
            </w:pPr>
            <w:proofErr w:type="spellStart"/>
            <w:r w:rsidRPr="00772B79">
              <w:rPr>
                <w:color w:val="000000"/>
                <w:sz w:val="24"/>
                <w:szCs w:val="24"/>
                <w:lang w:val="hr-HR"/>
              </w:rPr>
              <w:t>Rock'n'Pula</w:t>
            </w:r>
            <w:proofErr w:type="spellEnd"/>
          </w:p>
        </w:tc>
      </w:tr>
    </w:tbl>
    <w:p w14:paraId="2ED64A5C" w14:textId="77777777" w:rsidR="003575EC" w:rsidRPr="00772B79" w:rsidRDefault="003575EC" w:rsidP="00A01344">
      <w:pPr>
        <w:pStyle w:val="Uvuenotijeloteksta"/>
        <w:jc w:val="both"/>
        <w:rPr>
          <w:i w:val="0"/>
          <w:noProof/>
          <w:sz w:val="24"/>
          <w:szCs w:val="24"/>
          <w:lang w:val="hr-HR"/>
        </w:rPr>
      </w:pPr>
    </w:p>
    <w:p w14:paraId="6DEF69C2" w14:textId="77777777" w:rsidR="00E10102" w:rsidRPr="00772B79" w:rsidRDefault="00E73B6C" w:rsidP="006D019B">
      <w:pPr>
        <w:pStyle w:val="Uvuenotijeloteksta"/>
        <w:numPr>
          <w:ilvl w:val="0"/>
          <w:numId w:val="15"/>
        </w:numPr>
        <w:tabs>
          <w:tab w:val="clear" w:pos="1440"/>
        </w:tabs>
        <w:ind w:left="709" w:hanging="283"/>
        <w:jc w:val="both"/>
        <w:rPr>
          <w:i w:val="0"/>
          <w:noProof/>
          <w:sz w:val="24"/>
          <w:szCs w:val="24"/>
          <w:lang w:val="hr-HR"/>
        </w:rPr>
      </w:pPr>
      <w:r w:rsidRPr="00772B79">
        <w:rPr>
          <w:i w:val="0"/>
          <w:noProof/>
          <w:sz w:val="24"/>
          <w:szCs w:val="24"/>
          <w:lang w:val="hr-HR"/>
        </w:rPr>
        <w:t xml:space="preserve">Glazbeni programi - rashodi su izvršeni u iznosu od </w:t>
      </w:r>
      <w:r w:rsidR="00126799" w:rsidRPr="00772B79">
        <w:rPr>
          <w:i w:val="0"/>
          <w:noProof/>
          <w:sz w:val="24"/>
          <w:szCs w:val="24"/>
          <w:lang w:val="hr-HR"/>
        </w:rPr>
        <w:t>75.830,00</w:t>
      </w:r>
      <w:r w:rsidRPr="00772B79">
        <w:rPr>
          <w:i w:val="0"/>
          <w:noProof/>
          <w:sz w:val="24"/>
          <w:szCs w:val="24"/>
          <w:lang w:val="hr-HR"/>
        </w:rPr>
        <w:t xml:space="preserve"> kun</w:t>
      </w:r>
      <w:r w:rsidR="005B112E" w:rsidRPr="00772B79">
        <w:rPr>
          <w:i w:val="0"/>
          <w:noProof/>
          <w:sz w:val="24"/>
          <w:szCs w:val="24"/>
          <w:lang w:val="hr-HR"/>
        </w:rPr>
        <w:t>a</w:t>
      </w:r>
      <w:r w:rsidRPr="00772B79">
        <w:rPr>
          <w:i w:val="0"/>
          <w:noProof/>
          <w:sz w:val="24"/>
          <w:szCs w:val="24"/>
          <w:lang w:val="hr-HR"/>
        </w:rPr>
        <w:t xml:space="preserve">, </w:t>
      </w:r>
      <w:r w:rsidR="00E10102" w:rsidRPr="00772B79">
        <w:rPr>
          <w:i w:val="0"/>
          <w:noProof/>
          <w:sz w:val="24"/>
          <w:szCs w:val="24"/>
          <w:lang w:val="hr-HR"/>
        </w:rPr>
        <w:t>a odnose se na sufinanciranje programa</w:t>
      </w:r>
      <w:r w:rsidR="002B7C1A" w:rsidRPr="00772B79">
        <w:rPr>
          <w:i w:val="0"/>
          <w:noProof/>
          <w:sz w:val="24"/>
          <w:szCs w:val="24"/>
          <w:lang w:val="hr-HR"/>
        </w:rPr>
        <w:t>/koncerata</w:t>
      </w:r>
      <w:r w:rsidR="00E10102" w:rsidRPr="00772B79">
        <w:rPr>
          <w:i w:val="0"/>
          <w:noProof/>
          <w:sz w:val="24"/>
          <w:szCs w:val="24"/>
          <w:lang w:val="hr-HR"/>
        </w:rPr>
        <w:t>:</w:t>
      </w:r>
    </w:p>
    <w:p w14:paraId="14B93C7A" w14:textId="77777777" w:rsidR="00A01344" w:rsidRPr="00772B79" w:rsidRDefault="00A01344" w:rsidP="00A01344">
      <w:pPr>
        <w:pStyle w:val="Tijeloteksta"/>
        <w:ind w:left="720"/>
        <w:rPr>
          <w:noProof/>
          <w:sz w:val="24"/>
          <w:szCs w:val="24"/>
          <w:lang w:val="hr-HR"/>
        </w:rPr>
      </w:pPr>
    </w:p>
    <w:tbl>
      <w:tblPr>
        <w:tblW w:w="9758" w:type="dxa"/>
        <w:jc w:val="center"/>
        <w:tblLook w:val="04A0" w:firstRow="1" w:lastRow="0" w:firstColumn="1" w:lastColumn="0" w:noHBand="0" w:noVBand="1"/>
      </w:tblPr>
      <w:tblGrid>
        <w:gridCol w:w="3604"/>
        <w:gridCol w:w="6154"/>
      </w:tblGrid>
      <w:tr w:rsidR="00CF3093" w:rsidRPr="00772B79" w14:paraId="3F0FB8DE" w14:textId="77777777" w:rsidTr="00CC6578">
        <w:trPr>
          <w:trHeight w:val="315"/>
          <w:jc w:val="center"/>
        </w:trPr>
        <w:tc>
          <w:tcPr>
            <w:tcW w:w="3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1D7AF" w14:textId="77777777" w:rsidR="00CF3093" w:rsidRPr="00772B79" w:rsidRDefault="00CF3093" w:rsidP="00CF3093">
            <w:pPr>
              <w:jc w:val="center"/>
              <w:rPr>
                <w:b/>
                <w:bCs/>
                <w:color w:val="000000"/>
                <w:sz w:val="24"/>
                <w:szCs w:val="24"/>
                <w:lang w:val="hr-HR"/>
              </w:rPr>
            </w:pPr>
            <w:r w:rsidRPr="00772B79">
              <w:rPr>
                <w:b/>
                <w:bCs/>
                <w:color w:val="000000"/>
                <w:sz w:val="24"/>
                <w:szCs w:val="24"/>
                <w:lang w:val="hr-HR"/>
              </w:rPr>
              <w:t>Korisnik sredstava</w:t>
            </w:r>
          </w:p>
        </w:tc>
        <w:tc>
          <w:tcPr>
            <w:tcW w:w="6154" w:type="dxa"/>
            <w:tcBorders>
              <w:top w:val="single" w:sz="4" w:space="0" w:color="auto"/>
              <w:left w:val="nil"/>
              <w:bottom w:val="single" w:sz="4" w:space="0" w:color="auto"/>
              <w:right w:val="single" w:sz="4" w:space="0" w:color="auto"/>
            </w:tcBorders>
            <w:shd w:val="clear" w:color="auto" w:fill="auto"/>
            <w:noWrap/>
            <w:vAlign w:val="center"/>
            <w:hideMark/>
          </w:tcPr>
          <w:p w14:paraId="5BCC135D" w14:textId="77777777" w:rsidR="00CF3093" w:rsidRPr="00772B79" w:rsidRDefault="00CF3093" w:rsidP="00CF3093">
            <w:pPr>
              <w:jc w:val="center"/>
              <w:rPr>
                <w:b/>
                <w:bCs/>
                <w:color w:val="000000"/>
                <w:sz w:val="24"/>
                <w:szCs w:val="24"/>
                <w:lang w:val="hr-HR"/>
              </w:rPr>
            </w:pPr>
            <w:r w:rsidRPr="00772B79">
              <w:rPr>
                <w:b/>
                <w:bCs/>
                <w:color w:val="000000"/>
                <w:sz w:val="24"/>
                <w:szCs w:val="24"/>
                <w:lang w:val="hr-HR"/>
              </w:rPr>
              <w:t>Program/projekt</w:t>
            </w:r>
          </w:p>
        </w:tc>
      </w:tr>
      <w:tr w:rsidR="00CF3093" w:rsidRPr="00772B79" w14:paraId="52232507" w14:textId="77777777" w:rsidTr="00CC6578">
        <w:trPr>
          <w:trHeight w:val="315"/>
          <w:jc w:val="center"/>
        </w:trPr>
        <w:tc>
          <w:tcPr>
            <w:tcW w:w="3604" w:type="dxa"/>
            <w:tcBorders>
              <w:top w:val="nil"/>
              <w:left w:val="single" w:sz="4" w:space="0" w:color="auto"/>
              <w:bottom w:val="single" w:sz="4" w:space="0" w:color="auto"/>
              <w:right w:val="single" w:sz="4" w:space="0" w:color="auto"/>
            </w:tcBorders>
            <w:shd w:val="clear" w:color="auto" w:fill="auto"/>
            <w:vAlign w:val="center"/>
            <w:hideMark/>
          </w:tcPr>
          <w:p w14:paraId="5933ED92" w14:textId="77777777" w:rsidR="00CF3093" w:rsidRPr="00772B79" w:rsidRDefault="00CF3093" w:rsidP="00CF3093">
            <w:pPr>
              <w:rPr>
                <w:color w:val="000000"/>
                <w:sz w:val="24"/>
                <w:szCs w:val="24"/>
                <w:lang w:val="hr-HR"/>
              </w:rPr>
            </w:pPr>
            <w:r w:rsidRPr="00772B79">
              <w:rPr>
                <w:color w:val="000000"/>
                <w:sz w:val="24"/>
                <w:szCs w:val="24"/>
                <w:lang w:val="hr-HR"/>
              </w:rPr>
              <w:t>Nataša Dragun</w:t>
            </w:r>
          </w:p>
        </w:tc>
        <w:tc>
          <w:tcPr>
            <w:tcW w:w="6154" w:type="dxa"/>
            <w:tcBorders>
              <w:top w:val="nil"/>
              <w:left w:val="nil"/>
              <w:bottom w:val="single" w:sz="4" w:space="0" w:color="auto"/>
              <w:right w:val="single" w:sz="4" w:space="0" w:color="auto"/>
            </w:tcBorders>
            <w:shd w:val="clear" w:color="auto" w:fill="auto"/>
            <w:vAlign w:val="center"/>
            <w:hideMark/>
          </w:tcPr>
          <w:p w14:paraId="382DDA79" w14:textId="77777777" w:rsidR="00CF3093" w:rsidRPr="00772B79" w:rsidRDefault="00CF3093" w:rsidP="00CF3093">
            <w:pPr>
              <w:rPr>
                <w:color w:val="000000"/>
                <w:sz w:val="24"/>
                <w:szCs w:val="24"/>
                <w:lang w:val="hr-HR"/>
              </w:rPr>
            </w:pPr>
            <w:r w:rsidRPr="00772B79">
              <w:rPr>
                <w:color w:val="000000"/>
                <w:sz w:val="24"/>
                <w:szCs w:val="24"/>
                <w:lang w:val="hr-HR"/>
              </w:rPr>
              <w:t xml:space="preserve">23. koncert Flauta, </w:t>
            </w:r>
            <w:proofErr w:type="spellStart"/>
            <w:r w:rsidRPr="00772B79">
              <w:rPr>
                <w:color w:val="000000"/>
                <w:sz w:val="24"/>
                <w:szCs w:val="24"/>
                <w:lang w:val="hr-HR"/>
              </w:rPr>
              <w:t>sax&amp;prijatelji</w:t>
            </w:r>
            <w:proofErr w:type="spellEnd"/>
          </w:p>
        </w:tc>
      </w:tr>
      <w:tr w:rsidR="00CF3093" w:rsidRPr="00772B79" w14:paraId="39E7D8DD" w14:textId="77777777" w:rsidTr="00CC6578">
        <w:trPr>
          <w:trHeight w:val="315"/>
          <w:jc w:val="center"/>
        </w:trPr>
        <w:tc>
          <w:tcPr>
            <w:tcW w:w="3604" w:type="dxa"/>
            <w:tcBorders>
              <w:top w:val="nil"/>
              <w:left w:val="single" w:sz="4" w:space="0" w:color="auto"/>
              <w:bottom w:val="single" w:sz="4" w:space="0" w:color="auto"/>
              <w:right w:val="single" w:sz="4" w:space="0" w:color="auto"/>
            </w:tcBorders>
            <w:shd w:val="clear" w:color="auto" w:fill="auto"/>
            <w:vAlign w:val="center"/>
            <w:hideMark/>
          </w:tcPr>
          <w:p w14:paraId="29506BEA" w14:textId="77777777" w:rsidR="00CF3093" w:rsidRPr="00772B79" w:rsidRDefault="00CF3093" w:rsidP="00CF3093">
            <w:pPr>
              <w:rPr>
                <w:color w:val="000000"/>
                <w:sz w:val="24"/>
                <w:szCs w:val="24"/>
                <w:lang w:val="hr-HR"/>
              </w:rPr>
            </w:pPr>
            <w:r w:rsidRPr="00772B79">
              <w:rPr>
                <w:color w:val="000000"/>
                <w:sz w:val="24"/>
                <w:szCs w:val="24"/>
                <w:lang w:val="hr-HR"/>
              </w:rPr>
              <w:t xml:space="preserve">Vito </w:t>
            </w:r>
            <w:proofErr w:type="spellStart"/>
            <w:r w:rsidRPr="00772B79">
              <w:rPr>
                <w:color w:val="000000"/>
                <w:sz w:val="24"/>
                <w:szCs w:val="24"/>
                <w:lang w:val="hr-HR"/>
              </w:rPr>
              <w:t>Dundara</w:t>
            </w:r>
            <w:proofErr w:type="spellEnd"/>
          </w:p>
        </w:tc>
        <w:tc>
          <w:tcPr>
            <w:tcW w:w="6154" w:type="dxa"/>
            <w:tcBorders>
              <w:top w:val="nil"/>
              <w:left w:val="nil"/>
              <w:bottom w:val="single" w:sz="4" w:space="0" w:color="auto"/>
              <w:right w:val="single" w:sz="4" w:space="0" w:color="auto"/>
            </w:tcBorders>
            <w:shd w:val="clear" w:color="auto" w:fill="auto"/>
            <w:vAlign w:val="center"/>
            <w:hideMark/>
          </w:tcPr>
          <w:p w14:paraId="0D48B8D7" w14:textId="77777777" w:rsidR="00CF3093" w:rsidRPr="00772B79" w:rsidRDefault="00CF3093" w:rsidP="00CF3093">
            <w:pPr>
              <w:rPr>
                <w:color w:val="000000"/>
                <w:sz w:val="24"/>
                <w:szCs w:val="24"/>
                <w:lang w:val="hr-HR"/>
              </w:rPr>
            </w:pPr>
            <w:r w:rsidRPr="00772B79">
              <w:rPr>
                <w:color w:val="000000"/>
                <w:sz w:val="24"/>
                <w:szCs w:val="24"/>
                <w:lang w:val="hr-HR"/>
              </w:rPr>
              <w:t xml:space="preserve">Forum </w:t>
            </w:r>
            <w:proofErr w:type="spellStart"/>
            <w:r w:rsidRPr="00772B79">
              <w:rPr>
                <w:color w:val="000000"/>
                <w:sz w:val="24"/>
                <w:szCs w:val="24"/>
                <w:lang w:val="hr-HR"/>
              </w:rPr>
              <w:t>Endrigo</w:t>
            </w:r>
            <w:proofErr w:type="spellEnd"/>
            <w:r w:rsidRPr="00772B79">
              <w:rPr>
                <w:color w:val="000000"/>
                <w:sz w:val="24"/>
                <w:szCs w:val="24"/>
                <w:lang w:val="hr-HR"/>
              </w:rPr>
              <w:t>, Pula/Pola grad susreta kantautora</w:t>
            </w:r>
          </w:p>
        </w:tc>
      </w:tr>
      <w:tr w:rsidR="00CF3093" w:rsidRPr="00772B79" w14:paraId="60F86F18" w14:textId="77777777" w:rsidTr="00CC6578">
        <w:trPr>
          <w:trHeight w:val="315"/>
          <w:jc w:val="center"/>
        </w:trPr>
        <w:tc>
          <w:tcPr>
            <w:tcW w:w="3604" w:type="dxa"/>
            <w:tcBorders>
              <w:top w:val="nil"/>
              <w:left w:val="single" w:sz="4" w:space="0" w:color="auto"/>
              <w:bottom w:val="single" w:sz="4" w:space="0" w:color="auto"/>
              <w:right w:val="single" w:sz="4" w:space="0" w:color="auto"/>
            </w:tcBorders>
            <w:shd w:val="clear" w:color="auto" w:fill="auto"/>
            <w:vAlign w:val="center"/>
            <w:hideMark/>
          </w:tcPr>
          <w:p w14:paraId="0E775813" w14:textId="77777777" w:rsidR="00CF3093" w:rsidRPr="00772B79" w:rsidRDefault="00CF3093" w:rsidP="00CF3093">
            <w:pPr>
              <w:rPr>
                <w:color w:val="000000"/>
                <w:sz w:val="24"/>
                <w:szCs w:val="24"/>
                <w:lang w:val="hr-HR"/>
              </w:rPr>
            </w:pPr>
            <w:r w:rsidRPr="00772B79">
              <w:rPr>
                <w:color w:val="000000"/>
                <w:sz w:val="24"/>
                <w:szCs w:val="24"/>
                <w:lang w:val="hr-HR"/>
              </w:rPr>
              <w:t xml:space="preserve">Ivana Vojnić </w:t>
            </w:r>
            <w:proofErr w:type="spellStart"/>
            <w:r w:rsidRPr="00772B79">
              <w:rPr>
                <w:color w:val="000000"/>
                <w:sz w:val="24"/>
                <w:szCs w:val="24"/>
                <w:lang w:val="hr-HR"/>
              </w:rPr>
              <w:t>Vratarić</w:t>
            </w:r>
            <w:proofErr w:type="spellEnd"/>
          </w:p>
        </w:tc>
        <w:tc>
          <w:tcPr>
            <w:tcW w:w="6154" w:type="dxa"/>
            <w:tcBorders>
              <w:top w:val="nil"/>
              <w:left w:val="nil"/>
              <w:bottom w:val="single" w:sz="4" w:space="0" w:color="auto"/>
              <w:right w:val="single" w:sz="4" w:space="0" w:color="auto"/>
            </w:tcBorders>
            <w:shd w:val="clear" w:color="auto" w:fill="auto"/>
            <w:vAlign w:val="center"/>
            <w:hideMark/>
          </w:tcPr>
          <w:p w14:paraId="137A96D0" w14:textId="77777777" w:rsidR="00CF3093" w:rsidRPr="00772B79" w:rsidRDefault="00CF3093" w:rsidP="00CF3093">
            <w:pPr>
              <w:rPr>
                <w:color w:val="000000"/>
                <w:sz w:val="24"/>
                <w:szCs w:val="24"/>
                <w:lang w:val="hr-HR"/>
              </w:rPr>
            </w:pPr>
            <w:r w:rsidRPr="00772B79">
              <w:rPr>
                <w:color w:val="000000"/>
                <w:sz w:val="24"/>
                <w:szCs w:val="24"/>
                <w:lang w:val="hr-HR"/>
              </w:rPr>
              <w:t>DADA/NENE</w:t>
            </w:r>
          </w:p>
        </w:tc>
      </w:tr>
      <w:tr w:rsidR="00CF3093" w:rsidRPr="00772B79" w14:paraId="05CC5DAB" w14:textId="77777777" w:rsidTr="00CC6578">
        <w:trPr>
          <w:trHeight w:val="315"/>
          <w:jc w:val="center"/>
        </w:trPr>
        <w:tc>
          <w:tcPr>
            <w:tcW w:w="3604" w:type="dxa"/>
            <w:tcBorders>
              <w:top w:val="nil"/>
              <w:left w:val="single" w:sz="4" w:space="0" w:color="auto"/>
              <w:bottom w:val="single" w:sz="4" w:space="0" w:color="auto"/>
              <w:right w:val="single" w:sz="4" w:space="0" w:color="auto"/>
            </w:tcBorders>
            <w:shd w:val="clear" w:color="auto" w:fill="auto"/>
            <w:vAlign w:val="center"/>
            <w:hideMark/>
          </w:tcPr>
          <w:p w14:paraId="35CADB23" w14:textId="77777777" w:rsidR="00CF3093" w:rsidRPr="00772B79" w:rsidRDefault="00CF3093" w:rsidP="00CF3093">
            <w:pPr>
              <w:rPr>
                <w:color w:val="000000"/>
                <w:sz w:val="24"/>
                <w:szCs w:val="24"/>
                <w:lang w:val="hr-HR"/>
              </w:rPr>
            </w:pPr>
            <w:r w:rsidRPr="00772B79">
              <w:rPr>
                <w:color w:val="000000"/>
                <w:sz w:val="24"/>
                <w:szCs w:val="24"/>
                <w:lang w:val="hr-HR"/>
              </w:rPr>
              <w:t xml:space="preserve">Sandro </w:t>
            </w:r>
            <w:proofErr w:type="spellStart"/>
            <w:r w:rsidRPr="00772B79">
              <w:rPr>
                <w:color w:val="000000"/>
                <w:sz w:val="24"/>
                <w:szCs w:val="24"/>
                <w:lang w:val="hr-HR"/>
              </w:rPr>
              <w:t>Peročević</w:t>
            </w:r>
            <w:proofErr w:type="spellEnd"/>
          </w:p>
        </w:tc>
        <w:tc>
          <w:tcPr>
            <w:tcW w:w="6154" w:type="dxa"/>
            <w:tcBorders>
              <w:top w:val="nil"/>
              <w:left w:val="nil"/>
              <w:bottom w:val="single" w:sz="4" w:space="0" w:color="auto"/>
              <w:right w:val="single" w:sz="4" w:space="0" w:color="auto"/>
            </w:tcBorders>
            <w:shd w:val="clear" w:color="auto" w:fill="auto"/>
            <w:vAlign w:val="center"/>
            <w:hideMark/>
          </w:tcPr>
          <w:p w14:paraId="4245AB60" w14:textId="77777777" w:rsidR="00CF3093" w:rsidRPr="00772B79" w:rsidRDefault="00CF3093" w:rsidP="00CF3093">
            <w:pPr>
              <w:rPr>
                <w:color w:val="000000"/>
                <w:sz w:val="24"/>
                <w:szCs w:val="24"/>
                <w:lang w:val="hr-HR"/>
              </w:rPr>
            </w:pPr>
            <w:r w:rsidRPr="00772B79">
              <w:rPr>
                <w:color w:val="000000"/>
                <w:sz w:val="24"/>
                <w:szCs w:val="24"/>
                <w:lang w:val="hr-HR"/>
              </w:rPr>
              <w:t xml:space="preserve">Snimanje nosača zvuka Branka </w:t>
            </w:r>
            <w:proofErr w:type="spellStart"/>
            <w:r w:rsidRPr="00772B79">
              <w:rPr>
                <w:color w:val="000000"/>
                <w:sz w:val="24"/>
                <w:szCs w:val="24"/>
                <w:lang w:val="hr-HR"/>
              </w:rPr>
              <w:t>Okmace</w:t>
            </w:r>
            <w:proofErr w:type="spellEnd"/>
            <w:r w:rsidRPr="00772B79">
              <w:rPr>
                <w:color w:val="000000"/>
                <w:sz w:val="24"/>
                <w:szCs w:val="24"/>
                <w:lang w:val="hr-HR"/>
              </w:rPr>
              <w:t xml:space="preserve"> </w:t>
            </w:r>
          </w:p>
        </w:tc>
      </w:tr>
      <w:tr w:rsidR="00CF3093" w:rsidRPr="00772B79" w14:paraId="1C672373" w14:textId="77777777" w:rsidTr="00CC6578">
        <w:trPr>
          <w:trHeight w:val="315"/>
          <w:jc w:val="center"/>
        </w:trPr>
        <w:tc>
          <w:tcPr>
            <w:tcW w:w="3604" w:type="dxa"/>
            <w:tcBorders>
              <w:top w:val="nil"/>
              <w:left w:val="single" w:sz="4" w:space="0" w:color="auto"/>
              <w:bottom w:val="single" w:sz="4" w:space="0" w:color="auto"/>
              <w:right w:val="single" w:sz="4" w:space="0" w:color="auto"/>
            </w:tcBorders>
            <w:shd w:val="clear" w:color="auto" w:fill="auto"/>
            <w:vAlign w:val="center"/>
            <w:hideMark/>
          </w:tcPr>
          <w:p w14:paraId="0C3209CB" w14:textId="77777777" w:rsidR="00CF3093" w:rsidRPr="00772B79" w:rsidRDefault="00CF3093" w:rsidP="00CF3093">
            <w:pPr>
              <w:rPr>
                <w:color w:val="000000"/>
                <w:sz w:val="24"/>
                <w:szCs w:val="24"/>
                <w:lang w:val="hr-HR"/>
              </w:rPr>
            </w:pPr>
            <w:r w:rsidRPr="00772B79">
              <w:rPr>
                <w:color w:val="000000"/>
                <w:sz w:val="24"/>
                <w:szCs w:val="24"/>
                <w:lang w:val="hr-HR"/>
              </w:rPr>
              <w:t xml:space="preserve">Sandro </w:t>
            </w:r>
            <w:proofErr w:type="spellStart"/>
            <w:r w:rsidRPr="00772B79">
              <w:rPr>
                <w:color w:val="000000"/>
                <w:sz w:val="24"/>
                <w:szCs w:val="24"/>
                <w:lang w:val="hr-HR"/>
              </w:rPr>
              <w:t>Vešligaj</w:t>
            </w:r>
            <w:proofErr w:type="spellEnd"/>
          </w:p>
        </w:tc>
        <w:tc>
          <w:tcPr>
            <w:tcW w:w="6154" w:type="dxa"/>
            <w:tcBorders>
              <w:top w:val="nil"/>
              <w:left w:val="nil"/>
              <w:bottom w:val="single" w:sz="4" w:space="0" w:color="auto"/>
              <w:right w:val="single" w:sz="4" w:space="0" w:color="auto"/>
            </w:tcBorders>
            <w:shd w:val="clear" w:color="auto" w:fill="auto"/>
            <w:vAlign w:val="center"/>
            <w:hideMark/>
          </w:tcPr>
          <w:p w14:paraId="76AE6BB6" w14:textId="77777777" w:rsidR="00CF3093" w:rsidRPr="00772B79" w:rsidRDefault="00CF3093" w:rsidP="00CF3093">
            <w:pPr>
              <w:rPr>
                <w:color w:val="000000"/>
                <w:sz w:val="24"/>
                <w:szCs w:val="24"/>
                <w:lang w:val="hr-HR"/>
              </w:rPr>
            </w:pPr>
            <w:r w:rsidRPr="00772B79">
              <w:rPr>
                <w:color w:val="000000"/>
                <w:sz w:val="24"/>
                <w:szCs w:val="24"/>
                <w:lang w:val="hr-HR"/>
              </w:rPr>
              <w:t xml:space="preserve">Snimanje nosača zvuka </w:t>
            </w:r>
            <w:proofErr w:type="spellStart"/>
            <w:r w:rsidRPr="00772B79">
              <w:rPr>
                <w:color w:val="000000"/>
                <w:sz w:val="24"/>
                <w:szCs w:val="24"/>
                <w:lang w:val="hr-HR"/>
              </w:rPr>
              <w:t>cro-classic-ethno</w:t>
            </w:r>
            <w:proofErr w:type="spellEnd"/>
            <w:r w:rsidRPr="00772B79">
              <w:rPr>
                <w:color w:val="000000"/>
                <w:sz w:val="24"/>
                <w:szCs w:val="24"/>
                <w:lang w:val="hr-HR"/>
              </w:rPr>
              <w:t xml:space="preserve"> 2</w:t>
            </w:r>
          </w:p>
        </w:tc>
      </w:tr>
      <w:tr w:rsidR="00CF3093" w:rsidRPr="00772B79" w14:paraId="1E0804EB" w14:textId="77777777" w:rsidTr="00CC6578">
        <w:trPr>
          <w:trHeight w:val="313"/>
          <w:jc w:val="center"/>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3BC7AFD8" w14:textId="77777777" w:rsidR="00CF3093" w:rsidRPr="00772B79" w:rsidRDefault="00CF3093" w:rsidP="00CF3093">
            <w:pPr>
              <w:rPr>
                <w:sz w:val="24"/>
                <w:szCs w:val="24"/>
                <w:lang w:val="hr-HR"/>
              </w:rPr>
            </w:pPr>
            <w:r w:rsidRPr="00772B79">
              <w:rPr>
                <w:sz w:val="24"/>
                <w:szCs w:val="24"/>
                <w:lang w:val="hr-HR"/>
              </w:rPr>
              <w:t>Istarski kulturni sabor</w:t>
            </w:r>
          </w:p>
        </w:tc>
        <w:tc>
          <w:tcPr>
            <w:tcW w:w="6154" w:type="dxa"/>
            <w:tcBorders>
              <w:top w:val="nil"/>
              <w:left w:val="nil"/>
              <w:bottom w:val="single" w:sz="4" w:space="0" w:color="auto"/>
              <w:right w:val="single" w:sz="4" w:space="0" w:color="auto"/>
            </w:tcBorders>
            <w:shd w:val="clear" w:color="auto" w:fill="auto"/>
            <w:vAlign w:val="center"/>
            <w:hideMark/>
          </w:tcPr>
          <w:p w14:paraId="76B1CCBA" w14:textId="77777777" w:rsidR="00CF3093" w:rsidRPr="00772B79" w:rsidRDefault="00CF3093" w:rsidP="00CF3093">
            <w:pPr>
              <w:rPr>
                <w:color w:val="000000"/>
                <w:sz w:val="24"/>
                <w:szCs w:val="24"/>
                <w:lang w:val="hr-HR"/>
              </w:rPr>
            </w:pPr>
            <w:r w:rsidRPr="00772B79">
              <w:rPr>
                <w:color w:val="000000"/>
                <w:sz w:val="24"/>
                <w:szCs w:val="24"/>
                <w:lang w:val="hr-HR"/>
              </w:rPr>
              <w:t xml:space="preserve">Međunarodni festival klasične glazbe </w:t>
            </w:r>
            <w:proofErr w:type="spellStart"/>
            <w:r w:rsidRPr="00772B79">
              <w:rPr>
                <w:color w:val="000000"/>
                <w:sz w:val="24"/>
                <w:szCs w:val="24"/>
                <w:lang w:val="hr-HR"/>
              </w:rPr>
              <w:t>Classical</w:t>
            </w:r>
            <w:proofErr w:type="spellEnd"/>
            <w:r w:rsidRPr="00772B79">
              <w:rPr>
                <w:color w:val="000000"/>
                <w:sz w:val="24"/>
                <w:szCs w:val="24"/>
                <w:lang w:val="hr-HR"/>
              </w:rPr>
              <w:t xml:space="preserve"> music festival</w:t>
            </w:r>
          </w:p>
        </w:tc>
      </w:tr>
    </w:tbl>
    <w:p w14:paraId="34B15CE6" w14:textId="77777777" w:rsidR="00CF3093" w:rsidRPr="00772B79" w:rsidRDefault="00CF3093" w:rsidP="00CF3093">
      <w:pPr>
        <w:pStyle w:val="Tijeloteksta"/>
        <w:ind w:left="720"/>
        <w:rPr>
          <w:noProof/>
          <w:sz w:val="24"/>
          <w:szCs w:val="24"/>
          <w:lang w:val="hr-HR"/>
        </w:rPr>
      </w:pPr>
    </w:p>
    <w:p w14:paraId="1345BFDF" w14:textId="77777777" w:rsidR="00CF3093" w:rsidRPr="00772B79" w:rsidRDefault="00CF3093" w:rsidP="00CF3093">
      <w:pPr>
        <w:pStyle w:val="Tijeloteksta"/>
        <w:numPr>
          <w:ilvl w:val="0"/>
          <w:numId w:val="10"/>
        </w:numPr>
        <w:rPr>
          <w:noProof/>
          <w:sz w:val="24"/>
          <w:szCs w:val="24"/>
          <w:lang w:val="hr-HR"/>
        </w:rPr>
      </w:pPr>
      <w:r w:rsidRPr="00772B79">
        <w:rPr>
          <w:noProof/>
          <w:sz w:val="24"/>
          <w:szCs w:val="24"/>
          <w:lang w:val="hr-HR"/>
        </w:rPr>
        <w:t xml:space="preserve">Razvoj kulturnog turizma - rashodi su izvršeni u iznosu od </w:t>
      </w:r>
      <w:r w:rsidR="00126799" w:rsidRPr="00772B79">
        <w:rPr>
          <w:noProof/>
          <w:sz w:val="24"/>
          <w:szCs w:val="24"/>
          <w:lang w:val="hr-HR"/>
        </w:rPr>
        <w:t>134.700,00</w:t>
      </w:r>
      <w:r w:rsidRPr="00772B79">
        <w:rPr>
          <w:noProof/>
          <w:sz w:val="24"/>
          <w:szCs w:val="24"/>
          <w:lang w:val="hr-HR"/>
        </w:rPr>
        <w:t xml:space="preserve"> kuna, a odnose se na sufinanciranje programa/projekata</w:t>
      </w:r>
      <w:r w:rsidR="00126799" w:rsidRPr="00772B79">
        <w:rPr>
          <w:noProof/>
          <w:sz w:val="24"/>
          <w:szCs w:val="24"/>
          <w:lang w:val="hr-HR"/>
        </w:rPr>
        <w:t xml:space="preserve"> u suradnji sa Turističkom zajednicom Grada Pule - </w:t>
      </w:r>
      <w:r w:rsidR="00126799" w:rsidRPr="00772B79">
        <w:rPr>
          <w:lang w:val="hr-HR"/>
        </w:rPr>
        <w:t xml:space="preserve"> </w:t>
      </w:r>
      <w:r w:rsidR="00126799" w:rsidRPr="00772B79">
        <w:rPr>
          <w:noProof/>
          <w:sz w:val="24"/>
          <w:szCs w:val="24"/>
          <w:lang w:val="hr-HR"/>
        </w:rPr>
        <w:t>Visualia i organizacija Karnevala;</w:t>
      </w:r>
    </w:p>
    <w:p w14:paraId="75DE7918" w14:textId="77777777" w:rsidR="00CA494E" w:rsidRPr="00772B79" w:rsidRDefault="00CA494E" w:rsidP="00A01344">
      <w:pPr>
        <w:pStyle w:val="Tijeloteksta"/>
        <w:ind w:left="720"/>
        <w:rPr>
          <w:noProof/>
          <w:sz w:val="24"/>
          <w:szCs w:val="24"/>
          <w:lang w:val="hr-HR"/>
        </w:rPr>
      </w:pPr>
    </w:p>
    <w:p w14:paraId="72D87890" w14:textId="77777777" w:rsidR="002B7C1A" w:rsidRPr="00772B79" w:rsidRDefault="002B7C1A" w:rsidP="00D25A04">
      <w:pPr>
        <w:pStyle w:val="Tijeloteksta"/>
        <w:numPr>
          <w:ilvl w:val="0"/>
          <w:numId w:val="10"/>
        </w:numPr>
        <w:rPr>
          <w:noProof/>
          <w:sz w:val="24"/>
          <w:szCs w:val="24"/>
          <w:lang w:val="hr-HR"/>
        </w:rPr>
      </w:pPr>
      <w:r w:rsidRPr="00772B79">
        <w:rPr>
          <w:noProof/>
          <w:sz w:val="24"/>
          <w:szCs w:val="24"/>
          <w:lang w:val="hr-HR"/>
        </w:rPr>
        <w:t>Programi međunarodne kulturne suradnje</w:t>
      </w:r>
      <w:r w:rsidR="00E73B6C" w:rsidRPr="00772B79">
        <w:rPr>
          <w:noProof/>
          <w:sz w:val="24"/>
          <w:szCs w:val="24"/>
          <w:lang w:val="hr-HR"/>
        </w:rPr>
        <w:t xml:space="preserve"> - rashodi su izvršeni u iznosu od </w:t>
      </w:r>
      <w:r w:rsidR="00126799" w:rsidRPr="00772B79">
        <w:rPr>
          <w:noProof/>
          <w:sz w:val="24"/>
          <w:szCs w:val="24"/>
          <w:lang w:val="hr-HR"/>
        </w:rPr>
        <w:t>11.000,00</w:t>
      </w:r>
      <w:r w:rsidR="00E73B6C" w:rsidRPr="00772B79">
        <w:rPr>
          <w:noProof/>
          <w:sz w:val="24"/>
          <w:szCs w:val="24"/>
          <w:lang w:val="hr-HR"/>
        </w:rPr>
        <w:t xml:space="preserve"> kun</w:t>
      </w:r>
      <w:r w:rsidRPr="00772B79">
        <w:rPr>
          <w:noProof/>
          <w:sz w:val="24"/>
          <w:szCs w:val="24"/>
          <w:lang w:val="hr-HR"/>
        </w:rPr>
        <w:t>a, a odnose se na sufinanciranje programa/projekata:</w:t>
      </w:r>
    </w:p>
    <w:p w14:paraId="75962D69" w14:textId="77777777" w:rsidR="00A01344" w:rsidRPr="00772B79" w:rsidRDefault="00A01344" w:rsidP="00A01344">
      <w:pPr>
        <w:pStyle w:val="Tijeloteksta"/>
        <w:ind w:left="720"/>
        <w:rPr>
          <w:noProof/>
          <w:sz w:val="24"/>
          <w:szCs w:val="24"/>
          <w:lang w:val="hr-HR"/>
        </w:rPr>
      </w:pPr>
    </w:p>
    <w:tbl>
      <w:tblPr>
        <w:tblW w:w="9180" w:type="dxa"/>
        <w:jc w:val="center"/>
        <w:tblLook w:val="04A0" w:firstRow="1" w:lastRow="0" w:firstColumn="1" w:lastColumn="0" w:noHBand="0" w:noVBand="1"/>
      </w:tblPr>
      <w:tblGrid>
        <w:gridCol w:w="3173"/>
        <w:gridCol w:w="6007"/>
      </w:tblGrid>
      <w:tr w:rsidR="00CF3093" w:rsidRPr="00772B79" w14:paraId="6B8C465F" w14:textId="77777777" w:rsidTr="00144573">
        <w:trPr>
          <w:trHeight w:val="315"/>
          <w:jc w:val="center"/>
        </w:trPr>
        <w:tc>
          <w:tcPr>
            <w:tcW w:w="3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91427" w14:textId="77777777" w:rsidR="00CF3093" w:rsidRPr="00772B79" w:rsidRDefault="00CF3093" w:rsidP="00CF3093">
            <w:pPr>
              <w:jc w:val="center"/>
              <w:rPr>
                <w:b/>
                <w:bCs/>
                <w:color w:val="000000"/>
                <w:sz w:val="24"/>
                <w:szCs w:val="24"/>
                <w:lang w:val="hr-HR"/>
              </w:rPr>
            </w:pPr>
            <w:r w:rsidRPr="00772B79">
              <w:rPr>
                <w:b/>
                <w:bCs/>
                <w:color w:val="000000"/>
                <w:sz w:val="24"/>
                <w:szCs w:val="24"/>
                <w:lang w:val="hr-HR"/>
              </w:rPr>
              <w:t>Korisnik sredstava</w:t>
            </w:r>
          </w:p>
        </w:tc>
        <w:tc>
          <w:tcPr>
            <w:tcW w:w="6007" w:type="dxa"/>
            <w:tcBorders>
              <w:top w:val="single" w:sz="4" w:space="0" w:color="auto"/>
              <w:left w:val="nil"/>
              <w:bottom w:val="single" w:sz="4" w:space="0" w:color="auto"/>
              <w:right w:val="single" w:sz="4" w:space="0" w:color="auto"/>
            </w:tcBorders>
            <w:shd w:val="clear" w:color="auto" w:fill="auto"/>
            <w:noWrap/>
            <w:vAlign w:val="center"/>
            <w:hideMark/>
          </w:tcPr>
          <w:p w14:paraId="7D66CB25" w14:textId="77777777" w:rsidR="00CF3093" w:rsidRPr="00772B79" w:rsidRDefault="00CF3093" w:rsidP="00CF3093">
            <w:pPr>
              <w:jc w:val="center"/>
              <w:rPr>
                <w:b/>
                <w:bCs/>
                <w:color w:val="000000"/>
                <w:sz w:val="24"/>
                <w:szCs w:val="24"/>
                <w:lang w:val="hr-HR"/>
              </w:rPr>
            </w:pPr>
            <w:r w:rsidRPr="00772B79">
              <w:rPr>
                <w:b/>
                <w:bCs/>
                <w:color w:val="000000"/>
                <w:sz w:val="24"/>
                <w:szCs w:val="24"/>
                <w:lang w:val="hr-HR"/>
              </w:rPr>
              <w:t>Program/projekt</w:t>
            </w:r>
          </w:p>
        </w:tc>
      </w:tr>
      <w:tr w:rsidR="00CF3093" w:rsidRPr="00772B79" w14:paraId="6CCC70FD" w14:textId="77777777" w:rsidTr="00144573">
        <w:trPr>
          <w:trHeight w:val="386"/>
          <w:jc w:val="center"/>
        </w:trPr>
        <w:tc>
          <w:tcPr>
            <w:tcW w:w="3173" w:type="dxa"/>
            <w:tcBorders>
              <w:top w:val="nil"/>
              <w:left w:val="single" w:sz="4" w:space="0" w:color="auto"/>
              <w:bottom w:val="single" w:sz="4" w:space="0" w:color="auto"/>
              <w:right w:val="single" w:sz="4" w:space="0" w:color="auto"/>
            </w:tcBorders>
            <w:shd w:val="clear" w:color="auto" w:fill="auto"/>
            <w:vAlign w:val="center"/>
            <w:hideMark/>
          </w:tcPr>
          <w:p w14:paraId="7F749522" w14:textId="77777777" w:rsidR="00CF3093" w:rsidRPr="00772B79" w:rsidRDefault="00CF3093" w:rsidP="00CF3093">
            <w:pPr>
              <w:rPr>
                <w:color w:val="000000"/>
                <w:sz w:val="24"/>
                <w:szCs w:val="24"/>
                <w:lang w:val="hr-HR"/>
              </w:rPr>
            </w:pPr>
            <w:r w:rsidRPr="00772B79">
              <w:rPr>
                <w:color w:val="000000"/>
                <w:sz w:val="24"/>
                <w:szCs w:val="24"/>
                <w:lang w:val="hr-HR"/>
              </w:rPr>
              <w:t xml:space="preserve">Irene </w:t>
            </w:r>
            <w:proofErr w:type="spellStart"/>
            <w:r w:rsidRPr="00772B79">
              <w:rPr>
                <w:color w:val="000000"/>
                <w:sz w:val="24"/>
                <w:szCs w:val="24"/>
                <w:lang w:val="hr-HR"/>
              </w:rPr>
              <w:t>Boćkai</w:t>
            </w:r>
            <w:proofErr w:type="spellEnd"/>
          </w:p>
        </w:tc>
        <w:tc>
          <w:tcPr>
            <w:tcW w:w="6007" w:type="dxa"/>
            <w:tcBorders>
              <w:top w:val="nil"/>
              <w:left w:val="nil"/>
              <w:bottom w:val="single" w:sz="4" w:space="0" w:color="auto"/>
              <w:right w:val="single" w:sz="4" w:space="0" w:color="auto"/>
            </w:tcBorders>
            <w:shd w:val="clear" w:color="auto" w:fill="auto"/>
            <w:vAlign w:val="center"/>
            <w:hideMark/>
          </w:tcPr>
          <w:p w14:paraId="368A2579" w14:textId="77777777" w:rsidR="00CF3093" w:rsidRPr="00772B79" w:rsidRDefault="00CF3093" w:rsidP="00CF3093">
            <w:pPr>
              <w:rPr>
                <w:color w:val="000000"/>
                <w:sz w:val="24"/>
                <w:szCs w:val="24"/>
                <w:lang w:val="hr-HR"/>
              </w:rPr>
            </w:pPr>
            <w:r w:rsidRPr="00772B79">
              <w:rPr>
                <w:color w:val="000000"/>
                <w:sz w:val="24"/>
                <w:szCs w:val="24"/>
                <w:lang w:val="hr-HR"/>
              </w:rPr>
              <w:t xml:space="preserve">Umjetničko </w:t>
            </w:r>
            <w:proofErr w:type="spellStart"/>
            <w:r w:rsidRPr="00772B79">
              <w:rPr>
                <w:color w:val="000000"/>
                <w:sz w:val="24"/>
                <w:szCs w:val="24"/>
                <w:lang w:val="hr-HR"/>
              </w:rPr>
              <w:t>performativno</w:t>
            </w:r>
            <w:proofErr w:type="spellEnd"/>
            <w:r w:rsidRPr="00772B79">
              <w:rPr>
                <w:color w:val="000000"/>
                <w:sz w:val="24"/>
                <w:szCs w:val="24"/>
                <w:lang w:val="hr-HR"/>
              </w:rPr>
              <w:t xml:space="preserve"> istraživanje I </w:t>
            </w:r>
            <w:proofErr w:type="spellStart"/>
            <w:r w:rsidRPr="00772B79">
              <w:rPr>
                <w:color w:val="000000"/>
                <w:sz w:val="24"/>
                <w:szCs w:val="24"/>
                <w:lang w:val="hr-HR"/>
              </w:rPr>
              <w:t>want</w:t>
            </w:r>
            <w:proofErr w:type="spellEnd"/>
            <w:r w:rsidRPr="00772B79">
              <w:rPr>
                <w:color w:val="000000"/>
                <w:sz w:val="24"/>
                <w:szCs w:val="24"/>
                <w:lang w:val="hr-HR"/>
              </w:rPr>
              <w:t xml:space="preserve"> to </w:t>
            </w:r>
            <w:proofErr w:type="spellStart"/>
            <w:r w:rsidRPr="00772B79">
              <w:rPr>
                <w:color w:val="000000"/>
                <w:sz w:val="24"/>
                <w:szCs w:val="24"/>
                <w:lang w:val="hr-HR"/>
              </w:rPr>
              <w:t>be</w:t>
            </w:r>
            <w:proofErr w:type="spellEnd"/>
            <w:r w:rsidRPr="00772B79">
              <w:rPr>
                <w:color w:val="000000"/>
                <w:sz w:val="24"/>
                <w:szCs w:val="24"/>
                <w:lang w:val="hr-HR"/>
              </w:rPr>
              <w:t xml:space="preserve"> </w:t>
            </w:r>
            <w:proofErr w:type="spellStart"/>
            <w:r w:rsidRPr="00772B79">
              <w:rPr>
                <w:color w:val="000000"/>
                <w:sz w:val="24"/>
                <w:szCs w:val="24"/>
                <w:lang w:val="hr-HR"/>
              </w:rPr>
              <w:t>clean</w:t>
            </w:r>
            <w:proofErr w:type="spellEnd"/>
            <w:r w:rsidRPr="00772B79">
              <w:rPr>
                <w:color w:val="000000"/>
                <w:sz w:val="24"/>
                <w:szCs w:val="24"/>
                <w:lang w:val="hr-HR"/>
              </w:rPr>
              <w:t xml:space="preserve"> </w:t>
            </w:r>
          </w:p>
        </w:tc>
      </w:tr>
      <w:tr w:rsidR="00CF3093" w:rsidRPr="00772B79" w14:paraId="200606C2" w14:textId="77777777" w:rsidTr="00144573">
        <w:trPr>
          <w:trHeight w:val="315"/>
          <w:jc w:val="center"/>
        </w:trPr>
        <w:tc>
          <w:tcPr>
            <w:tcW w:w="3173" w:type="dxa"/>
            <w:tcBorders>
              <w:top w:val="nil"/>
              <w:left w:val="single" w:sz="4" w:space="0" w:color="auto"/>
              <w:bottom w:val="single" w:sz="4" w:space="0" w:color="auto"/>
              <w:right w:val="single" w:sz="4" w:space="0" w:color="auto"/>
            </w:tcBorders>
            <w:shd w:val="clear" w:color="auto" w:fill="auto"/>
            <w:vAlign w:val="center"/>
            <w:hideMark/>
          </w:tcPr>
          <w:p w14:paraId="7A179889" w14:textId="77777777" w:rsidR="00CF3093" w:rsidRPr="00772B79" w:rsidRDefault="00CF3093" w:rsidP="00CF3093">
            <w:pPr>
              <w:rPr>
                <w:color w:val="000000"/>
                <w:sz w:val="24"/>
                <w:szCs w:val="24"/>
                <w:lang w:val="hr-HR"/>
              </w:rPr>
            </w:pPr>
            <w:r w:rsidRPr="00772B79">
              <w:rPr>
                <w:color w:val="000000"/>
                <w:sz w:val="24"/>
                <w:szCs w:val="24"/>
                <w:lang w:val="hr-HR"/>
              </w:rPr>
              <w:t>Tamara Obrovac</w:t>
            </w:r>
          </w:p>
        </w:tc>
        <w:tc>
          <w:tcPr>
            <w:tcW w:w="6007" w:type="dxa"/>
            <w:tcBorders>
              <w:top w:val="nil"/>
              <w:left w:val="nil"/>
              <w:bottom w:val="single" w:sz="4" w:space="0" w:color="auto"/>
              <w:right w:val="single" w:sz="4" w:space="0" w:color="auto"/>
            </w:tcBorders>
            <w:shd w:val="clear" w:color="auto" w:fill="auto"/>
            <w:vAlign w:val="center"/>
            <w:hideMark/>
          </w:tcPr>
          <w:p w14:paraId="7643BF12" w14:textId="77777777" w:rsidR="00CF3093" w:rsidRPr="00772B79" w:rsidRDefault="00CF3093" w:rsidP="00CF3093">
            <w:pPr>
              <w:rPr>
                <w:color w:val="000000"/>
                <w:sz w:val="24"/>
                <w:szCs w:val="24"/>
                <w:lang w:val="hr-HR"/>
              </w:rPr>
            </w:pPr>
            <w:r w:rsidRPr="00772B79">
              <w:rPr>
                <w:color w:val="000000"/>
                <w:sz w:val="24"/>
                <w:szCs w:val="24"/>
                <w:lang w:val="hr-HR"/>
              </w:rPr>
              <w:t xml:space="preserve">Koncertno gostovanje </w:t>
            </w:r>
            <w:proofErr w:type="spellStart"/>
            <w:r w:rsidRPr="00772B79">
              <w:rPr>
                <w:color w:val="000000"/>
                <w:sz w:val="24"/>
                <w:szCs w:val="24"/>
                <w:lang w:val="hr-HR"/>
              </w:rPr>
              <w:t>Casa</w:t>
            </w:r>
            <w:proofErr w:type="spellEnd"/>
            <w:r w:rsidRPr="00772B79">
              <w:rPr>
                <w:color w:val="000000"/>
                <w:sz w:val="24"/>
                <w:szCs w:val="24"/>
                <w:lang w:val="hr-HR"/>
              </w:rPr>
              <w:t xml:space="preserve"> da </w:t>
            </w:r>
            <w:proofErr w:type="spellStart"/>
            <w:r w:rsidRPr="00772B79">
              <w:rPr>
                <w:color w:val="000000"/>
                <w:sz w:val="24"/>
                <w:szCs w:val="24"/>
                <w:lang w:val="hr-HR"/>
              </w:rPr>
              <w:t>musica</w:t>
            </w:r>
            <w:proofErr w:type="spellEnd"/>
            <w:r w:rsidRPr="00772B79">
              <w:rPr>
                <w:color w:val="000000"/>
                <w:sz w:val="24"/>
                <w:szCs w:val="24"/>
                <w:lang w:val="hr-HR"/>
              </w:rPr>
              <w:t xml:space="preserve">, Portugal </w:t>
            </w:r>
          </w:p>
        </w:tc>
      </w:tr>
    </w:tbl>
    <w:p w14:paraId="223E05A3" w14:textId="77777777" w:rsidR="00CC6578" w:rsidRPr="00772B79" w:rsidRDefault="00CC6578" w:rsidP="00CC6578">
      <w:pPr>
        <w:pStyle w:val="Tijeloteksta"/>
        <w:ind w:left="720"/>
        <w:rPr>
          <w:noProof/>
          <w:sz w:val="24"/>
          <w:szCs w:val="24"/>
          <w:lang w:val="hr-HR"/>
        </w:rPr>
      </w:pPr>
    </w:p>
    <w:p w14:paraId="406B0ACB" w14:textId="77777777" w:rsidR="0000723A" w:rsidRPr="00772B79" w:rsidRDefault="00E73B6C" w:rsidP="00D25A04">
      <w:pPr>
        <w:pStyle w:val="Tijeloteksta"/>
        <w:numPr>
          <w:ilvl w:val="0"/>
          <w:numId w:val="10"/>
        </w:numPr>
        <w:rPr>
          <w:noProof/>
          <w:sz w:val="24"/>
          <w:szCs w:val="24"/>
          <w:lang w:val="hr-HR"/>
        </w:rPr>
      </w:pPr>
      <w:r w:rsidRPr="00772B79">
        <w:rPr>
          <w:noProof/>
          <w:sz w:val="24"/>
          <w:szCs w:val="24"/>
          <w:lang w:val="hr-HR"/>
        </w:rPr>
        <w:t xml:space="preserve">Kultura mladih - rashodi su izvršeni u iznosu od </w:t>
      </w:r>
      <w:r w:rsidR="00126799" w:rsidRPr="00772B79">
        <w:rPr>
          <w:noProof/>
          <w:sz w:val="24"/>
          <w:szCs w:val="24"/>
          <w:lang w:val="hr-HR"/>
        </w:rPr>
        <w:t>44.166,65</w:t>
      </w:r>
      <w:r w:rsidRPr="00772B79">
        <w:rPr>
          <w:noProof/>
          <w:sz w:val="24"/>
          <w:szCs w:val="24"/>
          <w:lang w:val="hr-HR"/>
        </w:rPr>
        <w:t xml:space="preserve"> kuna</w:t>
      </w:r>
      <w:r w:rsidR="0000723A" w:rsidRPr="00772B79">
        <w:rPr>
          <w:noProof/>
          <w:sz w:val="24"/>
          <w:szCs w:val="24"/>
          <w:lang w:val="hr-HR"/>
        </w:rPr>
        <w:t>, a odnose se na sufinanciranje programa/projekata:</w:t>
      </w:r>
    </w:p>
    <w:p w14:paraId="6589D9A6" w14:textId="77777777" w:rsidR="00CF3093" w:rsidRPr="00772B79" w:rsidRDefault="00CF3093" w:rsidP="00CF3093">
      <w:pPr>
        <w:pStyle w:val="Tijeloteksta"/>
        <w:ind w:left="720"/>
        <w:rPr>
          <w:noProof/>
          <w:sz w:val="24"/>
          <w:szCs w:val="24"/>
          <w:lang w:val="hr-HR"/>
        </w:rPr>
      </w:pPr>
    </w:p>
    <w:tbl>
      <w:tblPr>
        <w:tblW w:w="9081" w:type="dxa"/>
        <w:jc w:val="center"/>
        <w:tblLook w:val="04A0" w:firstRow="1" w:lastRow="0" w:firstColumn="1" w:lastColumn="0" w:noHBand="0" w:noVBand="1"/>
      </w:tblPr>
      <w:tblGrid>
        <w:gridCol w:w="3559"/>
        <w:gridCol w:w="5522"/>
      </w:tblGrid>
      <w:tr w:rsidR="00CF3093" w:rsidRPr="00772B79" w14:paraId="11FBABE5" w14:textId="77777777" w:rsidTr="00CF3093">
        <w:trPr>
          <w:trHeight w:val="315"/>
          <w:jc w:val="center"/>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F8F37" w14:textId="77777777" w:rsidR="00CF3093" w:rsidRPr="00772B79" w:rsidRDefault="00CF3093" w:rsidP="00CF3093">
            <w:pPr>
              <w:jc w:val="center"/>
              <w:rPr>
                <w:b/>
                <w:bCs/>
                <w:color w:val="000000"/>
                <w:sz w:val="24"/>
                <w:szCs w:val="24"/>
                <w:lang w:val="hr-HR"/>
              </w:rPr>
            </w:pPr>
            <w:r w:rsidRPr="00772B79">
              <w:rPr>
                <w:b/>
                <w:bCs/>
                <w:color w:val="000000"/>
                <w:sz w:val="24"/>
                <w:szCs w:val="24"/>
                <w:lang w:val="hr-HR"/>
              </w:rPr>
              <w:t>Korisnik sredstava</w:t>
            </w:r>
          </w:p>
        </w:tc>
        <w:tc>
          <w:tcPr>
            <w:tcW w:w="5522" w:type="dxa"/>
            <w:tcBorders>
              <w:top w:val="single" w:sz="4" w:space="0" w:color="auto"/>
              <w:left w:val="nil"/>
              <w:bottom w:val="single" w:sz="4" w:space="0" w:color="auto"/>
              <w:right w:val="single" w:sz="4" w:space="0" w:color="auto"/>
            </w:tcBorders>
            <w:shd w:val="clear" w:color="auto" w:fill="auto"/>
            <w:noWrap/>
            <w:vAlign w:val="center"/>
            <w:hideMark/>
          </w:tcPr>
          <w:p w14:paraId="76D62FFB" w14:textId="77777777" w:rsidR="00CF3093" w:rsidRPr="00772B79" w:rsidRDefault="00CF3093" w:rsidP="00CF3093">
            <w:pPr>
              <w:jc w:val="center"/>
              <w:rPr>
                <w:b/>
                <w:bCs/>
                <w:color w:val="000000"/>
                <w:sz w:val="24"/>
                <w:szCs w:val="24"/>
                <w:lang w:val="hr-HR"/>
              </w:rPr>
            </w:pPr>
            <w:r w:rsidRPr="00772B79">
              <w:rPr>
                <w:b/>
                <w:bCs/>
                <w:color w:val="000000"/>
                <w:sz w:val="24"/>
                <w:szCs w:val="24"/>
                <w:lang w:val="hr-HR"/>
              </w:rPr>
              <w:t>Program/projekt</w:t>
            </w:r>
          </w:p>
        </w:tc>
      </w:tr>
      <w:tr w:rsidR="00CF3093" w:rsidRPr="00772B79" w14:paraId="7FE1A368" w14:textId="77777777" w:rsidTr="00CF3093">
        <w:trPr>
          <w:trHeight w:val="630"/>
          <w:jc w:val="center"/>
        </w:trPr>
        <w:tc>
          <w:tcPr>
            <w:tcW w:w="3559" w:type="dxa"/>
            <w:tcBorders>
              <w:top w:val="nil"/>
              <w:left w:val="single" w:sz="4" w:space="0" w:color="auto"/>
              <w:bottom w:val="single" w:sz="4" w:space="0" w:color="auto"/>
              <w:right w:val="single" w:sz="4" w:space="0" w:color="auto"/>
            </w:tcBorders>
            <w:shd w:val="clear" w:color="auto" w:fill="auto"/>
            <w:vAlign w:val="center"/>
            <w:hideMark/>
          </w:tcPr>
          <w:p w14:paraId="7EFE1F78" w14:textId="77777777" w:rsidR="00CF3093" w:rsidRPr="00772B79" w:rsidRDefault="00CF3093" w:rsidP="00CF3093">
            <w:pPr>
              <w:rPr>
                <w:sz w:val="24"/>
                <w:szCs w:val="24"/>
                <w:lang w:val="hr-HR"/>
              </w:rPr>
            </w:pPr>
            <w:r w:rsidRPr="00772B79">
              <w:rPr>
                <w:sz w:val="24"/>
                <w:szCs w:val="24"/>
                <w:lang w:val="hr-HR"/>
              </w:rPr>
              <w:t xml:space="preserve">Udruga </w:t>
            </w:r>
            <w:proofErr w:type="spellStart"/>
            <w:r w:rsidRPr="00772B79">
              <w:rPr>
                <w:sz w:val="24"/>
                <w:szCs w:val="24"/>
                <w:lang w:val="hr-HR"/>
              </w:rPr>
              <w:t>Seasplash</w:t>
            </w:r>
            <w:proofErr w:type="spellEnd"/>
          </w:p>
        </w:tc>
        <w:tc>
          <w:tcPr>
            <w:tcW w:w="5522" w:type="dxa"/>
            <w:tcBorders>
              <w:top w:val="nil"/>
              <w:left w:val="nil"/>
              <w:bottom w:val="single" w:sz="4" w:space="0" w:color="auto"/>
              <w:right w:val="single" w:sz="4" w:space="0" w:color="auto"/>
            </w:tcBorders>
            <w:shd w:val="clear" w:color="auto" w:fill="auto"/>
            <w:vAlign w:val="center"/>
            <w:hideMark/>
          </w:tcPr>
          <w:p w14:paraId="760A3008" w14:textId="77777777" w:rsidR="00CF3093" w:rsidRPr="00772B79" w:rsidRDefault="00CF3093" w:rsidP="00CF3093">
            <w:pPr>
              <w:rPr>
                <w:sz w:val="24"/>
                <w:szCs w:val="24"/>
                <w:lang w:val="hr-HR"/>
              </w:rPr>
            </w:pPr>
            <w:proofErr w:type="spellStart"/>
            <w:r w:rsidRPr="00772B79">
              <w:rPr>
                <w:sz w:val="24"/>
                <w:szCs w:val="24"/>
                <w:lang w:val="hr-HR"/>
              </w:rPr>
              <w:t>Edusplash</w:t>
            </w:r>
            <w:proofErr w:type="spellEnd"/>
            <w:r w:rsidRPr="00772B79">
              <w:rPr>
                <w:sz w:val="24"/>
                <w:szCs w:val="24"/>
                <w:lang w:val="hr-HR"/>
              </w:rPr>
              <w:t xml:space="preserve"> – multimedijska platforma za edukaciju i razvoj, Klub Kotač</w:t>
            </w:r>
          </w:p>
        </w:tc>
      </w:tr>
      <w:tr w:rsidR="00CF3093" w:rsidRPr="00772B79" w14:paraId="5891D5B8" w14:textId="77777777" w:rsidTr="00CF3093">
        <w:trPr>
          <w:trHeight w:val="315"/>
          <w:jc w:val="center"/>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14:paraId="0E46BA68" w14:textId="77777777" w:rsidR="00CF3093" w:rsidRPr="00772B79" w:rsidRDefault="00CF3093" w:rsidP="00CF3093">
            <w:pPr>
              <w:rPr>
                <w:sz w:val="24"/>
                <w:szCs w:val="24"/>
                <w:lang w:val="hr-HR"/>
              </w:rPr>
            </w:pPr>
            <w:r w:rsidRPr="00772B79">
              <w:rPr>
                <w:sz w:val="24"/>
                <w:szCs w:val="24"/>
                <w:lang w:val="hr-HR"/>
              </w:rPr>
              <w:t>Istarski kulturni sabor</w:t>
            </w:r>
          </w:p>
        </w:tc>
        <w:tc>
          <w:tcPr>
            <w:tcW w:w="5522" w:type="dxa"/>
            <w:tcBorders>
              <w:top w:val="nil"/>
              <w:left w:val="nil"/>
              <w:bottom w:val="single" w:sz="4" w:space="0" w:color="auto"/>
              <w:right w:val="single" w:sz="4" w:space="0" w:color="auto"/>
            </w:tcBorders>
            <w:shd w:val="clear" w:color="auto" w:fill="auto"/>
            <w:vAlign w:val="center"/>
            <w:hideMark/>
          </w:tcPr>
          <w:p w14:paraId="4A69D15E" w14:textId="77777777" w:rsidR="00CF3093" w:rsidRPr="00772B79" w:rsidRDefault="00CF3093" w:rsidP="00CF3093">
            <w:pPr>
              <w:rPr>
                <w:sz w:val="24"/>
                <w:szCs w:val="24"/>
                <w:lang w:val="hr-HR"/>
              </w:rPr>
            </w:pPr>
            <w:r w:rsidRPr="00772B79">
              <w:rPr>
                <w:sz w:val="24"/>
                <w:szCs w:val="24"/>
                <w:lang w:val="hr-HR"/>
              </w:rPr>
              <w:t xml:space="preserve">Međunarodni festival klasične glazbe </w:t>
            </w:r>
            <w:proofErr w:type="spellStart"/>
            <w:r w:rsidRPr="00772B79">
              <w:rPr>
                <w:sz w:val="24"/>
                <w:szCs w:val="24"/>
                <w:lang w:val="hr-HR"/>
              </w:rPr>
              <w:t>Classical</w:t>
            </w:r>
            <w:proofErr w:type="spellEnd"/>
            <w:r w:rsidRPr="00772B79">
              <w:rPr>
                <w:sz w:val="24"/>
                <w:szCs w:val="24"/>
                <w:lang w:val="hr-HR"/>
              </w:rPr>
              <w:t xml:space="preserve"> music festival</w:t>
            </w:r>
          </w:p>
        </w:tc>
      </w:tr>
    </w:tbl>
    <w:p w14:paraId="6DC0D420" w14:textId="77777777" w:rsidR="00CE1E38" w:rsidRPr="00772B79" w:rsidRDefault="00CE1E38" w:rsidP="00CE1E38">
      <w:pPr>
        <w:pStyle w:val="Tijeloteksta"/>
        <w:ind w:left="720"/>
        <w:rPr>
          <w:noProof/>
          <w:sz w:val="24"/>
          <w:szCs w:val="24"/>
          <w:lang w:val="hr-HR"/>
        </w:rPr>
      </w:pPr>
    </w:p>
    <w:p w14:paraId="1996B920" w14:textId="77777777" w:rsidR="00CE1E38" w:rsidRPr="00772B79" w:rsidRDefault="00CE1E38" w:rsidP="00CE1E38">
      <w:pPr>
        <w:pStyle w:val="Tijeloteksta"/>
        <w:numPr>
          <w:ilvl w:val="0"/>
          <w:numId w:val="10"/>
        </w:numPr>
        <w:rPr>
          <w:noProof/>
          <w:sz w:val="24"/>
          <w:szCs w:val="24"/>
          <w:lang w:val="hr-HR"/>
        </w:rPr>
      </w:pPr>
      <w:r w:rsidRPr="00772B79">
        <w:rPr>
          <w:noProof/>
          <w:sz w:val="24"/>
          <w:szCs w:val="24"/>
          <w:lang w:val="hr-HR"/>
        </w:rPr>
        <w:t xml:space="preserve">Ostali rashodi u okviru Aktivnosti nisu izvršeni, budući su </w:t>
      </w:r>
      <w:r w:rsidRPr="00772B79">
        <w:rPr>
          <w:rFonts w:eastAsiaTheme="minorHAnsi"/>
          <w:sz w:val="24"/>
          <w:szCs w:val="24"/>
          <w:lang w:val="hr-HR"/>
        </w:rPr>
        <w:t>radi pojačanih mjera prevencije širenja zaraznih bolesti stupile na snagu posebne mjere ograničavanja društvenog okupljanja i održavanja kulturnih događaja čija je primjena započela 19. ožujka.</w:t>
      </w:r>
    </w:p>
    <w:p w14:paraId="4648D0E0" w14:textId="77777777" w:rsidR="00E73B6C" w:rsidRPr="00772B79" w:rsidRDefault="00E73B6C" w:rsidP="00D25A04">
      <w:pPr>
        <w:pStyle w:val="Uvuenotijeloteksta"/>
        <w:jc w:val="both"/>
        <w:rPr>
          <w:i w:val="0"/>
          <w:noProof/>
          <w:sz w:val="24"/>
          <w:szCs w:val="24"/>
          <w:lang w:val="hr-HR"/>
        </w:rPr>
      </w:pPr>
      <w:r w:rsidRPr="00772B79">
        <w:rPr>
          <w:i w:val="0"/>
          <w:noProof/>
          <w:sz w:val="24"/>
          <w:szCs w:val="24"/>
          <w:lang w:val="hr-HR"/>
        </w:rPr>
        <w:lastRenderedPageBreak/>
        <w:t>PROGRAM: RAZVOJ CIVILNOG DRUŠTVA</w:t>
      </w:r>
    </w:p>
    <w:p w14:paraId="7281E974" w14:textId="77777777" w:rsidR="00E73B6C" w:rsidRPr="00772B79" w:rsidRDefault="00E73B6C" w:rsidP="00D25A04">
      <w:pPr>
        <w:ind w:firstLine="708"/>
        <w:jc w:val="both"/>
        <w:rPr>
          <w:noProof/>
          <w:sz w:val="24"/>
          <w:szCs w:val="24"/>
          <w:lang w:val="hr-HR"/>
        </w:rPr>
      </w:pPr>
    </w:p>
    <w:p w14:paraId="7CE5FD4D" w14:textId="77777777" w:rsidR="00E73B6C" w:rsidRPr="00772B79" w:rsidRDefault="00E73B6C" w:rsidP="00D25A04">
      <w:pPr>
        <w:ind w:firstLine="708"/>
        <w:jc w:val="both"/>
        <w:rPr>
          <w:noProof/>
          <w:sz w:val="24"/>
          <w:szCs w:val="24"/>
          <w:lang w:val="hr-HR"/>
        </w:rPr>
      </w:pPr>
      <w:r w:rsidRPr="00772B79">
        <w:rPr>
          <w:noProof/>
          <w:sz w:val="24"/>
          <w:szCs w:val="24"/>
          <w:lang w:val="hr-HR"/>
        </w:rPr>
        <w:t>Cilj je stvaranje uvjeta za razvoj zajednice u kojoj građani i organizacije civilnoga društva u sinergiji s drugim sektorima, aktivno, ravnopravno i odgovorno na načelima održivog razvoja i djelovanja za opće dobro, sudjeluju u ostvarivanju društva blagostanja i jednakih prilika za sve. Da bi se to postiglo potrebno je da svi dionici u društvu prihvate i primjenjuju zajedničke vrijednosti demokracije koje su utemeljene na društvenim promjenama, suradnji, otvorenosti, solidarnosti, socijalnoj pravdi i socijalnoj koheziji, javnosti rada, osobnoj moći i odgovornosti, sudjelovanju u odlučivanju, uvažavanju osobnosti i različitosti, samoorganiziranju, cjeloživotnom učenju i slobodnoj informacijskoj povezanosti.</w:t>
      </w:r>
    </w:p>
    <w:p w14:paraId="1E335E0C" w14:textId="77777777" w:rsidR="00941306" w:rsidRPr="00941306" w:rsidRDefault="00941306" w:rsidP="00941306">
      <w:pPr>
        <w:ind w:firstLine="567"/>
        <w:jc w:val="both"/>
        <w:rPr>
          <w:sz w:val="24"/>
          <w:szCs w:val="24"/>
        </w:rPr>
      </w:pPr>
      <w:r w:rsidRPr="00941306">
        <w:rPr>
          <w:noProof/>
          <w:sz w:val="24"/>
          <w:szCs w:val="24"/>
          <w:lang w:val="hr-HR"/>
        </w:rPr>
        <w:t xml:space="preserve">Pokazatelji uspješnosti: </w:t>
      </w:r>
      <w:proofErr w:type="spellStart"/>
      <w:r w:rsidRPr="00941306">
        <w:rPr>
          <w:rFonts w:eastAsiaTheme="minorHAnsi"/>
          <w:sz w:val="24"/>
          <w:szCs w:val="24"/>
        </w:rPr>
        <w:t>Sukladno</w:t>
      </w:r>
      <w:proofErr w:type="spellEnd"/>
      <w:r w:rsidRPr="00941306">
        <w:rPr>
          <w:rFonts w:eastAsiaTheme="minorHAnsi"/>
          <w:sz w:val="24"/>
          <w:szCs w:val="24"/>
        </w:rPr>
        <w:t xml:space="preserve"> </w:t>
      </w:r>
      <w:proofErr w:type="spellStart"/>
      <w:r w:rsidRPr="00941306">
        <w:rPr>
          <w:rFonts w:eastAsiaTheme="minorHAnsi"/>
          <w:sz w:val="24"/>
          <w:szCs w:val="24"/>
        </w:rPr>
        <w:t>Odluci</w:t>
      </w:r>
      <w:proofErr w:type="spellEnd"/>
      <w:r w:rsidRPr="00941306">
        <w:rPr>
          <w:rFonts w:eastAsiaTheme="minorHAnsi"/>
          <w:sz w:val="24"/>
          <w:szCs w:val="24"/>
        </w:rPr>
        <w:t xml:space="preserve"> </w:t>
      </w:r>
      <w:proofErr w:type="spellStart"/>
      <w:r w:rsidRPr="00941306">
        <w:rPr>
          <w:rFonts w:eastAsiaTheme="minorHAnsi"/>
          <w:sz w:val="24"/>
          <w:szCs w:val="24"/>
        </w:rPr>
        <w:t>Ministarstva</w:t>
      </w:r>
      <w:proofErr w:type="spellEnd"/>
      <w:r w:rsidRPr="00941306">
        <w:rPr>
          <w:rFonts w:eastAsiaTheme="minorHAnsi"/>
          <w:sz w:val="24"/>
          <w:szCs w:val="24"/>
        </w:rPr>
        <w:t xml:space="preserve"> </w:t>
      </w:r>
      <w:proofErr w:type="spellStart"/>
      <w:r w:rsidRPr="00941306">
        <w:rPr>
          <w:rFonts w:eastAsiaTheme="minorHAnsi"/>
          <w:sz w:val="24"/>
          <w:szCs w:val="24"/>
        </w:rPr>
        <w:t>zdravstva</w:t>
      </w:r>
      <w:proofErr w:type="spellEnd"/>
      <w:r w:rsidRPr="00941306">
        <w:rPr>
          <w:rFonts w:eastAsiaTheme="minorHAnsi"/>
          <w:sz w:val="24"/>
          <w:szCs w:val="24"/>
        </w:rPr>
        <w:t xml:space="preserve"> o </w:t>
      </w:r>
      <w:proofErr w:type="spellStart"/>
      <w:r w:rsidRPr="00941306">
        <w:rPr>
          <w:rFonts w:eastAsiaTheme="minorHAnsi"/>
          <w:sz w:val="24"/>
          <w:szCs w:val="24"/>
        </w:rPr>
        <w:t>proglašenju</w:t>
      </w:r>
      <w:proofErr w:type="spellEnd"/>
      <w:r w:rsidRPr="00941306">
        <w:rPr>
          <w:rFonts w:eastAsiaTheme="minorHAnsi"/>
          <w:sz w:val="24"/>
          <w:szCs w:val="24"/>
        </w:rPr>
        <w:t xml:space="preserve"> </w:t>
      </w:r>
      <w:proofErr w:type="spellStart"/>
      <w:r w:rsidRPr="00941306">
        <w:rPr>
          <w:rFonts w:eastAsiaTheme="minorHAnsi"/>
          <w:sz w:val="24"/>
          <w:szCs w:val="24"/>
        </w:rPr>
        <w:t>epidemije</w:t>
      </w:r>
      <w:proofErr w:type="spellEnd"/>
      <w:r w:rsidRPr="00941306">
        <w:rPr>
          <w:rFonts w:eastAsiaTheme="minorHAnsi"/>
          <w:sz w:val="24"/>
          <w:szCs w:val="24"/>
        </w:rPr>
        <w:t xml:space="preserve"> </w:t>
      </w:r>
      <w:proofErr w:type="spellStart"/>
      <w:r w:rsidRPr="00941306">
        <w:rPr>
          <w:rFonts w:eastAsiaTheme="minorHAnsi"/>
          <w:sz w:val="24"/>
          <w:szCs w:val="24"/>
        </w:rPr>
        <w:t>bolesti</w:t>
      </w:r>
      <w:proofErr w:type="spellEnd"/>
      <w:r w:rsidRPr="00941306">
        <w:rPr>
          <w:rFonts w:eastAsiaTheme="minorHAnsi"/>
          <w:sz w:val="24"/>
          <w:szCs w:val="24"/>
        </w:rPr>
        <w:t xml:space="preserve"> COVID-19 </w:t>
      </w:r>
      <w:proofErr w:type="spellStart"/>
      <w:r w:rsidRPr="00941306">
        <w:rPr>
          <w:rFonts w:eastAsiaTheme="minorHAnsi"/>
          <w:sz w:val="24"/>
          <w:szCs w:val="24"/>
        </w:rPr>
        <w:t>i</w:t>
      </w:r>
      <w:proofErr w:type="spellEnd"/>
      <w:r w:rsidRPr="00941306">
        <w:rPr>
          <w:rFonts w:eastAsiaTheme="minorHAnsi"/>
          <w:sz w:val="24"/>
          <w:szCs w:val="24"/>
        </w:rPr>
        <w:t xml:space="preserve"> </w:t>
      </w:r>
      <w:proofErr w:type="spellStart"/>
      <w:r w:rsidRPr="00941306">
        <w:rPr>
          <w:rFonts w:eastAsiaTheme="minorHAnsi"/>
          <w:sz w:val="24"/>
          <w:szCs w:val="24"/>
        </w:rPr>
        <w:t>naputaka</w:t>
      </w:r>
      <w:proofErr w:type="spellEnd"/>
      <w:r w:rsidRPr="00941306">
        <w:rPr>
          <w:rFonts w:eastAsiaTheme="minorHAnsi"/>
          <w:sz w:val="24"/>
          <w:szCs w:val="24"/>
        </w:rPr>
        <w:t xml:space="preserve"> </w:t>
      </w:r>
      <w:proofErr w:type="spellStart"/>
      <w:r w:rsidRPr="00941306">
        <w:rPr>
          <w:rFonts w:eastAsiaTheme="minorHAnsi"/>
          <w:sz w:val="24"/>
          <w:szCs w:val="24"/>
        </w:rPr>
        <w:t>Kriznog</w:t>
      </w:r>
      <w:proofErr w:type="spellEnd"/>
      <w:r w:rsidRPr="00941306">
        <w:rPr>
          <w:rFonts w:eastAsiaTheme="minorHAnsi"/>
          <w:sz w:val="24"/>
          <w:szCs w:val="24"/>
        </w:rPr>
        <w:t xml:space="preserve"> </w:t>
      </w:r>
      <w:proofErr w:type="spellStart"/>
      <w:r w:rsidRPr="00941306">
        <w:rPr>
          <w:rFonts w:eastAsiaTheme="minorHAnsi"/>
          <w:sz w:val="24"/>
          <w:szCs w:val="24"/>
        </w:rPr>
        <w:t>stožera</w:t>
      </w:r>
      <w:proofErr w:type="spellEnd"/>
      <w:r w:rsidRPr="00941306">
        <w:rPr>
          <w:rFonts w:eastAsiaTheme="minorHAnsi"/>
          <w:sz w:val="24"/>
          <w:szCs w:val="24"/>
        </w:rPr>
        <w:t xml:space="preserve">, a </w:t>
      </w:r>
      <w:proofErr w:type="spellStart"/>
      <w:r w:rsidRPr="00941306">
        <w:rPr>
          <w:rFonts w:eastAsiaTheme="minorHAnsi"/>
          <w:sz w:val="24"/>
          <w:szCs w:val="24"/>
        </w:rPr>
        <w:t>radi</w:t>
      </w:r>
      <w:proofErr w:type="spellEnd"/>
      <w:r w:rsidRPr="00941306">
        <w:rPr>
          <w:rFonts w:eastAsiaTheme="minorHAnsi"/>
          <w:sz w:val="24"/>
          <w:szCs w:val="24"/>
        </w:rPr>
        <w:t xml:space="preserve"> </w:t>
      </w:r>
      <w:proofErr w:type="spellStart"/>
      <w:r w:rsidRPr="00941306">
        <w:rPr>
          <w:rFonts w:eastAsiaTheme="minorHAnsi"/>
          <w:sz w:val="24"/>
          <w:szCs w:val="24"/>
        </w:rPr>
        <w:t>pojačanih</w:t>
      </w:r>
      <w:proofErr w:type="spellEnd"/>
      <w:r w:rsidRPr="00941306">
        <w:rPr>
          <w:rFonts w:eastAsiaTheme="minorHAnsi"/>
          <w:sz w:val="24"/>
          <w:szCs w:val="24"/>
        </w:rPr>
        <w:t xml:space="preserve"> </w:t>
      </w:r>
      <w:proofErr w:type="spellStart"/>
      <w:r w:rsidRPr="00941306">
        <w:rPr>
          <w:rFonts w:eastAsiaTheme="minorHAnsi"/>
          <w:sz w:val="24"/>
          <w:szCs w:val="24"/>
        </w:rPr>
        <w:t>mjera</w:t>
      </w:r>
      <w:proofErr w:type="spellEnd"/>
      <w:r w:rsidRPr="00941306">
        <w:rPr>
          <w:rFonts w:eastAsiaTheme="minorHAnsi"/>
          <w:sz w:val="24"/>
          <w:szCs w:val="24"/>
        </w:rPr>
        <w:t xml:space="preserve"> </w:t>
      </w:r>
      <w:proofErr w:type="spellStart"/>
      <w:r w:rsidRPr="00941306">
        <w:rPr>
          <w:rFonts w:eastAsiaTheme="minorHAnsi"/>
          <w:sz w:val="24"/>
          <w:szCs w:val="24"/>
        </w:rPr>
        <w:t>prevencije</w:t>
      </w:r>
      <w:proofErr w:type="spellEnd"/>
      <w:r w:rsidRPr="00941306">
        <w:rPr>
          <w:rFonts w:eastAsiaTheme="minorHAnsi"/>
          <w:sz w:val="24"/>
          <w:szCs w:val="24"/>
        </w:rPr>
        <w:t xml:space="preserve"> </w:t>
      </w:r>
      <w:proofErr w:type="spellStart"/>
      <w:r w:rsidRPr="00941306">
        <w:rPr>
          <w:rFonts w:eastAsiaTheme="minorHAnsi"/>
          <w:sz w:val="24"/>
          <w:szCs w:val="24"/>
        </w:rPr>
        <w:t>širenja</w:t>
      </w:r>
      <w:proofErr w:type="spellEnd"/>
      <w:r w:rsidRPr="00941306">
        <w:rPr>
          <w:rFonts w:eastAsiaTheme="minorHAnsi"/>
          <w:sz w:val="24"/>
          <w:szCs w:val="24"/>
        </w:rPr>
        <w:t xml:space="preserve"> </w:t>
      </w:r>
      <w:proofErr w:type="spellStart"/>
      <w:r w:rsidRPr="00941306">
        <w:rPr>
          <w:rFonts w:eastAsiaTheme="minorHAnsi"/>
          <w:sz w:val="24"/>
          <w:szCs w:val="24"/>
        </w:rPr>
        <w:t>zaraznih</w:t>
      </w:r>
      <w:proofErr w:type="spellEnd"/>
      <w:r w:rsidRPr="00941306">
        <w:rPr>
          <w:rFonts w:eastAsiaTheme="minorHAnsi"/>
          <w:sz w:val="24"/>
          <w:szCs w:val="24"/>
        </w:rPr>
        <w:t xml:space="preserve"> </w:t>
      </w:r>
      <w:proofErr w:type="spellStart"/>
      <w:r w:rsidRPr="00941306">
        <w:rPr>
          <w:rFonts w:eastAsiaTheme="minorHAnsi"/>
          <w:sz w:val="24"/>
          <w:szCs w:val="24"/>
        </w:rPr>
        <w:t>bolesti</w:t>
      </w:r>
      <w:proofErr w:type="spellEnd"/>
      <w:r w:rsidRPr="00941306">
        <w:rPr>
          <w:rFonts w:eastAsiaTheme="minorHAnsi"/>
          <w:sz w:val="24"/>
          <w:szCs w:val="24"/>
        </w:rPr>
        <w:t xml:space="preserve"> </w:t>
      </w:r>
      <w:proofErr w:type="spellStart"/>
      <w:r w:rsidRPr="00941306">
        <w:rPr>
          <w:rFonts w:eastAsiaTheme="minorHAnsi"/>
          <w:sz w:val="24"/>
          <w:szCs w:val="24"/>
        </w:rPr>
        <w:t>stupile</w:t>
      </w:r>
      <w:proofErr w:type="spellEnd"/>
      <w:r w:rsidRPr="00941306">
        <w:rPr>
          <w:rFonts w:eastAsiaTheme="minorHAnsi"/>
          <w:sz w:val="24"/>
          <w:szCs w:val="24"/>
        </w:rPr>
        <w:t xml:space="preserve"> </w:t>
      </w:r>
      <w:proofErr w:type="spellStart"/>
      <w:r w:rsidRPr="00941306">
        <w:rPr>
          <w:rFonts w:eastAsiaTheme="minorHAnsi"/>
          <w:sz w:val="24"/>
          <w:szCs w:val="24"/>
        </w:rPr>
        <w:t>su</w:t>
      </w:r>
      <w:proofErr w:type="spellEnd"/>
      <w:r w:rsidRPr="00941306">
        <w:rPr>
          <w:rFonts w:eastAsiaTheme="minorHAnsi"/>
          <w:sz w:val="24"/>
          <w:szCs w:val="24"/>
        </w:rPr>
        <w:t xml:space="preserve"> </w:t>
      </w:r>
      <w:proofErr w:type="spellStart"/>
      <w:r w:rsidRPr="00941306">
        <w:rPr>
          <w:rFonts w:eastAsiaTheme="minorHAnsi"/>
          <w:sz w:val="24"/>
          <w:szCs w:val="24"/>
        </w:rPr>
        <w:t>na</w:t>
      </w:r>
      <w:proofErr w:type="spellEnd"/>
      <w:r w:rsidRPr="00941306">
        <w:rPr>
          <w:rFonts w:eastAsiaTheme="minorHAnsi"/>
          <w:sz w:val="24"/>
          <w:szCs w:val="24"/>
        </w:rPr>
        <w:t xml:space="preserve"> </w:t>
      </w:r>
      <w:proofErr w:type="spellStart"/>
      <w:r w:rsidRPr="00941306">
        <w:rPr>
          <w:rFonts w:eastAsiaTheme="minorHAnsi"/>
          <w:sz w:val="24"/>
          <w:szCs w:val="24"/>
        </w:rPr>
        <w:t>snagu</w:t>
      </w:r>
      <w:proofErr w:type="spellEnd"/>
      <w:r w:rsidRPr="00941306">
        <w:rPr>
          <w:rFonts w:eastAsiaTheme="minorHAnsi"/>
          <w:sz w:val="24"/>
          <w:szCs w:val="24"/>
        </w:rPr>
        <w:t xml:space="preserve"> </w:t>
      </w:r>
      <w:proofErr w:type="spellStart"/>
      <w:r w:rsidRPr="00941306">
        <w:rPr>
          <w:rFonts w:eastAsiaTheme="minorHAnsi"/>
          <w:sz w:val="24"/>
          <w:szCs w:val="24"/>
        </w:rPr>
        <w:t>posebne</w:t>
      </w:r>
      <w:proofErr w:type="spellEnd"/>
      <w:r w:rsidRPr="00941306">
        <w:rPr>
          <w:rFonts w:eastAsiaTheme="minorHAnsi"/>
          <w:sz w:val="24"/>
          <w:szCs w:val="24"/>
        </w:rPr>
        <w:t xml:space="preserve"> </w:t>
      </w:r>
      <w:proofErr w:type="spellStart"/>
      <w:r w:rsidRPr="00941306">
        <w:rPr>
          <w:rFonts w:eastAsiaTheme="minorHAnsi"/>
          <w:sz w:val="24"/>
          <w:szCs w:val="24"/>
        </w:rPr>
        <w:t>mjere</w:t>
      </w:r>
      <w:proofErr w:type="spellEnd"/>
      <w:r w:rsidRPr="00941306">
        <w:rPr>
          <w:rFonts w:eastAsiaTheme="minorHAnsi"/>
          <w:sz w:val="24"/>
          <w:szCs w:val="24"/>
        </w:rPr>
        <w:t xml:space="preserve"> </w:t>
      </w:r>
      <w:proofErr w:type="spellStart"/>
      <w:r w:rsidRPr="00941306">
        <w:rPr>
          <w:rFonts w:eastAsiaTheme="minorHAnsi"/>
          <w:sz w:val="24"/>
          <w:szCs w:val="24"/>
        </w:rPr>
        <w:t>ograničavanja</w:t>
      </w:r>
      <w:proofErr w:type="spellEnd"/>
      <w:r w:rsidRPr="00941306">
        <w:rPr>
          <w:rFonts w:eastAsiaTheme="minorHAnsi"/>
          <w:sz w:val="24"/>
          <w:szCs w:val="24"/>
        </w:rPr>
        <w:t xml:space="preserve"> </w:t>
      </w:r>
      <w:proofErr w:type="spellStart"/>
      <w:r w:rsidRPr="00941306">
        <w:rPr>
          <w:rFonts w:eastAsiaTheme="minorHAnsi"/>
          <w:sz w:val="24"/>
          <w:szCs w:val="24"/>
        </w:rPr>
        <w:t>društvenog</w:t>
      </w:r>
      <w:proofErr w:type="spellEnd"/>
      <w:r w:rsidRPr="00941306">
        <w:rPr>
          <w:rFonts w:eastAsiaTheme="minorHAnsi"/>
          <w:sz w:val="24"/>
          <w:szCs w:val="24"/>
        </w:rPr>
        <w:t xml:space="preserve"> </w:t>
      </w:r>
      <w:proofErr w:type="spellStart"/>
      <w:r w:rsidRPr="00941306">
        <w:rPr>
          <w:rFonts w:eastAsiaTheme="minorHAnsi"/>
          <w:sz w:val="24"/>
          <w:szCs w:val="24"/>
        </w:rPr>
        <w:t>okupljanja</w:t>
      </w:r>
      <w:proofErr w:type="spellEnd"/>
      <w:r w:rsidRPr="00941306">
        <w:rPr>
          <w:rFonts w:eastAsiaTheme="minorHAnsi"/>
          <w:sz w:val="24"/>
          <w:szCs w:val="24"/>
        </w:rPr>
        <w:t xml:space="preserve"> </w:t>
      </w:r>
      <w:proofErr w:type="spellStart"/>
      <w:r w:rsidRPr="00941306">
        <w:rPr>
          <w:rFonts w:eastAsiaTheme="minorHAnsi"/>
          <w:sz w:val="24"/>
          <w:szCs w:val="24"/>
        </w:rPr>
        <w:t>i</w:t>
      </w:r>
      <w:proofErr w:type="spellEnd"/>
      <w:r w:rsidRPr="00941306">
        <w:rPr>
          <w:rFonts w:eastAsiaTheme="minorHAnsi"/>
          <w:sz w:val="24"/>
          <w:szCs w:val="24"/>
        </w:rPr>
        <w:t xml:space="preserve"> </w:t>
      </w:r>
      <w:proofErr w:type="spellStart"/>
      <w:r w:rsidRPr="00941306">
        <w:rPr>
          <w:rFonts w:eastAsiaTheme="minorHAnsi"/>
          <w:sz w:val="24"/>
          <w:szCs w:val="24"/>
        </w:rPr>
        <w:t>održavanja</w:t>
      </w:r>
      <w:proofErr w:type="spellEnd"/>
      <w:r w:rsidRPr="00941306">
        <w:rPr>
          <w:rFonts w:eastAsiaTheme="minorHAnsi"/>
          <w:sz w:val="24"/>
          <w:szCs w:val="24"/>
        </w:rPr>
        <w:t xml:space="preserve"> </w:t>
      </w:r>
      <w:proofErr w:type="spellStart"/>
      <w:r w:rsidRPr="00941306">
        <w:rPr>
          <w:rFonts w:eastAsiaTheme="minorHAnsi"/>
          <w:sz w:val="24"/>
          <w:szCs w:val="24"/>
        </w:rPr>
        <w:t>kulturnih</w:t>
      </w:r>
      <w:proofErr w:type="spellEnd"/>
      <w:r w:rsidRPr="00941306">
        <w:rPr>
          <w:rFonts w:eastAsiaTheme="minorHAnsi"/>
          <w:sz w:val="24"/>
          <w:szCs w:val="24"/>
        </w:rPr>
        <w:t xml:space="preserve"> </w:t>
      </w:r>
      <w:proofErr w:type="spellStart"/>
      <w:r w:rsidRPr="00941306">
        <w:rPr>
          <w:rFonts w:eastAsiaTheme="minorHAnsi"/>
          <w:sz w:val="24"/>
          <w:szCs w:val="24"/>
        </w:rPr>
        <w:t>događaja</w:t>
      </w:r>
      <w:proofErr w:type="spellEnd"/>
      <w:r w:rsidRPr="00941306">
        <w:rPr>
          <w:rFonts w:eastAsiaTheme="minorHAnsi"/>
          <w:sz w:val="24"/>
          <w:szCs w:val="24"/>
        </w:rPr>
        <w:t xml:space="preserve"> </w:t>
      </w:r>
      <w:proofErr w:type="spellStart"/>
      <w:r w:rsidRPr="00941306">
        <w:rPr>
          <w:rFonts w:eastAsiaTheme="minorHAnsi"/>
          <w:sz w:val="24"/>
          <w:szCs w:val="24"/>
        </w:rPr>
        <w:t>čija</w:t>
      </w:r>
      <w:proofErr w:type="spellEnd"/>
      <w:r w:rsidRPr="00941306">
        <w:rPr>
          <w:rFonts w:eastAsiaTheme="minorHAnsi"/>
          <w:sz w:val="24"/>
          <w:szCs w:val="24"/>
        </w:rPr>
        <w:t xml:space="preserve"> je </w:t>
      </w:r>
      <w:proofErr w:type="spellStart"/>
      <w:r w:rsidRPr="00941306">
        <w:rPr>
          <w:rFonts w:eastAsiaTheme="minorHAnsi"/>
          <w:sz w:val="24"/>
          <w:szCs w:val="24"/>
        </w:rPr>
        <w:t>primjena</w:t>
      </w:r>
      <w:proofErr w:type="spellEnd"/>
      <w:r w:rsidRPr="00941306">
        <w:rPr>
          <w:rFonts w:eastAsiaTheme="minorHAnsi"/>
          <w:sz w:val="24"/>
          <w:szCs w:val="24"/>
        </w:rPr>
        <w:t xml:space="preserve"> </w:t>
      </w:r>
      <w:proofErr w:type="spellStart"/>
      <w:r w:rsidRPr="00941306">
        <w:rPr>
          <w:rFonts w:eastAsiaTheme="minorHAnsi"/>
          <w:sz w:val="24"/>
          <w:szCs w:val="24"/>
        </w:rPr>
        <w:t>započela</w:t>
      </w:r>
      <w:proofErr w:type="spellEnd"/>
      <w:r w:rsidRPr="00941306">
        <w:rPr>
          <w:rFonts w:eastAsiaTheme="minorHAnsi"/>
          <w:sz w:val="24"/>
          <w:szCs w:val="24"/>
        </w:rPr>
        <w:t xml:space="preserve"> 19. </w:t>
      </w:r>
      <w:proofErr w:type="spellStart"/>
      <w:r w:rsidRPr="00941306">
        <w:rPr>
          <w:rFonts w:eastAsiaTheme="minorHAnsi"/>
          <w:sz w:val="24"/>
          <w:szCs w:val="24"/>
        </w:rPr>
        <w:t>ožujka</w:t>
      </w:r>
      <w:proofErr w:type="spellEnd"/>
      <w:r w:rsidRPr="00941306">
        <w:rPr>
          <w:rFonts w:eastAsiaTheme="minorHAnsi"/>
          <w:sz w:val="24"/>
          <w:szCs w:val="24"/>
        </w:rPr>
        <w:t xml:space="preserve">. </w:t>
      </w:r>
      <w:proofErr w:type="spellStart"/>
      <w:r w:rsidRPr="00941306">
        <w:rPr>
          <w:rFonts w:eastAsiaTheme="minorHAnsi"/>
          <w:sz w:val="24"/>
          <w:szCs w:val="24"/>
        </w:rPr>
        <w:t>Iz</w:t>
      </w:r>
      <w:proofErr w:type="spellEnd"/>
      <w:r w:rsidRPr="00941306">
        <w:rPr>
          <w:rFonts w:eastAsiaTheme="minorHAnsi"/>
          <w:sz w:val="24"/>
          <w:szCs w:val="24"/>
        </w:rPr>
        <w:t xml:space="preserve"> </w:t>
      </w:r>
      <w:proofErr w:type="spellStart"/>
      <w:r w:rsidRPr="00941306">
        <w:rPr>
          <w:rFonts w:eastAsiaTheme="minorHAnsi"/>
          <w:sz w:val="24"/>
          <w:szCs w:val="24"/>
        </w:rPr>
        <w:t>navedenog</w:t>
      </w:r>
      <w:proofErr w:type="spellEnd"/>
      <w:r w:rsidRPr="00941306">
        <w:rPr>
          <w:rFonts w:eastAsiaTheme="minorHAnsi"/>
          <w:sz w:val="24"/>
          <w:szCs w:val="24"/>
        </w:rPr>
        <w:t xml:space="preserve"> </w:t>
      </w:r>
      <w:proofErr w:type="spellStart"/>
      <w:r w:rsidRPr="00941306">
        <w:rPr>
          <w:rFonts w:eastAsiaTheme="minorHAnsi"/>
          <w:sz w:val="24"/>
          <w:szCs w:val="24"/>
        </w:rPr>
        <w:t>razloga</w:t>
      </w:r>
      <w:proofErr w:type="spellEnd"/>
      <w:r w:rsidRPr="00941306">
        <w:rPr>
          <w:rFonts w:eastAsiaTheme="minorHAnsi"/>
          <w:sz w:val="24"/>
          <w:szCs w:val="24"/>
        </w:rPr>
        <w:t xml:space="preserve"> </w:t>
      </w:r>
      <w:proofErr w:type="spellStart"/>
      <w:r w:rsidRPr="00941306">
        <w:rPr>
          <w:rFonts w:eastAsiaTheme="minorHAnsi"/>
          <w:sz w:val="24"/>
          <w:szCs w:val="24"/>
        </w:rPr>
        <w:t>donešena</w:t>
      </w:r>
      <w:proofErr w:type="spellEnd"/>
      <w:r w:rsidRPr="00941306">
        <w:rPr>
          <w:rFonts w:eastAsiaTheme="minorHAnsi"/>
          <w:sz w:val="24"/>
          <w:szCs w:val="24"/>
        </w:rPr>
        <w:t xml:space="preserve"> je </w:t>
      </w:r>
      <w:proofErr w:type="spellStart"/>
      <w:r w:rsidRPr="00941306">
        <w:rPr>
          <w:rFonts w:eastAsiaTheme="minorHAnsi"/>
          <w:sz w:val="24"/>
          <w:szCs w:val="24"/>
        </w:rPr>
        <w:t>samo</w:t>
      </w:r>
      <w:proofErr w:type="spellEnd"/>
      <w:r w:rsidRPr="00941306">
        <w:rPr>
          <w:rFonts w:eastAsiaTheme="minorHAnsi"/>
          <w:sz w:val="24"/>
          <w:szCs w:val="24"/>
        </w:rPr>
        <w:t xml:space="preserve"> </w:t>
      </w:r>
      <w:proofErr w:type="spellStart"/>
      <w:r w:rsidRPr="00941306">
        <w:rPr>
          <w:rFonts w:eastAsiaTheme="minorHAnsi"/>
          <w:sz w:val="24"/>
          <w:szCs w:val="24"/>
        </w:rPr>
        <w:t>Odluka</w:t>
      </w:r>
      <w:proofErr w:type="spellEnd"/>
      <w:r w:rsidRPr="00941306">
        <w:rPr>
          <w:rFonts w:eastAsiaTheme="minorHAnsi"/>
          <w:sz w:val="24"/>
          <w:szCs w:val="24"/>
        </w:rPr>
        <w:t xml:space="preserve"> o </w:t>
      </w:r>
      <w:proofErr w:type="spellStart"/>
      <w:r w:rsidRPr="00941306">
        <w:rPr>
          <w:rFonts w:eastAsiaTheme="minorHAnsi"/>
          <w:sz w:val="24"/>
          <w:szCs w:val="24"/>
        </w:rPr>
        <w:t>dodjeli</w:t>
      </w:r>
      <w:proofErr w:type="spellEnd"/>
      <w:r w:rsidRPr="00941306">
        <w:rPr>
          <w:rFonts w:eastAsiaTheme="minorHAnsi"/>
          <w:sz w:val="24"/>
          <w:szCs w:val="24"/>
        </w:rPr>
        <w:t xml:space="preserve"> </w:t>
      </w:r>
      <w:proofErr w:type="spellStart"/>
      <w:r w:rsidRPr="00941306">
        <w:rPr>
          <w:rFonts w:eastAsiaTheme="minorHAnsi"/>
          <w:sz w:val="24"/>
          <w:szCs w:val="24"/>
        </w:rPr>
        <w:t>financijskih</w:t>
      </w:r>
      <w:proofErr w:type="spellEnd"/>
      <w:r w:rsidRPr="00941306">
        <w:rPr>
          <w:rFonts w:eastAsiaTheme="minorHAnsi"/>
          <w:sz w:val="24"/>
          <w:szCs w:val="24"/>
        </w:rPr>
        <w:t xml:space="preserve"> </w:t>
      </w:r>
      <w:proofErr w:type="spellStart"/>
      <w:r w:rsidRPr="00941306">
        <w:rPr>
          <w:rFonts w:eastAsiaTheme="minorHAnsi"/>
          <w:sz w:val="24"/>
          <w:szCs w:val="24"/>
        </w:rPr>
        <w:t>sredstava</w:t>
      </w:r>
      <w:proofErr w:type="spellEnd"/>
      <w:r w:rsidRPr="00941306">
        <w:rPr>
          <w:rFonts w:eastAsiaTheme="minorHAnsi"/>
          <w:sz w:val="24"/>
          <w:szCs w:val="24"/>
        </w:rPr>
        <w:t xml:space="preserve"> za 2020. </w:t>
      </w:r>
      <w:proofErr w:type="spellStart"/>
      <w:r w:rsidRPr="00941306">
        <w:rPr>
          <w:rFonts w:eastAsiaTheme="minorHAnsi"/>
          <w:sz w:val="24"/>
          <w:szCs w:val="24"/>
        </w:rPr>
        <w:t>godinu</w:t>
      </w:r>
      <w:proofErr w:type="spellEnd"/>
      <w:r w:rsidRPr="00941306">
        <w:rPr>
          <w:rFonts w:eastAsiaTheme="minorHAnsi"/>
          <w:sz w:val="24"/>
          <w:szCs w:val="24"/>
        </w:rPr>
        <w:t xml:space="preserve"> za </w:t>
      </w:r>
      <w:proofErr w:type="spellStart"/>
      <w:r w:rsidRPr="00941306">
        <w:rPr>
          <w:sz w:val="24"/>
          <w:szCs w:val="24"/>
        </w:rPr>
        <w:t>udruge</w:t>
      </w:r>
      <w:proofErr w:type="spellEnd"/>
      <w:r w:rsidRPr="00941306">
        <w:rPr>
          <w:sz w:val="24"/>
          <w:szCs w:val="24"/>
        </w:rPr>
        <w:t xml:space="preserve"> </w:t>
      </w:r>
      <w:proofErr w:type="spellStart"/>
      <w:r w:rsidRPr="00941306">
        <w:rPr>
          <w:sz w:val="24"/>
          <w:szCs w:val="24"/>
        </w:rPr>
        <w:t>građana</w:t>
      </w:r>
      <w:proofErr w:type="spellEnd"/>
      <w:r w:rsidRPr="00941306">
        <w:rPr>
          <w:sz w:val="24"/>
          <w:szCs w:val="24"/>
        </w:rPr>
        <w:t xml:space="preserve"> </w:t>
      </w:r>
      <w:proofErr w:type="spellStart"/>
      <w:r w:rsidRPr="00941306">
        <w:rPr>
          <w:sz w:val="24"/>
          <w:szCs w:val="24"/>
        </w:rPr>
        <w:t>i</w:t>
      </w:r>
      <w:proofErr w:type="spellEnd"/>
      <w:r w:rsidRPr="00941306">
        <w:rPr>
          <w:sz w:val="24"/>
          <w:szCs w:val="24"/>
        </w:rPr>
        <w:t xml:space="preserve"> </w:t>
      </w:r>
      <w:proofErr w:type="spellStart"/>
      <w:r w:rsidRPr="00941306">
        <w:rPr>
          <w:sz w:val="24"/>
          <w:szCs w:val="24"/>
        </w:rPr>
        <w:t>neprofitnih</w:t>
      </w:r>
      <w:proofErr w:type="spellEnd"/>
      <w:r w:rsidRPr="00941306">
        <w:rPr>
          <w:sz w:val="24"/>
          <w:szCs w:val="24"/>
        </w:rPr>
        <w:t xml:space="preserve"> </w:t>
      </w:r>
      <w:proofErr w:type="spellStart"/>
      <w:r w:rsidRPr="00941306">
        <w:rPr>
          <w:sz w:val="24"/>
          <w:szCs w:val="24"/>
        </w:rPr>
        <w:t>organizacija</w:t>
      </w:r>
      <w:proofErr w:type="spellEnd"/>
      <w:r w:rsidRPr="00941306">
        <w:rPr>
          <w:sz w:val="24"/>
          <w:szCs w:val="24"/>
        </w:rPr>
        <w:t xml:space="preserve">; </w:t>
      </w:r>
      <w:proofErr w:type="spellStart"/>
      <w:r w:rsidRPr="00941306">
        <w:rPr>
          <w:sz w:val="24"/>
          <w:szCs w:val="24"/>
        </w:rPr>
        <w:t>vjerskih</w:t>
      </w:r>
      <w:proofErr w:type="spellEnd"/>
      <w:r w:rsidRPr="00941306">
        <w:rPr>
          <w:sz w:val="24"/>
          <w:szCs w:val="24"/>
        </w:rPr>
        <w:t xml:space="preserve"> </w:t>
      </w:r>
      <w:proofErr w:type="spellStart"/>
      <w:r w:rsidRPr="00941306">
        <w:rPr>
          <w:sz w:val="24"/>
          <w:szCs w:val="24"/>
        </w:rPr>
        <w:t>zajednica</w:t>
      </w:r>
      <w:proofErr w:type="spellEnd"/>
      <w:r w:rsidRPr="00941306">
        <w:rPr>
          <w:sz w:val="24"/>
          <w:szCs w:val="24"/>
        </w:rPr>
        <w:t xml:space="preserve">, </w:t>
      </w:r>
      <w:proofErr w:type="spellStart"/>
      <w:r w:rsidRPr="00941306">
        <w:rPr>
          <w:sz w:val="24"/>
          <w:szCs w:val="24"/>
        </w:rPr>
        <w:t>nacionalnih</w:t>
      </w:r>
      <w:proofErr w:type="spellEnd"/>
      <w:r w:rsidRPr="00941306">
        <w:rPr>
          <w:sz w:val="24"/>
          <w:szCs w:val="24"/>
        </w:rPr>
        <w:t xml:space="preserve"> </w:t>
      </w:r>
      <w:proofErr w:type="spellStart"/>
      <w:r w:rsidRPr="00941306">
        <w:rPr>
          <w:sz w:val="24"/>
          <w:szCs w:val="24"/>
        </w:rPr>
        <w:t>zajednica</w:t>
      </w:r>
      <w:proofErr w:type="spellEnd"/>
      <w:r w:rsidRPr="00941306">
        <w:rPr>
          <w:sz w:val="24"/>
          <w:szCs w:val="24"/>
        </w:rPr>
        <w:t xml:space="preserve"> </w:t>
      </w:r>
      <w:proofErr w:type="spellStart"/>
      <w:r w:rsidRPr="00941306">
        <w:rPr>
          <w:sz w:val="24"/>
          <w:szCs w:val="24"/>
        </w:rPr>
        <w:t>i</w:t>
      </w:r>
      <w:proofErr w:type="spellEnd"/>
      <w:r w:rsidRPr="00941306">
        <w:rPr>
          <w:sz w:val="24"/>
          <w:szCs w:val="24"/>
        </w:rPr>
        <w:t xml:space="preserve"> </w:t>
      </w:r>
      <w:proofErr w:type="spellStart"/>
      <w:r w:rsidRPr="00941306">
        <w:rPr>
          <w:sz w:val="24"/>
          <w:szCs w:val="24"/>
        </w:rPr>
        <w:t>manjina</w:t>
      </w:r>
      <w:proofErr w:type="spellEnd"/>
      <w:r w:rsidRPr="00941306">
        <w:rPr>
          <w:sz w:val="24"/>
          <w:szCs w:val="24"/>
        </w:rPr>
        <w:t xml:space="preserve">, </w:t>
      </w:r>
      <w:proofErr w:type="spellStart"/>
      <w:r w:rsidRPr="00941306">
        <w:rPr>
          <w:sz w:val="24"/>
          <w:szCs w:val="24"/>
        </w:rPr>
        <w:t>udruga</w:t>
      </w:r>
      <w:proofErr w:type="spellEnd"/>
      <w:r w:rsidRPr="00941306">
        <w:rPr>
          <w:sz w:val="24"/>
          <w:szCs w:val="24"/>
        </w:rPr>
        <w:t xml:space="preserve"> </w:t>
      </w:r>
      <w:proofErr w:type="spellStart"/>
      <w:r w:rsidRPr="00941306">
        <w:rPr>
          <w:sz w:val="24"/>
          <w:szCs w:val="24"/>
        </w:rPr>
        <w:t>proizašlih</w:t>
      </w:r>
      <w:proofErr w:type="spellEnd"/>
      <w:r w:rsidRPr="00941306">
        <w:rPr>
          <w:sz w:val="24"/>
          <w:szCs w:val="24"/>
        </w:rPr>
        <w:t xml:space="preserve"> </w:t>
      </w:r>
      <w:proofErr w:type="spellStart"/>
      <w:r w:rsidRPr="00941306">
        <w:rPr>
          <w:sz w:val="24"/>
          <w:szCs w:val="24"/>
        </w:rPr>
        <w:t>iz</w:t>
      </w:r>
      <w:proofErr w:type="spellEnd"/>
      <w:r w:rsidRPr="00941306">
        <w:rPr>
          <w:sz w:val="24"/>
          <w:szCs w:val="24"/>
        </w:rPr>
        <w:t xml:space="preserve"> rata </w:t>
      </w:r>
      <w:proofErr w:type="spellStart"/>
      <w:r w:rsidRPr="00941306">
        <w:rPr>
          <w:sz w:val="24"/>
          <w:szCs w:val="24"/>
        </w:rPr>
        <w:t>i</w:t>
      </w:r>
      <w:proofErr w:type="spellEnd"/>
      <w:r w:rsidRPr="00941306">
        <w:rPr>
          <w:sz w:val="24"/>
          <w:szCs w:val="24"/>
        </w:rPr>
        <w:t xml:space="preserve"> </w:t>
      </w:r>
      <w:proofErr w:type="spellStart"/>
      <w:r w:rsidRPr="00941306">
        <w:rPr>
          <w:sz w:val="24"/>
          <w:szCs w:val="24"/>
        </w:rPr>
        <w:t>sindikalnih</w:t>
      </w:r>
      <w:proofErr w:type="spellEnd"/>
      <w:r w:rsidRPr="00941306">
        <w:rPr>
          <w:sz w:val="24"/>
          <w:szCs w:val="24"/>
        </w:rPr>
        <w:t xml:space="preserve"> </w:t>
      </w:r>
      <w:proofErr w:type="spellStart"/>
      <w:r w:rsidRPr="00941306">
        <w:rPr>
          <w:sz w:val="24"/>
          <w:szCs w:val="24"/>
        </w:rPr>
        <w:t>organizacija</w:t>
      </w:r>
      <w:proofErr w:type="spellEnd"/>
      <w:r w:rsidRPr="00941306">
        <w:rPr>
          <w:sz w:val="24"/>
          <w:szCs w:val="24"/>
        </w:rPr>
        <w:t xml:space="preserve">. </w:t>
      </w:r>
      <w:proofErr w:type="spellStart"/>
      <w:r w:rsidRPr="00941306">
        <w:rPr>
          <w:sz w:val="24"/>
          <w:szCs w:val="24"/>
        </w:rPr>
        <w:t>Ostali</w:t>
      </w:r>
      <w:proofErr w:type="spellEnd"/>
      <w:r w:rsidRPr="00941306">
        <w:rPr>
          <w:sz w:val="24"/>
          <w:szCs w:val="24"/>
        </w:rPr>
        <w:t xml:space="preserve"> </w:t>
      </w:r>
      <w:proofErr w:type="spellStart"/>
      <w:r w:rsidRPr="00941306">
        <w:rPr>
          <w:sz w:val="24"/>
          <w:szCs w:val="24"/>
        </w:rPr>
        <w:t>programi</w:t>
      </w:r>
      <w:proofErr w:type="spellEnd"/>
      <w:r w:rsidRPr="00941306">
        <w:rPr>
          <w:sz w:val="24"/>
          <w:szCs w:val="24"/>
        </w:rPr>
        <w:t xml:space="preserve"> u </w:t>
      </w:r>
      <w:proofErr w:type="spellStart"/>
      <w:r w:rsidRPr="00941306">
        <w:rPr>
          <w:sz w:val="24"/>
          <w:szCs w:val="24"/>
        </w:rPr>
        <w:t>području</w:t>
      </w:r>
      <w:proofErr w:type="spellEnd"/>
      <w:r w:rsidRPr="00941306">
        <w:rPr>
          <w:sz w:val="24"/>
          <w:szCs w:val="24"/>
        </w:rPr>
        <w:t xml:space="preserve"> </w:t>
      </w:r>
      <w:proofErr w:type="spellStart"/>
      <w:r w:rsidRPr="00941306">
        <w:rPr>
          <w:sz w:val="24"/>
          <w:szCs w:val="24"/>
        </w:rPr>
        <w:t>civilnog</w:t>
      </w:r>
      <w:proofErr w:type="spellEnd"/>
      <w:r w:rsidRPr="00941306">
        <w:rPr>
          <w:sz w:val="24"/>
          <w:szCs w:val="24"/>
        </w:rPr>
        <w:t xml:space="preserve"> </w:t>
      </w:r>
      <w:proofErr w:type="spellStart"/>
      <w:r w:rsidRPr="00941306">
        <w:rPr>
          <w:sz w:val="24"/>
          <w:szCs w:val="24"/>
        </w:rPr>
        <w:t>društva</w:t>
      </w:r>
      <w:proofErr w:type="spellEnd"/>
      <w:r w:rsidRPr="00941306">
        <w:rPr>
          <w:sz w:val="24"/>
          <w:szCs w:val="24"/>
        </w:rPr>
        <w:t xml:space="preserve"> </w:t>
      </w:r>
      <w:proofErr w:type="spellStart"/>
      <w:r w:rsidRPr="00941306">
        <w:rPr>
          <w:sz w:val="24"/>
          <w:szCs w:val="24"/>
        </w:rPr>
        <w:t>i</w:t>
      </w:r>
      <w:proofErr w:type="spellEnd"/>
      <w:r w:rsidRPr="00941306">
        <w:rPr>
          <w:sz w:val="24"/>
          <w:szCs w:val="24"/>
        </w:rPr>
        <w:t xml:space="preserve"> </w:t>
      </w:r>
      <w:proofErr w:type="spellStart"/>
      <w:r w:rsidRPr="00941306">
        <w:rPr>
          <w:sz w:val="24"/>
          <w:szCs w:val="24"/>
        </w:rPr>
        <w:t>kulture</w:t>
      </w:r>
      <w:proofErr w:type="spellEnd"/>
      <w:r w:rsidRPr="00941306">
        <w:rPr>
          <w:sz w:val="24"/>
          <w:szCs w:val="24"/>
        </w:rPr>
        <w:t xml:space="preserve">, bit </w:t>
      </w:r>
      <w:proofErr w:type="spellStart"/>
      <w:r w:rsidRPr="00941306">
        <w:rPr>
          <w:sz w:val="24"/>
          <w:szCs w:val="24"/>
        </w:rPr>
        <w:t>će</w:t>
      </w:r>
      <w:proofErr w:type="spellEnd"/>
      <w:r w:rsidRPr="00941306">
        <w:rPr>
          <w:sz w:val="24"/>
          <w:szCs w:val="24"/>
        </w:rPr>
        <w:t xml:space="preserve"> </w:t>
      </w:r>
      <w:proofErr w:type="spellStart"/>
      <w:r w:rsidRPr="00941306">
        <w:rPr>
          <w:sz w:val="24"/>
          <w:szCs w:val="24"/>
        </w:rPr>
        <w:t>sufinancirani</w:t>
      </w:r>
      <w:proofErr w:type="spellEnd"/>
      <w:r w:rsidRPr="00941306">
        <w:rPr>
          <w:sz w:val="24"/>
          <w:szCs w:val="24"/>
        </w:rPr>
        <w:t xml:space="preserve"> u </w:t>
      </w:r>
      <w:proofErr w:type="spellStart"/>
      <w:r w:rsidRPr="00941306">
        <w:rPr>
          <w:sz w:val="24"/>
          <w:szCs w:val="24"/>
        </w:rPr>
        <w:t>drugom</w:t>
      </w:r>
      <w:proofErr w:type="spellEnd"/>
      <w:r w:rsidRPr="00941306">
        <w:rPr>
          <w:sz w:val="24"/>
          <w:szCs w:val="24"/>
        </w:rPr>
        <w:t xml:space="preserve"> </w:t>
      </w:r>
      <w:proofErr w:type="spellStart"/>
      <w:r w:rsidRPr="00941306">
        <w:rPr>
          <w:sz w:val="24"/>
          <w:szCs w:val="24"/>
        </w:rPr>
        <w:t>polugodištu</w:t>
      </w:r>
      <w:proofErr w:type="spellEnd"/>
      <w:r w:rsidRPr="00941306">
        <w:rPr>
          <w:sz w:val="24"/>
          <w:szCs w:val="24"/>
        </w:rPr>
        <w:t xml:space="preserve"> po </w:t>
      </w:r>
      <w:proofErr w:type="spellStart"/>
      <w:r w:rsidRPr="00941306">
        <w:rPr>
          <w:sz w:val="24"/>
          <w:szCs w:val="24"/>
        </w:rPr>
        <w:t>usvajanju</w:t>
      </w:r>
      <w:proofErr w:type="spellEnd"/>
      <w:r w:rsidRPr="00941306">
        <w:rPr>
          <w:sz w:val="24"/>
          <w:szCs w:val="24"/>
        </w:rPr>
        <w:t xml:space="preserve"> </w:t>
      </w:r>
      <w:proofErr w:type="spellStart"/>
      <w:r w:rsidRPr="00941306">
        <w:rPr>
          <w:sz w:val="24"/>
          <w:szCs w:val="24"/>
        </w:rPr>
        <w:t>odluke</w:t>
      </w:r>
      <w:proofErr w:type="spellEnd"/>
      <w:r w:rsidRPr="00941306">
        <w:rPr>
          <w:sz w:val="24"/>
          <w:szCs w:val="24"/>
        </w:rPr>
        <w:t xml:space="preserve"> o </w:t>
      </w:r>
      <w:proofErr w:type="spellStart"/>
      <w:r w:rsidRPr="00941306">
        <w:rPr>
          <w:sz w:val="24"/>
          <w:szCs w:val="24"/>
        </w:rPr>
        <w:t>financiranju</w:t>
      </w:r>
      <w:proofErr w:type="spellEnd"/>
      <w:r w:rsidRPr="00941306">
        <w:rPr>
          <w:sz w:val="24"/>
          <w:szCs w:val="24"/>
        </w:rPr>
        <w:t>.</w:t>
      </w:r>
    </w:p>
    <w:p w14:paraId="33ABBB91" w14:textId="77777777" w:rsidR="00E73B6C" w:rsidRPr="00772B79" w:rsidRDefault="00E73B6C" w:rsidP="00D25A04">
      <w:pPr>
        <w:pStyle w:val="Uvuenotijeloteksta"/>
        <w:ind w:left="240" w:firstLine="0"/>
        <w:jc w:val="both"/>
        <w:rPr>
          <w:b/>
          <w:noProof/>
          <w:sz w:val="24"/>
          <w:szCs w:val="24"/>
          <w:lang w:val="hr-HR"/>
        </w:rPr>
      </w:pPr>
    </w:p>
    <w:p w14:paraId="5E476EE8" w14:textId="77777777" w:rsidR="0029356D" w:rsidRPr="00772B79" w:rsidRDefault="00E73B6C" w:rsidP="0029356D">
      <w:pPr>
        <w:ind w:firstLine="708"/>
        <w:jc w:val="both"/>
        <w:rPr>
          <w:sz w:val="24"/>
          <w:szCs w:val="24"/>
          <w:lang w:val="hr-HR"/>
        </w:rPr>
      </w:pPr>
      <w:r w:rsidRPr="00772B79">
        <w:rPr>
          <w:noProof/>
          <w:sz w:val="24"/>
          <w:szCs w:val="24"/>
          <w:lang w:val="hr-HR"/>
        </w:rPr>
        <w:t xml:space="preserve">Program razvoja civilnog društva, rashodi za provođenje programa planirani su u iznosu od </w:t>
      </w:r>
      <w:r w:rsidR="0029356D" w:rsidRPr="00772B79">
        <w:rPr>
          <w:noProof/>
          <w:sz w:val="24"/>
          <w:szCs w:val="24"/>
          <w:lang w:val="hr-HR"/>
        </w:rPr>
        <w:t>15.421.701,00</w:t>
      </w:r>
      <w:r w:rsidRPr="00772B79">
        <w:rPr>
          <w:noProof/>
          <w:sz w:val="24"/>
          <w:szCs w:val="24"/>
          <w:lang w:val="hr-HR"/>
        </w:rPr>
        <w:t xml:space="preserve"> kun</w:t>
      </w:r>
      <w:r w:rsidR="0029356D" w:rsidRPr="00772B79">
        <w:rPr>
          <w:noProof/>
          <w:sz w:val="24"/>
          <w:szCs w:val="24"/>
          <w:lang w:val="hr-HR"/>
        </w:rPr>
        <w:t>u</w:t>
      </w:r>
      <w:r w:rsidRPr="00772B79">
        <w:rPr>
          <w:noProof/>
          <w:sz w:val="24"/>
          <w:szCs w:val="24"/>
          <w:lang w:val="hr-HR"/>
        </w:rPr>
        <w:t xml:space="preserve">, a izvršeni u iznosu od </w:t>
      </w:r>
      <w:r w:rsidR="0029356D" w:rsidRPr="00772B79">
        <w:rPr>
          <w:noProof/>
          <w:sz w:val="24"/>
          <w:szCs w:val="24"/>
          <w:lang w:val="hr-HR"/>
        </w:rPr>
        <w:t>1.424.592,27</w:t>
      </w:r>
      <w:r w:rsidR="00931F09" w:rsidRPr="00772B79">
        <w:rPr>
          <w:noProof/>
          <w:sz w:val="24"/>
          <w:szCs w:val="24"/>
          <w:lang w:val="hr-HR"/>
        </w:rPr>
        <w:t xml:space="preserve"> </w:t>
      </w:r>
      <w:r w:rsidR="00A66FFE" w:rsidRPr="00772B79">
        <w:rPr>
          <w:noProof/>
          <w:sz w:val="24"/>
          <w:szCs w:val="24"/>
          <w:lang w:val="hr-HR"/>
        </w:rPr>
        <w:t>kun</w:t>
      </w:r>
      <w:r w:rsidR="000B1CDF" w:rsidRPr="00772B79">
        <w:rPr>
          <w:noProof/>
          <w:sz w:val="24"/>
          <w:szCs w:val="24"/>
          <w:lang w:val="hr-HR"/>
        </w:rPr>
        <w:t>a</w:t>
      </w:r>
      <w:r w:rsidRPr="00772B79">
        <w:rPr>
          <w:noProof/>
          <w:sz w:val="24"/>
          <w:szCs w:val="24"/>
          <w:lang w:val="hr-HR"/>
        </w:rPr>
        <w:t xml:space="preserve"> ili </w:t>
      </w:r>
      <w:r w:rsidR="0029356D" w:rsidRPr="00772B79">
        <w:rPr>
          <w:noProof/>
          <w:sz w:val="24"/>
          <w:szCs w:val="24"/>
          <w:lang w:val="hr-HR"/>
        </w:rPr>
        <w:t>9,24</w:t>
      </w:r>
      <w:r w:rsidRPr="00772B79">
        <w:rPr>
          <w:noProof/>
          <w:sz w:val="24"/>
          <w:szCs w:val="24"/>
          <w:lang w:val="hr-HR"/>
        </w:rPr>
        <w:t xml:space="preserve">% u odnosu na plan. </w:t>
      </w:r>
      <w:r w:rsidR="0029356D" w:rsidRPr="00772B79">
        <w:rPr>
          <w:sz w:val="24"/>
          <w:szCs w:val="24"/>
          <w:lang w:val="hr-HR"/>
        </w:rPr>
        <w:t>U okviru Programa planirane su dvije Aktivnosti, dva tekuća i dva kapitalna projekta.</w:t>
      </w:r>
    </w:p>
    <w:p w14:paraId="7576B430" w14:textId="77777777" w:rsidR="00E73B6C" w:rsidRPr="00772B79" w:rsidRDefault="00E73B6C" w:rsidP="0029356D">
      <w:pPr>
        <w:ind w:firstLine="708"/>
        <w:jc w:val="both"/>
        <w:rPr>
          <w:i/>
          <w:noProof/>
          <w:sz w:val="24"/>
          <w:szCs w:val="24"/>
          <w:lang w:val="hr-HR"/>
        </w:rPr>
      </w:pPr>
    </w:p>
    <w:p w14:paraId="65EB8395" w14:textId="77777777" w:rsidR="00E73B6C" w:rsidRPr="00772B79" w:rsidRDefault="00E73B6C" w:rsidP="00D25A04">
      <w:pPr>
        <w:pStyle w:val="Uvuenotijeloteksta"/>
        <w:jc w:val="both"/>
        <w:rPr>
          <w:i w:val="0"/>
          <w:noProof/>
          <w:sz w:val="24"/>
          <w:szCs w:val="24"/>
          <w:lang w:val="hr-HR"/>
        </w:rPr>
      </w:pPr>
      <w:r w:rsidRPr="00772B79">
        <w:rPr>
          <w:noProof/>
          <w:sz w:val="24"/>
          <w:szCs w:val="24"/>
          <w:lang w:val="hr-HR"/>
        </w:rPr>
        <w:t>Aktivnost: Donacije udrugama građana i neprofitnim organizacijama;</w:t>
      </w:r>
      <w:r w:rsidRPr="00772B79">
        <w:rPr>
          <w:i w:val="0"/>
          <w:noProof/>
          <w:sz w:val="24"/>
          <w:szCs w:val="24"/>
          <w:lang w:val="hr-HR"/>
        </w:rPr>
        <w:t xml:space="preserve"> rashodi su planirani </w:t>
      </w:r>
      <w:r w:rsidR="00E16A56" w:rsidRPr="00772B79">
        <w:rPr>
          <w:i w:val="0"/>
          <w:noProof/>
          <w:sz w:val="24"/>
          <w:szCs w:val="24"/>
          <w:lang w:val="hr-HR"/>
        </w:rPr>
        <w:t xml:space="preserve">u iznosu od </w:t>
      </w:r>
      <w:r w:rsidR="0029356D" w:rsidRPr="00772B79">
        <w:rPr>
          <w:i w:val="0"/>
          <w:noProof/>
          <w:sz w:val="24"/>
          <w:szCs w:val="24"/>
          <w:lang w:val="hr-HR"/>
        </w:rPr>
        <w:t>3.514.701,00</w:t>
      </w:r>
      <w:r w:rsidR="00E16A56" w:rsidRPr="00772B79">
        <w:rPr>
          <w:i w:val="0"/>
          <w:noProof/>
          <w:sz w:val="24"/>
          <w:szCs w:val="24"/>
          <w:lang w:val="hr-HR"/>
        </w:rPr>
        <w:t xml:space="preserve"> kun</w:t>
      </w:r>
      <w:r w:rsidR="009A2017" w:rsidRPr="00772B79">
        <w:rPr>
          <w:i w:val="0"/>
          <w:noProof/>
          <w:sz w:val="24"/>
          <w:szCs w:val="24"/>
          <w:lang w:val="hr-HR"/>
        </w:rPr>
        <w:t>u</w:t>
      </w:r>
      <w:r w:rsidR="00E16A56" w:rsidRPr="00772B79">
        <w:rPr>
          <w:i w:val="0"/>
          <w:noProof/>
          <w:sz w:val="24"/>
          <w:szCs w:val="24"/>
          <w:lang w:val="hr-HR"/>
        </w:rPr>
        <w:t xml:space="preserve">, a izvršeni u iznosu od </w:t>
      </w:r>
      <w:r w:rsidR="0029356D" w:rsidRPr="00772B79">
        <w:rPr>
          <w:i w:val="0"/>
          <w:noProof/>
          <w:sz w:val="24"/>
          <w:szCs w:val="24"/>
          <w:lang w:val="hr-HR"/>
        </w:rPr>
        <w:t>998.784,5</w:t>
      </w:r>
      <w:r w:rsidR="003F1170" w:rsidRPr="00772B79">
        <w:rPr>
          <w:i w:val="0"/>
          <w:noProof/>
          <w:sz w:val="24"/>
          <w:szCs w:val="24"/>
          <w:lang w:val="hr-HR"/>
        </w:rPr>
        <w:t>2</w:t>
      </w:r>
      <w:r w:rsidR="00E16A56" w:rsidRPr="00772B79">
        <w:rPr>
          <w:i w:val="0"/>
          <w:noProof/>
          <w:sz w:val="24"/>
          <w:szCs w:val="24"/>
          <w:lang w:val="hr-HR"/>
        </w:rPr>
        <w:t xml:space="preserve"> kune ili </w:t>
      </w:r>
      <w:r w:rsidR="0029356D" w:rsidRPr="00772B79">
        <w:rPr>
          <w:i w:val="0"/>
          <w:noProof/>
          <w:sz w:val="24"/>
          <w:szCs w:val="24"/>
          <w:lang w:val="hr-HR"/>
        </w:rPr>
        <w:t>28,42</w:t>
      </w:r>
      <w:r w:rsidR="00E16A56" w:rsidRPr="00772B79">
        <w:rPr>
          <w:i w:val="0"/>
          <w:noProof/>
          <w:sz w:val="24"/>
          <w:szCs w:val="24"/>
          <w:lang w:val="hr-HR"/>
        </w:rPr>
        <w:t>% u odnosu na plan</w:t>
      </w:r>
      <w:r w:rsidRPr="00772B79">
        <w:rPr>
          <w:i w:val="0"/>
          <w:noProof/>
          <w:sz w:val="24"/>
          <w:szCs w:val="24"/>
          <w:lang w:val="hr-HR"/>
        </w:rPr>
        <w:t xml:space="preserve">, odnose se na sufinanciranje programskih aktivnosti udruga i neprofitnih organizacija i to: </w:t>
      </w:r>
    </w:p>
    <w:p w14:paraId="1723C592" w14:textId="77777777" w:rsidR="0029356D" w:rsidRPr="00772B79" w:rsidRDefault="0029356D" w:rsidP="0029356D">
      <w:pPr>
        <w:pStyle w:val="Uvuenotijeloteksta"/>
        <w:numPr>
          <w:ilvl w:val="0"/>
          <w:numId w:val="15"/>
        </w:numPr>
        <w:tabs>
          <w:tab w:val="clear" w:pos="1440"/>
        </w:tabs>
        <w:ind w:left="709" w:hanging="283"/>
        <w:jc w:val="both"/>
        <w:rPr>
          <w:i w:val="0"/>
          <w:noProof/>
          <w:sz w:val="24"/>
          <w:szCs w:val="24"/>
          <w:lang w:val="hr-HR"/>
        </w:rPr>
      </w:pPr>
      <w:r w:rsidRPr="00772B79">
        <w:rPr>
          <w:i w:val="0"/>
          <w:noProof/>
          <w:sz w:val="24"/>
          <w:szCs w:val="24"/>
          <w:lang w:val="hr-HR"/>
        </w:rPr>
        <w:t xml:space="preserve">tekuće i investicijsko održavanje Dječjeg kreativnog centra, rashodi su izvršeni u iznosu od 6.000,00 kuna;   </w:t>
      </w:r>
    </w:p>
    <w:p w14:paraId="525F2EBB" w14:textId="77777777" w:rsidR="00E73B6C" w:rsidRPr="00772B79" w:rsidRDefault="0029356D" w:rsidP="006D019B">
      <w:pPr>
        <w:pStyle w:val="Uvuenotijeloteksta"/>
        <w:numPr>
          <w:ilvl w:val="0"/>
          <w:numId w:val="15"/>
        </w:numPr>
        <w:tabs>
          <w:tab w:val="clear" w:pos="1440"/>
        </w:tabs>
        <w:ind w:left="709" w:hanging="283"/>
        <w:jc w:val="both"/>
        <w:rPr>
          <w:i w:val="0"/>
          <w:noProof/>
          <w:sz w:val="24"/>
          <w:szCs w:val="24"/>
          <w:lang w:val="hr-HR"/>
        </w:rPr>
      </w:pPr>
      <w:r w:rsidRPr="00772B79">
        <w:rPr>
          <w:i w:val="0"/>
          <w:noProof/>
          <w:sz w:val="24"/>
          <w:szCs w:val="24"/>
          <w:lang w:val="hr-HR"/>
        </w:rPr>
        <w:t>p</w:t>
      </w:r>
      <w:r w:rsidR="00467BF6" w:rsidRPr="00772B79">
        <w:rPr>
          <w:i w:val="0"/>
          <w:noProof/>
          <w:sz w:val="24"/>
          <w:szCs w:val="24"/>
          <w:lang w:val="hr-HR"/>
        </w:rPr>
        <w:t>ričuvu</w:t>
      </w:r>
      <w:r w:rsidRPr="00772B79">
        <w:rPr>
          <w:i w:val="0"/>
          <w:noProof/>
          <w:sz w:val="24"/>
          <w:szCs w:val="24"/>
          <w:lang w:val="hr-HR"/>
        </w:rPr>
        <w:t xml:space="preserve"> </w:t>
      </w:r>
      <w:r w:rsidR="00E73B6C" w:rsidRPr="00772B79">
        <w:rPr>
          <w:i w:val="0"/>
          <w:noProof/>
          <w:sz w:val="24"/>
          <w:szCs w:val="24"/>
          <w:lang w:val="hr-HR"/>
        </w:rPr>
        <w:t>-</w:t>
      </w:r>
      <w:r w:rsidRPr="00772B79">
        <w:rPr>
          <w:i w:val="0"/>
          <w:noProof/>
          <w:sz w:val="24"/>
          <w:szCs w:val="24"/>
          <w:lang w:val="hr-HR"/>
        </w:rPr>
        <w:t xml:space="preserve"> </w:t>
      </w:r>
      <w:r w:rsidR="00E73B6C" w:rsidRPr="00772B79">
        <w:rPr>
          <w:i w:val="0"/>
          <w:noProof/>
          <w:sz w:val="24"/>
          <w:szCs w:val="24"/>
          <w:lang w:val="hr-HR"/>
        </w:rPr>
        <w:t>Karlo Rojc i Dječji krativni centar</w:t>
      </w:r>
      <w:r w:rsidRPr="00772B79">
        <w:rPr>
          <w:i w:val="0"/>
          <w:noProof/>
          <w:sz w:val="24"/>
          <w:szCs w:val="24"/>
          <w:lang w:val="hr-HR"/>
        </w:rPr>
        <w:t>,</w:t>
      </w:r>
      <w:r w:rsidR="00E73B6C" w:rsidRPr="00772B79">
        <w:rPr>
          <w:i w:val="0"/>
          <w:noProof/>
          <w:sz w:val="24"/>
          <w:szCs w:val="24"/>
          <w:lang w:val="hr-HR"/>
        </w:rPr>
        <w:t xml:space="preserve"> rashodi su izvršeni u iznosu od </w:t>
      </w:r>
      <w:r w:rsidRPr="00772B79">
        <w:rPr>
          <w:i w:val="0"/>
          <w:noProof/>
          <w:sz w:val="24"/>
          <w:szCs w:val="24"/>
          <w:lang w:val="hr-HR"/>
        </w:rPr>
        <w:t>594.061,02</w:t>
      </w:r>
      <w:r w:rsidR="009E51E6" w:rsidRPr="00772B79">
        <w:rPr>
          <w:i w:val="0"/>
          <w:noProof/>
          <w:sz w:val="24"/>
          <w:szCs w:val="24"/>
          <w:lang w:val="hr-HR"/>
        </w:rPr>
        <w:t xml:space="preserve"> </w:t>
      </w:r>
      <w:r w:rsidR="00E73B6C" w:rsidRPr="00772B79">
        <w:rPr>
          <w:i w:val="0"/>
          <w:noProof/>
          <w:sz w:val="24"/>
          <w:szCs w:val="24"/>
          <w:lang w:val="hr-HR"/>
        </w:rPr>
        <w:t>kun</w:t>
      </w:r>
      <w:r w:rsidR="00FD1284" w:rsidRPr="00772B79">
        <w:rPr>
          <w:i w:val="0"/>
          <w:noProof/>
          <w:sz w:val="24"/>
          <w:szCs w:val="24"/>
          <w:lang w:val="hr-HR"/>
        </w:rPr>
        <w:t>e</w:t>
      </w:r>
      <w:r w:rsidR="00E73B6C" w:rsidRPr="00772B79">
        <w:rPr>
          <w:i w:val="0"/>
          <w:noProof/>
          <w:sz w:val="24"/>
          <w:szCs w:val="24"/>
          <w:lang w:val="hr-HR"/>
        </w:rPr>
        <w:t>, za funkcioniranje i održavanje oko 18.000 m² prostora koji koristi 110 gradskih udruga;</w:t>
      </w:r>
    </w:p>
    <w:p w14:paraId="28909AB8" w14:textId="77777777" w:rsidR="0029356D" w:rsidRPr="00772B79" w:rsidRDefault="0029356D" w:rsidP="0029356D">
      <w:pPr>
        <w:pStyle w:val="Uvuenotijeloteksta"/>
        <w:numPr>
          <w:ilvl w:val="0"/>
          <w:numId w:val="15"/>
        </w:numPr>
        <w:tabs>
          <w:tab w:val="clear" w:pos="1440"/>
        </w:tabs>
        <w:ind w:left="709" w:hanging="283"/>
        <w:jc w:val="both"/>
        <w:rPr>
          <w:i w:val="0"/>
          <w:noProof/>
          <w:sz w:val="24"/>
          <w:szCs w:val="24"/>
          <w:lang w:val="hr-HR"/>
        </w:rPr>
      </w:pPr>
      <w:r w:rsidRPr="00772B79">
        <w:rPr>
          <w:i w:val="0"/>
          <w:noProof/>
          <w:sz w:val="24"/>
          <w:szCs w:val="24"/>
          <w:lang w:val="hr-HR"/>
        </w:rPr>
        <w:t>zakupnine i najamnine za Društvo naša djeca i Zajednicu talijana, rashodi su izvršeni u iznosu od 25.387,50 kuna,</w:t>
      </w:r>
    </w:p>
    <w:p w14:paraId="4E8C5611" w14:textId="77777777" w:rsidR="00E73B6C" w:rsidRPr="00772B79" w:rsidRDefault="003F1170" w:rsidP="006D019B">
      <w:pPr>
        <w:pStyle w:val="Uvuenotijeloteksta"/>
        <w:numPr>
          <w:ilvl w:val="0"/>
          <w:numId w:val="15"/>
        </w:numPr>
        <w:tabs>
          <w:tab w:val="clear" w:pos="1440"/>
        </w:tabs>
        <w:ind w:left="709" w:hanging="283"/>
        <w:jc w:val="both"/>
        <w:rPr>
          <w:i w:val="0"/>
          <w:noProof/>
          <w:sz w:val="24"/>
          <w:szCs w:val="24"/>
          <w:lang w:val="hr-HR"/>
        </w:rPr>
      </w:pPr>
      <w:r w:rsidRPr="00772B79">
        <w:rPr>
          <w:i w:val="0"/>
          <w:noProof/>
          <w:sz w:val="24"/>
          <w:szCs w:val="24"/>
          <w:lang w:val="hr-HR"/>
        </w:rPr>
        <w:t xml:space="preserve">za podršku institucionalnom i organizacijskom razvoju za </w:t>
      </w:r>
      <w:r w:rsidR="003100CE" w:rsidRPr="00772B79">
        <w:rPr>
          <w:i w:val="0"/>
          <w:noProof/>
          <w:sz w:val="24"/>
          <w:szCs w:val="24"/>
          <w:lang w:val="hr-HR"/>
        </w:rPr>
        <w:t>Društv</w:t>
      </w:r>
      <w:r w:rsidRPr="00772B79">
        <w:rPr>
          <w:i w:val="0"/>
          <w:noProof/>
          <w:sz w:val="24"/>
          <w:szCs w:val="24"/>
          <w:lang w:val="hr-HR"/>
        </w:rPr>
        <w:t>o</w:t>
      </w:r>
      <w:r w:rsidR="00FD1284" w:rsidRPr="00772B79">
        <w:rPr>
          <w:i w:val="0"/>
          <w:noProof/>
          <w:sz w:val="24"/>
          <w:szCs w:val="24"/>
          <w:lang w:val="hr-HR"/>
        </w:rPr>
        <w:t xml:space="preserve"> Naša Djeca Pula</w:t>
      </w:r>
      <w:r w:rsidRPr="00772B79">
        <w:rPr>
          <w:i w:val="0"/>
          <w:noProof/>
          <w:sz w:val="24"/>
          <w:szCs w:val="24"/>
          <w:lang w:val="hr-HR"/>
        </w:rPr>
        <w:t xml:space="preserve"> i Studio</w:t>
      </w:r>
      <w:r w:rsidR="00820AE2" w:rsidRPr="00772B79">
        <w:rPr>
          <w:i w:val="0"/>
          <w:noProof/>
          <w:sz w:val="24"/>
          <w:szCs w:val="24"/>
          <w:lang w:val="hr-HR"/>
        </w:rPr>
        <w:t xml:space="preserve"> Zaro</w:t>
      </w:r>
      <w:r w:rsidR="0029356D" w:rsidRPr="00772B79">
        <w:rPr>
          <w:i w:val="0"/>
          <w:noProof/>
          <w:sz w:val="24"/>
          <w:szCs w:val="24"/>
          <w:lang w:val="hr-HR"/>
        </w:rPr>
        <w:t>,</w:t>
      </w:r>
      <w:r w:rsidR="00FD1284" w:rsidRPr="00772B79">
        <w:rPr>
          <w:i w:val="0"/>
          <w:noProof/>
          <w:sz w:val="24"/>
          <w:szCs w:val="24"/>
          <w:lang w:val="hr-HR"/>
        </w:rPr>
        <w:t xml:space="preserve"> rashodi su izvršeni u iznosu od </w:t>
      </w:r>
      <w:r w:rsidR="0029356D" w:rsidRPr="00772B79">
        <w:rPr>
          <w:i w:val="0"/>
          <w:noProof/>
          <w:sz w:val="24"/>
          <w:szCs w:val="24"/>
          <w:lang w:val="hr-HR"/>
        </w:rPr>
        <w:t>93.336,00</w:t>
      </w:r>
      <w:r w:rsidRPr="00772B79">
        <w:rPr>
          <w:i w:val="0"/>
          <w:noProof/>
          <w:sz w:val="24"/>
          <w:szCs w:val="24"/>
          <w:lang w:val="hr-HR"/>
        </w:rPr>
        <w:t xml:space="preserve"> kuna</w:t>
      </w:r>
      <w:r w:rsidR="00FD1284" w:rsidRPr="00772B79">
        <w:rPr>
          <w:i w:val="0"/>
          <w:noProof/>
          <w:sz w:val="24"/>
          <w:szCs w:val="24"/>
          <w:lang w:val="hr-HR"/>
        </w:rPr>
        <w:t>;</w:t>
      </w:r>
    </w:p>
    <w:p w14:paraId="78CEA01E" w14:textId="77777777" w:rsidR="00D64FC4" w:rsidRPr="00772B79" w:rsidRDefault="003100CE" w:rsidP="00D25A04">
      <w:pPr>
        <w:numPr>
          <w:ilvl w:val="0"/>
          <w:numId w:val="11"/>
        </w:numPr>
        <w:ind w:left="709" w:hanging="283"/>
        <w:jc w:val="both"/>
        <w:rPr>
          <w:noProof/>
          <w:sz w:val="24"/>
          <w:szCs w:val="24"/>
          <w:lang w:val="hr-HR"/>
        </w:rPr>
      </w:pPr>
      <w:r w:rsidRPr="00772B79">
        <w:rPr>
          <w:noProof/>
          <w:sz w:val="24"/>
          <w:szCs w:val="24"/>
          <w:lang w:val="hr-HR"/>
        </w:rPr>
        <w:t>Vjerskih</w:t>
      </w:r>
      <w:r w:rsidR="00E73B6C" w:rsidRPr="00772B79">
        <w:rPr>
          <w:noProof/>
          <w:sz w:val="24"/>
          <w:szCs w:val="24"/>
          <w:lang w:val="hr-HR"/>
        </w:rPr>
        <w:t xml:space="preserve"> zajednica, rashodi</w:t>
      </w:r>
      <w:r w:rsidR="0029356D" w:rsidRPr="00772B79">
        <w:rPr>
          <w:noProof/>
          <w:sz w:val="24"/>
          <w:szCs w:val="24"/>
          <w:lang w:val="hr-HR"/>
        </w:rPr>
        <w:t xml:space="preserve"> u izvještajnom razdoblju nisu izvršeni, </w:t>
      </w:r>
      <w:r w:rsidR="006B3E5A" w:rsidRPr="00772B79">
        <w:rPr>
          <w:noProof/>
          <w:sz w:val="24"/>
          <w:szCs w:val="24"/>
          <w:lang w:val="hr-HR"/>
        </w:rPr>
        <w:t xml:space="preserve">budući planirani programi nisu bili realizirani </w:t>
      </w:r>
      <w:r w:rsidR="0029356D" w:rsidRPr="00772B79">
        <w:rPr>
          <w:noProof/>
          <w:sz w:val="24"/>
          <w:szCs w:val="24"/>
          <w:lang w:val="hr-HR"/>
        </w:rPr>
        <w:t>radi mjera ograničenja okupl</w:t>
      </w:r>
      <w:r w:rsidR="006B3E5A" w:rsidRPr="00772B79">
        <w:rPr>
          <w:noProof/>
          <w:sz w:val="24"/>
          <w:szCs w:val="24"/>
          <w:lang w:val="hr-HR"/>
        </w:rPr>
        <w:t>j</w:t>
      </w:r>
      <w:r w:rsidR="0029356D" w:rsidRPr="00772B79">
        <w:rPr>
          <w:noProof/>
          <w:sz w:val="24"/>
          <w:szCs w:val="24"/>
          <w:lang w:val="hr-HR"/>
        </w:rPr>
        <w:t xml:space="preserve">anja uslijed </w:t>
      </w:r>
      <w:r w:rsidR="001740C6">
        <w:rPr>
          <w:noProof/>
          <w:sz w:val="24"/>
          <w:szCs w:val="24"/>
          <w:lang w:val="hr-HR"/>
        </w:rPr>
        <w:t>epidemije bolesti</w:t>
      </w:r>
      <w:r w:rsidR="0029356D" w:rsidRPr="00772B79">
        <w:rPr>
          <w:noProof/>
          <w:sz w:val="24"/>
          <w:szCs w:val="24"/>
          <w:lang w:val="hr-HR"/>
        </w:rPr>
        <w:t xml:space="preserve"> </w:t>
      </w:r>
      <w:r w:rsidR="00C6601C" w:rsidRPr="00772B79">
        <w:rPr>
          <w:noProof/>
          <w:sz w:val="24"/>
          <w:szCs w:val="24"/>
          <w:lang w:val="hr-HR"/>
        </w:rPr>
        <w:t>COVID-19</w:t>
      </w:r>
      <w:r w:rsidR="0029356D" w:rsidRPr="00772B79">
        <w:rPr>
          <w:noProof/>
          <w:sz w:val="24"/>
          <w:szCs w:val="24"/>
          <w:lang w:val="hr-HR"/>
        </w:rPr>
        <w:t>;</w:t>
      </w:r>
    </w:p>
    <w:p w14:paraId="29E185DA" w14:textId="77777777" w:rsidR="00E37DBC" w:rsidRPr="00772B79" w:rsidRDefault="00E73B6C" w:rsidP="00D25A04">
      <w:pPr>
        <w:pStyle w:val="Tijeloteksta"/>
        <w:numPr>
          <w:ilvl w:val="0"/>
          <w:numId w:val="10"/>
        </w:numPr>
        <w:rPr>
          <w:noProof/>
          <w:sz w:val="24"/>
          <w:szCs w:val="24"/>
          <w:lang w:val="hr-HR"/>
        </w:rPr>
      </w:pPr>
      <w:r w:rsidRPr="00772B79">
        <w:rPr>
          <w:noProof/>
          <w:sz w:val="24"/>
          <w:szCs w:val="24"/>
          <w:lang w:val="hr-HR"/>
        </w:rPr>
        <w:t>Nacionalni</w:t>
      </w:r>
      <w:r w:rsidR="003100CE" w:rsidRPr="00772B79">
        <w:rPr>
          <w:noProof/>
          <w:sz w:val="24"/>
          <w:szCs w:val="24"/>
          <w:lang w:val="hr-HR"/>
        </w:rPr>
        <w:t>h</w:t>
      </w:r>
      <w:r w:rsidRPr="00772B79">
        <w:rPr>
          <w:noProof/>
          <w:sz w:val="24"/>
          <w:szCs w:val="24"/>
          <w:lang w:val="hr-HR"/>
        </w:rPr>
        <w:t xml:space="preserve"> zajednica i manjina; rashodi su izvršeni u iznosu od </w:t>
      </w:r>
      <w:r w:rsidR="0029356D" w:rsidRPr="00772B79">
        <w:rPr>
          <w:noProof/>
          <w:sz w:val="24"/>
          <w:szCs w:val="24"/>
          <w:lang w:val="hr-HR"/>
        </w:rPr>
        <w:t>100.000,00</w:t>
      </w:r>
      <w:r w:rsidRPr="00772B79">
        <w:rPr>
          <w:noProof/>
          <w:sz w:val="24"/>
          <w:szCs w:val="24"/>
          <w:lang w:val="hr-HR"/>
        </w:rPr>
        <w:t xml:space="preserve"> kun</w:t>
      </w:r>
      <w:r w:rsidR="0029356D" w:rsidRPr="00772B79">
        <w:rPr>
          <w:noProof/>
          <w:sz w:val="24"/>
          <w:szCs w:val="24"/>
          <w:lang w:val="hr-HR"/>
        </w:rPr>
        <w:t>a</w:t>
      </w:r>
      <w:r w:rsidRPr="00772B79">
        <w:rPr>
          <w:noProof/>
          <w:sz w:val="24"/>
          <w:szCs w:val="24"/>
          <w:lang w:val="hr-HR"/>
        </w:rPr>
        <w:t xml:space="preserve">, </w:t>
      </w:r>
      <w:r w:rsidR="00E37DBC" w:rsidRPr="00772B79">
        <w:rPr>
          <w:noProof/>
          <w:sz w:val="24"/>
          <w:szCs w:val="24"/>
          <w:lang w:val="hr-HR"/>
        </w:rPr>
        <w:t>a odnose se na sufinanciranje programa/projekata</w:t>
      </w:r>
      <w:r w:rsidR="0029356D" w:rsidRPr="00772B79">
        <w:rPr>
          <w:noProof/>
          <w:sz w:val="24"/>
          <w:szCs w:val="24"/>
          <w:lang w:val="hr-HR"/>
        </w:rPr>
        <w:t xml:space="preserve"> Zajednice talijana;</w:t>
      </w:r>
    </w:p>
    <w:p w14:paraId="4BD8C5D9" w14:textId="77777777" w:rsidR="00E73B6C" w:rsidRPr="00772B79" w:rsidRDefault="00E73B6C" w:rsidP="00D25A04">
      <w:pPr>
        <w:numPr>
          <w:ilvl w:val="0"/>
          <w:numId w:val="11"/>
        </w:numPr>
        <w:ind w:left="709" w:hanging="283"/>
        <w:jc w:val="both"/>
        <w:rPr>
          <w:noProof/>
          <w:sz w:val="24"/>
          <w:szCs w:val="24"/>
          <w:lang w:val="hr-HR"/>
        </w:rPr>
      </w:pPr>
      <w:r w:rsidRPr="00772B79">
        <w:rPr>
          <w:noProof/>
          <w:sz w:val="24"/>
          <w:szCs w:val="24"/>
          <w:lang w:val="hr-HR"/>
        </w:rPr>
        <w:t xml:space="preserve">Udrugama građana i političkim strankama; rashodi su izvršeni u iznosu od </w:t>
      </w:r>
      <w:r w:rsidR="0029356D" w:rsidRPr="00772B79">
        <w:rPr>
          <w:noProof/>
          <w:sz w:val="24"/>
          <w:szCs w:val="24"/>
          <w:lang w:val="hr-HR"/>
        </w:rPr>
        <w:t>180.000,00</w:t>
      </w:r>
      <w:r w:rsidRPr="00772B79">
        <w:rPr>
          <w:noProof/>
          <w:sz w:val="24"/>
          <w:szCs w:val="24"/>
          <w:lang w:val="hr-HR"/>
        </w:rPr>
        <w:t xml:space="preserve"> </w:t>
      </w:r>
      <w:r w:rsidR="00E37E9E" w:rsidRPr="00772B79">
        <w:rPr>
          <w:noProof/>
          <w:sz w:val="24"/>
          <w:szCs w:val="24"/>
          <w:lang w:val="hr-HR"/>
        </w:rPr>
        <w:t>kun</w:t>
      </w:r>
      <w:r w:rsidR="0029356D" w:rsidRPr="00772B79">
        <w:rPr>
          <w:noProof/>
          <w:sz w:val="24"/>
          <w:szCs w:val="24"/>
          <w:lang w:val="hr-HR"/>
        </w:rPr>
        <w:t>a</w:t>
      </w:r>
      <w:r w:rsidRPr="00772B79">
        <w:rPr>
          <w:noProof/>
          <w:sz w:val="24"/>
          <w:szCs w:val="24"/>
          <w:lang w:val="hr-HR"/>
        </w:rPr>
        <w:t>: strankama IDS, SDP, HSU, HDZ, HNS, Zeleni savez-zeleni, Istarskoj stranci umirovljenika,</w:t>
      </w:r>
      <w:r w:rsidR="009B0ED5" w:rsidRPr="00772B79">
        <w:rPr>
          <w:noProof/>
          <w:sz w:val="24"/>
          <w:szCs w:val="24"/>
          <w:lang w:val="hr-HR"/>
        </w:rPr>
        <w:t xml:space="preserve"> Živom zidu</w:t>
      </w:r>
      <w:r w:rsidR="00BB293D" w:rsidRPr="00772B79">
        <w:rPr>
          <w:noProof/>
          <w:sz w:val="24"/>
          <w:szCs w:val="24"/>
          <w:lang w:val="hr-HR"/>
        </w:rPr>
        <w:t>. Sredstva su isplaćivana temeljem Odluke o raspoređivanju sredstava za financiranje aktivnosti političkih stranaka u Gradskom vijeću Grada Pula-Pola za 20</w:t>
      </w:r>
      <w:r w:rsidR="0029356D" w:rsidRPr="00772B79">
        <w:rPr>
          <w:noProof/>
          <w:sz w:val="24"/>
          <w:szCs w:val="24"/>
          <w:lang w:val="hr-HR"/>
        </w:rPr>
        <w:t>20</w:t>
      </w:r>
      <w:r w:rsidR="00BB293D" w:rsidRPr="00772B79">
        <w:rPr>
          <w:noProof/>
          <w:sz w:val="24"/>
          <w:szCs w:val="24"/>
          <w:lang w:val="hr-HR"/>
        </w:rPr>
        <w:t>. godinu;</w:t>
      </w:r>
    </w:p>
    <w:p w14:paraId="562B04E0" w14:textId="77777777" w:rsidR="00BE209E" w:rsidRPr="00772B79" w:rsidRDefault="00E73B6C" w:rsidP="00BE209E">
      <w:pPr>
        <w:numPr>
          <w:ilvl w:val="0"/>
          <w:numId w:val="11"/>
        </w:numPr>
        <w:ind w:left="720" w:hanging="283"/>
        <w:jc w:val="both"/>
        <w:rPr>
          <w:noProof/>
          <w:sz w:val="24"/>
          <w:szCs w:val="24"/>
          <w:lang w:val="hr-HR"/>
        </w:rPr>
      </w:pPr>
      <w:r w:rsidRPr="00772B79">
        <w:rPr>
          <w:noProof/>
          <w:sz w:val="24"/>
          <w:szCs w:val="24"/>
          <w:lang w:val="hr-HR"/>
        </w:rPr>
        <w:t xml:space="preserve">Udrugama proizašlim iz rata; </w:t>
      </w:r>
      <w:r w:rsidR="006B3E5A" w:rsidRPr="00772B79">
        <w:rPr>
          <w:noProof/>
          <w:sz w:val="24"/>
          <w:szCs w:val="24"/>
          <w:lang w:val="hr-HR"/>
        </w:rPr>
        <w:t xml:space="preserve">rashodi u izvještajnom razdoblju nisu izvršeni, budući planirani programi nisu bili realizirani radi mjera ograničenja okupljanja uslijed </w:t>
      </w:r>
      <w:r w:rsidR="001740C6">
        <w:rPr>
          <w:noProof/>
          <w:sz w:val="24"/>
          <w:szCs w:val="24"/>
          <w:lang w:val="hr-HR"/>
        </w:rPr>
        <w:t>epidemije bolesti</w:t>
      </w:r>
      <w:r w:rsidR="006B3E5A" w:rsidRPr="00772B79">
        <w:rPr>
          <w:noProof/>
          <w:sz w:val="24"/>
          <w:szCs w:val="24"/>
          <w:lang w:val="hr-HR"/>
        </w:rPr>
        <w:t xml:space="preserve"> </w:t>
      </w:r>
      <w:r w:rsidR="00C6601C" w:rsidRPr="00772B79">
        <w:rPr>
          <w:noProof/>
          <w:sz w:val="24"/>
          <w:szCs w:val="24"/>
          <w:lang w:val="hr-HR"/>
        </w:rPr>
        <w:t>COVID-19</w:t>
      </w:r>
      <w:r w:rsidR="006B3E5A" w:rsidRPr="00772B79">
        <w:rPr>
          <w:noProof/>
          <w:sz w:val="24"/>
          <w:szCs w:val="24"/>
          <w:lang w:val="hr-HR"/>
        </w:rPr>
        <w:t>;</w:t>
      </w:r>
    </w:p>
    <w:p w14:paraId="4B66E68E" w14:textId="77777777" w:rsidR="009F6CBA" w:rsidRPr="00772B79" w:rsidRDefault="00E73B6C" w:rsidP="00D25A04">
      <w:pPr>
        <w:pStyle w:val="Tijeloteksta"/>
        <w:numPr>
          <w:ilvl w:val="0"/>
          <w:numId w:val="10"/>
        </w:numPr>
        <w:rPr>
          <w:noProof/>
          <w:sz w:val="24"/>
          <w:szCs w:val="24"/>
          <w:lang w:val="hr-HR"/>
        </w:rPr>
      </w:pPr>
      <w:r w:rsidRPr="00772B79">
        <w:rPr>
          <w:noProof/>
          <w:sz w:val="24"/>
          <w:szCs w:val="24"/>
          <w:lang w:val="hr-HR"/>
        </w:rPr>
        <w:t xml:space="preserve">Sindikalnim organizacijama; </w:t>
      </w:r>
      <w:r w:rsidR="006B3E5A" w:rsidRPr="00772B79">
        <w:rPr>
          <w:noProof/>
          <w:sz w:val="24"/>
          <w:szCs w:val="24"/>
          <w:lang w:val="hr-HR"/>
        </w:rPr>
        <w:t xml:space="preserve">rashodi u izvještajnom razdoblju nisu izvršeni, budući planirani programi nisu bili realizirani radi mjera ograničenja okupljanja uslijed </w:t>
      </w:r>
      <w:r w:rsidR="001740C6">
        <w:rPr>
          <w:noProof/>
          <w:sz w:val="24"/>
          <w:szCs w:val="24"/>
          <w:lang w:val="hr-HR"/>
        </w:rPr>
        <w:t xml:space="preserve">epidemije bolesti </w:t>
      </w:r>
      <w:r w:rsidR="006B3E5A" w:rsidRPr="00772B79">
        <w:rPr>
          <w:noProof/>
          <w:sz w:val="24"/>
          <w:szCs w:val="24"/>
          <w:lang w:val="hr-HR"/>
        </w:rPr>
        <w:t xml:space="preserve"> </w:t>
      </w:r>
      <w:r w:rsidR="00C6601C" w:rsidRPr="00772B79">
        <w:rPr>
          <w:noProof/>
          <w:sz w:val="24"/>
          <w:szCs w:val="24"/>
          <w:lang w:val="hr-HR"/>
        </w:rPr>
        <w:t>COVID-19</w:t>
      </w:r>
      <w:r w:rsidR="006B3E5A" w:rsidRPr="00772B79">
        <w:rPr>
          <w:noProof/>
          <w:sz w:val="24"/>
          <w:szCs w:val="24"/>
          <w:lang w:val="hr-HR"/>
        </w:rPr>
        <w:t>.</w:t>
      </w:r>
    </w:p>
    <w:p w14:paraId="45A7C5FA" w14:textId="77777777" w:rsidR="0057095A" w:rsidRPr="00772B79" w:rsidRDefault="0057095A" w:rsidP="0057095A">
      <w:pPr>
        <w:pStyle w:val="Naslov5"/>
        <w:ind w:firstLine="709"/>
        <w:jc w:val="both"/>
        <w:rPr>
          <w:b w:val="0"/>
          <w:i/>
          <w:szCs w:val="24"/>
        </w:rPr>
      </w:pPr>
      <w:r w:rsidRPr="00772B79">
        <w:rPr>
          <w:b w:val="0"/>
          <w:i/>
          <w:szCs w:val="24"/>
        </w:rPr>
        <w:lastRenderedPageBreak/>
        <w:t xml:space="preserve">Aktivnost: Savjet mladih, </w:t>
      </w:r>
      <w:r w:rsidRPr="00772B79">
        <w:rPr>
          <w:b w:val="0"/>
          <w:szCs w:val="24"/>
        </w:rPr>
        <w:t xml:space="preserve">rashodi za izvršenje Aktivnosti planirani su u iznosu od 40.000,00 kuna </w:t>
      </w:r>
      <w:r w:rsidRPr="00772B79">
        <w:rPr>
          <w:b w:val="0"/>
          <w:noProof/>
          <w:szCs w:val="24"/>
        </w:rPr>
        <w:t>a izvršeni u iznosu od 453,00 kune ili 1,13% u odnosu na plan</w:t>
      </w:r>
      <w:r w:rsidRPr="00772B79">
        <w:rPr>
          <w:b w:val="0"/>
          <w:szCs w:val="24"/>
        </w:rPr>
        <w:t>. Sredstva su planirana za realizaciju Programa Savjeta mladih Grada Pule u 2020. godini.</w:t>
      </w:r>
    </w:p>
    <w:p w14:paraId="5062F357" w14:textId="77777777" w:rsidR="002E630B" w:rsidRPr="00772B79" w:rsidRDefault="002E630B" w:rsidP="002E630B">
      <w:pPr>
        <w:pStyle w:val="Tijeloteksta"/>
        <w:ind w:left="720"/>
        <w:rPr>
          <w:noProof/>
          <w:sz w:val="24"/>
          <w:szCs w:val="24"/>
          <w:lang w:val="hr-HR"/>
        </w:rPr>
      </w:pPr>
    </w:p>
    <w:p w14:paraId="7F1E438B" w14:textId="77777777" w:rsidR="00A26BAB" w:rsidRPr="00772B79" w:rsidRDefault="00A26BAB" w:rsidP="00A26BAB">
      <w:pPr>
        <w:pStyle w:val="Uvuenotijeloteksta"/>
        <w:jc w:val="both"/>
        <w:rPr>
          <w:i w:val="0"/>
          <w:noProof/>
          <w:sz w:val="24"/>
          <w:szCs w:val="24"/>
          <w:lang w:val="hr-HR"/>
        </w:rPr>
      </w:pPr>
      <w:r w:rsidRPr="00772B79">
        <w:rPr>
          <w:noProof/>
          <w:sz w:val="24"/>
          <w:szCs w:val="24"/>
          <w:lang w:val="hr-HR"/>
        </w:rPr>
        <w:t>Kapitalni projekt: Energetska obnova Dječjeg kreativnog centra;</w:t>
      </w:r>
      <w:r w:rsidRPr="00772B79">
        <w:rPr>
          <w:i w:val="0"/>
          <w:noProof/>
          <w:sz w:val="24"/>
          <w:szCs w:val="24"/>
          <w:lang w:val="hr-HR"/>
        </w:rPr>
        <w:t xml:space="preserve"> rashodi su planirani u iznosu od 3.</w:t>
      </w:r>
      <w:r w:rsidR="003F1170" w:rsidRPr="00772B79">
        <w:rPr>
          <w:i w:val="0"/>
          <w:noProof/>
          <w:sz w:val="24"/>
          <w:szCs w:val="24"/>
          <w:lang w:val="hr-HR"/>
        </w:rPr>
        <w:t>146</w:t>
      </w:r>
      <w:r w:rsidRPr="00772B79">
        <w:rPr>
          <w:i w:val="0"/>
          <w:noProof/>
          <w:sz w:val="24"/>
          <w:szCs w:val="24"/>
          <w:lang w:val="hr-HR"/>
        </w:rPr>
        <w:t xml:space="preserve">.000,00 kuna, </w:t>
      </w:r>
      <w:r w:rsidR="00BE209E" w:rsidRPr="00772B79">
        <w:rPr>
          <w:i w:val="0"/>
          <w:noProof/>
          <w:sz w:val="24"/>
          <w:szCs w:val="24"/>
          <w:lang w:val="hr-HR"/>
        </w:rPr>
        <w:t xml:space="preserve">u izvještajnom razdoblju nisu </w:t>
      </w:r>
      <w:r w:rsidRPr="00772B79">
        <w:rPr>
          <w:i w:val="0"/>
          <w:noProof/>
          <w:sz w:val="24"/>
          <w:szCs w:val="24"/>
          <w:lang w:val="hr-HR"/>
        </w:rPr>
        <w:t>izvršeni</w:t>
      </w:r>
      <w:r w:rsidRPr="00772B79">
        <w:rPr>
          <w:i w:val="0"/>
          <w:sz w:val="24"/>
          <w:szCs w:val="24"/>
          <w:lang w:val="hr-HR"/>
        </w:rPr>
        <w:t>.</w:t>
      </w:r>
      <w:r w:rsidRPr="00772B79">
        <w:rPr>
          <w:i w:val="0"/>
          <w:noProof/>
          <w:sz w:val="24"/>
          <w:szCs w:val="24"/>
          <w:lang w:val="hr-HR"/>
        </w:rPr>
        <w:t xml:space="preserve"> </w:t>
      </w:r>
    </w:p>
    <w:p w14:paraId="47121DC3" w14:textId="77777777" w:rsidR="00B27474" w:rsidRPr="00772B79" w:rsidRDefault="00B27474" w:rsidP="00B27474">
      <w:pPr>
        <w:ind w:firstLine="708"/>
        <w:jc w:val="both"/>
        <w:rPr>
          <w:noProof/>
          <w:sz w:val="24"/>
          <w:lang w:val="hr-HR"/>
        </w:rPr>
      </w:pPr>
      <w:r w:rsidRPr="00772B79">
        <w:rPr>
          <w:sz w:val="24"/>
          <w:szCs w:val="24"/>
          <w:lang w:val="hr-HR"/>
        </w:rPr>
        <w:t xml:space="preserve">U okviru Operativnog programa Konkurentnost i kohezija 2014.-2020., prioritetne osi 4 Promicanje energetske učinkovitosti i obnovljivih izvora energije, Investicijskog prioriteta 4c Podupiranje </w:t>
      </w:r>
      <w:proofErr w:type="spellStart"/>
      <w:r w:rsidRPr="00772B79">
        <w:rPr>
          <w:sz w:val="24"/>
          <w:szCs w:val="24"/>
          <w:lang w:val="hr-HR"/>
        </w:rPr>
        <w:t>eneregetske</w:t>
      </w:r>
      <w:proofErr w:type="spellEnd"/>
      <w:r w:rsidRPr="00772B79">
        <w:rPr>
          <w:sz w:val="24"/>
          <w:szCs w:val="24"/>
          <w:lang w:val="hr-HR"/>
        </w:rPr>
        <w:t xml:space="preserve"> učinkovitosti, pametnog upravljanja energijom i korištenja OIE u javnoj infrastrukturi, uključujući javne zgrade te Specifičnog cilja</w:t>
      </w:r>
      <w:r w:rsidRPr="00772B79">
        <w:rPr>
          <w:i/>
          <w:sz w:val="24"/>
          <w:szCs w:val="24"/>
          <w:lang w:val="hr-HR"/>
        </w:rPr>
        <w:t xml:space="preserve"> </w:t>
      </w:r>
      <w:r w:rsidRPr="00772B79">
        <w:rPr>
          <w:sz w:val="24"/>
          <w:szCs w:val="24"/>
          <w:lang w:val="hr-HR"/>
        </w:rPr>
        <w:t>Smanjenje potrošnje energije u zgradama u javnom sektoru prijavitelj projekta Grad Pula dobio je bespovratna sredstva za realizaciju projekta u iznosu 1.407.838,07 kuna. U skladu s navedenim, Grad Pula je u rujnu 2018. godine potpisao ugovor s Ministarstvom graditeljstva i prostornog uređenja o financiranju energetske obnove Dječjeg kreativnog centra sredstvima Europskog fonda za regionalni razvoj.</w:t>
      </w:r>
    </w:p>
    <w:p w14:paraId="1D0C9BD5" w14:textId="77777777" w:rsidR="00E83BFC" w:rsidRPr="00772B79" w:rsidRDefault="00B27474" w:rsidP="00E83BFC">
      <w:pPr>
        <w:autoSpaceDE w:val="0"/>
        <w:autoSpaceDN w:val="0"/>
        <w:adjustRightInd w:val="0"/>
        <w:ind w:firstLine="708"/>
        <w:jc w:val="both"/>
        <w:rPr>
          <w:rFonts w:eastAsiaTheme="minorHAnsi"/>
          <w:bCs/>
          <w:sz w:val="24"/>
          <w:szCs w:val="24"/>
          <w:lang w:val="hr-HR" w:eastAsia="en-US"/>
        </w:rPr>
      </w:pPr>
      <w:r w:rsidRPr="00772B79">
        <w:rPr>
          <w:rFonts w:eastAsiaTheme="minorHAnsi"/>
          <w:sz w:val="24"/>
          <w:szCs w:val="24"/>
          <w:lang w:val="hr-HR" w:eastAsia="en-US"/>
        </w:rPr>
        <w:t>Radovi energetske obnove uključuju izradu energetski učinkovite fasade i zamjenu dotrajale stolarije, zamjenu kompletnog krova sa ugradnjom termoizolacije, zamjenu elektroinstalacije jake i slabe struje s energetski učinkovitijom rasvjetom, rekonstrukciju kompletne kotlovnice energetski učinkovitijim sustavom (na prirodni plin). Ostali radovi koje financira Grad Pula u 100%-</w:t>
      </w:r>
      <w:proofErr w:type="spellStart"/>
      <w:r w:rsidRPr="00772B79">
        <w:rPr>
          <w:rFonts w:eastAsiaTheme="minorHAnsi"/>
          <w:sz w:val="24"/>
          <w:szCs w:val="24"/>
          <w:lang w:val="hr-HR" w:eastAsia="en-US"/>
        </w:rPr>
        <w:t>tnom</w:t>
      </w:r>
      <w:proofErr w:type="spellEnd"/>
      <w:r w:rsidRPr="00772B79">
        <w:rPr>
          <w:rFonts w:eastAsiaTheme="minorHAnsi"/>
          <w:sz w:val="24"/>
          <w:szCs w:val="24"/>
          <w:lang w:val="hr-HR" w:eastAsia="en-US"/>
        </w:rPr>
        <w:t xml:space="preserve"> iznosu obuhvaćaju: zamjenu svih unutarnjih vrata, zamjenu radijatora, sanacija kompletnih zidova i stropova, obnovu pet sanitarnih čvorova s izradom sanitarnog čvora za osobe smanjene pokretljivosti, sanaciju pozornice teatra Naranča i rekonstrukciju gledališta s ugradnjom novih stolica, zamjenu svih podnih obloga, izrada sportskog poda u baletnom studiju, kompletna zamjena cijevi tople i hladne vode, uređenje okoliša- izrada novih kaskadnih zidova, sanacij</w:t>
      </w:r>
      <w:r w:rsidR="00695964" w:rsidRPr="00772B79">
        <w:rPr>
          <w:rFonts w:eastAsiaTheme="minorHAnsi"/>
          <w:sz w:val="24"/>
          <w:szCs w:val="24"/>
          <w:lang w:val="hr-HR" w:eastAsia="en-US"/>
        </w:rPr>
        <w:t>u</w:t>
      </w:r>
      <w:r w:rsidRPr="00772B79">
        <w:rPr>
          <w:rFonts w:eastAsiaTheme="minorHAnsi"/>
          <w:sz w:val="24"/>
          <w:szCs w:val="24"/>
          <w:lang w:val="hr-HR" w:eastAsia="en-US"/>
        </w:rPr>
        <w:t xml:space="preserve"> ogradnog zida sa ugradnjom nove ograde te ugradnj</w:t>
      </w:r>
      <w:r w:rsidR="00695964" w:rsidRPr="00772B79">
        <w:rPr>
          <w:rFonts w:eastAsiaTheme="minorHAnsi"/>
          <w:sz w:val="24"/>
          <w:szCs w:val="24"/>
          <w:lang w:val="hr-HR" w:eastAsia="en-US"/>
        </w:rPr>
        <w:t>u</w:t>
      </w:r>
      <w:r w:rsidRPr="00772B79">
        <w:rPr>
          <w:rFonts w:eastAsiaTheme="minorHAnsi"/>
          <w:sz w:val="24"/>
          <w:szCs w:val="24"/>
          <w:lang w:val="hr-HR" w:eastAsia="en-US"/>
        </w:rPr>
        <w:t xml:space="preserve"> dvojih ulaznih vrata u dvorište, osvjetljenje kompletnog dvorišta LED rasvjetom, rekonstrukciju rampe za osobe smanjene pokretljivosti za ulaz na I. kat, izrad</w:t>
      </w:r>
      <w:r w:rsidR="00695964" w:rsidRPr="00772B79">
        <w:rPr>
          <w:rFonts w:eastAsiaTheme="minorHAnsi"/>
          <w:sz w:val="24"/>
          <w:szCs w:val="24"/>
          <w:lang w:val="hr-HR" w:eastAsia="en-US"/>
        </w:rPr>
        <w:t>u</w:t>
      </w:r>
      <w:r w:rsidRPr="00772B79">
        <w:rPr>
          <w:rFonts w:eastAsiaTheme="minorHAnsi"/>
          <w:sz w:val="24"/>
          <w:szCs w:val="24"/>
          <w:lang w:val="hr-HR" w:eastAsia="en-US"/>
        </w:rPr>
        <w:t xml:space="preserve"> nove gromobranske instalacije, izradu drenaže oko objekta radi sprječavanja kapilarne vlage zidova, izrada nove hidroizolacije podova, izrad</w:t>
      </w:r>
      <w:r w:rsidR="00695964" w:rsidRPr="00772B79">
        <w:rPr>
          <w:rFonts w:eastAsiaTheme="minorHAnsi"/>
          <w:sz w:val="24"/>
          <w:szCs w:val="24"/>
          <w:lang w:val="hr-HR" w:eastAsia="en-US"/>
        </w:rPr>
        <w:t>u</w:t>
      </w:r>
      <w:r w:rsidRPr="00772B79">
        <w:rPr>
          <w:rFonts w:eastAsiaTheme="minorHAnsi"/>
          <w:sz w:val="24"/>
          <w:szCs w:val="24"/>
          <w:lang w:val="hr-HR" w:eastAsia="en-US"/>
        </w:rPr>
        <w:t xml:space="preserve"> novog betonskog stepeništa koja povezuje parkiralište i glavni ulaz objekta. Predviđena je projektirana energetska ušteda od </w:t>
      </w:r>
      <w:r w:rsidRPr="00772B79">
        <w:rPr>
          <w:rFonts w:eastAsiaTheme="minorHAnsi"/>
          <w:bCs/>
          <w:sz w:val="24"/>
          <w:szCs w:val="24"/>
          <w:lang w:val="hr-HR" w:eastAsia="en-US"/>
        </w:rPr>
        <w:t>67%.</w:t>
      </w:r>
      <w:r w:rsidRPr="00772B79">
        <w:rPr>
          <w:rFonts w:eastAsiaTheme="minorHAnsi"/>
          <w:b/>
          <w:bCs/>
          <w:sz w:val="24"/>
          <w:szCs w:val="24"/>
          <w:lang w:val="hr-HR" w:eastAsia="en-US"/>
        </w:rPr>
        <w:t xml:space="preserve"> </w:t>
      </w:r>
      <w:r w:rsidR="00E83BFC" w:rsidRPr="00772B79">
        <w:rPr>
          <w:rFonts w:eastAsiaTheme="minorHAnsi"/>
          <w:bCs/>
          <w:sz w:val="24"/>
          <w:szCs w:val="24"/>
          <w:lang w:val="hr-HR" w:eastAsia="en-US"/>
        </w:rPr>
        <w:t xml:space="preserve">Tijekom druge polovice 2019. godine izvršeni su svi demontažni i rušilački radovi na postojećem objektu, izrađene su nove podne ploče, izvršena je sanacija zidova podruma i prizemlja, napravljena je hidroizolacija te nove oborinske i drenažne kanalizacije oko objekta, izvršena je zamjena krovnog pokrova novim sendvič panelima i zamjena limarije, napravljeni su novi AB elementi u dvorištu, staze oko objekta, </w:t>
      </w:r>
      <w:proofErr w:type="spellStart"/>
      <w:r w:rsidR="00E83BFC" w:rsidRPr="00772B79">
        <w:rPr>
          <w:rFonts w:eastAsiaTheme="minorHAnsi"/>
          <w:bCs/>
          <w:sz w:val="24"/>
          <w:szCs w:val="24"/>
          <w:lang w:val="hr-HR" w:eastAsia="en-US"/>
        </w:rPr>
        <w:t>obložni</w:t>
      </w:r>
      <w:proofErr w:type="spellEnd"/>
      <w:r w:rsidR="00E83BFC" w:rsidRPr="00772B79">
        <w:rPr>
          <w:rFonts w:eastAsiaTheme="minorHAnsi"/>
          <w:bCs/>
          <w:sz w:val="24"/>
          <w:szCs w:val="24"/>
          <w:lang w:val="hr-HR" w:eastAsia="en-US"/>
        </w:rPr>
        <w:t xml:space="preserve"> zidovi i stepenice. Završena je i prva faza elektroinstalacija, strojarskih instalacija i instalacije vode i kanalizacije.</w:t>
      </w:r>
    </w:p>
    <w:p w14:paraId="07C2F3A1" w14:textId="77777777" w:rsidR="00E83BFC" w:rsidRPr="00772B79" w:rsidRDefault="00E83BFC" w:rsidP="00E83BFC">
      <w:pPr>
        <w:autoSpaceDE w:val="0"/>
        <w:autoSpaceDN w:val="0"/>
        <w:adjustRightInd w:val="0"/>
        <w:ind w:firstLine="708"/>
        <w:jc w:val="both"/>
        <w:rPr>
          <w:rFonts w:eastAsiaTheme="minorHAnsi"/>
          <w:sz w:val="24"/>
          <w:szCs w:val="24"/>
          <w:lang w:val="hr-HR" w:eastAsia="en-US"/>
        </w:rPr>
      </w:pPr>
      <w:r w:rsidRPr="00772B79">
        <w:rPr>
          <w:rFonts w:eastAsiaTheme="minorHAnsi"/>
          <w:sz w:val="24"/>
          <w:szCs w:val="24"/>
          <w:lang w:val="hr-HR" w:eastAsia="en-US"/>
        </w:rPr>
        <w:t>Grad Pula je za sve korisnike, Studio Zaro, Teatar Naranča, Društvo Naša djeca, Gradska knjižnica i čitaonica, osigurao sve privremene alternativne lokacije za vrijeme radova.</w:t>
      </w:r>
    </w:p>
    <w:p w14:paraId="5D091245" w14:textId="77777777" w:rsidR="00E83BFC" w:rsidRPr="00772B79" w:rsidRDefault="00E83BFC" w:rsidP="00E83BFC">
      <w:pPr>
        <w:shd w:val="clear" w:color="auto" w:fill="FFFFFF"/>
        <w:ind w:firstLine="708"/>
        <w:jc w:val="both"/>
        <w:rPr>
          <w:sz w:val="24"/>
          <w:szCs w:val="24"/>
          <w:lang w:val="hr-HR"/>
        </w:rPr>
      </w:pPr>
      <w:r w:rsidRPr="00772B79">
        <w:rPr>
          <w:sz w:val="24"/>
          <w:szCs w:val="24"/>
          <w:lang w:val="hr-HR"/>
        </w:rPr>
        <w:t xml:space="preserve">Obnova Dječjeg kreativnog centra odvija se sukladno planiranome. Krajnji cilj radova je osigurati pulskim mališanima najviši standard boravka i kreativnog stvaranja. Dječji kreativni centar dnevno koristi preko 500 mališana te je provedba ovog projekta od iznimnog značaja za mlade kreativce i talente. Okončanje radova očekuje se do </w:t>
      </w:r>
      <w:r w:rsidRPr="00772B79">
        <w:rPr>
          <w:rFonts w:eastAsiaTheme="minorHAnsi"/>
          <w:sz w:val="24"/>
          <w:szCs w:val="24"/>
          <w:lang w:val="hr-HR" w:eastAsia="en-US"/>
        </w:rPr>
        <w:t>jeseni 2020. godine.</w:t>
      </w:r>
    </w:p>
    <w:p w14:paraId="400ED668" w14:textId="77777777" w:rsidR="00AB37A2" w:rsidRPr="00772B79" w:rsidRDefault="00B27474" w:rsidP="00AB37A2">
      <w:pPr>
        <w:autoSpaceDE w:val="0"/>
        <w:autoSpaceDN w:val="0"/>
        <w:adjustRightInd w:val="0"/>
        <w:ind w:firstLine="708"/>
        <w:jc w:val="both"/>
        <w:rPr>
          <w:rFonts w:eastAsiaTheme="minorHAnsi"/>
          <w:sz w:val="24"/>
          <w:szCs w:val="24"/>
          <w:lang w:val="hr-HR" w:eastAsia="en-US"/>
        </w:rPr>
      </w:pPr>
      <w:r w:rsidRPr="00772B79">
        <w:rPr>
          <w:rFonts w:eastAsiaTheme="minorHAnsi"/>
          <w:sz w:val="24"/>
          <w:szCs w:val="24"/>
          <w:lang w:val="hr-HR" w:eastAsia="en-US"/>
        </w:rPr>
        <w:t xml:space="preserve"> </w:t>
      </w:r>
    </w:p>
    <w:p w14:paraId="1444187E" w14:textId="77777777" w:rsidR="00172F0D" w:rsidRPr="00772B79" w:rsidRDefault="00172F0D" w:rsidP="00172F0D">
      <w:pPr>
        <w:pStyle w:val="Uvuenotijeloteksta"/>
        <w:jc w:val="both"/>
        <w:rPr>
          <w:i w:val="0"/>
          <w:noProof/>
          <w:sz w:val="24"/>
          <w:szCs w:val="24"/>
          <w:lang w:val="hr-HR"/>
        </w:rPr>
      </w:pPr>
      <w:r w:rsidRPr="00772B79">
        <w:rPr>
          <w:noProof/>
          <w:sz w:val="24"/>
          <w:szCs w:val="24"/>
          <w:lang w:val="hr-HR"/>
        </w:rPr>
        <w:t>Kapitalni projekt: Sanacija zgrade Društvenog centra Rojc;</w:t>
      </w:r>
      <w:r w:rsidRPr="00772B79">
        <w:rPr>
          <w:i w:val="0"/>
          <w:noProof/>
          <w:sz w:val="24"/>
          <w:szCs w:val="24"/>
          <w:lang w:val="hr-HR"/>
        </w:rPr>
        <w:t xml:space="preserve"> rashodi su planirani u iznosu od 8.570.000,00 kuna, u izvršeni su u iznosu od 400.000,00 kuna ili 4,67% u odnosu na plan.</w:t>
      </w:r>
    </w:p>
    <w:p w14:paraId="136C62E8" w14:textId="77777777" w:rsidR="006A4A96" w:rsidRPr="00772B79" w:rsidRDefault="006A4A96" w:rsidP="006A4A96">
      <w:pPr>
        <w:pStyle w:val="Naslov5"/>
        <w:tabs>
          <w:tab w:val="left" w:pos="9356"/>
        </w:tabs>
        <w:ind w:left="142" w:right="-1" w:firstLine="567"/>
        <w:jc w:val="both"/>
        <w:rPr>
          <w:b w:val="0"/>
          <w:i/>
          <w:szCs w:val="24"/>
        </w:rPr>
      </w:pPr>
      <w:r w:rsidRPr="00772B79">
        <w:rPr>
          <w:b w:val="0"/>
          <w:szCs w:val="24"/>
        </w:rPr>
        <w:t xml:space="preserve">I u 2020. godini </w:t>
      </w:r>
      <w:proofErr w:type="spellStart"/>
      <w:r w:rsidRPr="00772B79">
        <w:rPr>
          <w:b w:val="0"/>
          <w:szCs w:val="24"/>
        </w:rPr>
        <w:t>nastavlilo</w:t>
      </w:r>
      <w:proofErr w:type="spellEnd"/>
      <w:r w:rsidRPr="00772B79">
        <w:rPr>
          <w:b w:val="0"/>
          <w:szCs w:val="24"/>
        </w:rPr>
        <w:t xml:space="preserve"> se s investicijama u Društvenom centru </w:t>
      </w:r>
      <w:proofErr w:type="spellStart"/>
      <w:r w:rsidRPr="00772B79">
        <w:rPr>
          <w:b w:val="0"/>
          <w:szCs w:val="24"/>
        </w:rPr>
        <w:t>Rojc</w:t>
      </w:r>
      <w:proofErr w:type="spellEnd"/>
      <w:r w:rsidRPr="00772B79">
        <w:rPr>
          <w:b w:val="0"/>
          <w:szCs w:val="24"/>
        </w:rPr>
        <w:t xml:space="preserve"> s ciljem podizanja razine kvalitete infrastrukture. </w:t>
      </w:r>
    </w:p>
    <w:p w14:paraId="401B1C8C" w14:textId="77777777" w:rsidR="006A4A96" w:rsidRPr="00772B79" w:rsidRDefault="006A4A96" w:rsidP="006A4A96">
      <w:pPr>
        <w:ind w:firstLine="567"/>
        <w:jc w:val="both"/>
        <w:rPr>
          <w:sz w:val="24"/>
          <w:szCs w:val="24"/>
          <w:lang w:val="hr-HR"/>
        </w:rPr>
      </w:pPr>
      <w:r w:rsidRPr="00772B79">
        <w:rPr>
          <w:sz w:val="24"/>
          <w:szCs w:val="24"/>
          <w:lang w:val="hr-HR"/>
        </w:rPr>
        <w:t xml:space="preserve">U ožujku je završila posljednja faza sanacije krova Društvenog centra </w:t>
      </w:r>
      <w:proofErr w:type="spellStart"/>
      <w:r w:rsidRPr="00772B79">
        <w:rPr>
          <w:sz w:val="24"/>
          <w:szCs w:val="24"/>
          <w:lang w:val="hr-HR"/>
        </w:rPr>
        <w:t>Rojc</w:t>
      </w:r>
      <w:proofErr w:type="spellEnd"/>
      <w:r w:rsidRPr="00772B79">
        <w:rPr>
          <w:sz w:val="24"/>
          <w:szCs w:val="24"/>
          <w:lang w:val="hr-HR"/>
        </w:rPr>
        <w:t>. Sanirano je ukupno 4.250 m</w:t>
      </w:r>
      <w:r w:rsidRPr="00772B79">
        <w:rPr>
          <w:sz w:val="24"/>
          <w:szCs w:val="24"/>
          <w:vertAlign w:val="superscript"/>
          <w:lang w:val="hr-HR"/>
        </w:rPr>
        <w:t>2</w:t>
      </w:r>
      <w:r w:rsidRPr="00772B79">
        <w:rPr>
          <w:color w:val="130F0C"/>
          <w:sz w:val="24"/>
          <w:szCs w:val="24"/>
          <w:shd w:val="clear" w:color="auto" w:fill="FFFFFF"/>
          <w:lang w:val="hr-HR"/>
        </w:rPr>
        <w:t>.</w:t>
      </w:r>
    </w:p>
    <w:p w14:paraId="6B22FE86" w14:textId="77777777" w:rsidR="00172F0D" w:rsidRPr="00772B79" w:rsidRDefault="00172F0D" w:rsidP="00AB37A2">
      <w:pPr>
        <w:autoSpaceDE w:val="0"/>
        <w:autoSpaceDN w:val="0"/>
        <w:adjustRightInd w:val="0"/>
        <w:ind w:firstLine="708"/>
        <w:jc w:val="both"/>
        <w:rPr>
          <w:rFonts w:eastAsiaTheme="minorHAnsi"/>
          <w:sz w:val="24"/>
          <w:szCs w:val="24"/>
          <w:lang w:val="hr-HR" w:eastAsia="en-US"/>
        </w:rPr>
      </w:pPr>
    </w:p>
    <w:p w14:paraId="388B4873" w14:textId="77777777" w:rsidR="00AB37A2" w:rsidRPr="00772B79" w:rsidRDefault="00A26BAB" w:rsidP="00AB37A2">
      <w:pPr>
        <w:autoSpaceDE w:val="0"/>
        <w:autoSpaceDN w:val="0"/>
        <w:adjustRightInd w:val="0"/>
        <w:ind w:firstLine="708"/>
        <w:jc w:val="both"/>
        <w:rPr>
          <w:sz w:val="24"/>
          <w:szCs w:val="24"/>
          <w:lang w:val="hr-HR"/>
        </w:rPr>
      </w:pPr>
      <w:r w:rsidRPr="00772B79">
        <w:rPr>
          <w:i/>
          <w:sz w:val="24"/>
          <w:szCs w:val="24"/>
          <w:lang w:val="hr-HR"/>
        </w:rPr>
        <w:t>Tekući projekt: Projekt za mlade SOS,</w:t>
      </w:r>
      <w:r w:rsidRPr="00772B79">
        <w:rPr>
          <w:sz w:val="24"/>
          <w:szCs w:val="24"/>
          <w:lang w:val="hr-HR"/>
        </w:rPr>
        <w:t xml:space="preserve"> </w:t>
      </w:r>
      <w:r w:rsidRPr="00772B79">
        <w:rPr>
          <w:noProof/>
          <w:sz w:val="24"/>
          <w:szCs w:val="24"/>
          <w:lang w:val="hr-HR"/>
        </w:rPr>
        <w:t xml:space="preserve">rashodi su planirani u iznosu od </w:t>
      </w:r>
      <w:r w:rsidR="00E83BFC" w:rsidRPr="00772B79">
        <w:rPr>
          <w:noProof/>
          <w:sz w:val="24"/>
          <w:szCs w:val="24"/>
          <w:lang w:val="hr-HR"/>
        </w:rPr>
        <w:t>111</w:t>
      </w:r>
      <w:r w:rsidR="00174E9A" w:rsidRPr="00772B79">
        <w:rPr>
          <w:noProof/>
          <w:sz w:val="24"/>
          <w:szCs w:val="24"/>
          <w:lang w:val="hr-HR"/>
        </w:rPr>
        <w:t>.000,00</w:t>
      </w:r>
      <w:r w:rsidRPr="00772B79">
        <w:rPr>
          <w:noProof/>
          <w:sz w:val="24"/>
          <w:szCs w:val="24"/>
          <w:lang w:val="hr-HR"/>
        </w:rPr>
        <w:t xml:space="preserve"> kuna, a izvršeni u iznosu od </w:t>
      </w:r>
      <w:r w:rsidR="00E83BFC" w:rsidRPr="00772B79">
        <w:rPr>
          <w:noProof/>
          <w:sz w:val="24"/>
          <w:szCs w:val="24"/>
          <w:lang w:val="hr-HR"/>
        </w:rPr>
        <w:t>25.354,75</w:t>
      </w:r>
      <w:r w:rsidRPr="00772B79">
        <w:rPr>
          <w:noProof/>
          <w:sz w:val="24"/>
          <w:szCs w:val="24"/>
          <w:lang w:val="hr-HR"/>
        </w:rPr>
        <w:t xml:space="preserve"> kun</w:t>
      </w:r>
      <w:r w:rsidR="00E83BFC" w:rsidRPr="00772B79">
        <w:rPr>
          <w:noProof/>
          <w:sz w:val="24"/>
          <w:szCs w:val="24"/>
          <w:lang w:val="hr-HR"/>
        </w:rPr>
        <w:t>a</w:t>
      </w:r>
      <w:r w:rsidRPr="00772B79">
        <w:rPr>
          <w:noProof/>
          <w:sz w:val="24"/>
          <w:szCs w:val="24"/>
          <w:lang w:val="hr-HR"/>
        </w:rPr>
        <w:t xml:space="preserve"> ili </w:t>
      </w:r>
      <w:r w:rsidR="00E83BFC" w:rsidRPr="00772B79">
        <w:rPr>
          <w:noProof/>
          <w:sz w:val="24"/>
          <w:szCs w:val="24"/>
          <w:lang w:val="hr-HR"/>
        </w:rPr>
        <w:t>22,84</w:t>
      </w:r>
      <w:r w:rsidRPr="00772B79">
        <w:rPr>
          <w:noProof/>
          <w:sz w:val="24"/>
          <w:szCs w:val="24"/>
          <w:lang w:val="hr-HR"/>
        </w:rPr>
        <w:t>% u odnosu na plan.</w:t>
      </w:r>
      <w:r w:rsidRPr="00772B79">
        <w:rPr>
          <w:i/>
          <w:noProof/>
          <w:sz w:val="24"/>
          <w:szCs w:val="24"/>
          <w:lang w:val="hr-HR"/>
        </w:rPr>
        <w:t xml:space="preserve"> </w:t>
      </w:r>
      <w:r w:rsidRPr="00772B79">
        <w:rPr>
          <w:sz w:val="24"/>
          <w:szCs w:val="24"/>
          <w:lang w:val="hr-HR"/>
        </w:rPr>
        <w:t xml:space="preserve"> </w:t>
      </w:r>
    </w:p>
    <w:p w14:paraId="526741A9" w14:textId="77777777" w:rsidR="00E83BFC" w:rsidRPr="00772B79" w:rsidRDefault="00A26BAB" w:rsidP="00E83BFC">
      <w:pPr>
        <w:autoSpaceDE w:val="0"/>
        <w:autoSpaceDN w:val="0"/>
        <w:adjustRightInd w:val="0"/>
        <w:ind w:firstLine="708"/>
        <w:jc w:val="both"/>
        <w:rPr>
          <w:rFonts w:eastAsiaTheme="minorHAnsi"/>
          <w:sz w:val="24"/>
          <w:szCs w:val="24"/>
          <w:lang w:val="hr-HR" w:eastAsia="en-US"/>
        </w:rPr>
      </w:pPr>
      <w:r w:rsidRPr="00772B79">
        <w:rPr>
          <w:rFonts w:eastAsiaTheme="minorHAnsi"/>
          <w:sz w:val="24"/>
          <w:szCs w:val="24"/>
          <w:lang w:val="hr-HR" w:eastAsia="en-US"/>
        </w:rPr>
        <w:t xml:space="preserve">Grad Pula nositelj je projekta SOS (socijaliziraj – osvijesti – </w:t>
      </w:r>
      <w:proofErr w:type="spellStart"/>
      <w:r w:rsidRPr="00772B79">
        <w:rPr>
          <w:rFonts w:eastAsiaTheme="minorHAnsi"/>
          <w:sz w:val="24"/>
          <w:szCs w:val="24"/>
          <w:lang w:val="hr-HR" w:eastAsia="en-US"/>
        </w:rPr>
        <w:t>samozaposli</w:t>
      </w:r>
      <w:proofErr w:type="spellEnd"/>
      <w:r w:rsidRPr="00772B79">
        <w:rPr>
          <w:rFonts w:eastAsiaTheme="minorHAnsi"/>
          <w:sz w:val="24"/>
          <w:szCs w:val="24"/>
          <w:lang w:val="hr-HR" w:eastAsia="en-US"/>
        </w:rPr>
        <w:t xml:space="preserve">) koji se provodi u partnerstvu sa Zakladom za poticanje partnerstva i razvoj civilnog društva, Udrugom mladih i </w:t>
      </w:r>
      <w:proofErr w:type="spellStart"/>
      <w:r w:rsidRPr="00772B79">
        <w:rPr>
          <w:rFonts w:eastAsiaTheme="minorHAnsi"/>
          <w:sz w:val="24"/>
          <w:szCs w:val="24"/>
          <w:lang w:val="hr-HR" w:eastAsia="en-US"/>
        </w:rPr>
        <w:t>Alumni</w:t>
      </w:r>
      <w:proofErr w:type="spellEnd"/>
      <w:r w:rsidRPr="00772B79">
        <w:rPr>
          <w:rFonts w:eastAsiaTheme="minorHAnsi"/>
          <w:sz w:val="24"/>
          <w:szCs w:val="24"/>
          <w:lang w:val="hr-HR" w:eastAsia="en-US"/>
        </w:rPr>
        <w:t xml:space="preserve"> FET Pula i Zakladom za razvoj lokalne zajednice Slagalica. Suradnjom Istarske i Osječko-</w:t>
      </w:r>
      <w:r w:rsidRPr="00772B79">
        <w:rPr>
          <w:rFonts w:eastAsiaTheme="minorHAnsi"/>
          <w:sz w:val="24"/>
          <w:szCs w:val="24"/>
          <w:lang w:val="hr-HR" w:eastAsia="en-US"/>
        </w:rPr>
        <w:lastRenderedPageBreak/>
        <w:t xml:space="preserve">baranjske županije osmislio se projekt koji će omogućiti da  kroz dvogodišnje razdoblje provedbe 800 mladih u dobi od 15-29 godina pohađa edukacije o poduzetništvu, samozapošljavanju te program mentorstva čime će steći različite socijalne i organizacijske vještine te postati konkurentniji i fleksibilniji na tržištu rada. </w:t>
      </w:r>
      <w:r w:rsidR="00E83BFC" w:rsidRPr="00772B79">
        <w:rPr>
          <w:rFonts w:eastAsiaTheme="minorHAnsi"/>
          <w:sz w:val="24"/>
          <w:szCs w:val="24"/>
          <w:lang w:val="hr-HR" w:eastAsia="en-US"/>
        </w:rPr>
        <w:t xml:space="preserve">Ukupni proračun projekta SOS za razdoblje provedbe od svibnja 2018. do </w:t>
      </w:r>
      <w:r w:rsidR="00941306">
        <w:rPr>
          <w:rFonts w:eastAsiaTheme="minorHAnsi"/>
          <w:sz w:val="24"/>
          <w:szCs w:val="24"/>
          <w:lang w:val="hr-HR" w:eastAsia="en-US"/>
        </w:rPr>
        <w:t>studenog</w:t>
      </w:r>
      <w:r w:rsidR="00E83BFC" w:rsidRPr="00772B79">
        <w:rPr>
          <w:rFonts w:eastAsiaTheme="minorHAnsi"/>
          <w:sz w:val="24"/>
          <w:szCs w:val="24"/>
          <w:lang w:val="hr-HR" w:eastAsia="en-US"/>
        </w:rPr>
        <w:t xml:space="preserve"> 2020. godine iznosi 699.574,79 kuna te se u cijelosti financira sredstvima Europskog socijalnog fonda i Ministarstva  za demografiju, obitelj, mlade i socijalnu politiku. Aktivnosti projekta u potpunosti prate strateške ciljeva Lokalnog programa za mlade Grada Pule 2018.-2020.</w:t>
      </w:r>
    </w:p>
    <w:p w14:paraId="5E4EE116" w14:textId="77777777" w:rsidR="00547113" w:rsidRPr="00772B79" w:rsidRDefault="00D17E36" w:rsidP="00291AA8">
      <w:pPr>
        <w:autoSpaceDE w:val="0"/>
        <w:autoSpaceDN w:val="0"/>
        <w:adjustRightInd w:val="0"/>
        <w:ind w:firstLine="708"/>
        <w:jc w:val="both"/>
        <w:rPr>
          <w:sz w:val="24"/>
          <w:szCs w:val="24"/>
          <w:lang w:val="hr-HR"/>
        </w:rPr>
      </w:pPr>
      <w:r w:rsidRPr="00772B79">
        <w:rPr>
          <w:sz w:val="24"/>
          <w:szCs w:val="24"/>
          <w:lang w:val="hr-HR"/>
        </w:rPr>
        <w:t>Glavnina aktivnosti provedena je t</w:t>
      </w:r>
      <w:r w:rsidR="00E83BFC" w:rsidRPr="00772B79">
        <w:rPr>
          <w:sz w:val="24"/>
          <w:szCs w:val="24"/>
          <w:lang w:val="hr-HR"/>
        </w:rPr>
        <w:t xml:space="preserve">ijekom 2019. godine u Puli i Osijeku. Održane su 73 radionice i predavanja s ciljem jačanja kompetencija i vještina mladih, kako bi postali konkurentniji na tržištu rada te je u </w:t>
      </w:r>
      <w:proofErr w:type="spellStart"/>
      <w:r w:rsidR="00E83BFC" w:rsidRPr="00772B79">
        <w:rPr>
          <w:sz w:val="24"/>
          <w:szCs w:val="24"/>
          <w:lang w:val="hr-HR"/>
        </w:rPr>
        <w:t>Istraskom</w:t>
      </w:r>
      <w:proofErr w:type="spellEnd"/>
      <w:r w:rsidR="00E83BFC" w:rsidRPr="00772B79">
        <w:rPr>
          <w:sz w:val="24"/>
          <w:szCs w:val="24"/>
          <w:lang w:val="hr-HR"/>
        </w:rPr>
        <w:t xml:space="preserve"> narodnom kazalištu održana i edukacija za osobe koje radi s mladima u sklopu kazališta potlačenih. Također, izrađena je web platforma koja će objedinjavati sve informacije </w:t>
      </w:r>
      <w:proofErr w:type="spellStart"/>
      <w:r w:rsidR="00E83BFC" w:rsidRPr="00772B79">
        <w:rPr>
          <w:sz w:val="24"/>
          <w:szCs w:val="24"/>
          <w:lang w:val="hr-HR"/>
        </w:rPr>
        <w:t>relavante</w:t>
      </w:r>
      <w:proofErr w:type="spellEnd"/>
      <w:r w:rsidR="00E83BFC" w:rsidRPr="00772B79">
        <w:rPr>
          <w:sz w:val="24"/>
          <w:szCs w:val="24"/>
          <w:lang w:val="hr-HR"/>
        </w:rPr>
        <w:t xml:space="preserve"> za mlade.</w:t>
      </w:r>
      <w:r w:rsidRPr="00772B79">
        <w:rPr>
          <w:sz w:val="24"/>
          <w:szCs w:val="24"/>
          <w:lang w:val="hr-HR"/>
        </w:rPr>
        <w:t xml:space="preserve"> </w:t>
      </w:r>
    </w:p>
    <w:p w14:paraId="131DEA07" w14:textId="77777777" w:rsidR="00547113" w:rsidRPr="00772B79" w:rsidRDefault="00547113" w:rsidP="00291AA8">
      <w:pPr>
        <w:autoSpaceDE w:val="0"/>
        <w:autoSpaceDN w:val="0"/>
        <w:adjustRightInd w:val="0"/>
        <w:ind w:firstLine="708"/>
        <w:jc w:val="both"/>
        <w:rPr>
          <w:sz w:val="24"/>
          <w:szCs w:val="24"/>
          <w:lang w:val="hr-HR"/>
        </w:rPr>
      </w:pPr>
      <w:r w:rsidRPr="00772B79">
        <w:rPr>
          <w:sz w:val="24"/>
          <w:szCs w:val="24"/>
          <w:lang w:val="hr-HR"/>
        </w:rPr>
        <w:t xml:space="preserve">Tijekom izvještajnog razdoblja, održane su </w:t>
      </w:r>
      <w:proofErr w:type="spellStart"/>
      <w:r w:rsidRPr="00772B79">
        <w:rPr>
          <w:sz w:val="24"/>
          <w:szCs w:val="24"/>
          <w:lang w:val="hr-HR"/>
        </w:rPr>
        <w:t>pripremene</w:t>
      </w:r>
      <w:proofErr w:type="spellEnd"/>
      <w:r w:rsidRPr="00772B79">
        <w:rPr>
          <w:sz w:val="24"/>
          <w:szCs w:val="24"/>
          <w:lang w:val="hr-HR"/>
        </w:rPr>
        <w:t xml:space="preserve"> aktivnosti za preostale radionice s mladima koje će se održati u drugoj polovici 2020. godine na području Istarske i Osječko-baranjske županije.</w:t>
      </w:r>
    </w:p>
    <w:p w14:paraId="7DA7CAA2" w14:textId="77777777" w:rsidR="00547113" w:rsidRPr="00772B79" w:rsidRDefault="00547113" w:rsidP="00291AA8">
      <w:pPr>
        <w:autoSpaceDE w:val="0"/>
        <w:autoSpaceDN w:val="0"/>
        <w:adjustRightInd w:val="0"/>
        <w:ind w:firstLine="708"/>
        <w:jc w:val="both"/>
        <w:rPr>
          <w:sz w:val="24"/>
          <w:szCs w:val="24"/>
          <w:lang w:val="hr-HR"/>
        </w:rPr>
      </w:pPr>
    </w:p>
    <w:p w14:paraId="29159C9E" w14:textId="77777777" w:rsidR="00291AA8" w:rsidRPr="00772B79" w:rsidRDefault="00291AA8" w:rsidP="00291AA8">
      <w:pPr>
        <w:autoSpaceDE w:val="0"/>
        <w:autoSpaceDN w:val="0"/>
        <w:adjustRightInd w:val="0"/>
        <w:ind w:firstLine="708"/>
        <w:jc w:val="both"/>
        <w:rPr>
          <w:sz w:val="24"/>
          <w:szCs w:val="24"/>
          <w:lang w:val="hr-HR"/>
        </w:rPr>
      </w:pPr>
      <w:r w:rsidRPr="00772B79">
        <w:rPr>
          <w:i/>
          <w:sz w:val="24"/>
          <w:szCs w:val="24"/>
          <w:lang w:val="hr-HR"/>
        </w:rPr>
        <w:t xml:space="preserve">Tekući projekt: </w:t>
      </w:r>
      <w:proofErr w:type="spellStart"/>
      <w:r w:rsidRPr="00772B79">
        <w:rPr>
          <w:i/>
          <w:sz w:val="24"/>
          <w:szCs w:val="24"/>
          <w:lang w:val="hr-HR"/>
        </w:rPr>
        <w:t>Easy</w:t>
      </w:r>
      <w:proofErr w:type="spellEnd"/>
      <w:r w:rsidRPr="00772B79">
        <w:rPr>
          <w:i/>
          <w:sz w:val="24"/>
          <w:szCs w:val="24"/>
          <w:lang w:val="hr-HR"/>
        </w:rPr>
        <w:t xml:space="preserve"> Town 2,</w:t>
      </w:r>
      <w:r w:rsidRPr="00772B79">
        <w:rPr>
          <w:sz w:val="24"/>
          <w:szCs w:val="24"/>
          <w:lang w:val="hr-HR"/>
        </w:rPr>
        <w:t xml:space="preserve"> rashodi su planirani u iznosu od 40.000,00 kuna, a u izvještajnom razdoblju nisu izvršeni</w:t>
      </w:r>
      <w:r w:rsidR="00941306">
        <w:rPr>
          <w:sz w:val="24"/>
          <w:szCs w:val="24"/>
          <w:lang w:val="hr-HR"/>
        </w:rPr>
        <w:t xml:space="preserve"> zbog epidemije virusa COVID-19</w:t>
      </w:r>
      <w:r w:rsidRPr="00772B79">
        <w:rPr>
          <w:sz w:val="24"/>
          <w:szCs w:val="24"/>
          <w:lang w:val="hr-HR"/>
        </w:rPr>
        <w:t xml:space="preserve">.  </w:t>
      </w:r>
    </w:p>
    <w:p w14:paraId="3D26254D" w14:textId="77777777" w:rsidR="00F86EA5" w:rsidRPr="00772B79" w:rsidRDefault="00291AA8" w:rsidP="00F86EA5">
      <w:pPr>
        <w:autoSpaceDE w:val="0"/>
        <w:autoSpaceDN w:val="0"/>
        <w:adjustRightInd w:val="0"/>
        <w:ind w:firstLine="708"/>
        <w:jc w:val="both"/>
        <w:rPr>
          <w:sz w:val="24"/>
          <w:szCs w:val="24"/>
          <w:lang w:val="hr-HR"/>
        </w:rPr>
      </w:pPr>
      <w:r w:rsidRPr="00772B79">
        <w:rPr>
          <w:sz w:val="24"/>
          <w:szCs w:val="24"/>
          <w:lang w:val="hr-HR"/>
        </w:rPr>
        <w:t xml:space="preserve">Grad Pula partner je na međunarodnom projektu EASY TOWNS 2 (European </w:t>
      </w:r>
      <w:proofErr w:type="spellStart"/>
      <w:r w:rsidRPr="00772B79">
        <w:rPr>
          <w:sz w:val="24"/>
          <w:szCs w:val="24"/>
          <w:lang w:val="hr-HR"/>
        </w:rPr>
        <w:t>Accessible</w:t>
      </w:r>
      <w:proofErr w:type="spellEnd"/>
      <w:r w:rsidRPr="00772B79">
        <w:rPr>
          <w:sz w:val="24"/>
          <w:szCs w:val="24"/>
          <w:lang w:val="hr-HR"/>
        </w:rPr>
        <w:t xml:space="preserve"> </w:t>
      </w:r>
      <w:proofErr w:type="spellStart"/>
      <w:r w:rsidRPr="00772B79">
        <w:rPr>
          <w:sz w:val="24"/>
          <w:szCs w:val="24"/>
          <w:lang w:val="hr-HR"/>
        </w:rPr>
        <w:t>Sustainable</w:t>
      </w:r>
      <w:proofErr w:type="spellEnd"/>
      <w:r w:rsidRPr="00772B79">
        <w:rPr>
          <w:sz w:val="24"/>
          <w:szCs w:val="24"/>
          <w:lang w:val="hr-HR"/>
        </w:rPr>
        <w:t xml:space="preserve"> Young TOWNS 2). U projekt je uključeno 12 partnera iz 11 europskih zemalja, </w:t>
      </w:r>
      <w:proofErr w:type="spellStart"/>
      <w:r w:rsidRPr="00772B79">
        <w:rPr>
          <w:sz w:val="24"/>
          <w:szCs w:val="24"/>
          <w:lang w:val="hr-HR"/>
        </w:rPr>
        <w:t>Vicenza</w:t>
      </w:r>
      <w:proofErr w:type="spellEnd"/>
      <w:r w:rsidRPr="00772B79">
        <w:rPr>
          <w:sz w:val="24"/>
          <w:szCs w:val="24"/>
          <w:lang w:val="hr-HR"/>
        </w:rPr>
        <w:t xml:space="preserve"> (Italija), </w:t>
      </w:r>
      <w:proofErr w:type="spellStart"/>
      <w:r w:rsidRPr="00772B79">
        <w:rPr>
          <w:sz w:val="24"/>
          <w:szCs w:val="24"/>
          <w:lang w:val="hr-HR"/>
        </w:rPr>
        <w:t>Gozo</w:t>
      </w:r>
      <w:proofErr w:type="spellEnd"/>
      <w:r w:rsidRPr="00772B79">
        <w:rPr>
          <w:sz w:val="24"/>
          <w:szCs w:val="24"/>
          <w:lang w:val="hr-HR"/>
        </w:rPr>
        <w:t xml:space="preserve"> (Malta), </w:t>
      </w:r>
      <w:proofErr w:type="spellStart"/>
      <w:r w:rsidRPr="00772B79">
        <w:rPr>
          <w:sz w:val="24"/>
          <w:szCs w:val="24"/>
          <w:lang w:val="hr-HR"/>
        </w:rPr>
        <w:t>Arad</w:t>
      </w:r>
      <w:proofErr w:type="spellEnd"/>
      <w:r w:rsidRPr="00772B79">
        <w:rPr>
          <w:sz w:val="24"/>
          <w:szCs w:val="24"/>
          <w:lang w:val="hr-HR"/>
        </w:rPr>
        <w:t xml:space="preserve"> (Rumunjska), </w:t>
      </w:r>
      <w:proofErr w:type="spellStart"/>
      <w:r w:rsidRPr="00772B79">
        <w:rPr>
          <w:sz w:val="24"/>
          <w:szCs w:val="24"/>
          <w:lang w:val="hr-HR"/>
        </w:rPr>
        <w:t>Pforzheim</w:t>
      </w:r>
      <w:proofErr w:type="spellEnd"/>
      <w:r w:rsidRPr="00772B79">
        <w:rPr>
          <w:sz w:val="24"/>
          <w:szCs w:val="24"/>
          <w:lang w:val="hr-HR"/>
        </w:rPr>
        <w:t xml:space="preserve"> (Njemačka), Banska Bistrica (Slovačka), </w:t>
      </w:r>
      <w:proofErr w:type="spellStart"/>
      <w:r w:rsidRPr="00772B79">
        <w:rPr>
          <w:sz w:val="24"/>
          <w:szCs w:val="24"/>
          <w:lang w:val="hr-HR"/>
        </w:rPr>
        <w:t>Knezha</w:t>
      </w:r>
      <w:proofErr w:type="spellEnd"/>
      <w:r w:rsidRPr="00772B79">
        <w:rPr>
          <w:sz w:val="24"/>
          <w:szCs w:val="24"/>
          <w:lang w:val="hr-HR"/>
        </w:rPr>
        <w:t xml:space="preserve"> (Bugarska), </w:t>
      </w:r>
      <w:proofErr w:type="spellStart"/>
      <w:r w:rsidRPr="00772B79">
        <w:rPr>
          <w:sz w:val="24"/>
          <w:szCs w:val="24"/>
          <w:lang w:val="hr-HR"/>
        </w:rPr>
        <w:t>Šentjur</w:t>
      </w:r>
      <w:proofErr w:type="spellEnd"/>
      <w:r w:rsidRPr="00772B79">
        <w:rPr>
          <w:sz w:val="24"/>
          <w:szCs w:val="24"/>
          <w:lang w:val="hr-HR"/>
        </w:rPr>
        <w:t xml:space="preserve"> (Slovenija), L </w:t>
      </w:r>
      <w:proofErr w:type="spellStart"/>
      <w:r w:rsidRPr="00772B79">
        <w:rPr>
          <w:sz w:val="24"/>
          <w:szCs w:val="24"/>
          <w:lang w:val="hr-HR"/>
        </w:rPr>
        <w:t>àlfas</w:t>
      </w:r>
      <w:proofErr w:type="spellEnd"/>
      <w:r w:rsidRPr="00772B79">
        <w:rPr>
          <w:sz w:val="24"/>
          <w:szCs w:val="24"/>
          <w:lang w:val="hr-HR"/>
        </w:rPr>
        <w:t xml:space="preserve"> Del Pi (Španjolska), </w:t>
      </w:r>
      <w:proofErr w:type="spellStart"/>
      <w:r w:rsidRPr="00772B79">
        <w:rPr>
          <w:sz w:val="24"/>
          <w:szCs w:val="24"/>
          <w:lang w:val="hr-HR"/>
        </w:rPr>
        <w:t>Niepolomice</w:t>
      </w:r>
      <w:proofErr w:type="spellEnd"/>
      <w:r w:rsidRPr="00772B79">
        <w:rPr>
          <w:sz w:val="24"/>
          <w:szCs w:val="24"/>
          <w:lang w:val="hr-HR"/>
        </w:rPr>
        <w:t xml:space="preserve"> (Poljska), </w:t>
      </w:r>
      <w:proofErr w:type="spellStart"/>
      <w:r w:rsidRPr="00772B79">
        <w:rPr>
          <w:sz w:val="24"/>
          <w:szCs w:val="24"/>
          <w:lang w:val="hr-HR"/>
        </w:rPr>
        <w:t>Heist</w:t>
      </w:r>
      <w:proofErr w:type="spellEnd"/>
      <w:r w:rsidRPr="00772B79">
        <w:rPr>
          <w:sz w:val="24"/>
          <w:szCs w:val="24"/>
          <w:lang w:val="hr-HR"/>
        </w:rPr>
        <w:t xml:space="preserve"> </w:t>
      </w:r>
      <w:proofErr w:type="spellStart"/>
      <w:r w:rsidRPr="00772B79">
        <w:rPr>
          <w:sz w:val="24"/>
          <w:szCs w:val="24"/>
          <w:lang w:val="hr-HR"/>
        </w:rPr>
        <w:t>op</w:t>
      </w:r>
      <w:proofErr w:type="spellEnd"/>
      <w:r w:rsidRPr="00772B79">
        <w:rPr>
          <w:sz w:val="24"/>
          <w:szCs w:val="24"/>
          <w:lang w:val="hr-HR"/>
        </w:rPr>
        <w:t xml:space="preserve"> </w:t>
      </w:r>
      <w:proofErr w:type="spellStart"/>
      <w:r w:rsidRPr="00772B79">
        <w:rPr>
          <w:sz w:val="24"/>
          <w:szCs w:val="24"/>
          <w:lang w:val="hr-HR"/>
        </w:rPr>
        <w:t>den</w:t>
      </w:r>
      <w:proofErr w:type="spellEnd"/>
      <w:r w:rsidRPr="00772B79">
        <w:rPr>
          <w:sz w:val="24"/>
          <w:szCs w:val="24"/>
          <w:lang w:val="hr-HR"/>
        </w:rPr>
        <w:t xml:space="preserve"> Berg (Belgija), Rijeke i Pula. </w:t>
      </w:r>
      <w:r w:rsidR="00F86EA5" w:rsidRPr="00772B79">
        <w:rPr>
          <w:sz w:val="24"/>
          <w:szCs w:val="24"/>
          <w:lang w:val="hr-HR"/>
        </w:rPr>
        <w:t>Projekt je nastavak uspješne suradnje na projektu EASY TOWNS koji se provodio od 2015. do 2017. godine. Glavni cilj projekta je uključiti što više mladih koji kroz sudjelovanje u kulturnim aktivnostima postaju aktivni nositelji promjena na lokalnom nivou. Projekt se financira iz Europskog socijalnog fonda - program Europa za građane, a ukupna vrijednost mu je 1.080.500,00 kuna.</w:t>
      </w:r>
    </w:p>
    <w:p w14:paraId="7B71D4E2" w14:textId="77777777" w:rsidR="00547113" w:rsidRPr="00772B79" w:rsidRDefault="00547113" w:rsidP="00547113">
      <w:pPr>
        <w:autoSpaceDE w:val="0"/>
        <w:autoSpaceDN w:val="0"/>
        <w:adjustRightInd w:val="0"/>
        <w:ind w:firstLine="567"/>
        <w:jc w:val="both"/>
        <w:rPr>
          <w:sz w:val="24"/>
          <w:szCs w:val="24"/>
          <w:lang w:val="hr-HR"/>
        </w:rPr>
      </w:pPr>
      <w:r w:rsidRPr="00772B79">
        <w:rPr>
          <w:sz w:val="24"/>
          <w:szCs w:val="24"/>
          <w:lang w:val="hr-HR"/>
        </w:rPr>
        <w:t xml:space="preserve">U ožujku 2020. godine trebala se održati konferencija u poljskom gradu </w:t>
      </w:r>
      <w:proofErr w:type="spellStart"/>
      <w:r w:rsidRPr="00772B79">
        <w:rPr>
          <w:sz w:val="24"/>
          <w:szCs w:val="24"/>
          <w:lang w:val="hr-HR"/>
        </w:rPr>
        <w:t>Nipolomice</w:t>
      </w:r>
      <w:proofErr w:type="spellEnd"/>
      <w:r w:rsidRPr="00772B79">
        <w:rPr>
          <w:sz w:val="24"/>
          <w:szCs w:val="24"/>
          <w:lang w:val="hr-HR"/>
        </w:rPr>
        <w:t xml:space="preserve">, no ista je odgođena za listopad 2020. godine zbog </w:t>
      </w:r>
      <w:r w:rsidR="001740C6">
        <w:rPr>
          <w:noProof/>
          <w:sz w:val="24"/>
          <w:szCs w:val="24"/>
          <w:lang w:val="hr-HR"/>
        </w:rPr>
        <w:t>epidemije bolesti</w:t>
      </w:r>
      <w:r w:rsidRPr="00772B79">
        <w:rPr>
          <w:sz w:val="24"/>
          <w:szCs w:val="24"/>
          <w:lang w:val="hr-HR"/>
        </w:rPr>
        <w:t xml:space="preserve"> COVID-19. Isto tako, odgođene su sve planirane lokalne aktivnosti s udrugama mladih koje se bave kulturom mladih i za mlade, Fakultetom za </w:t>
      </w:r>
      <w:proofErr w:type="spellStart"/>
      <w:r w:rsidRPr="00772B79">
        <w:rPr>
          <w:sz w:val="24"/>
          <w:szCs w:val="24"/>
          <w:lang w:val="hr-HR"/>
        </w:rPr>
        <w:t>intedisciplinarne</w:t>
      </w:r>
      <w:proofErr w:type="spellEnd"/>
      <w:r w:rsidRPr="00772B79">
        <w:rPr>
          <w:sz w:val="24"/>
          <w:szCs w:val="24"/>
          <w:lang w:val="hr-HR"/>
        </w:rPr>
        <w:t>, talijanske i kulturološke studije te ustanovama u kulturi na području grada Pule.</w:t>
      </w:r>
    </w:p>
    <w:p w14:paraId="5900E11B" w14:textId="77777777" w:rsidR="00174E9A" w:rsidRPr="00772B79" w:rsidRDefault="00174E9A" w:rsidP="00174E9A">
      <w:pPr>
        <w:pStyle w:val="Naslov5"/>
        <w:tabs>
          <w:tab w:val="left" w:pos="9356"/>
        </w:tabs>
        <w:ind w:left="142" w:right="-1" w:firstLine="567"/>
        <w:jc w:val="both"/>
        <w:rPr>
          <w:szCs w:val="24"/>
        </w:rPr>
      </w:pPr>
    </w:p>
    <w:p w14:paraId="11C89E28" w14:textId="77777777" w:rsidR="00A26BAB" w:rsidRPr="00772B79" w:rsidRDefault="00A26BAB" w:rsidP="00B658A5">
      <w:pPr>
        <w:spacing w:line="276" w:lineRule="auto"/>
        <w:rPr>
          <w:noProof/>
          <w:sz w:val="24"/>
          <w:lang w:val="hr-HR"/>
        </w:rPr>
      </w:pPr>
    </w:p>
    <w:p w14:paraId="586813BC" w14:textId="77777777" w:rsidR="002B1A39" w:rsidRPr="00772B79" w:rsidRDefault="002B1A39" w:rsidP="00B658A5">
      <w:pPr>
        <w:spacing w:line="276" w:lineRule="auto"/>
        <w:rPr>
          <w:noProof/>
          <w:sz w:val="24"/>
          <w:lang w:val="hr-HR"/>
        </w:rPr>
      </w:pPr>
    </w:p>
    <w:p w14:paraId="2BC9FDC6" w14:textId="77777777" w:rsidR="00E73B6C" w:rsidRPr="00772B79" w:rsidRDefault="001F3832" w:rsidP="0080634B">
      <w:pPr>
        <w:spacing w:after="200" w:line="276" w:lineRule="auto"/>
        <w:ind w:firstLine="708"/>
        <w:rPr>
          <w:b/>
          <w:i/>
          <w:noProof/>
          <w:sz w:val="24"/>
          <w:szCs w:val="24"/>
          <w:lang w:val="hr-HR"/>
        </w:rPr>
      </w:pPr>
      <w:r w:rsidRPr="00772B79">
        <w:rPr>
          <w:noProof/>
          <w:lang w:val="hr-HR"/>
        </w:rPr>
        <w:br w:type="page"/>
      </w:r>
      <w:r w:rsidR="00E73B6C" w:rsidRPr="00772B79">
        <w:rPr>
          <w:noProof/>
          <w:sz w:val="24"/>
          <w:szCs w:val="24"/>
          <w:lang w:val="hr-HR"/>
        </w:rPr>
        <w:lastRenderedPageBreak/>
        <w:t xml:space="preserve">Rashodi u </w:t>
      </w:r>
      <w:r w:rsidR="00E73B6C" w:rsidRPr="00772B79">
        <w:rPr>
          <w:b/>
          <w:noProof/>
          <w:sz w:val="24"/>
          <w:szCs w:val="24"/>
          <w:lang w:val="hr-HR"/>
        </w:rPr>
        <w:t>Razdjelu 6 Sužba za zastupanje Grada</w:t>
      </w:r>
      <w:r w:rsidR="00E73B6C" w:rsidRPr="00772B79">
        <w:rPr>
          <w:noProof/>
          <w:sz w:val="24"/>
          <w:szCs w:val="24"/>
          <w:lang w:val="hr-HR"/>
        </w:rPr>
        <w:t xml:space="preserve"> planirani su u iznosu od </w:t>
      </w:r>
      <w:r w:rsidR="00CB732F" w:rsidRPr="00772B79">
        <w:rPr>
          <w:noProof/>
          <w:sz w:val="24"/>
          <w:szCs w:val="24"/>
          <w:lang w:val="hr-HR"/>
        </w:rPr>
        <w:t>1.</w:t>
      </w:r>
      <w:r w:rsidR="00FE3627" w:rsidRPr="00772B79">
        <w:rPr>
          <w:noProof/>
          <w:sz w:val="24"/>
          <w:szCs w:val="24"/>
          <w:lang w:val="hr-HR"/>
        </w:rPr>
        <w:t>623</w:t>
      </w:r>
      <w:r w:rsidR="00CB732F" w:rsidRPr="00772B79">
        <w:rPr>
          <w:noProof/>
          <w:sz w:val="24"/>
          <w:szCs w:val="24"/>
          <w:lang w:val="hr-HR"/>
        </w:rPr>
        <w:t xml:space="preserve">.000,00 kuna, a izvršeni u iznosu od </w:t>
      </w:r>
      <w:r w:rsidR="00FE3627" w:rsidRPr="00772B79">
        <w:rPr>
          <w:noProof/>
          <w:sz w:val="24"/>
          <w:szCs w:val="24"/>
          <w:lang w:val="hr-HR"/>
        </w:rPr>
        <w:t>562.518,37</w:t>
      </w:r>
      <w:r w:rsidR="00CB732F" w:rsidRPr="00772B79">
        <w:rPr>
          <w:noProof/>
          <w:sz w:val="24"/>
          <w:szCs w:val="24"/>
          <w:lang w:val="hr-HR"/>
        </w:rPr>
        <w:t xml:space="preserve"> kun</w:t>
      </w:r>
      <w:r w:rsidR="00436F56" w:rsidRPr="00772B79">
        <w:rPr>
          <w:noProof/>
          <w:sz w:val="24"/>
          <w:szCs w:val="24"/>
          <w:lang w:val="hr-HR"/>
        </w:rPr>
        <w:t>a</w:t>
      </w:r>
      <w:r w:rsidR="00CB732F" w:rsidRPr="00772B79">
        <w:rPr>
          <w:noProof/>
          <w:sz w:val="24"/>
          <w:szCs w:val="24"/>
          <w:lang w:val="hr-HR"/>
        </w:rPr>
        <w:t xml:space="preserve"> ili </w:t>
      </w:r>
      <w:r w:rsidR="00FE3627" w:rsidRPr="00772B79">
        <w:rPr>
          <w:noProof/>
          <w:sz w:val="24"/>
          <w:szCs w:val="24"/>
          <w:lang w:val="hr-HR"/>
        </w:rPr>
        <w:t>34,66</w:t>
      </w:r>
      <w:r w:rsidR="00CB732F" w:rsidRPr="00772B79">
        <w:rPr>
          <w:noProof/>
          <w:sz w:val="24"/>
          <w:szCs w:val="24"/>
          <w:lang w:val="hr-HR"/>
        </w:rPr>
        <w:t>% u odnosu na plan</w:t>
      </w:r>
      <w:r w:rsidR="00E73B6C" w:rsidRPr="00772B79">
        <w:rPr>
          <w:noProof/>
          <w:sz w:val="24"/>
          <w:szCs w:val="24"/>
          <w:lang w:val="hr-HR"/>
        </w:rPr>
        <w:t>.</w:t>
      </w:r>
    </w:p>
    <w:p w14:paraId="7F194CAC" w14:textId="77777777" w:rsidR="00E73B6C" w:rsidRPr="00772B79" w:rsidRDefault="00E73B6C" w:rsidP="00FE3627">
      <w:pPr>
        <w:pStyle w:val="Uvuenotijeloteksta"/>
        <w:jc w:val="both"/>
        <w:rPr>
          <w:noProof/>
          <w:sz w:val="24"/>
          <w:szCs w:val="24"/>
          <w:lang w:val="hr-HR"/>
        </w:rPr>
      </w:pPr>
    </w:p>
    <w:p w14:paraId="089F6816" w14:textId="77777777" w:rsidR="00E73B6C" w:rsidRPr="00772B79" w:rsidRDefault="00E73B6C" w:rsidP="00D423D5">
      <w:pPr>
        <w:pStyle w:val="Uvuenotijeloteksta"/>
        <w:jc w:val="both"/>
        <w:rPr>
          <w:noProof/>
          <w:sz w:val="24"/>
          <w:u w:val="single"/>
          <w:lang w:val="hr-HR"/>
        </w:rPr>
      </w:pPr>
      <w:r w:rsidRPr="00772B79">
        <w:rPr>
          <w:noProof/>
          <w:sz w:val="24"/>
          <w:u w:val="single"/>
          <w:lang w:val="hr-HR"/>
        </w:rPr>
        <w:t>PRIKAZ IZVRŠENJA PROGRAMA:</w:t>
      </w:r>
    </w:p>
    <w:p w14:paraId="6668C25F" w14:textId="77777777" w:rsidR="00E73B6C" w:rsidRPr="00772B79" w:rsidRDefault="00E73B6C" w:rsidP="00D423D5">
      <w:pPr>
        <w:pStyle w:val="Uvuenotijeloteksta"/>
        <w:jc w:val="both"/>
        <w:rPr>
          <w:b/>
          <w:noProof/>
          <w:sz w:val="24"/>
          <w:u w:val="single"/>
          <w:lang w:val="hr-HR"/>
        </w:rPr>
      </w:pPr>
    </w:p>
    <w:p w14:paraId="5BF5A10F" w14:textId="77777777" w:rsidR="00E73B6C" w:rsidRPr="00772B79" w:rsidRDefault="00E73B6C" w:rsidP="00D423D5">
      <w:pPr>
        <w:pStyle w:val="Uvuenotijeloteksta"/>
        <w:ind w:left="720" w:firstLine="0"/>
        <w:jc w:val="both"/>
        <w:rPr>
          <w:i w:val="0"/>
          <w:noProof/>
          <w:sz w:val="24"/>
          <w:szCs w:val="24"/>
          <w:lang w:val="hr-HR"/>
        </w:rPr>
      </w:pPr>
      <w:r w:rsidRPr="00772B79">
        <w:rPr>
          <w:noProof/>
          <w:sz w:val="24"/>
          <w:szCs w:val="24"/>
          <w:lang w:val="hr-HR"/>
        </w:rPr>
        <w:t>PROGRAM:</w:t>
      </w:r>
      <w:r w:rsidRPr="00772B79">
        <w:rPr>
          <w:i w:val="0"/>
          <w:noProof/>
          <w:sz w:val="24"/>
          <w:szCs w:val="24"/>
          <w:lang w:val="hr-HR"/>
        </w:rPr>
        <w:t xml:space="preserve">  JAVNA UPRAVA I ADMINISTRACIJA</w:t>
      </w:r>
    </w:p>
    <w:p w14:paraId="7930A186" w14:textId="77777777" w:rsidR="00E73B6C" w:rsidRPr="00772B79" w:rsidRDefault="00E73B6C" w:rsidP="00D423D5">
      <w:pPr>
        <w:pStyle w:val="Uvuenotijeloteksta"/>
        <w:jc w:val="both"/>
        <w:rPr>
          <w:i w:val="0"/>
          <w:noProof/>
          <w:sz w:val="24"/>
          <w:szCs w:val="24"/>
          <w:highlight w:val="yellow"/>
          <w:lang w:val="hr-HR"/>
        </w:rPr>
      </w:pPr>
    </w:p>
    <w:p w14:paraId="59B19328" w14:textId="77777777" w:rsidR="007535B8" w:rsidRPr="00772B79" w:rsidRDefault="007535B8" w:rsidP="00D423D5">
      <w:pPr>
        <w:pStyle w:val="Uvuenotijeloteksta"/>
        <w:jc w:val="both"/>
        <w:rPr>
          <w:i w:val="0"/>
          <w:noProof/>
          <w:sz w:val="24"/>
          <w:szCs w:val="24"/>
          <w:lang w:val="hr-HR"/>
        </w:rPr>
      </w:pPr>
      <w:r w:rsidRPr="00772B79">
        <w:rPr>
          <w:i w:val="0"/>
          <w:noProof/>
          <w:sz w:val="24"/>
          <w:szCs w:val="24"/>
          <w:lang w:val="hr-HR"/>
        </w:rPr>
        <w:t>Cilj Programa je učinkovito organiziranje i obavljanje poslova zastupanja Grada Pule u postupcima pred sudovima, upravnim tijelima, javnim bilježnicima, te drugim tijelima u građanskim i upravnim stvarima, u kojima je Grad Pula stranka u postupku u okviru izdane punomoći Gradonačelnika.</w:t>
      </w:r>
    </w:p>
    <w:p w14:paraId="0C673A94" w14:textId="77777777" w:rsidR="00E73B6C" w:rsidRPr="00772B79" w:rsidRDefault="00E73B6C" w:rsidP="00D423D5">
      <w:pPr>
        <w:pStyle w:val="Uvuenotijeloteksta"/>
        <w:jc w:val="both"/>
        <w:rPr>
          <w:i w:val="0"/>
          <w:noProof/>
          <w:sz w:val="24"/>
          <w:szCs w:val="24"/>
          <w:lang w:val="hr-HR"/>
        </w:rPr>
      </w:pPr>
    </w:p>
    <w:p w14:paraId="6F3EF975" w14:textId="77777777" w:rsidR="00F261B4" w:rsidRPr="00772B79" w:rsidRDefault="00F261B4" w:rsidP="00F261B4">
      <w:pPr>
        <w:ind w:firstLine="720"/>
        <w:jc w:val="both"/>
        <w:rPr>
          <w:noProof/>
          <w:sz w:val="24"/>
          <w:szCs w:val="24"/>
          <w:lang w:val="hr-HR"/>
        </w:rPr>
      </w:pPr>
      <w:r w:rsidRPr="00772B79">
        <w:rPr>
          <w:noProof/>
          <w:sz w:val="24"/>
          <w:szCs w:val="24"/>
          <w:lang w:val="hr-HR"/>
        </w:rPr>
        <w:t>Pokazatelj uspješnosti: u izvještajnom razdoblju organizirani su i obavljeni poslovi zastupanja Grada Pule na parničnim, ovršnim, vanparničnim, zemljišno-knjižnim, upravnim i  van upravnim predmetima po punomoći Gradonačelnika. U tijeku je obavljanje poslova na:</w:t>
      </w:r>
    </w:p>
    <w:p w14:paraId="5DF4F876" w14:textId="77777777" w:rsidR="00264EAA" w:rsidRPr="00772B79" w:rsidRDefault="00264EAA" w:rsidP="006960D2">
      <w:pPr>
        <w:pStyle w:val="Tijeloteksta"/>
        <w:numPr>
          <w:ilvl w:val="0"/>
          <w:numId w:val="45"/>
        </w:numPr>
        <w:ind w:left="714" w:hanging="357"/>
        <w:rPr>
          <w:noProof/>
          <w:sz w:val="24"/>
          <w:szCs w:val="24"/>
          <w:lang w:val="hr-HR"/>
        </w:rPr>
      </w:pPr>
      <w:r w:rsidRPr="00772B79">
        <w:rPr>
          <w:noProof/>
          <w:sz w:val="24"/>
          <w:szCs w:val="24"/>
          <w:lang w:val="hr-HR"/>
        </w:rPr>
        <w:t>187 parničnih predmeta od kojih 11 novih parnica, a 176 parnica je iz ranijih izvještajnih razdoblja. Pravomoćno je presuđeno u 37 predmeta, a u radu je ostalo 150 parničnih predmeta;</w:t>
      </w:r>
    </w:p>
    <w:p w14:paraId="19ECA38E" w14:textId="77777777" w:rsidR="00264EAA" w:rsidRPr="00772B79" w:rsidRDefault="00264EAA" w:rsidP="006960D2">
      <w:pPr>
        <w:pStyle w:val="Tijeloteksta"/>
        <w:numPr>
          <w:ilvl w:val="0"/>
          <w:numId w:val="45"/>
        </w:numPr>
        <w:ind w:left="714" w:hanging="357"/>
        <w:rPr>
          <w:noProof/>
          <w:sz w:val="24"/>
          <w:szCs w:val="24"/>
          <w:lang w:val="hr-HR"/>
        </w:rPr>
      </w:pPr>
      <w:r w:rsidRPr="00772B79">
        <w:rPr>
          <w:noProof/>
          <w:sz w:val="24"/>
          <w:szCs w:val="24"/>
          <w:lang w:val="hr-HR"/>
        </w:rPr>
        <w:t>u revizijskom postupku po reviziji pred Vrhovnim sudom RH nalazi se 25 pravomoćno okončanih predmeta. Grad Pula podnio je jedan prijedlog za dopuštenje revizije o kojem još nije odlučeno;</w:t>
      </w:r>
    </w:p>
    <w:p w14:paraId="264B4C83" w14:textId="77777777" w:rsidR="00264EAA" w:rsidRPr="00772B79" w:rsidRDefault="00264EAA" w:rsidP="006960D2">
      <w:pPr>
        <w:pStyle w:val="Tijeloteksta"/>
        <w:numPr>
          <w:ilvl w:val="0"/>
          <w:numId w:val="45"/>
        </w:numPr>
        <w:ind w:left="714" w:hanging="357"/>
        <w:rPr>
          <w:noProof/>
          <w:sz w:val="24"/>
          <w:szCs w:val="24"/>
          <w:lang w:val="hr-HR"/>
        </w:rPr>
      </w:pPr>
      <w:r w:rsidRPr="00772B79">
        <w:rPr>
          <w:noProof/>
          <w:sz w:val="24"/>
          <w:szCs w:val="24"/>
          <w:lang w:val="hr-HR"/>
        </w:rPr>
        <w:t>363 ovršna predmeta pred sudovima i javnim bilježnicima, od kojih su 13 nova ovršna predmeta, a 350 predmeta iz ranijeg je izvještajnog razdoblja. Pravomoćno je riješeno 56</w:t>
      </w:r>
      <w:r w:rsidR="00695964" w:rsidRPr="00772B79">
        <w:rPr>
          <w:noProof/>
          <w:sz w:val="24"/>
          <w:szCs w:val="24"/>
          <w:lang w:val="hr-HR"/>
        </w:rPr>
        <w:t xml:space="preserve"> predmeta</w:t>
      </w:r>
      <w:r w:rsidRPr="00772B79">
        <w:rPr>
          <w:noProof/>
          <w:sz w:val="24"/>
          <w:szCs w:val="24"/>
          <w:lang w:val="hr-HR"/>
        </w:rPr>
        <w:t xml:space="preserve"> te je u radu ostalo 307 ovršnih predmeta;</w:t>
      </w:r>
    </w:p>
    <w:p w14:paraId="31C313D5" w14:textId="77777777" w:rsidR="00264EAA" w:rsidRPr="00772B79" w:rsidRDefault="00264EAA" w:rsidP="006960D2">
      <w:pPr>
        <w:pStyle w:val="Tijeloteksta"/>
        <w:numPr>
          <w:ilvl w:val="0"/>
          <w:numId w:val="45"/>
        </w:numPr>
        <w:ind w:left="714" w:hanging="357"/>
        <w:rPr>
          <w:noProof/>
          <w:sz w:val="24"/>
          <w:szCs w:val="24"/>
          <w:lang w:val="hr-HR"/>
        </w:rPr>
      </w:pPr>
      <w:r w:rsidRPr="00772B79">
        <w:rPr>
          <w:noProof/>
          <w:sz w:val="24"/>
          <w:szCs w:val="24"/>
          <w:lang w:val="hr-HR"/>
        </w:rPr>
        <w:t>553 predmeta u postupcima naplate od čega 29 novih predmeta, a 524 predmeta iz ranijih izvještajnih razdoblja. Dovršeno je i arhivirano 25</w:t>
      </w:r>
      <w:r w:rsidR="00695964" w:rsidRPr="00772B79">
        <w:rPr>
          <w:noProof/>
          <w:sz w:val="24"/>
          <w:szCs w:val="24"/>
          <w:lang w:val="hr-HR"/>
        </w:rPr>
        <w:t xml:space="preserve"> predmeta</w:t>
      </w:r>
      <w:r w:rsidRPr="00772B79">
        <w:rPr>
          <w:noProof/>
          <w:sz w:val="24"/>
          <w:szCs w:val="24"/>
          <w:lang w:val="hr-HR"/>
        </w:rPr>
        <w:t xml:space="preserve"> te je u tijeku ostalo 528 predmeta naplate;</w:t>
      </w:r>
    </w:p>
    <w:p w14:paraId="23DCAED8" w14:textId="77777777" w:rsidR="00264EAA" w:rsidRPr="00772B79" w:rsidRDefault="00264EAA" w:rsidP="006960D2">
      <w:pPr>
        <w:pStyle w:val="Tijeloteksta"/>
        <w:numPr>
          <w:ilvl w:val="0"/>
          <w:numId w:val="45"/>
        </w:numPr>
        <w:ind w:left="714" w:hanging="357"/>
        <w:rPr>
          <w:noProof/>
          <w:sz w:val="24"/>
          <w:szCs w:val="24"/>
          <w:lang w:val="hr-HR"/>
        </w:rPr>
      </w:pPr>
      <w:r w:rsidRPr="00772B79">
        <w:rPr>
          <w:noProof/>
          <w:sz w:val="24"/>
          <w:szCs w:val="24"/>
          <w:lang w:val="hr-HR"/>
        </w:rPr>
        <w:t>276 izvanparničnih predmeta (zemljišno knjižni, proglašenje nestalih osoba umrlim, ostavine, razvrgnuće suvlasništva) pred sudovima i javnim bilježnicima, od kojih su 42 nova predmeta, a 234 iz ranijih izvještajnih razdoblja. Pravomoćno je riješeno 86 predmeta, te su u radu ostala 190 predmeta. Od ukupnog broja (276) izvanparničnih predmeta u tijeku je bilo 57 predmeta koji se odnose na  postupke povezivanja zemljišne knjige i knjige položenih ugovora radi upisa prava vlasništva Grada Pule na stanovima i poslovnim prostorima te radi upisa hipoteka, od čega je riješeno 12 predmeta povezivanja, a u tijeku je ostalo 45 postupaka povezivanja zemljišne knjige sa knjigom položenih ugovora;</w:t>
      </w:r>
    </w:p>
    <w:p w14:paraId="642C4D7D" w14:textId="77777777" w:rsidR="00264EAA" w:rsidRPr="00772B79" w:rsidRDefault="00264EAA" w:rsidP="006960D2">
      <w:pPr>
        <w:pStyle w:val="Tijeloteksta"/>
        <w:numPr>
          <w:ilvl w:val="0"/>
          <w:numId w:val="45"/>
        </w:numPr>
        <w:ind w:left="714" w:hanging="357"/>
        <w:rPr>
          <w:noProof/>
          <w:sz w:val="24"/>
          <w:szCs w:val="24"/>
          <w:lang w:val="hr-HR"/>
        </w:rPr>
      </w:pPr>
      <w:r w:rsidRPr="00772B79">
        <w:rPr>
          <w:noProof/>
          <w:sz w:val="24"/>
          <w:szCs w:val="24"/>
          <w:lang w:val="hr-HR"/>
        </w:rPr>
        <w:t xml:space="preserve">34 predmeta stečaja, predstečajne nagodbe i stečaja potrošača. Dovršeno je i arhivirano 2 predmeta, te je u radu ostalo 32 predmeta. </w:t>
      </w:r>
    </w:p>
    <w:p w14:paraId="12A59705" w14:textId="77777777" w:rsidR="00264EAA" w:rsidRPr="00772B79" w:rsidRDefault="00264EAA" w:rsidP="006960D2">
      <w:pPr>
        <w:pStyle w:val="Tijeloteksta"/>
        <w:numPr>
          <w:ilvl w:val="0"/>
          <w:numId w:val="45"/>
        </w:numPr>
        <w:ind w:left="714" w:hanging="357"/>
        <w:rPr>
          <w:noProof/>
          <w:sz w:val="24"/>
          <w:szCs w:val="24"/>
          <w:lang w:val="hr-HR"/>
        </w:rPr>
      </w:pPr>
      <w:r w:rsidRPr="00772B79">
        <w:rPr>
          <w:noProof/>
          <w:sz w:val="24"/>
          <w:szCs w:val="24"/>
          <w:lang w:val="hr-HR"/>
        </w:rPr>
        <w:t>23 upravna spora, od čega je 4 novih predmeta te 19 predmeta iz ranijih izvještajnih razdoblja. Dovršen je i arhiviran 1 predmet te je u radu ostalo 22 upravna spora;</w:t>
      </w:r>
    </w:p>
    <w:p w14:paraId="759F4FCA" w14:textId="77777777" w:rsidR="00264EAA" w:rsidRPr="00772B79" w:rsidRDefault="00264EAA" w:rsidP="006960D2">
      <w:pPr>
        <w:pStyle w:val="Tijeloteksta"/>
        <w:numPr>
          <w:ilvl w:val="0"/>
          <w:numId w:val="45"/>
        </w:numPr>
        <w:ind w:left="714" w:hanging="357"/>
        <w:rPr>
          <w:noProof/>
          <w:sz w:val="24"/>
          <w:szCs w:val="24"/>
          <w:lang w:val="hr-HR"/>
        </w:rPr>
      </w:pPr>
      <w:r w:rsidRPr="00772B79">
        <w:rPr>
          <w:noProof/>
          <w:sz w:val="24"/>
          <w:szCs w:val="24"/>
          <w:lang w:val="hr-HR"/>
        </w:rPr>
        <w:t>1 ustavna tužba i 1 predmet ocjene ustavnosti i zakonitosti uredbe;</w:t>
      </w:r>
    </w:p>
    <w:p w14:paraId="7BC4E254" w14:textId="77777777" w:rsidR="00264EAA" w:rsidRPr="00772B79" w:rsidRDefault="00264EAA" w:rsidP="006960D2">
      <w:pPr>
        <w:pStyle w:val="Tijeloteksta"/>
        <w:numPr>
          <w:ilvl w:val="0"/>
          <w:numId w:val="45"/>
        </w:numPr>
        <w:ind w:left="714" w:hanging="357"/>
        <w:rPr>
          <w:noProof/>
          <w:sz w:val="24"/>
          <w:szCs w:val="24"/>
          <w:lang w:val="hr-HR"/>
        </w:rPr>
      </w:pPr>
      <w:r w:rsidRPr="00772B79">
        <w:rPr>
          <w:noProof/>
          <w:sz w:val="24"/>
          <w:szCs w:val="24"/>
          <w:lang w:val="hr-HR"/>
        </w:rPr>
        <w:t>203 predmeta pred upravnim tijelima Grada Pule radi uvida i očitovanja u postupcima izdavanja građevinskih i lokacijskih dozvola te utvrđivanja građevne čestice postojeće građevine, od čega novih 42, a 161 predmet iz ranijih izvještajnih razdoblja. Dovršeno je i arhivirano 39  predmeta te je u radu ostalo 164 predmeta;</w:t>
      </w:r>
    </w:p>
    <w:p w14:paraId="4B2BAAB9" w14:textId="77777777" w:rsidR="00264EAA" w:rsidRPr="00772B79" w:rsidRDefault="00264EAA" w:rsidP="006960D2">
      <w:pPr>
        <w:pStyle w:val="Odlomakpopisa"/>
        <w:widowControl/>
        <w:numPr>
          <w:ilvl w:val="0"/>
          <w:numId w:val="45"/>
        </w:numPr>
        <w:adjustRightInd/>
        <w:spacing w:line="240" w:lineRule="auto"/>
        <w:ind w:left="714" w:hanging="357"/>
        <w:textAlignment w:val="auto"/>
        <w:rPr>
          <w:noProof/>
          <w:color w:val="0D0D0D"/>
          <w:sz w:val="24"/>
          <w:szCs w:val="24"/>
          <w:lang w:val="hr-HR"/>
        </w:rPr>
      </w:pPr>
      <w:r w:rsidRPr="00772B79">
        <w:rPr>
          <w:noProof/>
          <w:color w:val="0D0D0D"/>
          <w:sz w:val="24"/>
          <w:szCs w:val="24"/>
          <w:lang w:val="hr-HR"/>
        </w:rPr>
        <w:t>u tijeku je bilo 102 predmeta pred Istarskom županijom u postupcima potpunog i nepotpunog izvlaštenja, osiguranja dokaza, naknada za oduzetu imovinu, utvrđenja statusa nekretnina te prijenosa optanske imovine od čega 27 novih predmeta, a iz ranijih izvještajnih razdoblja 75 predmeta. Dovršeno je i arhivirano 10 predmeta, a u radu je ostalo 92 predmeta;</w:t>
      </w:r>
    </w:p>
    <w:p w14:paraId="65415EEF" w14:textId="77777777" w:rsidR="00264EAA" w:rsidRPr="00772B79" w:rsidRDefault="00264EAA" w:rsidP="006960D2">
      <w:pPr>
        <w:pStyle w:val="Odlomakpopisa"/>
        <w:widowControl/>
        <w:numPr>
          <w:ilvl w:val="0"/>
          <w:numId w:val="45"/>
        </w:numPr>
        <w:adjustRightInd/>
        <w:spacing w:line="240" w:lineRule="auto"/>
        <w:ind w:left="714" w:hanging="357"/>
        <w:textAlignment w:val="auto"/>
        <w:rPr>
          <w:noProof/>
          <w:color w:val="0D0D0D"/>
          <w:sz w:val="24"/>
          <w:szCs w:val="24"/>
          <w:lang w:val="hr-HR"/>
        </w:rPr>
      </w:pPr>
      <w:r w:rsidRPr="00772B79">
        <w:rPr>
          <w:noProof/>
          <w:color w:val="0D0D0D"/>
          <w:sz w:val="24"/>
          <w:szCs w:val="24"/>
          <w:lang w:val="hr-HR"/>
        </w:rPr>
        <w:lastRenderedPageBreak/>
        <w:t xml:space="preserve">130 ostalih predmeta (mirno rješenje spora, dostava raznih očitovanja i podataka sudu, ročišta za diobu kupovnine i sl.). Dovršeno je i arhivirano 30 predmeta te je u radu ostalo 100 predmeta. </w:t>
      </w:r>
    </w:p>
    <w:p w14:paraId="17E3EDF7" w14:textId="77777777" w:rsidR="00264EAA" w:rsidRPr="00772B79" w:rsidRDefault="00264EAA" w:rsidP="005B7D4D">
      <w:pPr>
        <w:jc w:val="both"/>
        <w:rPr>
          <w:noProof/>
          <w:color w:val="0D0D0D"/>
          <w:sz w:val="24"/>
          <w:szCs w:val="24"/>
          <w:lang w:val="hr-HR"/>
        </w:rPr>
      </w:pPr>
      <w:r w:rsidRPr="00772B79">
        <w:rPr>
          <w:noProof/>
          <w:color w:val="0D0D0D"/>
          <w:sz w:val="24"/>
          <w:szCs w:val="24"/>
          <w:lang w:val="hr-HR"/>
        </w:rPr>
        <w:tab/>
        <w:t xml:space="preserve">Održano je ukupno 152 ročišta i to pred Općinskim sudom u Puli 88 ročišta, Trgovačkim sudom u Pazinu 8 ročišta, Trgovačkim sudom u Rijeci 2 ročišta i pred Upravnim sudom u Rijeci 3 ročišta. Pred Istarskom županijom održano je 14 usmenih rasprava u upravnim postupcima izvlaštenja, osiguranja dokaza i postupima naknade za oduzetu imovinu, a pred nadležnim tijelima Grada Pula-Pola održano je 37 uvida u spis predmeta. </w:t>
      </w:r>
    </w:p>
    <w:p w14:paraId="1E2CC8DE" w14:textId="77777777" w:rsidR="00264EAA" w:rsidRPr="00772B79" w:rsidRDefault="00264EAA" w:rsidP="00264EAA">
      <w:pPr>
        <w:jc w:val="both"/>
        <w:rPr>
          <w:noProof/>
          <w:color w:val="0D0D0D"/>
          <w:sz w:val="24"/>
          <w:szCs w:val="24"/>
          <w:lang w:val="hr-HR"/>
        </w:rPr>
      </w:pPr>
      <w:r w:rsidRPr="00772B79">
        <w:rPr>
          <w:noProof/>
          <w:color w:val="0D0D0D"/>
          <w:sz w:val="24"/>
          <w:szCs w:val="24"/>
          <w:lang w:val="hr-HR"/>
        </w:rPr>
        <w:tab/>
      </w:r>
    </w:p>
    <w:p w14:paraId="37229F9A" w14:textId="77777777" w:rsidR="00264EAA" w:rsidRPr="00772B79" w:rsidRDefault="00264EAA" w:rsidP="00264EAA">
      <w:pPr>
        <w:ind w:firstLine="578"/>
        <w:jc w:val="both"/>
        <w:rPr>
          <w:noProof/>
          <w:sz w:val="24"/>
          <w:szCs w:val="24"/>
          <w:lang w:val="hr-HR"/>
        </w:rPr>
      </w:pPr>
      <w:r w:rsidRPr="00772B79">
        <w:rPr>
          <w:noProof/>
          <w:sz w:val="24"/>
          <w:szCs w:val="24"/>
          <w:lang w:val="hr-HR"/>
        </w:rPr>
        <w:t xml:space="preserve">Izdana je 71 suglasnost radi upisa prava vlasništva pravnih sljednika bivše Općine Pula. </w:t>
      </w:r>
    </w:p>
    <w:p w14:paraId="46519E34" w14:textId="77777777" w:rsidR="00264EAA" w:rsidRPr="00772B79" w:rsidRDefault="00264EAA" w:rsidP="00264EAA">
      <w:pPr>
        <w:ind w:firstLine="578"/>
        <w:jc w:val="both"/>
        <w:rPr>
          <w:noProof/>
          <w:sz w:val="24"/>
          <w:szCs w:val="24"/>
          <w:lang w:val="hr-HR"/>
        </w:rPr>
      </w:pPr>
    </w:p>
    <w:p w14:paraId="442F00C4" w14:textId="77777777" w:rsidR="00264EAA" w:rsidRPr="00772B79" w:rsidRDefault="00264EAA" w:rsidP="00264EAA">
      <w:pPr>
        <w:ind w:firstLine="578"/>
        <w:jc w:val="both"/>
        <w:rPr>
          <w:noProof/>
          <w:sz w:val="24"/>
          <w:szCs w:val="24"/>
          <w:lang w:val="hr-HR"/>
        </w:rPr>
      </w:pPr>
      <w:r w:rsidRPr="00772B79">
        <w:rPr>
          <w:noProof/>
          <w:sz w:val="24"/>
          <w:szCs w:val="24"/>
          <w:lang w:val="hr-HR"/>
        </w:rPr>
        <w:t xml:space="preserve">Do smanjenja broja novozaprimljenih predmeta i broja održanih ročišta došlo je uslijed otežanog rada sudova, upravnih i drugih javnopravnih tijela uzrokovanog pandemijom </w:t>
      </w:r>
      <w:r w:rsidR="00C6601C" w:rsidRPr="00772B79">
        <w:rPr>
          <w:noProof/>
          <w:sz w:val="24"/>
          <w:szCs w:val="24"/>
          <w:lang w:val="hr-HR"/>
        </w:rPr>
        <w:t>COVID-19</w:t>
      </w:r>
      <w:r w:rsidRPr="00772B79">
        <w:rPr>
          <w:noProof/>
          <w:sz w:val="24"/>
          <w:szCs w:val="24"/>
          <w:lang w:val="hr-HR"/>
        </w:rPr>
        <w:t>.</w:t>
      </w:r>
    </w:p>
    <w:p w14:paraId="5A3D2ACE" w14:textId="77777777" w:rsidR="00CB732F" w:rsidRPr="00772B79" w:rsidRDefault="001B05DB" w:rsidP="00D423D5">
      <w:pPr>
        <w:pStyle w:val="Tijeloteksta-uvlaka2"/>
        <w:jc w:val="both"/>
        <w:rPr>
          <w:i/>
          <w:noProof/>
          <w:szCs w:val="24"/>
          <w:highlight w:val="yellow"/>
          <w:lang w:val="hr-HR"/>
        </w:rPr>
      </w:pPr>
      <w:r w:rsidRPr="00772B79">
        <w:rPr>
          <w:b w:val="0"/>
          <w:noProof/>
          <w:szCs w:val="24"/>
          <w:lang w:val="hr-HR"/>
        </w:rPr>
        <w:t xml:space="preserve"> </w:t>
      </w:r>
    </w:p>
    <w:p w14:paraId="77A0053D" w14:textId="77777777" w:rsidR="00E73B6C" w:rsidRPr="00772B79" w:rsidRDefault="00622661" w:rsidP="00D423D5">
      <w:pPr>
        <w:jc w:val="both"/>
        <w:rPr>
          <w:i/>
          <w:noProof/>
          <w:sz w:val="24"/>
          <w:szCs w:val="24"/>
          <w:lang w:val="hr-HR"/>
        </w:rPr>
      </w:pPr>
      <w:r w:rsidRPr="00772B79">
        <w:rPr>
          <w:noProof/>
          <w:sz w:val="24"/>
          <w:szCs w:val="24"/>
          <w:lang w:val="hr-HR"/>
        </w:rPr>
        <w:tab/>
      </w:r>
      <w:r w:rsidR="00E73B6C" w:rsidRPr="00772B79">
        <w:rPr>
          <w:noProof/>
          <w:sz w:val="24"/>
          <w:szCs w:val="24"/>
          <w:lang w:val="hr-HR"/>
        </w:rPr>
        <w:t xml:space="preserve">Program Javna uprava i administracija; rashodi za provođenje programa </w:t>
      </w:r>
      <w:r w:rsidR="00FE3627" w:rsidRPr="00772B79">
        <w:rPr>
          <w:noProof/>
          <w:sz w:val="24"/>
          <w:szCs w:val="24"/>
          <w:lang w:val="hr-HR"/>
        </w:rPr>
        <w:t>planirani su u iznosu od 1.623.000,00 kuna, a izvršeni u iznosu od 562.518,37 kuna ili 34,66% u odnosu na plan</w:t>
      </w:r>
      <w:r w:rsidR="007535B8" w:rsidRPr="00772B79">
        <w:rPr>
          <w:noProof/>
          <w:sz w:val="24"/>
          <w:szCs w:val="24"/>
          <w:lang w:val="hr-HR"/>
        </w:rPr>
        <w:t>.</w:t>
      </w:r>
      <w:r w:rsidR="00E73B6C" w:rsidRPr="00772B79">
        <w:rPr>
          <w:noProof/>
          <w:sz w:val="24"/>
          <w:szCs w:val="24"/>
          <w:lang w:val="hr-HR"/>
        </w:rPr>
        <w:t xml:space="preserve"> U okviru programa planirana je jedna Aktivnost:</w:t>
      </w:r>
    </w:p>
    <w:p w14:paraId="50F5DE49" w14:textId="77777777" w:rsidR="00E73B6C" w:rsidRPr="00772B79" w:rsidRDefault="00E73B6C" w:rsidP="00D423D5">
      <w:pPr>
        <w:pStyle w:val="Zaglavlje"/>
        <w:tabs>
          <w:tab w:val="clear" w:pos="4320"/>
          <w:tab w:val="clear" w:pos="8640"/>
        </w:tabs>
        <w:ind w:firstLine="720"/>
        <w:jc w:val="both"/>
        <w:rPr>
          <w:rFonts w:ascii="Times New Roman" w:hAnsi="Times New Roman"/>
          <w:noProof/>
          <w:szCs w:val="24"/>
          <w:lang w:val="hr-HR"/>
        </w:rPr>
      </w:pPr>
    </w:p>
    <w:p w14:paraId="035D6A5E" w14:textId="77777777" w:rsidR="00E73B6C" w:rsidRPr="00772B79" w:rsidRDefault="00E73B6C" w:rsidP="00D423D5">
      <w:pPr>
        <w:pStyle w:val="Uvuenotijeloteksta"/>
        <w:jc w:val="both"/>
        <w:rPr>
          <w:i w:val="0"/>
          <w:noProof/>
          <w:sz w:val="24"/>
          <w:szCs w:val="24"/>
          <w:lang w:val="hr-HR"/>
        </w:rPr>
      </w:pPr>
      <w:r w:rsidRPr="00772B79">
        <w:rPr>
          <w:noProof/>
          <w:sz w:val="24"/>
          <w:szCs w:val="24"/>
          <w:lang w:val="hr-HR"/>
        </w:rPr>
        <w:t xml:space="preserve">Aktivnost: Administrativno, tehničko i stručno osoblje; </w:t>
      </w:r>
      <w:r w:rsidRPr="00772B79">
        <w:rPr>
          <w:i w:val="0"/>
          <w:noProof/>
          <w:sz w:val="24"/>
          <w:szCs w:val="24"/>
          <w:lang w:val="hr-HR"/>
        </w:rPr>
        <w:t xml:space="preserve">rashodi su </w:t>
      </w:r>
      <w:r w:rsidR="00FE3627" w:rsidRPr="00772B79">
        <w:rPr>
          <w:i w:val="0"/>
          <w:noProof/>
          <w:sz w:val="24"/>
          <w:szCs w:val="24"/>
          <w:lang w:val="hr-HR"/>
        </w:rPr>
        <w:t>planirani u iznosu od 1.623.000,00 kuna, a izvršeni u iznosu od 562.518,37 kuna ili 34,66% u odnosu na plan</w:t>
      </w:r>
      <w:r w:rsidRPr="00772B79">
        <w:rPr>
          <w:i w:val="0"/>
          <w:noProof/>
          <w:sz w:val="24"/>
          <w:szCs w:val="24"/>
          <w:lang w:val="hr-HR"/>
        </w:rPr>
        <w:t>, a obuhvaćaju rashode za plaće i materijalna prava službenika Službe za zastupanje Grada (rashodi za plaće, doprinosi na bruto plaće, te naknade službenicima), materijalne rashode (naknade za prijevoz, uredski materijal</w:t>
      </w:r>
      <w:r w:rsidR="007535B8" w:rsidRPr="00772B79">
        <w:rPr>
          <w:i w:val="0"/>
          <w:noProof/>
          <w:sz w:val="24"/>
          <w:szCs w:val="24"/>
          <w:lang w:val="hr-HR"/>
        </w:rPr>
        <w:t>)</w:t>
      </w:r>
      <w:r w:rsidRPr="00772B79">
        <w:rPr>
          <w:noProof/>
          <w:sz w:val="24"/>
          <w:szCs w:val="24"/>
          <w:lang w:val="hr-HR"/>
        </w:rPr>
        <w:t xml:space="preserve"> </w:t>
      </w:r>
      <w:r w:rsidRPr="00772B79">
        <w:rPr>
          <w:i w:val="0"/>
          <w:noProof/>
          <w:sz w:val="24"/>
          <w:szCs w:val="24"/>
          <w:lang w:val="hr-HR"/>
        </w:rPr>
        <w:t xml:space="preserve">i sudske pristojbe (sudske, javno bilježničke i upravne pristojbe i druge troškove za potrebe postupaka). </w:t>
      </w:r>
    </w:p>
    <w:p w14:paraId="31C65571" w14:textId="77777777" w:rsidR="00D4687D" w:rsidRPr="00772B79" w:rsidRDefault="00D4687D" w:rsidP="00A3004C">
      <w:pPr>
        <w:pStyle w:val="Default"/>
        <w:rPr>
          <w:noProof/>
        </w:rPr>
      </w:pPr>
    </w:p>
    <w:p w14:paraId="20C899DB" w14:textId="77777777" w:rsidR="00D4687D" w:rsidRPr="00772B79" w:rsidRDefault="00D4687D" w:rsidP="00A3004C">
      <w:pPr>
        <w:pStyle w:val="Default"/>
        <w:rPr>
          <w:noProof/>
        </w:rPr>
      </w:pPr>
    </w:p>
    <w:p w14:paraId="4AC33D2D" w14:textId="77777777" w:rsidR="00D4687D" w:rsidRPr="00772B79" w:rsidRDefault="00D4687D" w:rsidP="00A3004C">
      <w:pPr>
        <w:pStyle w:val="Default"/>
        <w:rPr>
          <w:noProof/>
        </w:rPr>
      </w:pPr>
    </w:p>
    <w:p w14:paraId="3F0EC04A" w14:textId="77777777" w:rsidR="00EB0497" w:rsidRPr="00772B79" w:rsidRDefault="00EB0497" w:rsidP="00A3004C">
      <w:pPr>
        <w:pStyle w:val="Default"/>
        <w:rPr>
          <w:noProof/>
        </w:rPr>
      </w:pPr>
    </w:p>
    <w:p w14:paraId="33F3A1AA" w14:textId="77777777" w:rsidR="00067C6E" w:rsidRPr="00772B79" w:rsidRDefault="00067C6E" w:rsidP="00A3004C">
      <w:pPr>
        <w:pStyle w:val="Default"/>
        <w:rPr>
          <w:noProof/>
        </w:rPr>
      </w:pPr>
    </w:p>
    <w:p w14:paraId="248DB4E0" w14:textId="77777777" w:rsidR="00EB0497" w:rsidRPr="00772B79" w:rsidRDefault="00EB0497" w:rsidP="00A3004C">
      <w:pPr>
        <w:pStyle w:val="Default"/>
        <w:rPr>
          <w:noProof/>
        </w:rPr>
      </w:pPr>
    </w:p>
    <w:p w14:paraId="6B60BF1A" w14:textId="77777777" w:rsidR="00E73B6C" w:rsidRPr="00772B79" w:rsidRDefault="00E73B6C" w:rsidP="00FE3627">
      <w:pPr>
        <w:pStyle w:val="Default"/>
        <w:ind w:firstLine="708"/>
        <w:jc w:val="both"/>
        <w:rPr>
          <w:b/>
          <w:i/>
          <w:noProof/>
        </w:rPr>
      </w:pPr>
      <w:r w:rsidRPr="00772B79">
        <w:rPr>
          <w:noProof/>
        </w:rPr>
        <w:t xml:space="preserve">Rashodi u </w:t>
      </w:r>
      <w:r w:rsidRPr="00772B79">
        <w:rPr>
          <w:b/>
          <w:noProof/>
        </w:rPr>
        <w:t>Razdjelu 7 Sužba za unutarnju reviziju</w:t>
      </w:r>
      <w:r w:rsidRPr="00772B79">
        <w:rPr>
          <w:noProof/>
        </w:rPr>
        <w:t xml:space="preserve"> planirani su u iznosu od </w:t>
      </w:r>
      <w:r w:rsidR="00FE3627" w:rsidRPr="00772B79">
        <w:rPr>
          <w:noProof/>
        </w:rPr>
        <w:t>335</w:t>
      </w:r>
      <w:r w:rsidR="00CB732F" w:rsidRPr="00772B79">
        <w:rPr>
          <w:noProof/>
        </w:rPr>
        <w:t xml:space="preserve">.000,00 kuna, a izvršeni u iznosu od </w:t>
      </w:r>
      <w:r w:rsidR="00FE3627" w:rsidRPr="00772B79">
        <w:rPr>
          <w:noProof/>
        </w:rPr>
        <w:t>147.439,07</w:t>
      </w:r>
      <w:r w:rsidR="0020329D" w:rsidRPr="00772B79">
        <w:rPr>
          <w:noProof/>
        </w:rPr>
        <w:t xml:space="preserve"> kun</w:t>
      </w:r>
      <w:r w:rsidR="00FE3627" w:rsidRPr="00772B79">
        <w:rPr>
          <w:noProof/>
        </w:rPr>
        <w:t>a</w:t>
      </w:r>
      <w:r w:rsidR="00CB732F" w:rsidRPr="00772B79">
        <w:rPr>
          <w:noProof/>
        </w:rPr>
        <w:t xml:space="preserve"> ili </w:t>
      </w:r>
      <w:r w:rsidR="00FE3627" w:rsidRPr="00772B79">
        <w:rPr>
          <w:noProof/>
        </w:rPr>
        <w:t>44,01</w:t>
      </w:r>
      <w:r w:rsidR="00CB732F" w:rsidRPr="00772B79">
        <w:rPr>
          <w:noProof/>
        </w:rPr>
        <w:t>% u odnosu na plan</w:t>
      </w:r>
      <w:r w:rsidRPr="00772B79">
        <w:rPr>
          <w:noProof/>
        </w:rPr>
        <w:t>.</w:t>
      </w:r>
    </w:p>
    <w:p w14:paraId="79903E74" w14:textId="77777777" w:rsidR="00E73B6C" w:rsidRPr="00772B79" w:rsidRDefault="00E73B6C" w:rsidP="00C05CB2">
      <w:pPr>
        <w:pStyle w:val="Uvuenotijeloteksta"/>
        <w:jc w:val="both"/>
        <w:rPr>
          <w:noProof/>
          <w:sz w:val="24"/>
          <w:szCs w:val="24"/>
          <w:lang w:val="hr-HR"/>
        </w:rPr>
      </w:pPr>
    </w:p>
    <w:p w14:paraId="2DB8EBA4" w14:textId="77777777" w:rsidR="00E73B6C" w:rsidRPr="00772B79" w:rsidRDefault="00E73B6C" w:rsidP="00C05CB2">
      <w:pPr>
        <w:pStyle w:val="Uvuenotijeloteksta"/>
        <w:jc w:val="both"/>
        <w:rPr>
          <w:noProof/>
          <w:sz w:val="24"/>
          <w:u w:val="single"/>
          <w:lang w:val="hr-HR"/>
        </w:rPr>
      </w:pPr>
      <w:r w:rsidRPr="00772B79">
        <w:rPr>
          <w:noProof/>
          <w:sz w:val="24"/>
          <w:u w:val="single"/>
          <w:lang w:val="hr-HR"/>
        </w:rPr>
        <w:t>PRIKAZ IZVRŠENJA PROGRAMA:</w:t>
      </w:r>
    </w:p>
    <w:p w14:paraId="2A34C407" w14:textId="77777777" w:rsidR="00E73B6C" w:rsidRPr="00772B79" w:rsidRDefault="00E73B6C" w:rsidP="00C05CB2">
      <w:pPr>
        <w:pStyle w:val="Uvuenotijeloteksta"/>
        <w:jc w:val="both"/>
        <w:rPr>
          <w:b/>
          <w:noProof/>
          <w:sz w:val="24"/>
          <w:u w:val="single"/>
          <w:lang w:val="hr-HR"/>
        </w:rPr>
      </w:pPr>
    </w:p>
    <w:p w14:paraId="45510507" w14:textId="77777777" w:rsidR="00E73B6C" w:rsidRPr="00772B79" w:rsidRDefault="00E73B6C" w:rsidP="00C05CB2">
      <w:pPr>
        <w:pStyle w:val="Uvuenotijeloteksta"/>
        <w:ind w:left="720" w:firstLine="0"/>
        <w:jc w:val="both"/>
        <w:rPr>
          <w:i w:val="0"/>
          <w:noProof/>
          <w:sz w:val="24"/>
          <w:szCs w:val="24"/>
          <w:lang w:val="hr-HR"/>
        </w:rPr>
      </w:pPr>
      <w:r w:rsidRPr="00772B79">
        <w:rPr>
          <w:noProof/>
          <w:sz w:val="24"/>
          <w:szCs w:val="24"/>
          <w:lang w:val="hr-HR"/>
        </w:rPr>
        <w:t>PROGRAM:</w:t>
      </w:r>
      <w:r w:rsidRPr="00772B79">
        <w:rPr>
          <w:i w:val="0"/>
          <w:noProof/>
          <w:sz w:val="24"/>
          <w:szCs w:val="24"/>
          <w:lang w:val="hr-HR"/>
        </w:rPr>
        <w:t xml:space="preserve">  JAVNA UPRAVA I ADMINISTRACIJA</w:t>
      </w:r>
    </w:p>
    <w:p w14:paraId="503AB821" w14:textId="77777777" w:rsidR="00E73B6C" w:rsidRPr="00772B79" w:rsidRDefault="00E73B6C" w:rsidP="00C05CB2">
      <w:pPr>
        <w:pStyle w:val="Uvuenotijeloteksta"/>
        <w:jc w:val="both"/>
        <w:rPr>
          <w:i w:val="0"/>
          <w:noProof/>
          <w:sz w:val="24"/>
          <w:szCs w:val="24"/>
          <w:lang w:val="hr-HR"/>
        </w:rPr>
      </w:pPr>
    </w:p>
    <w:p w14:paraId="77B6BAFA" w14:textId="77777777" w:rsidR="00577E66" w:rsidRPr="00772B79" w:rsidRDefault="00577E66" w:rsidP="00A9026E">
      <w:pPr>
        <w:pStyle w:val="Uvuenotijeloteksta"/>
        <w:jc w:val="both"/>
        <w:rPr>
          <w:i w:val="0"/>
          <w:noProof/>
          <w:sz w:val="24"/>
          <w:szCs w:val="24"/>
          <w:lang w:val="hr-HR"/>
        </w:rPr>
      </w:pPr>
      <w:r w:rsidRPr="00772B79">
        <w:rPr>
          <w:i w:val="0"/>
          <w:noProof/>
          <w:sz w:val="24"/>
          <w:szCs w:val="24"/>
          <w:lang w:val="hr-HR"/>
        </w:rPr>
        <w:t>Cilj Programa je učinkovito organiziranje i obavljanje poslova revizije, neovisno i objektivno davanje stručnog mišljenja i savjeta, s ciljem dodavanja vrijednosti i poboljšanja poslovanja korisnika proračuna. Pomoć korisniku proračuna u ostvarivanju ciljeva primjenom sustavnog i discipliniranog pristupa vrednovanju i poboljšanju djelotvornosti procesa upravljanja rizicima, kontroli i gospodarenju.</w:t>
      </w:r>
    </w:p>
    <w:p w14:paraId="383005BA" w14:textId="77777777" w:rsidR="006D33E9" w:rsidRPr="00772B79" w:rsidRDefault="006D33E9" w:rsidP="00A9026E">
      <w:pPr>
        <w:pStyle w:val="Uvuenotijeloteksta"/>
        <w:jc w:val="both"/>
        <w:rPr>
          <w:i w:val="0"/>
          <w:noProof/>
          <w:sz w:val="24"/>
          <w:szCs w:val="24"/>
          <w:lang w:val="hr-HR"/>
        </w:rPr>
      </w:pPr>
    </w:p>
    <w:p w14:paraId="2558829E" w14:textId="77777777" w:rsidR="00577E66" w:rsidRPr="00772B79" w:rsidRDefault="00577E66" w:rsidP="00A9026E">
      <w:pPr>
        <w:pStyle w:val="Uvuenotijeloteksta"/>
        <w:jc w:val="both"/>
        <w:rPr>
          <w:i w:val="0"/>
          <w:noProof/>
          <w:color w:val="000000" w:themeColor="text1"/>
          <w:sz w:val="24"/>
          <w:szCs w:val="24"/>
          <w:lang w:val="hr-HR"/>
        </w:rPr>
      </w:pPr>
      <w:r w:rsidRPr="00772B79">
        <w:rPr>
          <w:i w:val="0"/>
          <w:noProof/>
          <w:sz w:val="24"/>
          <w:szCs w:val="24"/>
          <w:lang w:val="hr-HR"/>
        </w:rPr>
        <w:t>Pokazatelj uspješnosti: putem unutranje revizije upravljačka struktura dobiva informacije o fun</w:t>
      </w:r>
      <w:r w:rsidR="0036364B" w:rsidRPr="00772B79">
        <w:rPr>
          <w:i w:val="0"/>
          <w:noProof/>
          <w:sz w:val="24"/>
          <w:szCs w:val="24"/>
          <w:lang w:val="hr-HR"/>
        </w:rPr>
        <w:t>k</w:t>
      </w:r>
      <w:r w:rsidRPr="00772B79">
        <w:rPr>
          <w:i w:val="0"/>
          <w:noProof/>
          <w:sz w:val="24"/>
          <w:szCs w:val="24"/>
          <w:lang w:val="hr-HR"/>
        </w:rPr>
        <w:t xml:space="preserve">cioniranju sustava unutranjih kontrola za koji je odgovorna. </w:t>
      </w:r>
    </w:p>
    <w:p w14:paraId="4F97BD44" w14:textId="77777777" w:rsidR="00C977A6" w:rsidRPr="00772B79" w:rsidRDefault="00C977A6" w:rsidP="00A9026E">
      <w:pPr>
        <w:pStyle w:val="Uvuenotijeloteksta"/>
        <w:ind w:firstLine="567"/>
        <w:jc w:val="both"/>
        <w:rPr>
          <w:i w:val="0"/>
          <w:noProof/>
          <w:color w:val="000000"/>
          <w:sz w:val="24"/>
          <w:szCs w:val="24"/>
          <w:lang w:val="hr-HR" w:bidi="ta-IN"/>
        </w:rPr>
      </w:pPr>
    </w:p>
    <w:p w14:paraId="0B44B9B1" w14:textId="77777777" w:rsidR="009B6A63" w:rsidRPr="00772B79" w:rsidRDefault="009B6A63" w:rsidP="009B6A63">
      <w:pPr>
        <w:pStyle w:val="Uvuenotijeloteksta"/>
        <w:ind w:firstLine="708"/>
        <w:jc w:val="both"/>
        <w:rPr>
          <w:i w:val="0"/>
          <w:color w:val="000000"/>
          <w:sz w:val="24"/>
          <w:szCs w:val="24"/>
          <w:lang w:val="hr-HR" w:bidi="ta-IN"/>
        </w:rPr>
      </w:pPr>
      <w:r w:rsidRPr="00772B79">
        <w:rPr>
          <w:i w:val="0"/>
          <w:color w:val="000000"/>
          <w:sz w:val="24"/>
          <w:szCs w:val="24"/>
          <w:lang w:val="hr-HR" w:bidi="ta-IN"/>
        </w:rPr>
        <w:t xml:space="preserve">U prvom polugodištu 2020. godine, sukladno Godišnjem planu unutarnje revizije za 2020. godinu, Služba je vršila </w:t>
      </w:r>
      <w:r w:rsidRPr="00772B79">
        <w:rPr>
          <w:i w:val="0"/>
          <w:color w:val="000000" w:themeColor="text1"/>
          <w:sz w:val="24"/>
          <w:szCs w:val="24"/>
          <w:lang w:val="hr-HR"/>
        </w:rPr>
        <w:t xml:space="preserve">reviziju </w:t>
      </w:r>
      <w:r w:rsidRPr="00772B79">
        <w:rPr>
          <w:i w:val="0"/>
          <w:color w:val="000000"/>
          <w:sz w:val="24"/>
          <w:szCs w:val="24"/>
          <w:lang w:val="hr-HR" w:bidi="ta-IN"/>
        </w:rPr>
        <w:t>u predškolskim ustanovama čiji je osnivač Grad:</w:t>
      </w:r>
    </w:p>
    <w:p w14:paraId="66946290" w14:textId="77777777" w:rsidR="009B6A63" w:rsidRPr="00772B79" w:rsidRDefault="009B6A63" w:rsidP="009B6A63">
      <w:pPr>
        <w:pStyle w:val="Uvuenotijeloteksta"/>
        <w:numPr>
          <w:ilvl w:val="0"/>
          <w:numId w:val="49"/>
        </w:numPr>
        <w:jc w:val="both"/>
        <w:rPr>
          <w:i w:val="0"/>
          <w:color w:val="000000"/>
          <w:sz w:val="24"/>
          <w:szCs w:val="24"/>
          <w:lang w:val="hr-HR" w:bidi="ta-IN"/>
        </w:rPr>
      </w:pPr>
      <w:r w:rsidRPr="00772B79">
        <w:rPr>
          <w:i w:val="0"/>
          <w:color w:val="000000"/>
          <w:sz w:val="24"/>
          <w:szCs w:val="24"/>
          <w:lang w:val="hr-HR" w:bidi="ta-IN"/>
        </w:rPr>
        <w:t>financijsku i društvenu reviziju u Dječjem vrtiću Mali svijet,</w:t>
      </w:r>
    </w:p>
    <w:p w14:paraId="65960F0B" w14:textId="77777777" w:rsidR="009B6A63" w:rsidRPr="00772B79" w:rsidRDefault="009B6A63" w:rsidP="009B6A63">
      <w:pPr>
        <w:pStyle w:val="Uvuenotijeloteksta"/>
        <w:numPr>
          <w:ilvl w:val="0"/>
          <w:numId w:val="49"/>
        </w:numPr>
        <w:jc w:val="both"/>
        <w:rPr>
          <w:i w:val="0"/>
          <w:color w:val="000000"/>
          <w:sz w:val="24"/>
          <w:szCs w:val="24"/>
          <w:lang w:val="hr-HR" w:bidi="ta-IN"/>
        </w:rPr>
      </w:pPr>
      <w:r w:rsidRPr="00772B79">
        <w:rPr>
          <w:i w:val="0"/>
          <w:color w:val="000000"/>
          <w:sz w:val="24"/>
          <w:szCs w:val="24"/>
          <w:lang w:val="hr-HR" w:bidi="ta-IN"/>
        </w:rPr>
        <w:t xml:space="preserve">društvenu reviziju u Dječjem vrtiću </w:t>
      </w:r>
      <w:r w:rsidRPr="00772B79">
        <w:rPr>
          <w:i w:val="0"/>
          <w:sz w:val="24"/>
          <w:szCs w:val="24"/>
          <w:lang w:val="hr-HR"/>
        </w:rPr>
        <w:t xml:space="preserve">- </w:t>
      </w:r>
      <w:proofErr w:type="spellStart"/>
      <w:r w:rsidRPr="00772B79">
        <w:rPr>
          <w:i w:val="0"/>
          <w:sz w:val="24"/>
          <w:szCs w:val="24"/>
          <w:lang w:val="hr-HR"/>
        </w:rPr>
        <w:t>Scuola</w:t>
      </w:r>
      <w:proofErr w:type="spellEnd"/>
      <w:r w:rsidRPr="00772B79">
        <w:rPr>
          <w:i w:val="0"/>
          <w:sz w:val="24"/>
          <w:szCs w:val="24"/>
          <w:lang w:val="hr-HR"/>
        </w:rPr>
        <w:t xml:space="preserve"> </w:t>
      </w:r>
      <w:proofErr w:type="spellStart"/>
      <w:r w:rsidRPr="00772B79">
        <w:rPr>
          <w:i w:val="0"/>
          <w:sz w:val="24"/>
          <w:szCs w:val="24"/>
          <w:lang w:val="hr-HR"/>
        </w:rPr>
        <w:t>dell'infanzia</w:t>
      </w:r>
      <w:proofErr w:type="spellEnd"/>
      <w:r w:rsidRPr="00772B79">
        <w:rPr>
          <w:i w:val="0"/>
          <w:sz w:val="24"/>
          <w:szCs w:val="24"/>
          <w:lang w:val="hr-HR"/>
        </w:rPr>
        <w:t xml:space="preserve"> </w:t>
      </w:r>
      <w:proofErr w:type="spellStart"/>
      <w:r w:rsidRPr="00772B79">
        <w:rPr>
          <w:i w:val="0"/>
          <w:sz w:val="24"/>
          <w:szCs w:val="24"/>
          <w:lang w:val="hr-HR"/>
        </w:rPr>
        <w:t>Rin</w:t>
      </w:r>
      <w:proofErr w:type="spellEnd"/>
      <w:r w:rsidRPr="00772B79">
        <w:rPr>
          <w:i w:val="0"/>
          <w:sz w:val="24"/>
          <w:szCs w:val="24"/>
          <w:lang w:val="hr-HR"/>
        </w:rPr>
        <w:t xml:space="preserve"> Tin </w:t>
      </w:r>
      <w:proofErr w:type="spellStart"/>
      <w:r w:rsidRPr="00772B79">
        <w:rPr>
          <w:i w:val="0"/>
          <w:sz w:val="24"/>
          <w:szCs w:val="24"/>
          <w:lang w:val="hr-HR"/>
        </w:rPr>
        <w:t>Tin</w:t>
      </w:r>
      <w:proofErr w:type="spellEnd"/>
      <w:r w:rsidRPr="00772B79">
        <w:rPr>
          <w:i w:val="0"/>
          <w:sz w:val="24"/>
          <w:szCs w:val="24"/>
          <w:lang w:val="hr-HR"/>
        </w:rPr>
        <w:t xml:space="preserve"> Pula-Pola,</w:t>
      </w:r>
    </w:p>
    <w:p w14:paraId="48CC05F1" w14:textId="77777777" w:rsidR="009B6A63" w:rsidRPr="00772B79" w:rsidRDefault="009B6A63" w:rsidP="009B6A63">
      <w:pPr>
        <w:pStyle w:val="Uvuenotijeloteksta"/>
        <w:numPr>
          <w:ilvl w:val="0"/>
          <w:numId w:val="49"/>
        </w:numPr>
        <w:jc w:val="both"/>
        <w:rPr>
          <w:i w:val="0"/>
          <w:color w:val="000000"/>
          <w:sz w:val="24"/>
          <w:szCs w:val="24"/>
          <w:lang w:val="hr-HR" w:bidi="ta-IN"/>
        </w:rPr>
      </w:pPr>
      <w:r w:rsidRPr="00772B79">
        <w:rPr>
          <w:i w:val="0"/>
          <w:color w:val="000000"/>
          <w:sz w:val="24"/>
          <w:szCs w:val="24"/>
          <w:lang w:val="hr-HR" w:bidi="ta-IN"/>
        </w:rPr>
        <w:t>društvenu reviziju u Dječjem vrtiću Pula.</w:t>
      </w:r>
    </w:p>
    <w:p w14:paraId="560CCC6F" w14:textId="77777777" w:rsidR="009B6A63" w:rsidRPr="00772B79" w:rsidRDefault="009B6A63" w:rsidP="009B6A63">
      <w:pPr>
        <w:pStyle w:val="Uvuenotijeloteksta"/>
        <w:ind w:firstLine="567"/>
        <w:jc w:val="both"/>
        <w:rPr>
          <w:i w:val="0"/>
          <w:color w:val="000000"/>
          <w:sz w:val="24"/>
          <w:szCs w:val="24"/>
          <w:lang w:val="hr-HR" w:bidi="ta-IN"/>
        </w:rPr>
      </w:pPr>
    </w:p>
    <w:p w14:paraId="440BAF04" w14:textId="77777777" w:rsidR="009B6A63" w:rsidRPr="00772B79" w:rsidRDefault="009B6A63" w:rsidP="009B6A63">
      <w:pPr>
        <w:pStyle w:val="Uvuenotijeloteksta"/>
        <w:ind w:firstLine="708"/>
        <w:jc w:val="both"/>
        <w:rPr>
          <w:i w:val="0"/>
          <w:color w:val="000000"/>
          <w:sz w:val="24"/>
          <w:szCs w:val="24"/>
          <w:lang w:val="hr-HR" w:bidi="ta-IN"/>
        </w:rPr>
      </w:pPr>
      <w:r w:rsidRPr="00772B79">
        <w:rPr>
          <w:i w:val="0"/>
          <w:color w:val="000000"/>
          <w:sz w:val="24"/>
          <w:szCs w:val="24"/>
          <w:lang w:val="hr-HR" w:bidi="ta-IN"/>
        </w:rPr>
        <w:lastRenderedPageBreak/>
        <w:t xml:space="preserve">Revizije provedene u 2020. godini dat će dodatan doprinos društveno odgovornom poslovanju, </w:t>
      </w:r>
      <w:proofErr w:type="spellStart"/>
      <w:r w:rsidRPr="00772B79">
        <w:rPr>
          <w:i w:val="0"/>
          <w:color w:val="000000"/>
          <w:sz w:val="24"/>
          <w:szCs w:val="24"/>
          <w:lang w:val="hr-HR" w:bidi="ta-IN"/>
        </w:rPr>
        <w:t>transparenstnosti</w:t>
      </w:r>
      <w:proofErr w:type="spellEnd"/>
      <w:r w:rsidRPr="00772B79">
        <w:rPr>
          <w:i w:val="0"/>
          <w:color w:val="000000"/>
          <w:sz w:val="24"/>
          <w:szCs w:val="24"/>
          <w:lang w:val="hr-HR" w:bidi="ta-IN"/>
        </w:rPr>
        <w:t xml:space="preserve"> poslovanja te efikasnom utrošku sredstava navedenih ustanova. </w:t>
      </w:r>
      <w:r w:rsidRPr="00772B79">
        <w:rPr>
          <w:i w:val="0"/>
          <w:color w:val="000000"/>
          <w:sz w:val="24"/>
          <w:szCs w:val="24"/>
          <w:lang w:val="hr-HR" w:bidi="ta-IN"/>
        </w:rPr>
        <w:tab/>
        <w:t>Društvena revizija predstavlja prihvaćanje obveze ustanove da se u nezavisnom procesu sustavno prikupe i ocjene podaci o održivom utjecaju njezinog djelovanja na društvene aspekte razvoja. Obuhvaća sve aspekte društvenog djelovanja ustanova s učincima na lokalnu zajednicu.</w:t>
      </w:r>
    </w:p>
    <w:p w14:paraId="0F460D7D" w14:textId="77777777" w:rsidR="002D13A0" w:rsidRPr="00772B79" w:rsidRDefault="002D13A0" w:rsidP="002D13A0">
      <w:pPr>
        <w:autoSpaceDE w:val="0"/>
        <w:autoSpaceDN w:val="0"/>
        <w:adjustRightInd w:val="0"/>
        <w:jc w:val="both"/>
        <w:rPr>
          <w:noProof/>
          <w:color w:val="000000"/>
          <w:sz w:val="24"/>
          <w:szCs w:val="24"/>
          <w:highlight w:val="yellow"/>
          <w:lang w:val="hr-HR" w:bidi="ta-IN"/>
        </w:rPr>
      </w:pPr>
    </w:p>
    <w:p w14:paraId="0D803082" w14:textId="77777777" w:rsidR="00E73B6C" w:rsidRPr="00772B79" w:rsidRDefault="00E73B6C" w:rsidP="00A9026E">
      <w:pPr>
        <w:pStyle w:val="Uvuenotijeloteksta"/>
        <w:jc w:val="both"/>
        <w:rPr>
          <w:i w:val="0"/>
          <w:noProof/>
          <w:sz w:val="24"/>
          <w:szCs w:val="24"/>
          <w:lang w:val="hr-HR"/>
        </w:rPr>
      </w:pPr>
      <w:r w:rsidRPr="00772B79">
        <w:rPr>
          <w:i w:val="0"/>
          <w:noProof/>
          <w:sz w:val="24"/>
          <w:szCs w:val="24"/>
          <w:lang w:val="hr-HR"/>
        </w:rPr>
        <w:t xml:space="preserve">Program Javna uprava i administracija; rashodi za provođenje programa planirani </w:t>
      </w:r>
      <w:r w:rsidR="009B07FE" w:rsidRPr="00772B79">
        <w:rPr>
          <w:i w:val="0"/>
          <w:noProof/>
          <w:sz w:val="24"/>
          <w:szCs w:val="24"/>
          <w:lang w:val="hr-HR"/>
        </w:rPr>
        <w:t xml:space="preserve">su u </w:t>
      </w:r>
      <w:r w:rsidR="00FE3627" w:rsidRPr="00772B79">
        <w:rPr>
          <w:i w:val="0"/>
          <w:noProof/>
          <w:sz w:val="24"/>
          <w:szCs w:val="24"/>
          <w:lang w:val="hr-HR"/>
        </w:rPr>
        <w:t>iznosu od 335.000,00 kuna, a izvršeni u iznosu od 147.439,07 kuna ili 44,01% u odnosu na plan</w:t>
      </w:r>
      <w:r w:rsidRPr="00772B79">
        <w:rPr>
          <w:i w:val="0"/>
          <w:noProof/>
          <w:sz w:val="24"/>
          <w:szCs w:val="24"/>
          <w:lang w:val="hr-HR"/>
        </w:rPr>
        <w:t>. U okviru programa planirana je jedna Aktivnost:</w:t>
      </w:r>
    </w:p>
    <w:p w14:paraId="09D19245" w14:textId="77777777" w:rsidR="00E73B6C" w:rsidRPr="00772B79" w:rsidRDefault="00E73B6C" w:rsidP="00E73B6C">
      <w:pPr>
        <w:pStyle w:val="Zaglavlje"/>
        <w:tabs>
          <w:tab w:val="clear" w:pos="4320"/>
          <w:tab w:val="clear" w:pos="8640"/>
        </w:tabs>
        <w:ind w:firstLine="720"/>
        <w:jc w:val="both"/>
        <w:rPr>
          <w:rFonts w:ascii="Times New Roman" w:hAnsi="Times New Roman"/>
          <w:noProof/>
          <w:lang w:val="hr-HR"/>
        </w:rPr>
      </w:pPr>
    </w:p>
    <w:p w14:paraId="47E50688" w14:textId="77777777" w:rsidR="00E73B6C" w:rsidRPr="00772B79" w:rsidRDefault="00E73B6C" w:rsidP="00E73B6C">
      <w:pPr>
        <w:pStyle w:val="Zaglavlje"/>
        <w:tabs>
          <w:tab w:val="clear" w:pos="4320"/>
          <w:tab w:val="clear" w:pos="8640"/>
        </w:tabs>
        <w:ind w:firstLine="720"/>
        <w:jc w:val="both"/>
        <w:rPr>
          <w:rFonts w:ascii="Times New Roman" w:hAnsi="Times New Roman"/>
          <w:noProof/>
          <w:lang w:val="hr-HR"/>
        </w:rPr>
      </w:pPr>
      <w:r w:rsidRPr="00772B79">
        <w:rPr>
          <w:rFonts w:ascii="Times New Roman" w:hAnsi="Times New Roman"/>
          <w:i/>
          <w:noProof/>
          <w:lang w:val="hr-HR"/>
        </w:rPr>
        <w:t>Aktivnost: Administrativno, tehničko i stručno osoblje</w:t>
      </w:r>
      <w:r w:rsidRPr="00772B79">
        <w:rPr>
          <w:rFonts w:ascii="Times New Roman" w:hAnsi="Times New Roman"/>
          <w:noProof/>
          <w:lang w:val="hr-HR"/>
        </w:rPr>
        <w:t xml:space="preserve">; rashodi su </w:t>
      </w:r>
      <w:r w:rsidRPr="00772B79">
        <w:rPr>
          <w:rFonts w:ascii="Times New Roman" w:hAnsi="Times New Roman"/>
          <w:noProof/>
          <w:szCs w:val="24"/>
          <w:lang w:val="hr-HR"/>
        </w:rPr>
        <w:t xml:space="preserve">planirani </w:t>
      </w:r>
      <w:r w:rsidR="009B07FE" w:rsidRPr="00772B79">
        <w:rPr>
          <w:noProof/>
          <w:lang w:val="hr-HR"/>
        </w:rPr>
        <w:t xml:space="preserve">u </w:t>
      </w:r>
      <w:r w:rsidR="00FE3627" w:rsidRPr="00772B79">
        <w:rPr>
          <w:noProof/>
          <w:lang w:val="hr-HR"/>
        </w:rPr>
        <w:t>iznosu od 335.000,00 kuna, a izvršeni u iznosu od 147.439,07 kuna ili 44,01% u odnosu na plan</w:t>
      </w:r>
      <w:r w:rsidRPr="00772B79">
        <w:rPr>
          <w:rFonts w:ascii="Times New Roman" w:hAnsi="Times New Roman"/>
          <w:noProof/>
          <w:lang w:val="hr-HR"/>
        </w:rPr>
        <w:t xml:space="preserve">, obuhvaćaju rashode za plaće i materijalna prava službenice Službe za unutarnju reviziju (rashodi za plaće, doprinosi na bruto plaće, te naknade službenici) i materijalne rashode (naknade za prijevoz). </w:t>
      </w:r>
    </w:p>
    <w:p w14:paraId="3838625A" w14:textId="77777777" w:rsidR="00E73B6C" w:rsidRPr="00772B79" w:rsidRDefault="00E73B6C" w:rsidP="00E73B6C">
      <w:pPr>
        <w:autoSpaceDE w:val="0"/>
        <w:autoSpaceDN w:val="0"/>
        <w:adjustRightInd w:val="0"/>
        <w:jc w:val="both"/>
        <w:rPr>
          <w:noProof/>
          <w:color w:val="000000"/>
          <w:sz w:val="24"/>
          <w:szCs w:val="24"/>
          <w:lang w:val="hr-HR"/>
        </w:rPr>
      </w:pPr>
    </w:p>
    <w:p w14:paraId="6621F374" w14:textId="77777777" w:rsidR="00B12C75" w:rsidRPr="00924F0C" w:rsidRDefault="00B12C75" w:rsidP="00B12C75">
      <w:pPr>
        <w:autoSpaceDE w:val="0"/>
        <w:autoSpaceDN w:val="0"/>
        <w:adjustRightInd w:val="0"/>
        <w:spacing w:before="120"/>
        <w:ind w:firstLine="660"/>
        <w:jc w:val="both"/>
        <w:rPr>
          <w:color w:val="000000"/>
          <w:sz w:val="24"/>
          <w:szCs w:val="24"/>
          <w:lang w:bidi="ta-IN"/>
        </w:rPr>
      </w:pPr>
      <w:proofErr w:type="spellStart"/>
      <w:r w:rsidRPr="00924F0C">
        <w:rPr>
          <w:color w:val="000000"/>
          <w:sz w:val="24"/>
          <w:szCs w:val="24"/>
          <w:lang w:bidi="ta-IN"/>
        </w:rPr>
        <w:t>Služba</w:t>
      </w:r>
      <w:proofErr w:type="spellEnd"/>
      <w:r w:rsidRPr="00924F0C">
        <w:rPr>
          <w:color w:val="000000"/>
          <w:sz w:val="24"/>
          <w:szCs w:val="24"/>
          <w:lang w:bidi="ta-IN"/>
        </w:rPr>
        <w:t xml:space="preserve"> za </w:t>
      </w:r>
      <w:proofErr w:type="spellStart"/>
      <w:r w:rsidRPr="00924F0C">
        <w:rPr>
          <w:color w:val="000000"/>
          <w:sz w:val="24"/>
          <w:szCs w:val="24"/>
          <w:lang w:bidi="ta-IN"/>
        </w:rPr>
        <w:t>unutarnju</w:t>
      </w:r>
      <w:proofErr w:type="spellEnd"/>
      <w:r w:rsidRPr="00924F0C">
        <w:rPr>
          <w:color w:val="000000"/>
          <w:sz w:val="24"/>
          <w:szCs w:val="24"/>
          <w:lang w:bidi="ta-IN"/>
        </w:rPr>
        <w:t xml:space="preserve"> </w:t>
      </w:r>
      <w:proofErr w:type="spellStart"/>
      <w:r w:rsidRPr="00924F0C">
        <w:rPr>
          <w:color w:val="000000"/>
          <w:sz w:val="24"/>
          <w:szCs w:val="24"/>
          <w:lang w:bidi="ta-IN"/>
        </w:rPr>
        <w:t>reviziju</w:t>
      </w:r>
      <w:proofErr w:type="spellEnd"/>
      <w:r w:rsidRPr="00924F0C">
        <w:rPr>
          <w:color w:val="000000"/>
          <w:sz w:val="24"/>
          <w:szCs w:val="24"/>
          <w:lang w:bidi="ta-IN"/>
        </w:rPr>
        <w:t xml:space="preserve"> je </w:t>
      </w:r>
      <w:proofErr w:type="spellStart"/>
      <w:r w:rsidRPr="00924F0C">
        <w:rPr>
          <w:color w:val="000000"/>
          <w:sz w:val="24"/>
          <w:szCs w:val="24"/>
          <w:lang w:bidi="ta-IN"/>
        </w:rPr>
        <w:t>permanentno</w:t>
      </w:r>
      <w:proofErr w:type="spellEnd"/>
      <w:r w:rsidRPr="00924F0C">
        <w:rPr>
          <w:color w:val="000000"/>
          <w:sz w:val="24"/>
          <w:szCs w:val="24"/>
          <w:lang w:bidi="ta-IN"/>
        </w:rPr>
        <w:t xml:space="preserve"> </w:t>
      </w:r>
      <w:proofErr w:type="spellStart"/>
      <w:r w:rsidRPr="00924F0C">
        <w:rPr>
          <w:color w:val="000000"/>
          <w:sz w:val="24"/>
          <w:szCs w:val="24"/>
          <w:lang w:bidi="ta-IN"/>
        </w:rPr>
        <w:t>pratila</w:t>
      </w:r>
      <w:proofErr w:type="spellEnd"/>
      <w:r w:rsidRPr="00924F0C">
        <w:rPr>
          <w:color w:val="000000"/>
          <w:sz w:val="24"/>
          <w:szCs w:val="24"/>
          <w:lang w:bidi="ta-IN"/>
        </w:rPr>
        <w:t xml:space="preserve"> </w:t>
      </w:r>
      <w:proofErr w:type="spellStart"/>
      <w:r w:rsidRPr="00924F0C">
        <w:rPr>
          <w:color w:val="000000"/>
          <w:sz w:val="24"/>
          <w:szCs w:val="24"/>
          <w:lang w:bidi="ta-IN"/>
        </w:rPr>
        <w:t>provođenje</w:t>
      </w:r>
      <w:proofErr w:type="spellEnd"/>
      <w:r w:rsidRPr="00924F0C">
        <w:rPr>
          <w:color w:val="000000"/>
          <w:sz w:val="24"/>
          <w:szCs w:val="24"/>
          <w:lang w:bidi="ta-IN"/>
        </w:rPr>
        <w:t xml:space="preserve"> </w:t>
      </w:r>
      <w:proofErr w:type="spellStart"/>
      <w:r w:rsidRPr="00924F0C">
        <w:rPr>
          <w:color w:val="000000"/>
          <w:sz w:val="24"/>
          <w:szCs w:val="24"/>
          <w:lang w:bidi="ta-IN"/>
        </w:rPr>
        <w:t>preporuka</w:t>
      </w:r>
      <w:proofErr w:type="spellEnd"/>
      <w:r w:rsidRPr="00924F0C">
        <w:rPr>
          <w:color w:val="000000"/>
          <w:sz w:val="24"/>
          <w:szCs w:val="24"/>
          <w:lang w:bidi="ta-IN"/>
        </w:rPr>
        <w:t xml:space="preserve"> u </w:t>
      </w:r>
      <w:proofErr w:type="spellStart"/>
      <w:proofErr w:type="gramStart"/>
      <w:r>
        <w:rPr>
          <w:color w:val="000000"/>
          <w:sz w:val="24"/>
          <w:szCs w:val="24"/>
          <w:lang w:bidi="ta-IN"/>
        </w:rPr>
        <w:t>prethodnim</w:t>
      </w:r>
      <w:proofErr w:type="spellEnd"/>
      <w:r>
        <w:rPr>
          <w:color w:val="000000"/>
          <w:sz w:val="24"/>
          <w:szCs w:val="24"/>
          <w:lang w:bidi="ta-IN"/>
        </w:rPr>
        <w:t xml:space="preserve"> </w:t>
      </w:r>
      <w:r w:rsidRPr="00924F0C">
        <w:rPr>
          <w:color w:val="000000"/>
          <w:sz w:val="24"/>
          <w:szCs w:val="24"/>
          <w:lang w:bidi="ta-IN"/>
        </w:rPr>
        <w:t xml:space="preserve"> </w:t>
      </w:r>
      <w:proofErr w:type="spellStart"/>
      <w:r w:rsidRPr="00924F0C">
        <w:rPr>
          <w:color w:val="000000"/>
          <w:sz w:val="24"/>
          <w:szCs w:val="24"/>
          <w:lang w:bidi="ta-IN"/>
        </w:rPr>
        <w:t>izvješć</w:t>
      </w:r>
      <w:r>
        <w:rPr>
          <w:color w:val="000000"/>
          <w:sz w:val="24"/>
          <w:szCs w:val="24"/>
          <w:lang w:bidi="ta-IN"/>
        </w:rPr>
        <w:t>ima</w:t>
      </w:r>
      <w:proofErr w:type="spellEnd"/>
      <w:proofErr w:type="gramEnd"/>
      <w:r w:rsidRPr="00924F0C">
        <w:rPr>
          <w:color w:val="000000"/>
          <w:sz w:val="24"/>
          <w:szCs w:val="24"/>
          <w:lang w:bidi="ta-IN"/>
        </w:rPr>
        <w:t xml:space="preserve"> o </w:t>
      </w:r>
      <w:proofErr w:type="spellStart"/>
      <w:r w:rsidRPr="00924F0C">
        <w:rPr>
          <w:color w:val="000000"/>
          <w:sz w:val="24"/>
          <w:szCs w:val="24"/>
          <w:lang w:bidi="ta-IN"/>
        </w:rPr>
        <w:t>obavljenoj</w:t>
      </w:r>
      <w:proofErr w:type="spellEnd"/>
      <w:r w:rsidRPr="00924F0C">
        <w:rPr>
          <w:color w:val="000000"/>
          <w:sz w:val="24"/>
          <w:szCs w:val="24"/>
          <w:lang w:bidi="ta-IN"/>
        </w:rPr>
        <w:t xml:space="preserve"> </w:t>
      </w:r>
      <w:proofErr w:type="spellStart"/>
      <w:r w:rsidRPr="00924F0C">
        <w:rPr>
          <w:color w:val="000000"/>
          <w:sz w:val="24"/>
          <w:szCs w:val="24"/>
          <w:lang w:bidi="ta-IN"/>
        </w:rPr>
        <w:t>reviziji</w:t>
      </w:r>
      <w:proofErr w:type="spellEnd"/>
      <w:r w:rsidRPr="00924F0C">
        <w:rPr>
          <w:color w:val="000000"/>
          <w:sz w:val="24"/>
          <w:szCs w:val="24"/>
          <w:lang w:bidi="ta-IN"/>
        </w:rPr>
        <w:t xml:space="preserve">, </w:t>
      </w:r>
      <w:proofErr w:type="spellStart"/>
      <w:r w:rsidRPr="00924F0C">
        <w:rPr>
          <w:color w:val="000000"/>
          <w:sz w:val="24"/>
          <w:szCs w:val="24"/>
          <w:lang w:bidi="ta-IN"/>
        </w:rPr>
        <w:t>surađivala</w:t>
      </w:r>
      <w:proofErr w:type="spellEnd"/>
      <w:r w:rsidRPr="00924F0C">
        <w:rPr>
          <w:color w:val="000000"/>
          <w:sz w:val="24"/>
          <w:szCs w:val="24"/>
          <w:lang w:bidi="ta-IN"/>
        </w:rPr>
        <w:t xml:space="preserve"> </w:t>
      </w:r>
      <w:proofErr w:type="spellStart"/>
      <w:r w:rsidRPr="00924F0C">
        <w:rPr>
          <w:color w:val="000000"/>
          <w:sz w:val="24"/>
          <w:szCs w:val="24"/>
          <w:lang w:bidi="ta-IN"/>
        </w:rPr>
        <w:t>sa</w:t>
      </w:r>
      <w:proofErr w:type="spellEnd"/>
      <w:r w:rsidRPr="00924F0C">
        <w:rPr>
          <w:color w:val="000000"/>
          <w:sz w:val="24"/>
          <w:szCs w:val="24"/>
          <w:lang w:bidi="ta-IN"/>
        </w:rPr>
        <w:t xml:space="preserve"> </w:t>
      </w:r>
      <w:proofErr w:type="spellStart"/>
      <w:r w:rsidRPr="00924F0C">
        <w:rPr>
          <w:color w:val="000000"/>
          <w:sz w:val="24"/>
          <w:szCs w:val="24"/>
          <w:lang w:bidi="ta-IN"/>
        </w:rPr>
        <w:t>ostalim</w:t>
      </w:r>
      <w:proofErr w:type="spellEnd"/>
      <w:r w:rsidRPr="00924F0C">
        <w:rPr>
          <w:color w:val="000000"/>
          <w:sz w:val="24"/>
          <w:szCs w:val="24"/>
          <w:lang w:bidi="ta-IN"/>
        </w:rPr>
        <w:t xml:space="preserve"> </w:t>
      </w:r>
      <w:proofErr w:type="spellStart"/>
      <w:r w:rsidRPr="00924F0C">
        <w:rPr>
          <w:color w:val="000000"/>
          <w:sz w:val="24"/>
          <w:szCs w:val="24"/>
          <w:lang w:bidi="ta-IN"/>
        </w:rPr>
        <w:t>upravnim</w:t>
      </w:r>
      <w:proofErr w:type="spellEnd"/>
      <w:r w:rsidRPr="00924F0C">
        <w:rPr>
          <w:color w:val="000000"/>
          <w:sz w:val="24"/>
          <w:szCs w:val="24"/>
          <w:lang w:bidi="ta-IN"/>
        </w:rPr>
        <w:t xml:space="preserve"> </w:t>
      </w:r>
      <w:proofErr w:type="spellStart"/>
      <w:r>
        <w:rPr>
          <w:color w:val="000000"/>
          <w:sz w:val="24"/>
          <w:szCs w:val="24"/>
          <w:lang w:bidi="ta-IN"/>
        </w:rPr>
        <w:t>tijelima</w:t>
      </w:r>
      <w:proofErr w:type="spellEnd"/>
      <w:r w:rsidRPr="00924F0C">
        <w:rPr>
          <w:color w:val="000000"/>
          <w:sz w:val="24"/>
          <w:szCs w:val="24"/>
          <w:lang w:bidi="ta-IN"/>
        </w:rPr>
        <w:t xml:space="preserve"> </w:t>
      </w:r>
      <w:proofErr w:type="spellStart"/>
      <w:r w:rsidRPr="00924F0C">
        <w:rPr>
          <w:color w:val="000000"/>
          <w:sz w:val="24"/>
          <w:szCs w:val="24"/>
          <w:lang w:bidi="ta-IN"/>
        </w:rPr>
        <w:t>Grada</w:t>
      </w:r>
      <w:proofErr w:type="spellEnd"/>
      <w:r w:rsidRPr="00924F0C">
        <w:rPr>
          <w:color w:val="000000"/>
          <w:sz w:val="24"/>
          <w:szCs w:val="24"/>
          <w:lang w:bidi="ta-IN"/>
        </w:rPr>
        <w:t xml:space="preserve"> </w:t>
      </w:r>
      <w:proofErr w:type="spellStart"/>
      <w:r w:rsidRPr="00924F0C">
        <w:rPr>
          <w:color w:val="000000"/>
          <w:sz w:val="24"/>
          <w:szCs w:val="24"/>
          <w:lang w:bidi="ta-IN"/>
        </w:rPr>
        <w:t>i</w:t>
      </w:r>
      <w:proofErr w:type="spellEnd"/>
      <w:r w:rsidRPr="00924F0C">
        <w:rPr>
          <w:color w:val="000000"/>
          <w:sz w:val="24"/>
          <w:szCs w:val="24"/>
          <w:lang w:bidi="ta-IN"/>
        </w:rPr>
        <w:t xml:space="preserve"> </w:t>
      </w:r>
      <w:proofErr w:type="spellStart"/>
      <w:r w:rsidRPr="00924F0C">
        <w:rPr>
          <w:color w:val="000000"/>
          <w:sz w:val="24"/>
          <w:szCs w:val="24"/>
          <w:lang w:bidi="ta-IN"/>
        </w:rPr>
        <w:t>sa</w:t>
      </w:r>
      <w:proofErr w:type="spellEnd"/>
      <w:r w:rsidRPr="00924F0C">
        <w:rPr>
          <w:color w:val="000000"/>
          <w:sz w:val="24"/>
          <w:szCs w:val="24"/>
          <w:lang w:bidi="ta-IN"/>
        </w:rPr>
        <w:t xml:space="preserve"> </w:t>
      </w:r>
      <w:proofErr w:type="spellStart"/>
      <w:r w:rsidRPr="00924F0C">
        <w:rPr>
          <w:color w:val="000000"/>
          <w:sz w:val="24"/>
          <w:szCs w:val="24"/>
          <w:lang w:bidi="ta-IN"/>
        </w:rPr>
        <w:t>Središ</w:t>
      </w:r>
      <w:r>
        <w:rPr>
          <w:color w:val="000000"/>
          <w:sz w:val="24"/>
          <w:szCs w:val="24"/>
          <w:lang w:bidi="ta-IN"/>
        </w:rPr>
        <w:t>njom</w:t>
      </w:r>
      <w:proofErr w:type="spellEnd"/>
      <w:r>
        <w:rPr>
          <w:color w:val="000000"/>
          <w:sz w:val="24"/>
          <w:szCs w:val="24"/>
          <w:lang w:bidi="ta-IN"/>
        </w:rPr>
        <w:t xml:space="preserve"> </w:t>
      </w:r>
      <w:proofErr w:type="spellStart"/>
      <w:r>
        <w:rPr>
          <w:color w:val="000000"/>
          <w:sz w:val="24"/>
          <w:szCs w:val="24"/>
          <w:lang w:bidi="ta-IN"/>
        </w:rPr>
        <w:t>harmonizacijskom</w:t>
      </w:r>
      <w:proofErr w:type="spellEnd"/>
      <w:r>
        <w:rPr>
          <w:color w:val="000000"/>
          <w:sz w:val="24"/>
          <w:szCs w:val="24"/>
          <w:lang w:bidi="ta-IN"/>
        </w:rPr>
        <w:t xml:space="preserve"> </w:t>
      </w:r>
      <w:proofErr w:type="spellStart"/>
      <w:r>
        <w:rPr>
          <w:color w:val="000000"/>
          <w:sz w:val="24"/>
          <w:szCs w:val="24"/>
          <w:lang w:bidi="ta-IN"/>
        </w:rPr>
        <w:t>jedinicom</w:t>
      </w:r>
      <w:proofErr w:type="spellEnd"/>
      <w:r w:rsidRPr="00924F0C">
        <w:rPr>
          <w:color w:val="000000"/>
          <w:sz w:val="24"/>
          <w:szCs w:val="24"/>
          <w:lang w:bidi="ta-IN"/>
        </w:rPr>
        <w:t>.</w:t>
      </w:r>
    </w:p>
    <w:p w14:paraId="3F85A466" w14:textId="77777777" w:rsidR="00B12C75" w:rsidRDefault="00B12C75" w:rsidP="00B12C75">
      <w:pPr>
        <w:autoSpaceDE w:val="0"/>
        <w:autoSpaceDN w:val="0"/>
        <w:adjustRightInd w:val="0"/>
        <w:ind w:firstLine="708"/>
        <w:jc w:val="both"/>
        <w:rPr>
          <w:color w:val="000000"/>
          <w:sz w:val="24"/>
          <w:szCs w:val="24"/>
          <w:lang w:bidi="ta-IN"/>
        </w:rPr>
      </w:pPr>
      <w:proofErr w:type="spellStart"/>
      <w:r w:rsidRPr="00924F0C">
        <w:rPr>
          <w:color w:val="000000"/>
          <w:sz w:val="24"/>
          <w:szCs w:val="24"/>
          <w:lang w:bidi="ta-IN"/>
        </w:rPr>
        <w:t>Svojim</w:t>
      </w:r>
      <w:proofErr w:type="spellEnd"/>
      <w:r w:rsidRPr="00924F0C">
        <w:rPr>
          <w:color w:val="000000"/>
          <w:sz w:val="24"/>
          <w:szCs w:val="24"/>
          <w:lang w:bidi="ta-IN"/>
        </w:rPr>
        <w:t xml:space="preserve"> </w:t>
      </w:r>
      <w:proofErr w:type="spellStart"/>
      <w:r w:rsidRPr="00924F0C">
        <w:rPr>
          <w:color w:val="000000"/>
          <w:sz w:val="24"/>
          <w:szCs w:val="24"/>
          <w:lang w:bidi="ta-IN"/>
        </w:rPr>
        <w:t>radom</w:t>
      </w:r>
      <w:proofErr w:type="spellEnd"/>
      <w:r w:rsidRPr="00924F0C">
        <w:rPr>
          <w:color w:val="000000"/>
          <w:sz w:val="24"/>
          <w:szCs w:val="24"/>
          <w:lang w:bidi="ta-IN"/>
        </w:rPr>
        <w:t xml:space="preserve"> </w:t>
      </w:r>
      <w:proofErr w:type="spellStart"/>
      <w:r w:rsidRPr="00924F0C">
        <w:rPr>
          <w:color w:val="000000"/>
          <w:sz w:val="24"/>
          <w:szCs w:val="24"/>
          <w:lang w:bidi="ta-IN"/>
        </w:rPr>
        <w:t>Služba</w:t>
      </w:r>
      <w:proofErr w:type="spellEnd"/>
      <w:r w:rsidRPr="00924F0C">
        <w:rPr>
          <w:color w:val="000000"/>
          <w:sz w:val="24"/>
          <w:szCs w:val="24"/>
          <w:lang w:bidi="ta-IN"/>
        </w:rPr>
        <w:t xml:space="preserve"> je </w:t>
      </w:r>
      <w:proofErr w:type="spellStart"/>
      <w:r w:rsidRPr="00924F0C">
        <w:rPr>
          <w:color w:val="000000"/>
          <w:sz w:val="24"/>
          <w:szCs w:val="24"/>
          <w:lang w:bidi="ta-IN"/>
        </w:rPr>
        <w:t>davala</w:t>
      </w:r>
      <w:proofErr w:type="spellEnd"/>
      <w:r w:rsidRPr="00924F0C">
        <w:rPr>
          <w:color w:val="000000"/>
          <w:sz w:val="24"/>
          <w:szCs w:val="24"/>
          <w:lang w:bidi="ta-IN"/>
        </w:rPr>
        <w:t xml:space="preserve"> </w:t>
      </w:r>
      <w:proofErr w:type="spellStart"/>
      <w:r w:rsidRPr="00924F0C">
        <w:rPr>
          <w:color w:val="000000"/>
          <w:sz w:val="24"/>
          <w:szCs w:val="24"/>
          <w:lang w:bidi="ta-IN"/>
        </w:rPr>
        <w:t>stručne</w:t>
      </w:r>
      <w:proofErr w:type="spellEnd"/>
      <w:r w:rsidRPr="00924F0C">
        <w:rPr>
          <w:color w:val="000000"/>
          <w:sz w:val="24"/>
          <w:szCs w:val="24"/>
          <w:lang w:bidi="ta-IN"/>
        </w:rPr>
        <w:t xml:space="preserve"> </w:t>
      </w:r>
      <w:proofErr w:type="spellStart"/>
      <w:r w:rsidRPr="00924F0C">
        <w:rPr>
          <w:color w:val="000000"/>
          <w:sz w:val="24"/>
          <w:szCs w:val="24"/>
          <w:lang w:bidi="ta-IN"/>
        </w:rPr>
        <w:t>savjete</w:t>
      </w:r>
      <w:proofErr w:type="spellEnd"/>
      <w:r w:rsidRPr="00924F0C">
        <w:rPr>
          <w:color w:val="000000"/>
          <w:sz w:val="24"/>
          <w:szCs w:val="24"/>
          <w:lang w:bidi="ta-IN"/>
        </w:rPr>
        <w:t xml:space="preserve"> </w:t>
      </w:r>
      <w:proofErr w:type="spellStart"/>
      <w:r w:rsidRPr="00924F0C">
        <w:rPr>
          <w:color w:val="000000"/>
          <w:sz w:val="24"/>
          <w:szCs w:val="24"/>
          <w:lang w:bidi="ta-IN"/>
        </w:rPr>
        <w:t>vezano</w:t>
      </w:r>
      <w:proofErr w:type="spellEnd"/>
      <w:r w:rsidRPr="00924F0C">
        <w:rPr>
          <w:color w:val="000000"/>
          <w:sz w:val="24"/>
          <w:szCs w:val="24"/>
          <w:lang w:bidi="ta-IN"/>
        </w:rPr>
        <w:t xml:space="preserve"> za procedure </w:t>
      </w:r>
      <w:proofErr w:type="spellStart"/>
      <w:r w:rsidRPr="00924F0C">
        <w:rPr>
          <w:color w:val="000000"/>
          <w:sz w:val="24"/>
          <w:szCs w:val="24"/>
          <w:lang w:bidi="ta-IN"/>
        </w:rPr>
        <w:t>i</w:t>
      </w:r>
      <w:proofErr w:type="spellEnd"/>
      <w:r w:rsidRPr="00924F0C">
        <w:rPr>
          <w:color w:val="000000"/>
          <w:sz w:val="24"/>
          <w:szCs w:val="24"/>
          <w:lang w:bidi="ta-IN"/>
        </w:rPr>
        <w:t xml:space="preserve"> </w:t>
      </w:r>
      <w:proofErr w:type="spellStart"/>
      <w:r w:rsidRPr="00924F0C">
        <w:rPr>
          <w:color w:val="000000"/>
          <w:sz w:val="24"/>
          <w:szCs w:val="24"/>
          <w:lang w:bidi="ta-IN"/>
        </w:rPr>
        <w:t>dobre</w:t>
      </w:r>
      <w:proofErr w:type="spellEnd"/>
      <w:r w:rsidRPr="00924F0C">
        <w:rPr>
          <w:color w:val="000000"/>
          <w:sz w:val="24"/>
          <w:szCs w:val="24"/>
          <w:lang w:bidi="ta-IN"/>
        </w:rPr>
        <w:t xml:space="preserve"> </w:t>
      </w:r>
      <w:proofErr w:type="spellStart"/>
      <w:r w:rsidRPr="00924F0C">
        <w:rPr>
          <w:color w:val="000000"/>
          <w:sz w:val="24"/>
          <w:szCs w:val="24"/>
          <w:lang w:bidi="ta-IN"/>
        </w:rPr>
        <w:t>prakse</w:t>
      </w:r>
      <w:proofErr w:type="spellEnd"/>
      <w:r w:rsidRPr="00924F0C">
        <w:rPr>
          <w:color w:val="000000"/>
          <w:sz w:val="24"/>
          <w:szCs w:val="24"/>
          <w:lang w:bidi="ta-IN"/>
        </w:rPr>
        <w:t xml:space="preserve">, </w:t>
      </w:r>
      <w:proofErr w:type="spellStart"/>
      <w:r w:rsidRPr="00924F0C">
        <w:rPr>
          <w:color w:val="000000"/>
          <w:sz w:val="24"/>
          <w:szCs w:val="24"/>
          <w:lang w:bidi="ta-IN"/>
        </w:rPr>
        <w:t>promicala</w:t>
      </w:r>
      <w:proofErr w:type="spellEnd"/>
      <w:r w:rsidRPr="00924F0C">
        <w:rPr>
          <w:color w:val="000000"/>
          <w:sz w:val="24"/>
          <w:szCs w:val="24"/>
          <w:lang w:bidi="ta-IN"/>
        </w:rPr>
        <w:t xml:space="preserve"> </w:t>
      </w:r>
      <w:proofErr w:type="spellStart"/>
      <w:r w:rsidRPr="00924F0C">
        <w:rPr>
          <w:color w:val="000000"/>
          <w:sz w:val="24"/>
          <w:szCs w:val="24"/>
          <w:lang w:bidi="ta-IN"/>
        </w:rPr>
        <w:t>etično</w:t>
      </w:r>
      <w:proofErr w:type="spellEnd"/>
      <w:r w:rsidRPr="00924F0C">
        <w:rPr>
          <w:color w:val="000000"/>
          <w:sz w:val="24"/>
          <w:szCs w:val="24"/>
          <w:lang w:bidi="ta-IN"/>
        </w:rPr>
        <w:t xml:space="preserve"> </w:t>
      </w:r>
      <w:proofErr w:type="spellStart"/>
      <w:r w:rsidRPr="00924F0C">
        <w:rPr>
          <w:color w:val="000000"/>
          <w:sz w:val="24"/>
          <w:szCs w:val="24"/>
          <w:lang w:bidi="ta-IN"/>
        </w:rPr>
        <w:t>ponašanje</w:t>
      </w:r>
      <w:proofErr w:type="spellEnd"/>
      <w:r w:rsidRPr="00924F0C">
        <w:rPr>
          <w:color w:val="000000"/>
          <w:sz w:val="24"/>
          <w:szCs w:val="24"/>
          <w:lang w:bidi="ta-IN"/>
        </w:rPr>
        <w:t xml:space="preserve">, </w:t>
      </w:r>
      <w:proofErr w:type="spellStart"/>
      <w:r w:rsidRPr="00924F0C">
        <w:rPr>
          <w:color w:val="000000"/>
          <w:sz w:val="24"/>
          <w:szCs w:val="24"/>
          <w:lang w:bidi="ta-IN"/>
        </w:rPr>
        <w:t>pruž</w:t>
      </w:r>
      <w:r>
        <w:rPr>
          <w:color w:val="000000"/>
          <w:sz w:val="24"/>
          <w:szCs w:val="24"/>
          <w:lang w:bidi="ta-IN"/>
        </w:rPr>
        <w:t>ala</w:t>
      </w:r>
      <w:proofErr w:type="spellEnd"/>
      <w:r>
        <w:rPr>
          <w:color w:val="000000"/>
          <w:sz w:val="24"/>
          <w:szCs w:val="24"/>
          <w:lang w:bidi="ta-IN"/>
        </w:rPr>
        <w:t xml:space="preserve"> </w:t>
      </w:r>
      <w:proofErr w:type="spellStart"/>
      <w:r>
        <w:rPr>
          <w:color w:val="000000"/>
          <w:sz w:val="24"/>
          <w:szCs w:val="24"/>
          <w:lang w:bidi="ta-IN"/>
        </w:rPr>
        <w:t>podršku</w:t>
      </w:r>
      <w:proofErr w:type="spellEnd"/>
      <w:r>
        <w:rPr>
          <w:color w:val="000000"/>
          <w:sz w:val="24"/>
          <w:szCs w:val="24"/>
          <w:lang w:bidi="ta-IN"/>
        </w:rPr>
        <w:t xml:space="preserve"> </w:t>
      </w:r>
      <w:proofErr w:type="spellStart"/>
      <w:r>
        <w:rPr>
          <w:color w:val="000000"/>
          <w:sz w:val="24"/>
          <w:szCs w:val="24"/>
          <w:lang w:bidi="ta-IN"/>
        </w:rPr>
        <w:t>dobrom</w:t>
      </w:r>
      <w:proofErr w:type="spellEnd"/>
      <w:r>
        <w:rPr>
          <w:color w:val="000000"/>
          <w:sz w:val="24"/>
          <w:szCs w:val="24"/>
          <w:lang w:bidi="ta-IN"/>
        </w:rPr>
        <w:t xml:space="preserve"> </w:t>
      </w:r>
      <w:proofErr w:type="spellStart"/>
      <w:r>
        <w:rPr>
          <w:color w:val="000000"/>
          <w:sz w:val="24"/>
          <w:szCs w:val="24"/>
          <w:lang w:bidi="ta-IN"/>
        </w:rPr>
        <w:t>gospodarenju</w:t>
      </w:r>
      <w:proofErr w:type="spellEnd"/>
      <w:r w:rsidRPr="00924F0C">
        <w:rPr>
          <w:color w:val="000000"/>
          <w:sz w:val="24"/>
          <w:szCs w:val="24"/>
          <w:lang w:bidi="ta-IN"/>
        </w:rPr>
        <w:t xml:space="preserve"> </w:t>
      </w:r>
      <w:proofErr w:type="spellStart"/>
      <w:r w:rsidRPr="00924F0C">
        <w:rPr>
          <w:color w:val="000000"/>
          <w:sz w:val="24"/>
          <w:szCs w:val="24"/>
          <w:lang w:bidi="ta-IN"/>
        </w:rPr>
        <w:t>te</w:t>
      </w:r>
      <w:proofErr w:type="spellEnd"/>
      <w:r w:rsidRPr="00924F0C">
        <w:rPr>
          <w:color w:val="000000"/>
          <w:sz w:val="24"/>
          <w:szCs w:val="24"/>
          <w:lang w:bidi="ta-IN"/>
        </w:rPr>
        <w:t xml:space="preserve"> </w:t>
      </w:r>
      <w:proofErr w:type="spellStart"/>
      <w:r w:rsidRPr="00924F0C">
        <w:rPr>
          <w:color w:val="000000"/>
          <w:sz w:val="24"/>
          <w:szCs w:val="24"/>
          <w:lang w:bidi="ta-IN"/>
        </w:rPr>
        <w:t>promicala</w:t>
      </w:r>
      <w:proofErr w:type="spellEnd"/>
      <w:r w:rsidRPr="00924F0C">
        <w:rPr>
          <w:color w:val="000000"/>
          <w:sz w:val="24"/>
          <w:szCs w:val="24"/>
          <w:lang w:bidi="ta-IN"/>
        </w:rPr>
        <w:t xml:space="preserve"> </w:t>
      </w:r>
      <w:proofErr w:type="spellStart"/>
      <w:r w:rsidRPr="00924F0C">
        <w:rPr>
          <w:color w:val="000000"/>
          <w:sz w:val="24"/>
          <w:szCs w:val="24"/>
          <w:lang w:bidi="ta-IN"/>
        </w:rPr>
        <w:t>profesion</w:t>
      </w:r>
      <w:r>
        <w:rPr>
          <w:color w:val="000000"/>
          <w:sz w:val="24"/>
          <w:szCs w:val="24"/>
          <w:lang w:bidi="ta-IN"/>
        </w:rPr>
        <w:t>alnost</w:t>
      </w:r>
      <w:proofErr w:type="spellEnd"/>
      <w:r>
        <w:rPr>
          <w:color w:val="000000"/>
          <w:sz w:val="24"/>
          <w:szCs w:val="24"/>
          <w:lang w:bidi="ta-IN"/>
        </w:rPr>
        <w:t xml:space="preserve">, </w:t>
      </w:r>
      <w:proofErr w:type="spellStart"/>
      <w:r>
        <w:rPr>
          <w:color w:val="000000"/>
          <w:sz w:val="24"/>
          <w:szCs w:val="24"/>
          <w:lang w:bidi="ta-IN"/>
        </w:rPr>
        <w:t>integritet</w:t>
      </w:r>
      <w:proofErr w:type="spellEnd"/>
      <w:r>
        <w:rPr>
          <w:color w:val="000000"/>
          <w:sz w:val="24"/>
          <w:szCs w:val="24"/>
          <w:lang w:bidi="ta-IN"/>
        </w:rPr>
        <w:t xml:space="preserve"> </w:t>
      </w:r>
      <w:proofErr w:type="spellStart"/>
      <w:r>
        <w:rPr>
          <w:color w:val="000000"/>
          <w:sz w:val="24"/>
          <w:szCs w:val="24"/>
          <w:lang w:bidi="ta-IN"/>
        </w:rPr>
        <w:t>i</w:t>
      </w:r>
      <w:proofErr w:type="spellEnd"/>
      <w:r>
        <w:rPr>
          <w:color w:val="000000"/>
          <w:sz w:val="24"/>
          <w:szCs w:val="24"/>
          <w:lang w:bidi="ta-IN"/>
        </w:rPr>
        <w:t xml:space="preserve"> </w:t>
      </w:r>
      <w:proofErr w:type="spellStart"/>
      <w:r>
        <w:rPr>
          <w:color w:val="000000"/>
          <w:sz w:val="24"/>
          <w:szCs w:val="24"/>
          <w:lang w:bidi="ta-IN"/>
        </w:rPr>
        <w:t>diskreciju</w:t>
      </w:r>
      <w:proofErr w:type="spellEnd"/>
      <w:r>
        <w:rPr>
          <w:color w:val="000000"/>
          <w:sz w:val="24"/>
          <w:szCs w:val="24"/>
          <w:lang w:bidi="ta-IN"/>
        </w:rPr>
        <w:t>.</w:t>
      </w:r>
    </w:p>
    <w:p w14:paraId="0500AF2E" w14:textId="77777777" w:rsidR="00B12C75" w:rsidRDefault="00B12C75" w:rsidP="00B12C75">
      <w:pPr>
        <w:ind w:firstLine="567"/>
        <w:jc w:val="both"/>
        <w:rPr>
          <w:b/>
          <w:noProof/>
          <w:sz w:val="24"/>
          <w:lang w:val="hr-HR"/>
        </w:rPr>
      </w:pPr>
      <w:proofErr w:type="spellStart"/>
      <w:r>
        <w:rPr>
          <w:color w:val="000000"/>
          <w:sz w:val="24"/>
          <w:szCs w:val="24"/>
          <w:lang w:bidi="ta-IN"/>
        </w:rPr>
        <w:t>Služba</w:t>
      </w:r>
      <w:proofErr w:type="spellEnd"/>
      <w:r>
        <w:rPr>
          <w:color w:val="000000"/>
          <w:sz w:val="24"/>
          <w:szCs w:val="24"/>
          <w:lang w:bidi="ta-IN"/>
        </w:rPr>
        <w:t xml:space="preserve"> se u 2020. </w:t>
      </w:r>
      <w:proofErr w:type="spellStart"/>
      <w:r>
        <w:rPr>
          <w:color w:val="000000"/>
          <w:sz w:val="24"/>
          <w:szCs w:val="24"/>
          <w:lang w:bidi="ta-IN"/>
        </w:rPr>
        <w:t>godini</w:t>
      </w:r>
      <w:proofErr w:type="spellEnd"/>
      <w:r>
        <w:rPr>
          <w:color w:val="000000"/>
          <w:sz w:val="24"/>
          <w:szCs w:val="24"/>
          <w:lang w:bidi="ta-IN"/>
        </w:rPr>
        <w:t xml:space="preserve"> </w:t>
      </w:r>
      <w:proofErr w:type="spellStart"/>
      <w:r>
        <w:rPr>
          <w:color w:val="000000"/>
          <w:sz w:val="24"/>
          <w:szCs w:val="24"/>
          <w:lang w:bidi="ta-IN"/>
        </w:rPr>
        <w:t>osobito</w:t>
      </w:r>
      <w:proofErr w:type="spellEnd"/>
      <w:r>
        <w:rPr>
          <w:color w:val="000000"/>
          <w:sz w:val="24"/>
          <w:szCs w:val="24"/>
          <w:lang w:bidi="ta-IN"/>
        </w:rPr>
        <w:t xml:space="preserve"> </w:t>
      </w:r>
      <w:proofErr w:type="spellStart"/>
      <w:r>
        <w:rPr>
          <w:color w:val="000000"/>
          <w:sz w:val="24"/>
          <w:szCs w:val="24"/>
          <w:lang w:bidi="ta-IN"/>
        </w:rPr>
        <w:t>fokusirala</w:t>
      </w:r>
      <w:proofErr w:type="spellEnd"/>
      <w:r>
        <w:rPr>
          <w:color w:val="000000"/>
          <w:sz w:val="24"/>
          <w:szCs w:val="24"/>
          <w:lang w:bidi="ta-IN"/>
        </w:rPr>
        <w:t xml:space="preserve"> </w:t>
      </w:r>
      <w:proofErr w:type="spellStart"/>
      <w:r>
        <w:rPr>
          <w:color w:val="000000"/>
          <w:sz w:val="24"/>
          <w:szCs w:val="24"/>
          <w:lang w:bidi="ta-IN"/>
        </w:rPr>
        <w:t>na</w:t>
      </w:r>
      <w:proofErr w:type="spellEnd"/>
      <w:r>
        <w:rPr>
          <w:color w:val="000000"/>
          <w:sz w:val="24"/>
          <w:szCs w:val="24"/>
          <w:lang w:bidi="ta-IN"/>
        </w:rPr>
        <w:t xml:space="preserve"> </w:t>
      </w:r>
      <w:proofErr w:type="spellStart"/>
      <w:r>
        <w:rPr>
          <w:color w:val="000000"/>
          <w:sz w:val="24"/>
          <w:szCs w:val="24"/>
          <w:lang w:bidi="ta-IN"/>
        </w:rPr>
        <w:t>učinkovitost</w:t>
      </w:r>
      <w:proofErr w:type="spellEnd"/>
      <w:r>
        <w:rPr>
          <w:color w:val="000000"/>
          <w:sz w:val="24"/>
          <w:szCs w:val="24"/>
          <w:lang w:bidi="ta-IN"/>
        </w:rPr>
        <w:t xml:space="preserve"> </w:t>
      </w:r>
      <w:proofErr w:type="spellStart"/>
      <w:r>
        <w:rPr>
          <w:color w:val="000000"/>
          <w:sz w:val="24"/>
          <w:szCs w:val="24"/>
          <w:lang w:bidi="ta-IN"/>
        </w:rPr>
        <w:t>preporuka</w:t>
      </w:r>
      <w:proofErr w:type="spellEnd"/>
      <w:r>
        <w:rPr>
          <w:color w:val="000000"/>
          <w:sz w:val="24"/>
          <w:szCs w:val="24"/>
          <w:lang w:bidi="ta-IN"/>
        </w:rPr>
        <w:t xml:space="preserve"> u </w:t>
      </w:r>
      <w:proofErr w:type="spellStart"/>
      <w:r>
        <w:rPr>
          <w:color w:val="000000"/>
          <w:sz w:val="24"/>
          <w:szCs w:val="24"/>
          <w:lang w:bidi="ta-IN"/>
        </w:rPr>
        <w:t>navedenoj</w:t>
      </w:r>
      <w:proofErr w:type="spellEnd"/>
      <w:r>
        <w:rPr>
          <w:color w:val="000000"/>
          <w:sz w:val="24"/>
          <w:szCs w:val="24"/>
          <w:lang w:bidi="ta-IN"/>
        </w:rPr>
        <w:t xml:space="preserve"> </w:t>
      </w:r>
      <w:proofErr w:type="spellStart"/>
      <w:r>
        <w:rPr>
          <w:color w:val="000000"/>
          <w:sz w:val="24"/>
          <w:szCs w:val="24"/>
          <w:lang w:bidi="ta-IN"/>
        </w:rPr>
        <w:t>godini</w:t>
      </w:r>
      <w:proofErr w:type="spellEnd"/>
      <w:r>
        <w:rPr>
          <w:color w:val="000000"/>
          <w:sz w:val="24"/>
          <w:szCs w:val="24"/>
          <w:lang w:bidi="ta-IN"/>
        </w:rPr>
        <w:t xml:space="preserve">, </w:t>
      </w:r>
      <w:proofErr w:type="spellStart"/>
      <w:r>
        <w:rPr>
          <w:color w:val="000000"/>
          <w:sz w:val="24"/>
          <w:szCs w:val="24"/>
          <w:lang w:bidi="ta-IN"/>
        </w:rPr>
        <w:t>te</w:t>
      </w:r>
      <w:proofErr w:type="spellEnd"/>
      <w:r>
        <w:rPr>
          <w:color w:val="000000"/>
          <w:sz w:val="24"/>
          <w:szCs w:val="24"/>
          <w:lang w:bidi="ta-IN"/>
        </w:rPr>
        <w:t xml:space="preserve"> </w:t>
      </w:r>
      <w:proofErr w:type="spellStart"/>
      <w:r>
        <w:rPr>
          <w:color w:val="000000"/>
          <w:sz w:val="24"/>
          <w:szCs w:val="24"/>
          <w:lang w:bidi="ta-IN"/>
        </w:rPr>
        <w:t>suradnju</w:t>
      </w:r>
      <w:proofErr w:type="spellEnd"/>
      <w:r>
        <w:rPr>
          <w:color w:val="000000"/>
          <w:sz w:val="24"/>
          <w:szCs w:val="24"/>
          <w:lang w:bidi="ta-IN"/>
        </w:rPr>
        <w:t xml:space="preserve"> </w:t>
      </w:r>
      <w:proofErr w:type="spellStart"/>
      <w:r>
        <w:rPr>
          <w:color w:val="000000"/>
          <w:sz w:val="24"/>
          <w:szCs w:val="24"/>
          <w:lang w:bidi="ta-IN"/>
        </w:rPr>
        <w:t>sa</w:t>
      </w:r>
      <w:proofErr w:type="spellEnd"/>
      <w:r>
        <w:rPr>
          <w:color w:val="000000"/>
          <w:sz w:val="24"/>
          <w:szCs w:val="24"/>
          <w:lang w:bidi="ta-IN"/>
        </w:rPr>
        <w:t xml:space="preserve"> </w:t>
      </w:r>
      <w:proofErr w:type="spellStart"/>
      <w:r>
        <w:rPr>
          <w:color w:val="000000"/>
          <w:sz w:val="24"/>
          <w:szCs w:val="24"/>
          <w:lang w:bidi="ta-IN"/>
        </w:rPr>
        <w:t>Državnim</w:t>
      </w:r>
      <w:proofErr w:type="spellEnd"/>
      <w:r>
        <w:rPr>
          <w:color w:val="000000"/>
          <w:sz w:val="24"/>
          <w:szCs w:val="24"/>
          <w:lang w:bidi="ta-IN"/>
        </w:rPr>
        <w:t xml:space="preserve"> </w:t>
      </w:r>
      <w:proofErr w:type="spellStart"/>
      <w:r>
        <w:rPr>
          <w:color w:val="000000"/>
          <w:sz w:val="24"/>
          <w:szCs w:val="24"/>
          <w:lang w:bidi="ta-IN"/>
        </w:rPr>
        <w:t>uredom</w:t>
      </w:r>
      <w:proofErr w:type="spellEnd"/>
      <w:r>
        <w:rPr>
          <w:color w:val="000000"/>
          <w:sz w:val="24"/>
          <w:szCs w:val="24"/>
          <w:lang w:bidi="ta-IN"/>
        </w:rPr>
        <w:t xml:space="preserve"> za </w:t>
      </w:r>
      <w:proofErr w:type="spellStart"/>
      <w:r>
        <w:rPr>
          <w:color w:val="000000"/>
          <w:sz w:val="24"/>
          <w:szCs w:val="24"/>
          <w:lang w:bidi="ta-IN"/>
        </w:rPr>
        <w:t>reviziju</w:t>
      </w:r>
      <w:proofErr w:type="spellEnd"/>
      <w:r>
        <w:rPr>
          <w:color w:val="000000"/>
          <w:sz w:val="24"/>
          <w:szCs w:val="24"/>
          <w:lang w:bidi="ta-IN"/>
        </w:rPr>
        <w:t>.</w:t>
      </w:r>
      <w:r w:rsidRPr="006960D2">
        <w:rPr>
          <w:color w:val="000000"/>
          <w:sz w:val="24"/>
          <w:szCs w:val="24"/>
          <w:lang w:bidi="ta-IN"/>
        </w:rPr>
        <w:t xml:space="preserve"> </w:t>
      </w:r>
      <w:proofErr w:type="spellStart"/>
      <w:r>
        <w:rPr>
          <w:color w:val="000000"/>
          <w:sz w:val="24"/>
          <w:szCs w:val="24"/>
          <w:lang w:bidi="ta-IN"/>
        </w:rPr>
        <w:t>Permanentno</w:t>
      </w:r>
      <w:proofErr w:type="spellEnd"/>
      <w:r>
        <w:rPr>
          <w:color w:val="000000"/>
          <w:sz w:val="24"/>
          <w:szCs w:val="24"/>
          <w:lang w:bidi="ta-IN"/>
        </w:rPr>
        <w:t xml:space="preserve"> je </w:t>
      </w:r>
      <w:proofErr w:type="spellStart"/>
      <w:r>
        <w:rPr>
          <w:color w:val="000000"/>
          <w:sz w:val="24"/>
          <w:szCs w:val="24"/>
          <w:lang w:bidi="ta-IN"/>
        </w:rPr>
        <w:t>pratila</w:t>
      </w:r>
      <w:proofErr w:type="spellEnd"/>
      <w:r>
        <w:rPr>
          <w:color w:val="000000"/>
          <w:sz w:val="24"/>
          <w:szCs w:val="24"/>
          <w:lang w:bidi="ta-IN"/>
        </w:rPr>
        <w:t xml:space="preserve"> </w:t>
      </w:r>
      <w:proofErr w:type="spellStart"/>
      <w:r>
        <w:rPr>
          <w:color w:val="000000"/>
          <w:sz w:val="24"/>
          <w:szCs w:val="24"/>
          <w:lang w:bidi="ta-IN"/>
        </w:rPr>
        <w:t>provođenje</w:t>
      </w:r>
      <w:proofErr w:type="spellEnd"/>
      <w:r>
        <w:rPr>
          <w:color w:val="000000"/>
          <w:sz w:val="24"/>
          <w:szCs w:val="24"/>
          <w:lang w:bidi="ta-IN"/>
        </w:rPr>
        <w:t xml:space="preserve"> </w:t>
      </w:r>
      <w:proofErr w:type="spellStart"/>
      <w:r>
        <w:rPr>
          <w:color w:val="000000"/>
          <w:sz w:val="24"/>
          <w:szCs w:val="24"/>
          <w:lang w:bidi="ta-IN"/>
        </w:rPr>
        <w:t>preporuka</w:t>
      </w:r>
      <w:proofErr w:type="spellEnd"/>
      <w:r>
        <w:rPr>
          <w:color w:val="000000"/>
          <w:sz w:val="24"/>
          <w:szCs w:val="24"/>
          <w:lang w:bidi="ta-IN"/>
        </w:rPr>
        <w:t xml:space="preserve"> u </w:t>
      </w:r>
      <w:proofErr w:type="spellStart"/>
      <w:proofErr w:type="gramStart"/>
      <w:r>
        <w:rPr>
          <w:color w:val="000000"/>
          <w:sz w:val="24"/>
          <w:szCs w:val="24"/>
          <w:lang w:bidi="ta-IN"/>
        </w:rPr>
        <w:t>prethodnim</w:t>
      </w:r>
      <w:proofErr w:type="spellEnd"/>
      <w:r>
        <w:rPr>
          <w:color w:val="000000"/>
          <w:sz w:val="24"/>
          <w:szCs w:val="24"/>
          <w:lang w:bidi="ta-IN"/>
        </w:rPr>
        <w:t xml:space="preserve">  </w:t>
      </w:r>
      <w:proofErr w:type="spellStart"/>
      <w:r>
        <w:rPr>
          <w:color w:val="000000"/>
          <w:sz w:val="24"/>
          <w:szCs w:val="24"/>
          <w:lang w:bidi="ta-IN"/>
        </w:rPr>
        <w:t>izvješćima</w:t>
      </w:r>
      <w:proofErr w:type="spellEnd"/>
      <w:proofErr w:type="gramEnd"/>
      <w:r>
        <w:rPr>
          <w:color w:val="000000"/>
          <w:sz w:val="24"/>
          <w:szCs w:val="24"/>
          <w:lang w:bidi="ta-IN"/>
        </w:rPr>
        <w:t xml:space="preserve"> o </w:t>
      </w:r>
      <w:proofErr w:type="spellStart"/>
      <w:r>
        <w:rPr>
          <w:color w:val="000000"/>
          <w:sz w:val="24"/>
          <w:szCs w:val="24"/>
          <w:lang w:bidi="ta-IN"/>
        </w:rPr>
        <w:t>obavljenoj</w:t>
      </w:r>
      <w:proofErr w:type="spellEnd"/>
      <w:r>
        <w:rPr>
          <w:color w:val="000000"/>
          <w:sz w:val="24"/>
          <w:szCs w:val="24"/>
          <w:lang w:bidi="ta-IN"/>
        </w:rPr>
        <w:t xml:space="preserve"> </w:t>
      </w:r>
      <w:proofErr w:type="spellStart"/>
      <w:r>
        <w:rPr>
          <w:color w:val="000000"/>
          <w:sz w:val="24"/>
          <w:szCs w:val="24"/>
          <w:lang w:bidi="ta-IN"/>
        </w:rPr>
        <w:t>reviziji</w:t>
      </w:r>
      <w:proofErr w:type="spellEnd"/>
      <w:r>
        <w:rPr>
          <w:color w:val="000000"/>
          <w:sz w:val="24"/>
          <w:szCs w:val="24"/>
          <w:lang w:bidi="ta-IN"/>
        </w:rPr>
        <w:t xml:space="preserve">, </w:t>
      </w:r>
      <w:proofErr w:type="spellStart"/>
      <w:r>
        <w:rPr>
          <w:color w:val="000000"/>
          <w:sz w:val="24"/>
          <w:szCs w:val="24"/>
          <w:lang w:bidi="ta-IN"/>
        </w:rPr>
        <w:t>surađivala</w:t>
      </w:r>
      <w:proofErr w:type="spellEnd"/>
      <w:r>
        <w:rPr>
          <w:color w:val="000000"/>
          <w:sz w:val="24"/>
          <w:szCs w:val="24"/>
          <w:lang w:bidi="ta-IN"/>
        </w:rPr>
        <w:t xml:space="preserve"> </w:t>
      </w:r>
      <w:proofErr w:type="spellStart"/>
      <w:r>
        <w:rPr>
          <w:color w:val="000000"/>
          <w:sz w:val="24"/>
          <w:szCs w:val="24"/>
          <w:lang w:bidi="ta-IN"/>
        </w:rPr>
        <w:t>sa</w:t>
      </w:r>
      <w:proofErr w:type="spellEnd"/>
      <w:r>
        <w:rPr>
          <w:color w:val="000000"/>
          <w:sz w:val="24"/>
          <w:szCs w:val="24"/>
          <w:lang w:bidi="ta-IN"/>
        </w:rPr>
        <w:t xml:space="preserve"> </w:t>
      </w:r>
      <w:proofErr w:type="spellStart"/>
      <w:r>
        <w:rPr>
          <w:color w:val="000000"/>
          <w:sz w:val="24"/>
          <w:szCs w:val="24"/>
          <w:lang w:bidi="ta-IN"/>
        </w:rPr>
        <w:t>ostalim</w:t>
      </w:r>
      <w:proofErr w:type="spellEnd"/>
      <w:r>
        <w:rPr>
          <w:color w:val="000000"/>
          <w:sz w:val="24"/>
          <w:szCs w:val="24"/>
          <w:lang w:bidi="ta-IN"/>
        </w:rPr>
        <w:t xml:space="preserve"> </w:t>
      </w:r>
      <w:proofErr w:type="spellStart"/>
      <w:r>
        <w:rPr>
          <w:color w:val="000000"/>
          <w:sz w:val="24"/>
          <w:szCs w:val="24"/>
          <w:lang w:bidi="ta-IN"/>
        </w:rPr>
        <w:t>upravnim</w:t>
      </w:r>
      <w:proofErr w:type="spellEnd"/>
      <w:r>
        <w:rPr>
          <w:color w:val="000000"/>
          <w:sz w:val="24"/>
          <w:szCs w:val="24"/>
          <w:lang w:bidi="ta-IN"/>
        </w:rPr>
        <w:t xml:space="preserve"> </w:t>
      </w:r>
      <w:proofErr w:type="spellStart"/>
      <w:r>
        <w:rPr>
          <w:color w:val="000000"/>
          <w:sz w:val="24"/>
          <w:szCs w:val="24"/>
          <w:lang w:bidi="ta-IN"/>
        </w:rPr>
        <w:t>tijelima</w:t>
      </w:r>
      <w:proofErr w:type="spellEnd"/>
      <w:r>
        <w:rPr>
          <w:color w:val="000000"/>
          <w:sz w:val="24"/>
          <w:szCs w:val="24"/>
          <w:lang w:bidi="ta-IN"/>
        </w:rPr>
        <w:t xml:space="preserve"> </w:t>
      </w:r>
      <w:proofErr w:type="spellStart"/>
      <w:r>
        <w:rPr>
          <w:color w:val="000000"/>
          <w:sz w:val="24"/>
          <w:szCs w:val="24"/>
          <w:lang w:bidi="ta-IN"/>
        </w:rPr>
        <w:t>Grada</w:t>
      </w:r>
      <w:proofErr w:type="spellEnd"/>
      <w:r>
        <w:rPr>
          <w:color w:val="000000"/>
          <w:sz w:val="24"/>
          <w:szCs w:val="24"/>
          <w:lang w:bidi="ta-IN"/>
        </w:rPr>
        <w:t xml:space="preserve"> </w:t>
      </w:r>
      <w:proofErr w:type="spellStart"/>
      <w:r>
        <w:rPr>
          <w:color w:val="000000"/>
          <w:sz w:val="24"/>
          <w:szCs w:val="24"/>
          <w:lang w:bidi="ta-IN"/>
        </w:rPr>
        <w:t>i</w:t>
      </w:r>
      <w:proofErr w:type="spellEnd"/>
      <w:r>
        <w:rPr>
          <w:color w:val="000000"/>
          <w:sz w:val="24"/>
          <w:szCs w:val="24"/>
          <w:lang w:bidi="ta-IN"/>
        </w:rPr>
        <w:t xml:space="preserve"> </w:t>
      </w:r>
      <w:proofErr w:type="spellStart"/>
      <w:r>
        <w:rPr>
          <w:color w:val="000000"/>
          <w:sz w:val="24"/>
          <w:szCs w:val="24"/>
          <w:lang w:bidi="ta-IN"/>
        </w:rPr>
        <w:t>sa</w:t>
      </w:r>
      <w:proofErr w:type="spellEnd"/>
      <w:r>
        <w:rPr>
          <w:color w:val="000000"/>
          <w:sz w:val="24"/>
          <w:szCs w:val="24"/>
          <w:lang w:bidi="ta-IN"/>
        </w:rPr>
        <w:t xml:space="preserve"> </w:t>
      </w:r>
      <w:proofErr w:type="spellStart"/>
      <w:r>
        <w:rPr>
          <w:color w:val="000000"/>
          <w:sz w:val="24"/>
          <w:szCs w:val="24"/>
          <w:lang w:bidi="ta-IN"/>
        </w:rPr>
        <w:t>Središnjom</w:t>
      </w:r>
      <w:proofErr w:type="spellEnd"/>
      <w:r>
        <w:rPr>
          <w:color w:val="000000"/>
          <w:sz w:val="24"/>
          <w:szCs w:val="24"/>
          <w:lang w:bidi="ta-IN"/>
        </w:rPr>
        <w:t xml:space="preserve"> </w:t>
      </w:r>
      <w:proofErr w:type="spellStart"/>
      <w:r>
        <w:rPr>
          <w:color w:val="000000"/>
          <w:sz w:val="24"/>
          <w:szCs w:val="24"/>
          <w:lang w:bidi="ta-IN"/>
        </w:rPr>
        <w:t>harmonizacijskom</w:t>
      </w:r>
      <w:proofErr w:type="spellEnd"/>
      <w:r>
        <w:rPr>
          <w:color w:val="000000"/>
          <w:sz w:val="24"/>
          <w:szCs w:val="24"/>
          <w:lang w:bidi="ta-IN"/>
        </w:rPr>
        <w:t xml:space="preserve"> </w:t>
      </w:r>
      <w:proofErr w:type="spellStart"/>
      <w:r>
        <w:rPr>
          <w:color w:val="000000"/>
          <w:sz w:val="24"/>
          <w:szCs w:val="24"/>
          <w:lang w:bidi="ta-IN"/>
        </w:rPr>
        <w:t>jedinicom</w:t>
      </w:r>
      <w:proofErr w:type="spellEnd"/>
      <w:r>
        <w:rPr>
          <w:color w:val="000000"/>
          <w:sz w:val="24"/>
          <w:szCs w:val="24"/>
          <w:lang w:bidi="ta-IN"/>
        </w:rPr>
        <w:t>.</w:t>
      </w:r>
    </w:p>
    <w:p w14:paraId="064D2E30" w14:textId="77777777" w:rsidR="00F162C4" w:rsidRPr="00772B79" w:rsidRDefault="00F162C4" w:rsidP="00E73B6C">
      <w:pPr>
        <w:spacing w:after="200" w:line="276" w:lineRule="auto"/>
        <w:jc w:val="center"/>
        <w:rPr>
          <w:b/>
          <w:noProof/>
          <w:sz w:val="24"/>
          <w:lang w:val="hr-HR"/>
        </w:rPr>
      </w:pPr>
    </w:p>
    <w:p w14:paraId="59F19CEF" w14:textId="77777777" w:rsidR="006960D2" w:rsidRPr="00772B79" w:rsidRDefault="006960D2" w:rsidP="006960D2">
      <w:pPr>
        <w:autoSpaceDE w:val="0"/>
        <w:autoSpaceDN w:val="0"/>
        <w:adjustRightInd w:val="0"/>
        <w:spacing w:before="120"/>
        <w:jc w:val="both"/>
        <w:rPr>
          <w:color w:val="000000"/>
          <w:sz w:val="24"/>
          <w:szCs w:val="24"/>
          <w:lang w:val="hr-HR" w:bidi="ta-IN"/>
        </w:rPr>
      </w:pPr>
      <w:r w:rsidRPr="00772B79">
        <w:rPr>
          <w:color w:val="000000"/>
          <w:sz w:val="24"/>
          <w:szCs w:val="24"/>
          <w:lang w:val="hr-HR" w:bidi="ta-IN"/>
        </w:rPr>
        <w:tab/>
      </w:r>
      <w:r w:rsidRPr="00772B79">
        <w:rPr>
          <w:color w:val="000000"/>
          <w:sz w:val="24"/>
          <w:szCs w:val="24"/>
          <w:lang w:val="hr-HR" w:bidi="ta-IN"/>
        </w:rPr>
        <w:tab/>
      </w:r>
    </w:p>
    <w:p w14:paraId="251E7131" w14:textId="77777777" w:rsidR="006960D2" w:rsidRPr="00772B79" w:rsidRDefault="006960D2" w:rsidP="006960D2">
      <w:pPr>
        <w:rPr>
          <w:lang w:val="hr-HR"/>
        </w:rPr>
      </w:pPr>
    </w:p>
    <w:p w14:paraId="1BE91BA7" w14:textId="77777777" w:rsidR="00F162C4" w:rsidRPr="00772B79" w:rsidRDefault="00F162C4" w:rsidP="00E73B6C">
      <w:pPr>
        <w:spacing w:after="200" w:line="276" w:lineRule="auto"/>
        <w:jc w:val="center"/>
        <w:rPr>
          <w:b/>
          <w:noProof/>
          <w:sz w:val="24"/>
          <w:lang w:val="hr-HR"/>
        </w:rPr>
      </w:pPr>
    </w:p>
    <w:p w14:paraId="58D687A5" w14:textId="77777777" w:rsidR="00F162C4" w:rsidRPr="00772B79" w:rsidRDefault="00F162C4" w:rsidP="00E73B6C">
      <w:pPr>
        <w:spacing w:after="200" w:line="276" w:lineRule="auto"/>
        <w:jc w:val="center"/>
        <w:rPr>
          <w:b/>
          <w:noProof/>
          <w:sz w:val="24"/>
          <w:lang w:val="hr-HR"/>
        </w:rPr>
      </w:pPr>
    </w:p>
    <w:p w14:paraId="391EA4B3" w14:textId="77777777" w:rsidR="00F162C4" w:rsidRPr="00772B79" w:rsidRDefault="00F162C4" w:rsidP="00E73B6C">
      <w:pPr>
        <w:spacing w:after="200" w:line="276" w:lineRule="auto"/>
        <w:jc w:val="center"/>
        <w:rPr>
          <w:b/>
          <w:noProof/>
          <w:sz w:val="24"/>
          <w:lang w:val="hr-HR"/>
        </w:rPr>
      </w:pPr>
    </w:p>
    <w:p w14:paraId="67A1461C" w14:textId="77777777" w:rsidR="00F162C4" w:rsidRPr="00772B79" w:rsidRDefault="00F162C4" w:rsidP="00E73B6C">
      <w:pPr>
        <w:spacing w:after="200" w:line="276" w:lineRule="auto"/>
        <w:jc w:val="center"/>
        <w:rPr>
          <w:b/>
          <w:noProof/>
          <w:sz w:val="24"/>
          <w:lang w:val="hr-HR"/>
        </w:rPr>
      </w:pPr>
    </w:p>
    <w:p w14:paraId="310B8D45" w14:textId="77777777" w:rsidR="0068533B" w:rsidRPr="00772B79" w:rsidRDefault="0068533B" w:rsidP="00E73B6C">
      <w:pPr>
        <w:spacing w:after="200" w:line="276" w:lineRule="auto"/>
        <w:jc w:val="center"/>
        <w:rPr>
          <w:b/>
          <w:noProof/>
          <w:sz w:val="24"/>
          <w:lang w:val="hr-HR"/>
        </w:rPr>
      </w:pPr>
    </w:p>
    <w:p w14:paraId="23375587" w14:textId="77777777" w:rsidR="000231C6" w:rsidRPr="00772B79" w:rsidRDefault="000231C6" w:rsidP="00E73B6C">
      <w:pPr>
        <w:spacing w:after="200" w:line="276" w:lineRule="auto"/>
        <w:jc w:val="center"/>
        <w:rPr>
          <w:b/>
          <w:noProof/>
          <w:sz w:val="24"/>
          <w:lang w:val="hr-HR"/>
        </w:rPr>
      </w:pPr>
    </w:p>
    <w:p w14:paraId="1CD8DE22" w14:textId="77777777" w:rsidR="002650CC" w:rsidRPr="00772B79" w:rsidRDefault="002650CC" w:rsidP="00E73B6C">
      <w:pPr>
        <w:spacing w:after="200" w:line="276" w:lineRule="auto"/>
        <w:jc w:val="center"/>
        <w:rPr>
          <w:b/>
          <w:noProof/>
          <w:sz w:val="24"/>
          <w:lang w:val="hr-HR"/>
        </w:rPr>
      </w:pPr>
    </w:p>
    <w:p w14:paraId="46CE79C5" w14:textId="77777777" w:rsidR="002650CC" w:rsidRPr="00772B79" w:rsidRDefault="002650CC" w:rsidP="00E73B6C">
      <w:pPr>
        <w:spacing w:after="200" w:line="276" w:lineRule="auto"/>
        <w:jc w:val="center"/>
        <w:rPr>
          <w:b/>
          <w:noProof/>
          <w:sz w:val="24"/>
          <w:lang w:val="hr-HR"/>
        </w:rPr>
      </w:pPr>
    </w:p>
    <w:p w14:paraId="7A2255FA" w14:textId="77777777" w:rsidR="002650CC" w:rsidRPr="00772B79" w:rsidRDefault="002650CC" w:rsidP="00E73B6C">
      <w:pPr>
        <w:spacing w:after="200" w:line="276" w:lineRule="auto"/>
        <w:jc w:val="center"/>
        <w:rPr>
          <w:b/>
          <w:noProof/>
          <w:sz w:val="24"/>
          <w:lang w:val="hr-HR"/>
        </w:rPr>
      </w:pPr>
    </w:p>
    <w:p w14:paraId="124948BE" w14:textId="77777777" w:rsidR="002650CC" w:rsidRPr="00772B79" w:rsidRDefault="002650CC" w:rsidP="00E73B6C">
      <w:pPr>
        <w:spacing w:after="200" w:line="276" w:lineRule="auto"/>
        <w:jc w:val="center"/>
        <w:rPr>
          <w:b/>
          <w:noProof/>
          <w:sz w:val="24"/>
          <w:lang w:val="hr-HR"/>
        </w:rPr>
      </w:pPr>
    </w:p>
    <w:p w14:paraId="20784A50" w14:textId="77777777" w:rsidR="002650CC" w:rsidRPr="00772B79" w:rsidRDefault="002650CC" w:rsidP="00E73B6C">
      <w:pPr>
        <w:spacing w:after="200" w:line="276" w:lineRule="auto"/>
        <w:jc w:val="center"/>
        <w:rPr>
          <w:b/>
          <w:noProof/>
          <w:sz w:val="24"/>
          <w:lang w:val="hr-HR"/>
        </w:rPr>
      </w:pPr>
    </w:p>
    <w:p w14:paraId="41C795C3" w14:textId="77777777" w:rsidR="00736940" w:rsidRPr="00772B79" w:rsidRDefault="00736940" w:rsidP="00AE471D">
      <w:pPr>
        <w:spacing w:after="200" w:line="276" w:lineRule="auto"/>
        <w:jc w:val="center"/>
        <w:rPr>
          <w:b/>
          <w:noProof/>
          <w:sz w:val="24"/>
          <w:lang w:val="hr-HR"/>
        </w:rPr>
      </w:pPr>
    </w:p>
    <w:p w14:paraId="20C9243F" w14:textId="77777777" w:rsidR="00540839" w:rsidRPr="00772B79" w:rsidRDefault="00540839" w:rsidP="00AE471D">
      <w:pPr>
        <w:spacing w:after="200" w:line="276" w:lineRule="auto"/>
        <w:jc w:val="center"/>
        <w:rPr>
          <w:b/>
          <w:noProof/>
          <w:sz w:val="24"/>
          <w:lang w:val="hr-HR"/>
        </w:rPr>
      </w:pPr>
    </w:p>
    <w:p w14:paraId="5F804686" w14:textId="77777777" w:rsidR="00B417AB" w:rsidRPr="00772B79" w:rsidRDefault="00B417AB" w:rsidP="00AE471D">
      <w:pPr>
        <w:spacing w:after="200" w:line="276" w:lineRule="auto"/>
        <w:jc w:val="center"/>
        <w:rPr>
          <w:b/>
          <w:noProof/>
          <w:sz w:val="24"/>
          <w:lang w:val="hr-HR"/>
        </w:rPr>
      </w:pPr>
    </w:p>
    <w:p w14:paraId="571E6103" w14:textId="77777777" w:rsidR="00B417AB" w:rsidRPr="00772B79" w:rsidRDefault="00B417AB" w:rsidP="00AE471D">
      <w:pPr>
        <w:spacing w:after="200" w:line="276" w:lineRule="auto"/>
        <w:jc w:val="center"/>
        <w:rPr>
          <w:b/>
          <w:noProof/>
          <w:sz w:val="24"/>
          <w:lang w:val="hr-HR"/>
        </w:rPr>
      </w:pPr>
    </w:p>
    <w:p w14:paraId="437CA43B" w14:textId="77777777" w:rsidR="00B417AB" w:rsidRPr="00772B79" w:rsidRDefault="00B417AB" w:rsidP="00AE471D">
      <w:pPr>
        <w:spacing w:after="200" w:line="276" w:lineRule="auto"/>
        <w:jc w:val="center"/>
        <w:rPr>
          <w:b/>
          <w:noProof/>
          <w:sz w:val="24"/>
          <w:lang w:val="hr-HR"/>
        </w:rPr>
      </w:pPr>
    </w:p>
    <w:p w14:paraId="1FB533BE" w14:textId="77777777" w:rsidR="00B417AB" w:rsidRPr="00772B79" w:rsidRDefault="00B417AB" w:rsidP="00AE471D">
      <w:pPr>
        <w:spacing w:after="200" w:line="276" w:lineRule="auto"/>
        <w:jc w:val="center"/>
        <w:rPr>
          <w:b/>
          <w:noProof/>
          <w:sz w:val="24"/>
          <w:lang w:val="hr-HR"/>
        </w:rPr>
      </w:pPr>
    </w:p>
    <w:p w14:paraId="058EBE5E" w14:textId="77777777" w:rsidR="00B417AB" w:rsidRPr="00772B79" w:rsidRDefault="00B417AB" w:rsidP="00AE471D">
      <w:pPr>
        <w:spacing w:after="200" w:line="276" w:lineRule="auto"/>
        <w:jc w:val="center"/>
        <w:rPr>
          <w:b/>
          <w:noProof/>
          <w:sz w:val="24"/>
          <w:lang w:val="hr-HR"/>
        </w:rPr>
      </w:pPr>
    </w:p>
    <w:p w14:paraId="5029D46B" w14:textId="77777777" w:rsidR="00B417AB" w:rsidRPr="00772B79" w:rsidRDefault="00B417AB" w:rsidP="00AE471D">
      <w:pPr>
        <w:spacing w:after="200" w:line="276" w:lineRule="auto"/>
        <w:jc w:val="center"/>
        <w:rPr>
          <w:b/>
          <w:noProof/>
          <w:sz w:val="24"/>
          <w:lang w:val="hr-HR"/>
        </w:rPr>
      </w:pPr>
    </w:p>
    <w:p w14:paraId="6FC6F684" w14:textId="77777777" w:rsidR="00B417AB" w:rsidRPr="00772B79" w:rsidRDefault="00B417AB" w:rsidP="00AE471D">
      <w:pPr>
        <w:spacing w:after="200" w:line="276" w:lineRule="auto"/>
        <w:jc w:val="center"/>
        <w:rPr>
          <w:b/>
          <w:noProof/>
          <w:sz w:val="24"/>
          <w:lang w:val="hr-HR"/>
        </w:rPr>
      </w:pPr>
    </w:p>
    <w:p w14:paraId="3EEC2A80" w14:textId="77777777" w:rsidR="00B417AB" w:rsidRPr="00772B79" w:rsidRDefault="00B417AB" w:rsidP="00AE471D">
      <w:pPr>
        <w:spacing w:after="200" w:line="276" w:lineRule="auto"/>
        <w:jc w:val="center"/>
        <w:rPr>
          <w:b/>
          <w:noProof/>
          <w:sz w:val="24"/>
          <w:lang w:val="hr-HR"/>
        </w:rPr>
      </w:pPr>
    </w:p>
    <w:p w14:paraId="052756C8" w14:textId="77777777" w:rsidR="00B417AB" w:rsidRPr="00772B79" w:rsidRDefault="00B417AB" w:rsidP="00AE471D">
      <w:pPr>
        <w:spacing w:after="200" w:line="276" w:lineRule="auto"/>
        <w:jc w:val="center"/>
        <w:rPr>
          <w:b/>
          <w:noProof/>
          <w:sz w:val="24"/>
          <w:lang w:val="hr-HR"/>
        </w:rPr>
      </w:pPr>
    </w:p>
    <w:p w14:paraId="5138E7CF" w14:textId="77777777" w:rsidR="00B417AB" w:rsidRPr="00772B79" w:rsidRDefault="00B417AB" w:rsidP="00AE471D">
      <w:pPr>
        <w:spacing w:after="200" w:line="276" w:lineRule="auto"/>
        <w:jc w:val="center"/>
        <w:rPr>
          <w:b/>
          <w:noProof/>
          <w:sz w:val="24"/>
          <w:lang w:val="hr-HR"/>
        </w:rPr>
      </w:pPr>
    </w:p>
    <w:p w14:paraId="0F21D009" w14:textId="77777777" w:rsidR="003E7D88" w:rsidRPr="00772B79" w:rsidRDefault="003E7D88" w:rsidP="00AE471D">
      <w:pPr>
        <w:spacing w:after="200" w:line="276" w:lineRule="auto"/>
        <w:jc w:val="center"/>
        <w:rPr>
          <w:b/>
          <w:noProof/>
          <w:sz w:val="24"/>
          <w:lang w:val="hr-HR"/>
        </w:rPr>
      </w:pPr>
    </w:p>
    <w:p w14:paraId="1F36A8F6" w14:textId="77777777" w:rsidR="00E73B6C" w:rsidRPr="00772B79" w:rsidRDefault="008E77A7" w:rsidP="00AE471D">
      <w:pPr>
        <w:spacing w:after="200" w:line="276" w:lineRule="auto"/>
        <w:jc w:val="center"/>
        <w:rPr>
          <w:b/>
          <w:noProof/>
          <w:sz w:val="24"/>
          <w:lang w:val="hr-HR"/>
        </w:rPr>
      </w:pPr>
      <w:r w:rsidRPr="00772B79">
        <w:rPr>
          <w:b/>
          <w:noProof/>
          <w:sz w:val="24"/>
          <w:lang w:val="hr-HR"/>
        </w:rPr>
        <w:t>VI</w:t>
      </w:r>
      <w:r w:rsidR="00526E55" w:rsidRPr="00772B79">
        <w:rPr>
          <w:b/>
          <w:noProof/>
          <w:sz w:val="24"/>
          <w:lang w:val="hr-HR"/>
        </w:rPr>
        <w:t>I</w:t>
      </w:r>
      <w:r w:rsidR="00E053E9" w:rsidRPr="00772B79">
        <w:rPr>
          <w:b/>
          <w:noProof/>
          <w:sz w:val="24"/>
          <w:lang w:val="hr-HR"/>
        </w:rPr>
        <w:t>I</w:t>
      </w:r>
    </w:p>
    <w:p w14:paraId="0EFCA7FB" w14:textId="77777777" w:rsidR="00E73B6C" w:rsidRPr="00772B79" w:rsidRDefault="00E73B6C" w:rsidP="00AE471D">
      <w:pPr>
        <w:jc w:val="center"/>
        <w:rPr>
          <w:b/>
          <w:noProof/>
          <w:sz w:val="24"/>
          <w:lang w:val="hr-HR"/>
        </w:rPr>
      </w:pPr>
    </w:p>
    <w:p w14:paraId="0DC50E05" w14:textId="77777777" w:rsidR="00986E78" w:rsidRPr="00772B79" w:rsidRDefault="00E73B6C" w:rsidP="00AE471D">
      <w:pPr>
        <w:jc w:val="center"/>
        <w:rPr>
          <w:b/>
          <w:noProof/>
          <w:sz w:val="24"/>
          <w:lang w:val="hr-HR"/>
        </w:rPr>
        <w:sectPr w:rsidR="00986E78" w:rsidRPr="00772B79" w:rsidSect="00F22ABD">
          <w:footerReference w:type="default" r:id="rId21"/>
          <w:pgSz w:w="11906" w:h="16838" w:code="9"/>
          <w:pgMar w:top="851" w:right="1134" w:bottom="851" w:left="1134" w:header="720" w:footer="720" w:gutter="0"/>
          <w:pgNumType w:start="28"/>
          <w:cols w:space="720"/>
          <w:docGrid w:linePitch="272"/>
        </w:sectPr>
      </w:pPr>
      <w:r w:rsidRPr="00772B79">
        <w:rPr>
          <w:b/>
          <w:noProof/>
          <w:sz w:val="24"/>
          <w:lang w:val="hr-HR"/>
        </w:rPr>
        <w:t>IZVJEŠTAJ O PROVEDBI PLANA RAZVOJNIM PROGRAMA</w:t>
      </w:r>
    </w:p>
    <w:p w14:paraId="5BB79461" w14:textId="77777777" w:rsidR="001138B2" w:rsidRPr="00772B79" w:rsidRDefault="001138B2" w:rsidP="00621041">
      <w:pPr>
        <w:spacing w:after="200" w:line="276" w:lineRule="auto"/>
        <w:jc w:val="center"/>
        <w:rPr>
          <w:b/>
          <w:noProof/>
          <w:sz w:val="24"/>
          <w:szCs w:val="24"/>
          <w:lang w:val="hr-HR"/>
        </w:rPr>
      </w:pPr>
      <w:r w:rsidRPr="00772B79">
        <w:rPr>
          <w:b/>
          <w:noProof/>
          <w:sz w:val="24"/>
          <w:szCs w:val="24"/>
          <w:lang w:val="hr-HR"/>
        </w:rPr>
        <w:lastRenderedPageBreak/>
        <w:t>Z  A  K  L  J  U  Č  A  K</w:t>
      </w:r>
    </w:p>
    <w:p w14:paraId="2CC440C7" w14:textId="77777777" w:rsidR="001138B2" w:rsidRPr="00772B79" w:rsidRDefault="001138B2" w:rsidP="001138B2">
      <w:pPr>
        <w:jc w:val="both"/>
        <w:rPr>
          <w:b/>
          <w:noProof/>
          <w:sz w:val="24"/>
          <w:lang w:val="hr-HR"/>
        </w:rPr>
      </w:pPr>
    </w:p>
    <w:p w14:paraId="7FF5EF93" w14:textId="77777777" w:rsidR="001138B2" w:rsidRPr="00772B79" w:rsidRDefault="001138B2" w:rsidP="001138B2">
      <w:pPr>
        <w:jc w:val="both"/>
        <w:rPr>
          <w:noProof/>
          <w:sz w:val="24"/>
          <w:lang w:val="hr-HR"/>
        </w:rPr>
      </w:pPr>
    </w:p>
    <w:p w14:paraId="18F4E014" w14:textId="77777777" w:rsidR="0038520E" w:rsidRPr="00772B79" w:rsidRDefault="0038520E" w:rsidP="0038520E">
      <w:pPr>
        <w:ind w:firstLine="720"/>
        <w:jc w:val="both"/>
        <w:rPr>
          <w:noProof/>
          <w:sz w:val="24"/>
          <w:lang w:val="hr-HR"/>
        </w:rPr>
      </w:pPr>
      <w:r w:rsidRPr="00772B79">
        <w:rPr>
          <w:noProof/>
          <w:sz w:val="24"/>
          <w:lang w:val="hr-HR"/>
        </w:rPr>
        <w:t>Rezimirajući Polugodišnji izvještaj o izvršenju Proračuna Grada Pule za 2020. godinu, iznosimo slijedeće:</w:t>
      </w:r>
    </w:p>
    <w:p w14:paraId="0545148B" w14:textId="77777777" w:rsidR="0038520E" w:rsidRPr="00772B79" w:rsidRDefault="0038520E" w:rsidP="0038520E">
      <w:pPr>
        <w:ind w:left="-567"/>
        <w:jc w:val="both"/>
        <w:rPr>
          <w:noProof/>
          <w:sz w:val="24"/>
          <w:lang w:val="hr-HR"/>
        </w:rPr>
      </w:pPr>
    </w:p>
    <w:p w14:paraId="4631D197" w14:textId="77777777" w:rsidR="0038520E" w:rsidRPr="00772B79" w:rsidRDefault="0038520E" w:rsidP="0038520E">
      <w:pPr>
        <w:numPr>
          <w:ilvl w:val="0"/>
          <w:numId w:val="20"/>
        </w:numPr>
        <w:jc w:val="both"/>
        <w:rPr>
          <w:noProof/>
          <w:sz w:val="24"/>
          <w:lang w:val="hr-HR"/>
        </w:rPr>
      </w:pPr>
      <w:r w:rsidRPr="00772B79">
        <w:rPr>
          <w:noProof/>
          <w:sz w:val="24"/>
          <w:lang w:val="hr-HR"/>
        </w:rPr>
        <w:t>u Proračunu Grada Pule za 2020. godinu ostvareni su prihodi i primici u iznosu od 164.706.866,83 kune, a  rashodi i izdaci u iznosu od 176.029.999,79</w:t>
      </w:r>
      <w:r>
        <w:rPr>
          <w:noProof/>
          <w:sz w:val="24"/>
          <w:lang w:val="hr-HR"/>
        </w:rPr>
        <w:t xml:space="preserve"> kuna</w:t>
      </w:r>
      <w:r w:rsidRPr="00772B79">
        <w:rPr>
          <w:noProof/>
          <w:sz w:val="24"/>
          <w:lang w:val="hr-HR"/>
        </w:rPr>
        <w:t>;</w:t>
      </w:r>
    </w:p>
    <w:p w14:paraId="0042776F" w14:textId="77777777" w:rsidR="0038520E" w:rsidRDefault="0038520E" w:rsidP="0038520E">
      <w:pPr>
        <w:numPr>
          <w:ilvl w:val="0"/>
          <w:numId w:val="20"/>
        </w:numPr>
        <w:jc w:val="both"/>
        <w:rPr>
          <w:noProof/>
          <w:sz w:val="24"/>
          <w:lang w:val="hr-HR"/>
        </w:rPr>
      </w:pPr>
      <w:r w:rsidRPr="00772B79">
        <w:rPr>
          <w:noProof/>
          <w:sz w:val="24"/>
          <w:lang w:val="hr-HR"/>
        </w:rPr>
        <w:t>u obračunskom razdoblju od 01. siječnja do 30. lipnja 2020. godine iskazan je manjak prihoda nad rashodima i izdacima u iznosu od 11.323.132,96 kuna, preneseni višak iz prethodne godine iznosio je 41.244.997,69 kuna, odnosno na dan 30. lipnja 2020. godine iskazan je višak prihoda nad rashodima i izdacima u iznosu od 29.921.864,73 kune</w:t>
      </w:r>
      <w:r>
        <w:rPr>
          <w:noProof/>
          <w:sz w:val="24"/>
          <w:lang w:val="hr-HR"/>
        </w:rPr>
        <w:t>;</w:t>
      </w:r>
    </w:p>
    <w:p w14:paraId="10EC8E2E" w14:textId="77777777" w:rsidR="0038520E" w:rsidRPr="00772B79" w:rsidRDefault="0038520E" w:rsidP="0038520E">
      <w:pPr>
        <w:numPr>
          <w:ilvl w:val="0"/>
          <w:numId w:val="20"/>
        </w:numPr>
        <w:jc w:val="both"/>
        <w:rPr>
          <w:noProof/>
          <w:sz w:val="24"/>
          <w:lang w:val="hr-HR"/>
        </w:rPr>
      </w:pPr>
      <w:r>
        <w:rPr>
          <w:noProof/>
          <w:sz w:val="24"/>
          <w:lang w:val="hr-HR"/>
        </w:rPr>
        <w:t>smanjeni su prihodi u odnosu na plan i u odnosu na prethodne godine zbog epidemije bolesti COVID-19, a posljedično i pojedine aktivnosti;</w:t>
      </w:r>
    </w:p>
    <w:p w14:paraId="5E173EAC" w14:textId="77777777" w:rsidR="0038520E" w:rsidRPr="00772B79" w:rsidRDefault="0038520E" w:rsidP="0038520E">
      <w:pPr>
        <w:numPr>
          <w:ilvl w:val="0"/>
          <w:numId w:val="20"/>
        </w:numPr>
        <w:jc w:val="both"/>
        <w:rPr>
          <w:noProof/>
          <w:sz w:val="24"/>
          <w:szCs w:val="24"/>
          <w:lang w:val="hr-HR"/>
        </w:rPr>
      </w:pPr>
      <w:r w:rsidRPr="00772B79">
        <w:rPr>
          <w:noProof/>
          <w:sz w:val="24"/>
          <w:szCs w:val="24"/>
          <w:lang w:val="hr-HR"/>
        </w:rPr>
        <w:t>kreditne obveze uredno su podmirivane;</w:t>
      </w:r>
    </w:p>
    <w:p w14:paraId="3CCC2B07" w14:textId="77777777" w:rsidR="0038520E" w:rsidRPr="00772B79" w:rsidRDefault="0038520E" w:rsidP="0038520E">
      <w:pPr>
        <w:numPr>
          <w:ilvl w:val="0"/>
          <w:numId w:val="20"/>
        </w:numPr>
        <w:jc w:val="both"/>
        <w:rPr>
          <w:noProof/>
          <w:sz w:val="24"/>
          <w:szCs w:val="24"/>
          <w:lang w:val="hr-HR"/>
        </w:rPr>
      </w:pPr>
      <w:r w:rsidRPr="00772B79">
        <w:rPr>
          <w:noProof/>
          <w:sz w:val="24"/>
          <w:szCs w:val="24"/>
          <w:lang w:val="hr-HR"/>
        </w:rPr>
        <w:t>angažiranje sredstava vršilo se ovisno o dinamici prihodovanja sredstava te ovisno o rokovima dospijeća pojedinih obveza;</w:t>
      </w:r>
    </w:p>
    <w:p w14:paraId="7F9B6FB9" w14:textId="77777777" w:rsidR="0038520E" w:rsidRPr="00772B79" w:rsidRDefault="0038520E" w:rsidP="0038520E">
      <w:pPr>
        <w:numPr>
          <w:ilvl w:val="0"/>
          <w:numId w:val="20"/>
        </w:numPr>
        <w:jc w:val="both"/>
        <w:rPr>
          <w:noProof/>
          <w:sz w:val="24"/>
          <w:szCs w:val="24"/>
          <w:lang w:val="hr-HR"/>
        </w:rPr>
      </w:pPr>
      <w:r w:rsidRPr="00772B79">
        <w:rPr>
          <w:noProof/>
          <w:sz w:val="24"/>
          <w:szCs w:val="24"/>
          <w:lang w:val="hr-HR"/>
        </w:rPr>
        <w:t xml:space="preserve">podneseni izvještaj sukladan je odobrenim planskim sredstvima po pozicijama u okviru Proračuna kojeg je usvojilo Gradsko vijeće Grada Pule. </w:t>
      </w:r>
    </w:p>
    <w:p w14:paraId="091A17A7" w14:textId="77777777" w:rsidR="00AE29CE" w:rsidRPr="00772B79" w:rsidRDefault="00AE29CE" w:rsidP="00AE29CE">
      <w:pPr>
        <w:ind w:left="720"/>
        <w:jc w:val="both"/>
        <w:rPr>
          <w:noProof/>
          <w:sz w:val="24"/>
          <w:szCs w:val="24"/>
          <w:lang w:val="hr-HR"/>
        </w:rPr>
      </w:pPr>
    </w:p>
    <w:p w14:paraId="490A167E" w14:textId="77777777" w:rsidR="001138B2" w:rsidRPr="00772B79" w:rsidRDefault="001138B2" w:rsidP="001138B2">
      <w:pPr>
        <w:jc w:val="both"/>
        <w:rPr>
          <w:noProof/>
          <w:sz w:val="24"/>
          <w:lang w:val="hr-HR"/>
        </w:rPr>
      </w:pPr>
    </w:p>
    <w:p w14:paraId="230DBBCA" w14:textId="77777777" w:rsidR="001138B2" w:rsidRPr="00772B79" w:rsidRDefault="001138B2" w:rsidP="001138B2">
      <w:pPr>
        <w:pStyle w:val="BodyTextglava"/>
        <w:rPr>
          <w:rFonts w:ascii="Times New Roman" w:hAnsi="Times New Roman"/>
          <w:noProof/>
          <w:lang w:val="hr-HR"/>
        </w:rPr>
      </w:pPr>
    </w:p>
    <w:p w14:paraId="60E9E9F4" w14:textId="77777777" w:rsidR="001138B2" w:rsidRPr="00772B79" w:rsidRDefault="001138B2" w:rsidP="001138B2">
      <w:pPr>
        <w:pStyle w:val="BodyTextglava"/>
        <w:rPr>
          <w:rFonts w:ascii="Times New Roman" w:hAnsi="Times New Roman"/>
          <w:noProof/>
          <w:lang w:val="hr-HR"/>
        </w:rPr>
      </w:pPr>
    </w:p>
    <w:p w14:paraId="08C130FA" w14:textId="77777777" w:rsidR="001138B2" w:rsidRPr="00772B79" w:rsidRDefault="001138B2" w:rsidP="0038520E">
      <w:pPr>
        <w:tabs>
          <w:tab w:val="center" w:pos="7655"/>
        </w:tabs>
        <w:rPr>
          <w:b/>
          <w:noProof/>
          <w:sz w:val="24"/>
          <w:szCs w:val="24"/>
          <w:lang w:val="hr-HR"/>
        </w:rPr>
      </w:pPr>
      <w:r w:rsidRPr="00772B79">
        <w:rPr>
          <w:noProof/>
          <w:lang w:val="hr-HR"/>
        </w:rPr>
        <w:tab/>
      </w:r>
    </w:p>
    <w:p w14:paraId="7680998B" w14:textId="77777777" w:rsidR="00264EAA" w:rsidRPr="00772B79" w:rsidRDefault="00264EAA" w:rsidP="001138B2">
      <w:pPr>
        <w:tabs>
          <w:tab w:val="center" w:pos="7655"/>
        </w:tabs>
        <w:rPr>
          <w:b/>
          <w:noProof/>
          <w:sz w:val="24"/>
          <w:szCs w:val="24"/>
          <w:lang w:val="hr-HR"/>
        </w:rPr>
      </w:pPr>
    </w:p>
    <w:p w14:paraId="3E8F6893" w14:textId="77777777" w:rsidR="00264EAA" w:rsidRPr="00772B79" w:rsidRDefault="00264EAA" w:rsidP="001138B2">
      <w:pPr>
        <w:tabs>
          <w:tab w:val="center" w:pos="7655"/>
        </w:tabs>
        <w:rPr>
          <w:b/>
          <w:noProof/>
          <w:sz w:val="24"/>
          <w:szCs w:val="24"/>
          <w:lang w:val="hr-HR"/>
        </w:rPr>
      </w:pPr>
    </w:p>
    <w:p w14:paraId="1EABABA4" w14:textId="77777777" w:rsidR="00264EAA" w:rsidRPr="00772B79" w:rsidRDefault="00264EAA" w:rsidP="001138B2">
      <w:pPr>
        <w:tabs>
          <w:tab w:val="center" w:pos="7655"/>
        </w:tabs>
        <w:rPr>
          <w:b/>
          <w:noProof/>
          <w:sz w:val="24"/>
          <w:szCs w:val="24"/>
          <w:lang w:val="hr-HR"/>
        </w:rPr>
      </w:pPr>
    </w:p>
    <w:sectPr w:rsidR="00264EAA" w:rsidRPr="00772B79" w:rsidSect="00F22ABD">
      <w:pgSz w:w="11906" w:h="16838" w:code="9"/>
      <w:pgMar w:top="851" w:right="1134" w:bottom="851" w:left="1134" w:header="720" w:footer="720" w:gutter="0"/>
      <w:pgNumType w:start="9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E9CD6" w14:textId="77777777" w:rsidR="00A80207" w:rsidRDefault="00A80207" w:rsidP="00054EB4">
      <w:r>
        <w:separator/>
      </w:r>
    </w:p>
  </w:endnote>
  <w:endnote w:type="continuationSeparator" w:id="0">
    <w:p w14:paraId="4E89E6EF" w14:textId="77777777" w:rsidR="00A80207" w:rsidRDefault="00A80207" w:rsidP="0005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stem">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RHelvetica">
    <w:altName w:val="Times New Roman"/>
    <w:charset w:val="00"/>
    <w:family w:val="auto"/>
    <w:pitch w:val="variable"/>
    <w:sig w:usb0="00000003" w:usb1="00000000" w:usb2="00000000" w:usb3="00000000" w:csb0="00000001" w:csb1="00000000"/>
  </w:font>
  <w:font w:name="HRTimes">
    <w:altName w:val="Arial Narrow"/>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01CE" w14:textId="77777777" w:rsidR="00A80207" w:rsidRDefault="00A80207" w:rsidP="00062D5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92</w:t>
    </w:r>
    <w:r>
      <w:rPr>
        <w:rStyle w:val="Brojstranice"/>
      </w:rPr>
      <w:fldChar w:fldCharType="end"/>
    </w:r>
  </w:p>
  <w:p w14:paraId="19C517ED" w14:textId="77777777" w:rsidR="00A80207" w:rsidRDefault="00A80207" w:rsidP="00062D5B">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6B36E" w14:textId="77777777" w:rsidR="00A80207" w:rsidRPr="00EE2628" w:rsidRDefault="00A80207" w:rsidP="00062D5B">
    <w:pPr>
      <w:pStyle w:val="Podnoje"/>
      <w:jc w:val="center"/>
    </w:pPr>
    <w:r>
      <w:rPr>
        <w:rStyle w:val="Brojstranice"/>
      </w:rPr>
      <w:fldChar w:fldCharType="begin"/>
    </w:r>
    <w:r>
      <w:rPr>
        <w:rStyle w:val="Brojstranice"/>
      </w:rPr>
      <w:instrText xml:space="preserve"> PAGE </w:instrText>
    </w:r>
    <w:r>
      <w:rPr>
        <w:rStyle w:val="Brojstranice"/>
      </w:rPr>
      <w:fldChar w:fldCharType="separate"/>
    </w:r>
    <w:r>
      <w:rPr>
        <w:rStyle w:val="Brojstranice"/>
        <w:noProof/>
      </w:rPr>
      <w:t>3</w:t>
    </w:r>
    <w:r>
      <w:rPr>
        <w:rStyle w:val="Brojstranic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D903" w14:textId="77777777" w:rsidR="00A80207" w:rsidRDefault="00A80207" w:rsidP="00062D5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92</w:t>
    </w:r>
    <w:r>
      <w:rPr>
        <w:rStyle w:val="Brojstranice"/>
      </w:rPr>
      <w:fldChar w:fldCharType="end"/>
    </w:r>
  </w:p>
  <w:p w14:paraId="194DE95C" w14:textId="77777777" w:rsidR="00A80207" w:rsidRDefault="00A80207" w:rsidP="00062D5B">
    <w:pPr>
      <w:pStyle w:val="Podnoj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1A6CB" w14:textId="77777777" w:rsidR="00A80207" w:rsidRPr="00EE2628" w:rsidRDefault="00A80207" w:rsidP="00062D5B">
    <w:pPr>
      <w:pStyle w:val="Podnoje"/>
      <w:jc w:val="center"/>
    </w:pPr>
    <w:r>
      <w:rPr>
        <w:rStyle w:val="Brojstranice"/>
      </w:rPr>
      <w:fldChar w:fldCharType="begin"/>
    </w:r>
    <w:r>
      <w:rPr>
        <w:rStyle w:val="Brojstranice"/>
      </w:rPr>
      <w:instrText xml:space="preserve"> PAGE </w:instrText>
    </w:r>
    <w:r>
      <w:rPr>
        <w:rStyle w:val="Brojstranice"/>
      </w:rPr>
      <w:fldChar w:fldCharType="separate"/>
    </w:r>
    <w:r>
      <w:rPr>
        <w:rStyle w:val="Brojstranice"/>
        <w:noProof/>
      </w:rPr>
      <w:t>4</w:t>
    </w:r>
    <w:r>
      <w:rPr>
        <w:rStyle w:val="Brojstranic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FEEA" w14:textId="77777777" w:rsidR="00A80207" w:rsidRDefault="00A80207">
    <w:pPr>
      <w:pStyle w:val="Podnoje"/>
      <w:jc w:val="center"/>
    </w:pPr>
    <w:r>
      <w:fldChar w:fldCharType="begin"/>
    </w:r>
    <w:r>
      <w:instrText xml:space="preserve"> PAGE   \* MERGEFORMAT </w:instrText>
    </w:r>
    <w:r>
      <w:fldChar w:fldCharType="separate"/>
    </w:r>
    <w:r>
      <w:rPr>
        <w:noProof/>
      </w:rPr>
      <w:t>6</w:t>
    </w:r>
    <w:r>
      <w:rPr>
        <w:noProof/>
      </w:rPr>
      <w:fldChar w:fldCharType="end"/>
    </w:r>
  </w:p>
  <w:p w14:paraId="25971D71" w14:textId="77777777" w:rsidR="00A80207" w:rsidRPr="00EE2628" w:rsidRDefault="00A80207" w:rsidP="00062D5B">
    <w:pPr>
      <w:pStyle w:val="Podnoj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3FA93" w14:textId="77777777" w:rsidR="00A80207" w:rsidRDefault="00A80207" w:rsidP="00062D5B">
    <w:pPr>
      <w:pStyle w:val="Podnoje"/>
      <w:jc w:val="center"/>
    </w:pPr>
    <w:r>
      <w:fldChar w:fldCharType="begin"/>
    </w:r>
    <w:r>
      <w:instrText xml:space="preserve"> PAGE   \* MERGEFORMAT </w:instrText>
    </w:r>
    <w:r>
      <w:fldChar w:fldCharType="separate"/>
    </w:r>
    <w:r>
      <w:rPr>
        <w:noProof/>
      </w:rPr>
      <w:t>27</w:t>
    </w:r>
    <w:r>
      <w:rPr>
        <w:noProof/>
      </w:rPr>
      <w:fldChar w:fldCharType="end"/>
    </w:r>
  </w:p>
  <w:p w14:paraId="48F09352" w14:textId="77777777" w:rsidR="00A80207" w:rsidRPr="0033468B" w:rsidRDefault="00A80207" w:rsidP="00062D5B">
    <w:pPr>
      <w:pStyle w:val="Podnoj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D922" w14:textId="77777777" w:rsidR="00A80207" w:rsidRDefault="00A80207" w:rsidP="00062D5B">
    <w:pPr>
      <w:pStyle w:val="Podnoje"/>
      <w:jc w:val="center"/>
    </w:pPr>
    <w:r>
      <w:fldChar w:fldCharType="begin"/>
    </w:r>
    <w:r>
      <w:instrText xml:space="preserve"> PAGE   \* MERGEFORMAT </w:instrText>
    </w:r>
    <w:r>
      <w:fldChar w:fldCharType="separate"/>
    </w:r>
    <w:r>
      <w:rPr>
        <w:noProof/>
      </w:rPr>
      <w:t>37</w:t>
    </w:r>
    <w:r>
      <w:rPr>
        <w:noProof/>
      </w:rPr>
      <w:fldChar w:fldCharType="end"/>
    </w:r>
  </w:p>
  <w:p w14:paraId="7605B56E" w14:textId="77777777" w:rsidR="00A80207" w:rsidRPr="0033468B" w:rsidRDefault="00A80207" w:rsidP="00062D5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6978D" w14:textId="77777777" w:rsidR="00A80207" w:rsidRDefault="00A80207" w:rsidP="00054EB4">
      <w:r>
        <w:separator/>
      </w:r>
    </w:p>
  </w:footnote>
  <w:footnote w:type="continuationSeparator" w:id="0">
    <w:p w14:paraId="0101F293" w14:textId="77777777" w:rsidR="00A80207" w:rsidRDefault="00A80207" w:rsidP="00054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A6B1" w14:textId="77777777" w:rsidR="00A80207" w:rsidRPr="00D257FC" w:rsidRDefault="00A80207" w:rsidP="00062D5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9"/>
    <w:lvl w:ilvl="0">
      <w:numFmt w:val="bullet"/>
      <w:lvlText w:val="-"/>
      <w:lvlJc w:val="left"/>
      <w:pPr>
        <w:tabs>
          <w:tab w:val="num" w:pos="1453"/>
        </w:tabs>
        <w:ind w:left="1453" w:hanging="885"/>
      </w:pPr>
      <w:rPr>
        <w:rFonts w:ascii="Times New Roman" w:hAnsi="Times New Roman" w:cs="Times New Roman"/>
      </w:rPr>
    </w:lvl>
  </w:abstractNum>
  <w:abstractNum w:abstractNumId="1" w15:restartNumberingAfterBreak="0">
    <w:nsid w:val="01C63B7D"/>
    <w:multiLevelType w:val="hybridMultilevel"/>
    <w:tmpl w:val="B382247E"/>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1D62707"/>
    <w:multiLevelType w:val="hybridMultilevel"/>
    <w:tmpl w:val="F18C1B40"/>
    <w:lvl w:ilvl="0" w:tplc="0F4C3846">
      <w:numFmt w:val="bullet"/>
      <w:lvlText w:val="-"/>
      <w:lvlJc w:val="left"/>
      <w:pPr>
        <w:ind w:left="1287" w:hanging="360"/>
      </w:pPr>
      <w:rPr>
        <w:rFont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 w15:restartNumberingAfterBreak="0">
    <w:nsid w:val="04E5698D"/>
    <w:multiLevelType w:val="hybridMultilevel"/>
    <w:tmpl w:val="3D289B9A"/>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26BED"/>
    <w:multiLevelType w:val="hybridMultilevel"/>
    <w:tmpl w:val="7B62EAA2"/>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A61CC7"/>
    <w:multiLevelType w:val="hybridMultilevel"/>
    <w:tmpl w:val="84760DF0"/>
    <w:lvl w:ilvl="0" w:tplc="691A92D6">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061F1"/>
    <w:multiLevelType w:val="hybridMultilevel"/>
    <w:tmpl w:val="3B22D872"/>
    <w:lvl w:ilvl="0" w:tplc="041A000B">
      <w:start w:val="1"/>
      <w:numFmt w:val="bullet"/>
      <w:lvlText w:val=""/>
      <w:lvlJc w:val="left"/>
      <w:pPr>
        <w:tabs>
          <w:tab w:val="num" w:pos="4330"/>
        </w:tabs>
        <w:ind w:left="433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670B31"/>
    <w:multiLevelType w:val="hybridMultilevel"/>
    <w:tmpl w:val="966A0D9A"/>
    <w:lvl w:ilvl="0" w:tplc="FBAA72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0D85BD6"/>
    <w:multiLevelType w:val="hybridMultilevel"/>
    <w:tmpl w:val="B1D263C8"/>
    <w:lvl w:ilvl="0" w:tplc="B74A3906">
      <w:numFmt w:val="bullet"/>
      <w:lvlText w:val="-"/>
      <w:lvlJc w:val="left"/>
      <w:pPr>
        <w:ind w:left="1287" w:hanging="360"/>
      </w:pPr>
      <w:rPr>
        <w:rFonts w:ascii="Times New Roman" w:hAnsi="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9" w15:restartNumberingAfterBreak="0">
    <w:nsid w:val="15DD7250"/>
    <w:multiLevelType w:val="hybridMultilevel"/>
    <w:tmpl w:val="927ADEFE"/>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D34BB3"/>
    <w:multiLevelType w:val="hybridMultilevel"/>
    <w:tmpl w:val="AD7A9074"/>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System" w:eastAsia="System" w:hAnsi="System" w:cs="System"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A0177F"/>
    <w:multiLevelType w:val="hybridMultilevel"/>
    <w:tmpl w:val="2B863C86"/>
    <w:lvl w:ilvl="0" w:tplc="041A000B">
      <w:start w:val="1"/>
      <w:numFmt w:val="bullet"/>
      <w:lvlText w:val=""/>
      <w:lvlJc w:val="left"/>
      <w:pPr>
        <w:tabs>
          <w:tab w:val="num" w:pos="1440"/>
        </w:tabs>
        <w:ind w:left="1440" w:hanging="360"/>
      </w:pPr>
      <w:rPr>
        <w:rFonts w:ascii="Wingdings" w:hAnsi="Wingdings" w:hint="default"/>
      </w:rPr>
    </w:lvl>
    <w:lvl w:ilvl="1" w:tplc="041A0003">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9F2719"/>
    <w:multiLevelType w:val="hybridMultilevel"/>
    <w:tmpl w:val="4C94245A"/>
    <w:lvl w:ilvl="0" w:tplc="FFFFFFFF">
      <w:start w:val="1"/>
      <w:numFmt w:val="bullet"/>
      <w:lvlText w:val=""/>
      <w:lvlJc w:val="left"/>
      <w:pPr>
        <w:tabs>
          <w:tab w:val="num" w:pos="1440"/>
        </w:tabs>
        <w:ind w:left="1440" w:hanging="360"/>
      </w:pPr>
      <w:rPr>
        <w:rFonts w:ascii="Wingdings" w:hAnsi="Wingdings" w:hint="default"/>
      </w:rPr>
    </w:lvl>
    <w:lvl w:ilvl="1" w:tplc="041A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D916D1"/>
    <w:multiLevelType w:val="hybridMultilevel"/>
    <w:tmpl w:val="FDE83384"/>
    <w:lvl w:ilvl="0" w:tplc="59FA3A7A">
      <w:start w:val="1"/>
      <w:numFmt w:val="bullet"/>
      <w:lvlText w:val="-"/>
      <w:lvlJc w:val="left"/>
      <w:pPr>
        <w:tabs>
          <w:tab w:val="num" w:pos="720"/>
        </w:tabs>
        <w:ind w:left="720" w:hanging="360"/>
      </w:pPr>
      <w:rPr>
        <w:rFonts w:ascii="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2A5B0FBC"/>
    <w:multiLevelType w:val="hybridMultilevel"/>
    <w:tmpl w:val="BEC28F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862A89"/>
    <w:multiLevelType w:val="hybridMultilevel"/>
    <w:tmpl w:val="1F88204A"/>
    <w:lvl w:ilvl="0" w:tplc="D5F46C02">
      <w:start w:val="1"/>
      <w:numFmt w:val="bullet"/>
      <w:lvlText w:val=""/>
      <w:lvlJc w:val="left"/>
      <w:pPr>
        <w:tabs>
          <w:tab w:val="num" w:pos="720"/>
        </w:tabs>
        <w:ind w:left="720" w:hanging="360"/>
      </w:pPr>
      <w:rPr>
        <w:rFonts w:ascii="Symbol" w:hAnsi="Symbol" w:hint="default"/>
      </w:rPr>
    </w:lvl>
    <w:lvl w:ilvl="1" w:tplc="59FA3A7A">
      <w:start w:val="1"/>
      <w:numFmt w:val="bullet"/>
      <w:lvlText w:val="-"/>
      <w:lvlJc w:val="left"/>
      <w:pPr>
        <w:tabs>
          <w:tab w:val="num" w:pos="1440"/>
        </w:tabs>
        <w:ind w:left="1440" w:hanging="360"/>
      </w:pPr>
      <w:rPr>
        <w:rFonts w:ascii="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B0B89"/>
    <w:multiLevelType w:val="hybridMultilevel"/>
    <w:tmpl w:val="6B6EC5DA"/>
    <w:lvl w:ilvl="0" w:tplc="CD68B83E">
      <w:start w:val="1"/>
      <w:numFmt w:val="bullet"/>
      <w:lvlText w:val=""/>
      <w:lvlJc w:val="left"/>
      <w:pPr>
        <w:ind w:left="720" w:hanging="360"/>
      </w:pPr>
      <w:rPr>
        <w:rFonts w:ascii="Wingdings" w:hAnsi="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4136A2E"/>
    <w:multiLevelType w:val="hybridMultilevel"/>
    <w:tmpl w:val="68283E36"/>
    <w:lvl w:ilvl="0" w:tplc="041A000B">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6E6428B"/>
    <w:multiLevelType w:val="singleLevel"/>
    <w:tmpl w:val="FD3C6B18"/>
    <w:lvl w:ilvl="0">
      <w:start w:val="1"/>
      <w:numFmt w:val="upperLetter"/>
      <w:pStyle w:val="Naslov7"/>
      <w:lvlText w:val="%1."/>
      <w:lvlJc w:val="left"/>
      <w:pPr>
        <w:tabs>
          <w:tab w:val="num" w:pos="360"/>
        </w:tabs>
        <w:ind w:left="360" w:hanging="360"/>
      </w:pPr>
    </w:lvl>
  </w:abstractNum>
  <w:abstractNum w:abstractNumId="19" w15:restartNumberingAfterBreak="0">
    <w:nsid w:val="39262438"/>
    <w:multiLevelType w:val="hybridMultilevel"/>
    <w:tmpl w:val="5DD05E00"/>
    <w:lvl w:ilvl="0" w:tplc="00000004">
      <w:numFmt w:val="bullet"/>
      <w:lvlText w:val="-"/>
      <w:lvlJc w:val="left"/>
      <w:pPr>
        <w:ind w:left="720" w:hanging="360"/>
      </w:pPr>
      <w:rPr>
        <w:rFonts w:ascii="Arial"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4055A5"/>
    <w:multiLevelType w:val="hybridMultilevel"/>
    <w:tmpl w:val="CA00EA44"/>
    <w:lvl w:ilvl="0" w:tplc="041A000B">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EE81693"/>
    <w:multiLevelType w:val="hybridMultilevel"/>
    <w:tmpl w:val="7D8611EE"/>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FD10676"/>
    <w:multiLevelType w:val="hybridMultilevel"/>
    <w:tmpl w:val="F7B0A79C"/>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1E7176"/>
    <w:multiLevelType w:val="hybridMultilevel"/>
    <w:tmpl w:val="0E6CAF0E"/>
    <w:lvl w:ilvl="0" w:tplc="B74A3906">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420D249F"/>
    <w:multiLevelType w:val="hybridMultilevel"/>
    <w:tmpl w:val="E0B89DA4"/>
    <w:lvl w:ilvl="0" w:tplc="A984CE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42673DD7"/>
    <w:multiLevelType w:val="hybridMultilevel"/>
    <w:tmpl w:val="67A22E2E"/>
    <w:lvl w:ilvl="0" w:tplc="84BEE938">
      <w:start w:val="1"/>
      <w:numFmt w:val="bullet"/>
      <w:lvlText w:val="-"/>
      <w:lvlJc w:val="left"/>
      <w:pPr>
        <w:ind w:left="1440" w:hanging="360"/>
      </w:pPr>
      <w:rPr>
        <w:rFonts w:ascii="Times New Roman" w:eastAsia="Times New Roman" w:hAnsi="Times New Roman" w:cs="Times New Roman" w:hint="default"/>
      </w:rPr>
    </w:lvl>
    <w:lvl w:ilvl="1" w:tplc="7578159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3F0239E"/>
    <w:multiLevelType w:val="hybridMultilevel"/>
    <w:tmpl w:val="53CAEB9A"/>
    <w:lvl w:ilvl="0" w:tplc="00000004">
      <w:numFmt w:val="bullet"/>
      <w:lvlText w:val="-"/>
      <w:lvlJc w:val="left"/>
      <w:pPr>
        <w:ind w:left="1080" w:hanging="360"/>
      </w:pPr>
      <w:rPr>
        <w:rFonts w:ascii="Arial" w:hAnsi="Arial" w:cs="Arial"/>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44D72F33"/>
    <w:multiLevelType w:val="hybridMultilevel"/>
    <w:tmpl w:val="1FB006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482A480F"/>
    <w:multiLevelType w:val="hybridMultilevel"/>
    <w:tmpl w:val="397A8552"/>
    <w:lvl w:ilvl="0" w:tplc="59FA3A7A">
      <w:start w:val="1"/>
      <w:numFmt w:val="bullet"/>
      <w:lvlText w:val="-"/>
      <w:lvlJc w:val="left"/>
      <w:pPr>
        <w:ind w:left="3479" w:hanging="360"/>
      </w:pPr>
      <w:rPr>
        <w:rFonts w:ascii="Times New Roman" w:hAnsi="Times New Roman" w:hint="default"/>
      </w:rPr>
    </w:lvl>
    <w:lvl w:ilvl="1" w:tplc="041A0003" w:tentative="1">
      <w:start w:val="1"/>
      <w:numFmt w:val="bullet"/>
      <w:lvlText w:val="o"/>
      <w:lvlJc w:val="left"/>
      <w:pPr>
        <w:ind w:left="1582" w:hanging="360"/>
      </w:pPr>
      <w:rPr>
        <w:rFonts w:ascii="Courier New" w:hAnsi="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9" w15:restartNumberingAfterBreak="0">
    <w:nsid w:val="4A0F7542"/>
    <w:multiLevelType w:val="hybridMultilevel"/>
    <w:tmpl w:val="88940B8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C9C30A1"/>
    <w:multiLevelType w:val="hybridMultilevel"/>
    <w:tmpl w:val="B7F826EC"/>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E632C5"/>
    <w:multiLevelType w:val="hybridMultilevel"/>
    <w:tmpl w:val="F1A84482"/>
    <w:lvl w:ilvl="0" w:tplc="59FA3A7A">
      <w:start w:val="1"/>
      <w:numFmt w:val="bullet"/>
      <w:lvlText w:val="-"/>
      <w:lvlJc w:val="left"/>
      <w:pPr>
        <w:tabs>
          <w:tab w:val="num" w:pos="1440"/>
        </w:tabs>
        <w:ind w:left="144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8D1533"/>
    <w:multiLevelType w:val="hybridMultilevel"/>
    <w:tmpl w:val="48B00FBE"/>
    <w:lvl w:ilvl="0" w:tplc="473ACAA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A9433AE"/>
    <w:multiLevelType w:val="hybridMultilevel"/>
    <w:tmpl w:val="A08EFA64"/>
    <w:lvl w:ilvl="0" w:tplc="FFFFFFFF">
      <w:start w:val="1"/>
      <w:numFmt w:val="bullet"/>
      <w:lvlText w:val=""/>
      <w:lvlJc w:val="left"/>
      <w:pPr>
        <w:tabs>
          <w:tab w:val="num" w:pos="1495"/>
        </w:tabs>
        <w:ind w:left="1495"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BC440C7"/>
    <w:multiLevelType w:val="hybridMultilevel"/>
    <w:tmpl w:val="502C2436"/>
    <w:lvl w:ilvl="0" w:tplc="041A000B">
      <w:start w:val="1"/>
      <w:numFmt w:val="bullet"/>
      <w:lvlText w:val=""/>
      <w:lvlJc w:val="left"/>
      <w:pPr>
        <w:tabs>
          <w:tab w:val="num" w:pos="720"/>
        </w:tabs>
        <w:ind w:left="720" w:hanging="360"/>
      </w:pPr>
      <w:rPr>
        <w:rFonts w:ascii="Wingdings" w:hAnsi="Wingdings" w:hint="default"/>
      </w:rPr>
    </w:lvl>
    <w:lvl w:ilvl="1" w:tplc="59FA3A7A">
      <w:start w:val="1"/>
      <w:numFmt w:val="bullet"/>
      <w:lvlText w:val="-"/>
      <w:lvlJc w:val="left"/>
      <w:pPr>
        <w:tabs>
          <w:tab w:val="num" w:pos="1440"/>
        </w:tabs>
        <w:ind w:left="1440" w:hanging="360"/>
      </w:pPr>
      <w:rPr>
        <w:rFonts w:ascii="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495564"/>
    <w:multiLevelType w:val="hybridMultilevel"/>
    <w:tmpl w:val="4F26DD10"/>
    <w:lvl w:ilvl="0" w:tplc="718ED248">
      <w:numFmt w:val="bullet"/>
      <w:lvlText w:val="-"/>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6" w15:restartNumberingAfterBreak="0">
    <w:nsid w:val="60903791"/>
    <w:multiLevelType w:val="hybridMultilevel"/>
    <w:tmpl w:val="F6C6C640"/>
    <w:lvl w:ilvl="0" w:tplc="00000002">
      <w:start w:val="1"/>
      <w:numFmt w:val="bullet"/>
      <w:lvlText w:val=""/>
      <w:lvlJc w:val="left"/>
      <w:pPr>
        <w:ind w:left="1440" w:hanging="360"/>
      </w:pPr>
      <w:rPr>
        <w:rFonts w:ascii="Wingdings" w:hAnsi="Wingdings"/>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631D13FD"/>
    <w:multiLevelType w:val="hybridMultilevel"/>
    <w:tmpl w:val="F40ACF2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68832D8"/>
    <w:multiLevelType w:val="hybridMultilevel"/>
    <w:tmpl w:val="75B076C4"/>
    <w:lvl w:ilvl="0" w:tplc="FFFFFFFF">
      <w:numFmt w:val="bullet"/>
      <w:lvlText w:val="-"/>
      <w:lvlJc w:val="left"/>
      <w:pPr>
        <w:ind w:left="1287" w:hanging="360"/>
      </w:pPr>
      <w:rPr>
        <w:rFonts w:ascii="System" w:eastAsia="System" w:hAnsi="System" w:cs="System"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9" w15:restartNumberingAfterBreak="0">
    <w:nsid w:val="67DC315E"/>
    <w:multiLevelType w:val="hybridMultilevel"/>
    <w:tmpl w:val="9452A770"/>
    <w:lvl w:ilvl="0" w:tplc="4D16D792">
      <w:numFmt w:val="bullet"/>
      <w:lvlText w:val="-"/>
      <w:lvlJc w:val="left"/>
      <w:pPr>
        <w:tabs>
          <w:tab w:val="num" w:pos="1578"/>
        </w:tabs>
        <w:ind w:left="1578" w:hanging="870"/>
      </w:pPr>
      <w:rPr>
        <w:rFonts w:ascii="Times New Roman" w:eastAsia="Calibri"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69995626"/>
    <w:multiLevelType w:val="hybridMultilevel"/>
    <w:tmpl w:val="7A547EE6"/>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3E171D"/>
    <w:multiLevelType w:val="hybridMultilevel"/>
    <w:tmpl w:val="B5C6140C"/>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4E798E"/>
    <w:multiLevelType w:val="hybridMultilevel"/>
    <w:tmpl w:val="0BC6E5D6"/>
    <w:lvl w:ilvl="0" w:tplc="B74A3906">
      <w:numFmt w:val="bullet"/>
      <w:lvlText w:val="-"/>
      <w:lvlJc w:val="left"/>
      <w:pPr>
        <w:ind w:left="1287" w:hanging="360"/>
      </w:pPr>
      <w:rPr>
        <w:rFonts w:ascii="Times New Roman" w:hAnsi="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3" w15:restartNumberingAfterBreak="0">
    <w:nsid w:val="72AB6339"/>
    <w:multiLevelType w:val="singleLevel"/>
    <w:tmpl w:val="B74A3906"/>
    <w:lvl w:ilvl="0">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73D03FB5"/>
    <w:multiLevelType w:val="hybridMultilevel"/>
    <w:tmpl w:val="7E6EC0A2"/>
    <w:lvl w:ilvl="0" w:tplc="59FA3A7A">
      <w:start w:val="1"/>
      <w:numFmt w:val="bullet"/>
      <w:lvlText w:val="-"/>
      <w:lvlJc w:val="left"/>
      <w:pPr>
        <w:tabs>
          <w:tab w:val="num" w:pos="1440"/>
        </w:tabs>
        <w:ind w:left="1440" w:hanging="360"/>
      </w:pPr>
      <w:rPr>
        <w:rFonts w:ascii="Times New Roman" w:hAnsi="Times New Roman" w:hint="default"/>
      </w:rPr>
    </w:lvl>
    <w:lvl w:ilvl="1" w:tplc="041A000B">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A24D3"/>
    <w:multiLevelType w:val="hybridMultilevel"/>
    <w:tmpl w:val="E03CD848"/>
    <w:lvl w:ilvl="0" w:tplc="0862FFE4">
      <w:start w:val="1"/>
      <w:numFmt w:val="bullet"/>
      <w:lvlText w:val=""/>
      <w:lvlJc w:val="left"/>
      <w:pPr>
        <w:ind w:left="720" w:hanging="360"/>
      </w:pPr>
      <w:rPr>
        <w:rFonts w:ascii="Symbol" w:hAnsi="Symbol" w:hint="default"/>
      </w:rPr>
    </w:lvl>
    <w:lvl w:ilvl="1" w:tplc="38348B9A">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72C32F4"/>
    <w:multiLevelType w:val="hybridMultilevel"/>
    <w:tmpl w:val="06BA7930"/>
    <w:lvl w:ilvl="0" w:tplc="B74A390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7" w15:restartNumberingAfterBreak="0">
    <w:nsid w:val="77F12F9B"/>
    <w:multiLevelType w:val="hybridMultilevel"/>
    <w:tmpl w:val="27DCB062"/>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8" w15:restartNumberingAfterBreak="0">
    <w:nsid w:val="7A2E1380"/>
    <w:multiLevelType w:val="hybridMultilevel"/>
    <w:tmpl w:val="A1441540"/>
    <w:lvl w:ilvl="0" w:tplc="59FA3A7A">
      <w:start w:val="1"/>
      <w:numFmt w:val="bullet"/>
      <w:lvlText w:val="-"/>
      <w:lvlJc w:val="left"/>
      <w:pPr>
        <w:tabs>
          <w:tab w:val="num" w:pos="1440"/>
        </w:tabs>
        <w:ind w:left="1440" w:hanging="360"/>
      </w:pPr>
      <w:rPr>
        <w:rFonts w:ascii="Times New Roman" w:hAnsi="Times New Roman" w:hint="default"/>
      </w:rPr>
    </w:lvl>
    <w:lvl w:ilvl="1" w:tplc="59FA3A7A">
      <w:start w:val="1"/>
      <w:numFmt w:val="bullet"/>
      <w:lvlText w:val="-"/>
      <w:lvlJc w:val="left"/>
      <w:pPr>
        <w:tabs>
          <w:tab w:val="num" w:pos="1440"/>
        </w:tabs>
        <w:ind w:left="1440" w:hanging="360"/>
      </w:pPr>
      <w:rPr>
        <w:rFonts w:ascii="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8A5187"/>
    <w:multiLevelType w:val="hybridMultilevel"/>
    <w:tmpl w:val="D34460D6"/>
    <w:lvl w:ilvl="0" w:tplc="0F4C3846">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B885F84"/>
    <w:multiLevelType w:val="hybridMultilevel"/>
    <w:tmpl w:val="2C5C46C2"/>
    <w:lvl w:ilvl="0" w:tplc="8A7A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43"/>
  </w:num>
  <w:num w:numId="3">
    <w:abstractNumId w:val="37"/>
  </w:num>
  <w:num w:numId="4">
    <w:abstractNumId w:val="30"/>
  </w:num>
  <w:num w:numId="5">
    <w:abstractNumId w:val="40"/>
  </w:num>
  <w:num w:numId="6">
    <w:abstractNumId w:val="17"/>
  </w:num>
  <w:num w:numId="7">
    <w:abstractNumId w:val="41"/>
  </w:num>
  <w:num w:numId="8">
    <w:abstractNumId w:val="11"/>
  </w:num>
  <w:num w:numId="9">
    <w:abstractNumId w:val="13"/>
  </w:num>
  <w:num w:numId="10">
    <w:abstractNumId w:val="34"/>
  </w:num>
  <w:num w:numId="11">
    <w:abstractNumId w:val="22"/>
  </w:num>
  <w:num w:numId="12">
    <w:abstractNumId w:val="31"/>
  </w:num>
  <w:num w:numId="13">
    <w:abstractNumId w:val="3"/>
  </w:num>
  <w:num w:numId="14">
    <w:abstractNumId w:val="6"/>
  </w:num>
  <w:num w:numId="15">
    <w:abstractNumId w:val="20"/>
  </w:num>
  <w:num w:numId="16">
    <w:abstractNumId w:val="27"/>
  </w:num>
  <w:num w:numId="17">
    <w:abstractNumId w:val="24"/>
  </w:num>
  <w:num w:numId="18">
    <w:abstractNumId w:val="12"/>
  </w:num>
  <w:num w:numId="19">
    <w:abstractNumId w:val="1"/>
  </w:num>
  <w:num w:numId="20">
    <w:abstractNumId w:val="14"/>
  </w:num>
  <w:num w:numId="21">
    <w:abstractNumId w:val="48"/>
  </w:num>
  <w:num w:numId="22">
    <w:abstractNumId w:val="44"/>
  </w:num>
  <w:num w:numId="23">
    <w:abstractNumId w:val="28"/>
  </w:num>
  <w:num w:numId="24">
    <w:abstractNumId w:val="33"/>
  </w:num>
  <w:num w:numId="25">
    <w:abstractNumId w:val="35"/>
  </w:num>
  <w:num w:numId="26">
    <w:abstractNumId w:val="21"/>
  </w:num>
  <w:num w:numId="27">
    <w:abstractNumId w:val="47"/>
  </w:num>
  <w:num w:numId="28">
    <w:abstractNumId w:val="39"/>
  </w:num>
  <w:num w:numId="29">
    <w:abstractNumId w:val="45"/>
  </w:num>
  <w:num w:numId="30">
    <w:abstractNumId w:val="5"/>
  </w:num>
  <w:num w:numId="31">
    <w:abstractNumId w:val="16"/>
  </w:num>
  <w:num w:numId="32">
    <w:abstractNumId w:val="4"/>
  </w:num>
  <w:num w:numId="33">
    <w:abstractNumId w:val="49"/>
  </w:num>
  <w:num w:numId="34">
    <w:abstractNumId w:val="50"/>
  </w:num>
  <w:num w:numId="35">
    <w:abstractNumId w:val="29"/>
  </w:num>
  <w:num w:numId="36">
    <w:abstractNumId w:val="26"/>
  </w:num>
  <w:num w:numId="37">
    <w:abstractNumId w:val="36"/>
  </w:num>
  <w:num w:numId="38">
    <w:abstractNumId w:val="19"/>
  </w:num>
  <w:num w:numId="39">
    <w:abstractNumId w:val="10"/>
  </w:num>
  <w:num w:numId="40">
    <w:abstractNumId w:val="46"/>
  </w:num>
  <w:num w:numId="41">
    <w:abstractNumId w:val="23"/>
  </w:num>
  <w:num w:numId="42">
    <w:abstractNumId w:val="9"/>
  </w:num>
  <w:num w:numId="43">
    <w:abstractNumId w:val="7"/>
  </w:num>
  <w:num w:numId="44">
    <w:abstractNumId w:val="8"/>
  </w:num>
  <w:num w:numId="45">
    <w:abstractNumId w:val="15"/>
  </w:num>
  <w:num w:numId="46">
    <w:abstractNumId w:val="2"/>
  </w:num>
  <w:num w:numId="47">
    <w:abstractNumId w:val="42"/>
  </w:num>
  <w:num w:numId="48">
    <w:abstractNumId w:val="38"/>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4628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SW_DocSaved" w:val="Yes"/>
  </w:docVars>
  <w:rsids>
    <w:rsidRoot w:val="001138B2"/>
    <w:rsid w:val="000000FA"/>
    <w:rsid w:val="0000021A"/>
    <w:rsid w:val="00000733"/>
    <w:rsid w:val="00000F7C"/>
    <w:rsid w:val="000011A8"/>
    <w:rsid w:val="00001A61"/>
    <w:rsid w:val="00001F26"/>
    <w:rsid w:val="00002A30"/>
    <w:rsid w:val="00002FCC"/>
    <w:rsid w:val="00003726"/>
    <w:rsid w:val="000038ED"/>
    <w:rsid w:val="00003A51"/>
    <w:rsid w:val="000043C6"/>
    <w:rsid w:val="000043D6"/>
    <w:rsid w:val="00004AAE"/>
    <w:rsid w:val="00005552"/>
    <w:rsid w:val="00005F35"/>
    <w:rsid w:val="00006487"/>
    <w:rsid w:val="00007086"/>
    <w:rsid w:val="0000723A"/>
    <w:rsid w:val="00007348"/>
    <w:rsid w:val="000073CA"/>
    <w:rsid w:val="0000753C"/>
    <w:rsid w:val="00007B28"/>
    <w:rsid w:val="00007DFE"/>
    <w:rsid w:val="00007F2F"/>
    <w:rsid w:val="00010363"/>
    <w:rsid w:val="000107BD"/>
    <w:rsid w:val="00011182"/>
    <w:rsid w:val="00011497"/>
    <w:rsid w:val="00011735"/>
    <w:rsid w:val="00011C08"/>
    <w:rsid w:val="00011D3E"/>
    <w:rsid w:val="00011FBC"/>
    <w:rsid w:val="00012563"/>
    <w:rsid w:val="000129F5"/>
    <w:rsid w:val="000129FB"/>
    <w:rsid w:val="00013043"/>
    <w:rsid w:val="000152AC"/>
    <w:rsid w:val="00015780"/>
    <w:rsid w:val="0001637C"/>
    <w:rsid w:val="0001665B"/>
    <w:rsid w:val="00016C18"/>
    <w:rsid w:val="00016E10"/>
    <w:rsid w:val="0001718E"/>
    <w:rsid w:val="000172EE"/>
    <w:rsid w:val="000172F3"/>
    <w:rsid w:val="000173DF"/>
    <w:rsid w:val="00017834"/>
    <w:rsid w:val="0002066B"/>
    <w:rsid w:val="00021083"/>
    <w:rsid w:val="000212B0"/>
    <w:rsid w:val="000214DC"/>
    <w:rsid w:val="0002185E"/>
    <w:rsid w:val="0002191B"/>
    <w:rsid w:val="00021BE3"/>
    <w:rsid w:val="000220D7"/>
    <w:rsid w:val="0002222F"/>
    <w:rsid w:val="0002269A"/>
    <w:rsid w:val="00022C0A"/>
    <w:rsid w:val="00022DF5"/>
    <w:rsid w:val="000231C6"/>
    <w:rsid w:val="00023627"/>
    <w:rsid w:val="00023AA6"/>
    <w:rsid w:val="00023DB7"/>
    <w:rsid w:val="00024123"/>
    <w:rsid w:val="000246FE"/>
    <w:rsid w:val="00024F8C"/>
    <w:rsid w:val="00025001"/>
    <w:rsid w:val="000250E1"/>
    <w:rsid w:val="00025288"/>
    <w:rsid w:val="00025724"/>
    <w:rsid w:val="0002575B"/>
    <w:rsid w:val="00025927"/>
    <w:rsid w:val="000259FA"/>
    <w:rsid w:val="00025C02"/>
    <w:rsid w:val="000264F2"/>
    <w:rsid w:val="00026A09"/>
    <w:rsid w:val="00026BB6"/>
    <w:rsid w:val="00027C43"/>
    <w:rsid w:val="0003051F"/>
    <w:rsid w:val="0003079E"/>
    <w:rsid w:val="000307C6"/>
    <w:rsid w:val="00030D7B"/>
    <w:rsid w:val="00031174"/>
    <w:rsid w:val="00031689"/>
    <w:rsid w:val="0003189E"/>
    <w:rsid w:val="000319F3"/>
    <w:rsid w:val="0003214F"/>
    <w:rsid w:val="000325AF"/>
    <w:rsid w:val="000327FF"/>
    <w:rsid w:val="00032A48"/>
    <w:rsid w:val="0003385D"/>
    <w:rsid w:val="00033E69"/>
    <w:rsid w:val="00033F8E"/>
    <w:rsid w:val="0003425A"/>
    <w:rsid w:val="00034298"/>
    <w:rsid w:val="0003454B"/>
    <w:rsid w:val="00034DEA"/>
    <w:rsid w:val="00035164"/>
    <w:rsid w:val="00035FC6"/>
    <w:rsid w:val="00036707"/>
    <w:rsid w:val="000369FB"/>
    <w:rsid w:val="00036DBF"/>
    <w:rsid w:val="00036E57"/>
    <w:rsid w:val="000400F4"/>
    <w:rsid w:val="00040615"/>
    <w:rsid w:val="000406F6"/>
    <w:rsid w:val="000412CA"/>
    <w:rsid w:val="0004191E"/>
    <w:rsid w:val="0004258F"/>
    <w:rsid w:val="00042757"/>
    <w:rsid w:val="0004287D"/>
    <w:rsid w:val="000428C5"/>
    <w:rsid w:val="00042DCB"/>
    <w:rsid w:val="00043598"/>
    <w:rsid w:val="0004359D"/>
    <w:rsid w:val="00043FCA"/>
    <w:rsid w:val="000445E3"/>
    <w:rsid w:val="00044CC1"/>
    <w:rsid w:val="00044E47"/>
    <w:rsid w:val="00044E74"/>
    <w:rsid w:val="00044F05"/>
    <w:rsid w:val="0004551C"/>
    <w:rsid w:val="00045E89"/>
    <w:rsid w:val="00045F1B"/>
    <w:rsid w:val="000462F6"/>
    <w:rsid w:val="00046471"/>
    <w:rsid w:val="0004690C"/>
    <w:rsid w:val="00046A8A"/>
    <w:rsid w:val="00046EC3"/>
    <w:rsid w:val="0004797B"/>
    <w:rsid w:val="00050620"/>
    <w:rsid w:val="00051560"/>
    <w:rsid w:val="00051CB7"/>
    <w:rsid w:val="00052758"/>
    <w:rsid w:val="000527E4"/>
    <w:rsid w:val="00053129"/>
    <w:rsid w:val="00053239"/>
    <w:rsid w:val="00053986"/>
    <w:rsid w:val="000548EE"/>
    <w:rsid w:val="000548F8"/>
    <w:rsid w:val="00054B38"/>
    <w:rsid w:val="00054EB4"/>
    <w:rsid w:val="00055B67"/>
    <w:rsid w:val="00056164"/>
    <w:rsid w:val="00056271"/>
    <w:rsid w:val="00056281"/>
    <w:rsid w:val="000564F0"/>
    <w:rsid w:val="000565D0"/>
    <w:rsid w:val="0005705A"/>
    <w:rsid w:val="0006002B"/>
    <w:rsid w:val="00060FBE"/>
    <w:rsid w:val="000616E9"/>
    <w:rsid w:val="000628F4"/>
    <w:rsid w:val="00062D5B"/>
    <w:rsid w:val="00062E0A"/>
    <w:rsid w:val="00062E12"/>
    <w:rsid w:val="00063196"/>
    <w:rsid w:val="00063546"/>
    <w:rsid w:val="000642D9"/>
    <w:rsid w:val="000645C7"/>
    <w:rsid w:val="0006596E"/>
    <w:rsid w:val="00065EC6"/>
    <w:rsid w:val="00067000"/>
    <w:rsid w:val="00067105"/>
    <w:rsid w:val="0006733C"/>
    <w:rsid w:val="0006745A"/>
    <w:rsid w:val="00067C6E"/>
    <w:rsid w:val="00067CA0"/>
    <w:rsid w:val="00067EBF"/>
    <w:rsid w:val="0007029D"/>
    <w:rsid w:val="00070550"/>
    <w:rsid w:val="000706E6"/>
    <w:rsid w:val="00070820"/>
    <w:rsid w:val="00070EF8"/>
    <w:rsid w:val="00071EE4"/>
    <w:rsid w:val="0007247D"/>
    <w:rsid w:val="00072F09"/>
    <w:rsid w:val="00073A92"/>
    <w:rsid w:val="00073EE4"/>
    <w:rsid w:val="00074169"/>
    <w:rsid w:val="0007486D"/>
    <w:rsid w:val="00074921"/>
    <w:rsid w:val="000752FD"/>
    <w:rsid w:val="000757B4"/>
    <w:rsid w:val="00075F13"/>
    <w:rsid w:val="00076831"/>
    <w:rsid w:val="00077442"/>
    <w:rsid w:val="00077535"/>
    <w:rsid w:val="00077661"/>
    <w:rsid w:val="00077771"/>
    <w:rsid w:val="000778C4"/>
    <w:rsid w:val="00077B75"/>
    <w:rsid w:val="000800D6"/>
    <w:rsid w:val="00081096"/>
    <w:rsid w:val="0008130E"/>
    <w:rsid w:val="00081C21"/>
    <w:rsid w:val="00081E7E"/>
    <w:rsid w:val="00081E88"/>
    <w:rsid w:val="0008278A"/>
    <w:rsid w:val="00083319"/>
    <w:rsid w:val="000834D0"/>
    <w:rsid w:val="0008350E"/>
    <w:rsid w:val="000835AB"/>
    <w:rsid w:val="00083942"/>
    <w:rsid w:val="00083ABE"/>
    <w:rsid w:val="00083B58"/>
    <w:rsid w:val="00084077"/>
    <w:rsid w:val="000840D5"/>
    <w:rsid w:val="0008410F"/>
    <w:rsid w:val="00084CFE"/>
    <w:rsid w:val="000859E3"/>
    <w:rsid w:val="00085AED"/>
    <w:rsid w:val="0008615B"/>
    <w:rsid w:val="0008616C"/>
    <w:rsid w:val="000867EF"/>
    <w:rsid w:val="000868AA"/>
    <w:rsid w:val="000868F4"/>
    <w:rsid w:val="00086B44"/>
    <w:rsid w:val="00086D52"/>
    <w:rsid w:val="00086EE8"/>
    <w:rsid w:val="00086EFA"/>
    <w:rsid w:val="0008755B"/>
    <w:rsid w:val="00087B42"/>
    <w:rsid w:val="00087FD7"/>
    <w:rsid w:val="00090371"/>
    <w:rsid w:val="00090D1D"/>
    <w:rsid w:val="0009175E"/>
    <w:rsid w:val="00092BD1"/>
    <w:rsid w:val="00092EBF"/>
    <w:rsid w:val="0009346C"/>
    <w:rsid w:val="00093954"/>
    <w:rsid w:val="00093B7C"/>
    <w:rsid w:val="00093D3B"/>
    <w:rsid w:val="0009414E"/>
    <w:rsid w:val="00094199"/>
    <w:rsid w:val="000941A8"/>
    <w:rsid w:val="000943BE"/>
    <w:rsid w:val="00094428"/>
    <w:rsid w:val="000953A5"/>
    <w:rsid w:val="000954BF"/>
    <w:rsid w:val="000958CE"/>
    <w:rsid w:val="00095E2C"/>
    <w:rsid w:val="0009714E"/>
    <w:rsid w:val="00097264"/>
    <w:rsid w:val="00097755"/>
    <w:rsid w:val="00097B97"/>
    <w:rsid w:val="00097CE9"/>
    <w:rsid w:val="00097DE2"/>
    <w:rsid w:val="000A08E9"/>
    <w:rsid w:val="000A0C08"/>
    <w:rsid w:val="000A0E76"/>
    <w:rsid w:val="000A0FD2"/>
    <w:rsid w:val="000A1334"/>
    <w:rsid w:val="000A1486"/>
    <w:rsid w:val="000A1567"/>
    <w:rsid w:val="000A178C"/>
    <w:rsid w:val="000A18A6"/>
    <w:rsid w:val="000A1C2B"/>
    <w:rsid w:val="000A2E8D"/>
    <w:rsid w:val="000A30AD"/>
    <w:rsid w:val="000A3BD2"/>
    <w:rsid w:val="000A3E59"/>
    <w:rsid w:val="000A3E5A"/>
    <w:rsid w:val="000A4CE0"/>
    <w:rsid w:val="000A4F7B"/>
    <w:rsid w:val="000A4FF2"/>
    <w:rsid w:val="000A5371"/>
    <w:rsid w:val="000A5DF6"/>
    <w:rsid w:val="000A5F0D"/>
    <w:rsid w:val="000A6124"/>
    <w:rsid w:val="000A61D9"/>
    <w:rsid w:val="000A677B"/>
    <w:rsid w:val="000A692F"/>
    <w:rsid w:val="000A726C"/>
    <w:rsid w:val="000A7D04"/>
    <w:rsid w:val="000A7D78"/>
    <w:rsid w:val="000B06AF"/>
    <w:rsid w:val="000B0AC3"/>
    <w:rsid w:val="000B0B1A"/>
    <w:rsid w:val="000B0C7E"/>
    <w:rsid w:val="000B10A1"/>
    <w:rsid w:val="000B1355"/>
    <w:rsid w:val="000B1CDF"/>
    <w:rsid w:val="000B2BA7"/>
    <w:rsid w:val="000B320F"/>
    <w:rsid w:val="000B34DE"/>
    <w:rsid w:val="000B4003"/>
    <w:rsid w:val="000B444F"/>
    <w:rsid w:val="000B4EC8"/>
    <w:rsid w:val="000B5106"/>
    <w:rsid w:val="000B580E"/>
    <w:rsid w:val="000B5EC0"/>
    <w:rsid w:val="000B6600"/>
    <w:rsid w:val="000B6F4F"/>
    <w:rsid w:val="000C04E2"/>
    <w:rsid w:val="000C0DE0"/>
    <w:rsid w:val="000C101D"/>
    <w:rsid w:val="000C13A8"/>
    <w:rsid w:val="000C172F"/>
    <w:rsid w:val="000C1A4B"/>
    <w:rsid w:val="000C2B88"/>
    <w:rsid w:val="000C3243"/>
    <w:rsid w:val="000C3619"/>
    <w:rsid w:val="000C4102"/>
    <w:rsid w:val="000C42DB"/>
    <w:rsid w:val="000C45DC"/>
    <w:rsid w:val="000C4F34"/>
    <w:rsid w:val="000C52A9"/>
    <w:rsid w:val="000C538E"/>
    <w:rsid w:val="000C5D66"/>
    <w:rsid w:val="000C6125"/>
    <w:rsid w:val="000C6CDA"/>
    <w:rsid w:val="000C76FE"/>
    <w:rsid w:val="000D05CE"/>
    <w:rsid w:val="000D210E"/>
    <w:rsid w:val="000D2128"/>
    <w:rsid w:val="000D27AB"/>
    <w:rsid w:val="000D2E6E"/>
    <w:rsid w:val="000D2F31"/>
    <w:rsid w:val="000D3076"/>
    <w:rsid w:val="000D3E33"/>
    <w:rsid w:val="000D402F"/>
    <w:rsid w:val="000D40D1"/>
    <w:rsid w:val="000D4334"/>
    <w:rsid w:val="000D43B2"/>
    <w:rsid w:val="000D450F"/>
    <w:rsid w:val="000D56DD"/>
    <w:rsid w:val="000D5EFE"/>
    <w:rsid w:val="000D63B1"/>
    <w:rsid w:val="000D6607"/>
    <w:rsid w:val="000D6EEE"/>
    <w:rsid w:val="000D724F"/>
    <w:rsid w:val="000D77AB"/>
    <w:rsid w:val="000E0883"/>
    <w:rsid w:val="000E08A1"/>
    <w:rsid w:val="000E1308"/>
    <w:rsid w:val="000E1386"/>
    <w:rsid w:val="000E1A22"/>
    <w:rsid w:val="000E25D0"/>
    <w:rsid w:val="000E3886"/>
    <w:rsid w:val="000E4A3C"/>
    <w:rsid w:val="000E4BCA"/>
    <w:rsid w:val="000E4BE4"/>
    <w:rsid w:val="000E4E22"/>
    <w:rsid w:val="000E506D"/>
    <w:rsid w:val="000E51FA"/>
    <w:rsid w:val="000E529B"/>
    <w:rsid w:val="000E558A"/>
    <w:rsid w:val="000E55EF"/>
    <w:rsid w:val="000E58D7"/>
    <w:rsid w:val="000E5917"/>
    <w:rsid w:val="000E5C24"/>
    <w:rsid w:val="000E63A0"/>
    <w:rsid w:val="000E6856"/>
    <w:rsid w:val="000E6CB9"/>
    <w:rsid w:val="000E6F66"/>
    <w:rsid w:val="000F0B42"/>
    <w:rsid w:val="000F0B90"/>
    <w:rsid w:val="000F0F21"/>
    <w:rsid w:val="000F1554"/>
    <w:rsid w:val="000F1BBB"/>
    <w:rsid w:val="000F2167"/>
    <w:rsid w:val="000F26B7"/>
    <w:rsid w:val="000F32BD"/>
    <w:rsid w:val="000F346D"/>
    <w:rsid w:val="000F394C"/>
    <w:rsid w:val="000F3D23"/>
    <w:rsid w:val="000F40C3"/>
    <w:rsid w:val="000F412A"/>
    <w:rsid w:val="000F467C"/>
    <w:rsid w:val="000F47D8"/>
    <w:rsid w:val="000F4A24"/>
    <w:rsid w:val="000F4DB7"/>
    <w:rsid w:val="000F4DC1"/>
    <w:rsid w:val="000F5003"/>
    <w:rsid w:val="000F57A0"/>
    <w:rsid w:val="000F5DF4"/>
    <w:rsid w:val="000F6024"/>
    <w:rsid w:val="000F621D"/>
    <w:rsid w:val="000F6F82"/>
    <w:rsid w:val="000F6FAD"/>
    <w:rsid w:val="000F72DE"/>
    <w:rsid w:val="000F7D9F"/>
    <w:rsid w:val="001000E5"/>
    <w:rsid w:val="0010015F"/>
    <w:rsid w:val="00100A0D"/>
    <w:rsid w:val="00100E08"/>
    <w:rsid w:val="0010149F"/>
    <w:rsid w:val="001019DB"/>
    <w:rsid w:val="00101F6E"/>
    <w:rsid w:val="00102486"/>
    <w:rsid w:val="001025E1"/>
    <w:rsid w:val="00102CC0"/>
    <w:rsid w:val="00102D1B"/>
    <w:rsid w:val="001035BA"/>
    <w:rsid w:val="00103E26"/>
    <w:rsid w:val="00104158"/>
    <w:rsid w:val="00104D3D"/>
    <w:rsid w:val="00104D49"/>
    <w:rsid w:val="0010580A"/>
    <w:rsid w:val="001065DB"/>
    <w:rsid w:val="00106929"/>
    <w:rsid w:val="00106AE5"/>
    <w:rsid w:val="00107E1F"/>
    <w:rsid w:val="00110386"/>
    <w:rsid w:val="00110A14"/>
    <w:rsid w:val="00110CD0"/>
    <w:rsid w:val="00110F21"/>
    <w:rsid w:val="00110F48"/>
    <w:rsid w:val="001112A8"/>
    <w:rsid w:val="001113E2"/>
    <w:rsid w:val="001115DA"/>
    <w:rsid w:val="00111CA5"/>
    <w:rsid w:val="00113470"/>
    <w:rsid w:val="0011369B"/>
    <w:rsid w:val="00113784"/>
    <w:rsid w:val="001138B2"/>
    <w:rsid w:val="00113B76"/>
    <w:rsid w:val="0011420E"/>
    <w:rsid w:val="001143AF"/>
    <w:rsid w:val="00114682"/>
    <w:rsid w:val="0011505B"/>
    <w:rsid w:val="00115335"/>
    <w:rsid w:val="001154BF"/>
    <w:rsid w:val="0011595D"/>
    <w:rsid w:val="001162D6"/>
    <w:rsid w:val="0011655D"/>
    <w:rsid w:val="00116A9F"/>
    <w:rsid w:val="00116F4D"/>
    <w:rsid w:val="0011719D"/>
    <w:rsid w:val="00117910"/>
    <w:rsid w:val="00117BE7"/>
    <w:rsid w:val="00117D18"/>
    <w:rsid w:val="00120B8B"/>
    <w:rsid w:val="00120C5C"/>
    <w:rsid w:val="00120FDE"/>
    <w:rsid w:val="0012168E"/>
    <w:rsid w:val="00121C9B"/>
    <w:rsid w:val="00122559"/>
    <w:rsid w:val="00122731"/>
    <w:rsid w:val="0012274A"/>
    <w:rsid w:val="00122DC3"/>
    <w:rsid w:val="00122E2E"/>
    <w:rsid w:val="0012484C"/>
    <w:rsid w:val="001249FE"/>
    <w:rsid w:val="00124A5A"/>
    <w:rsid w:val="001254D5"/>
    <w:rsid w:val="0012562E"/>
    <w:rsid w:val="00125680"/>
    <w:rsid w:val="00125993"/>
    <w:rsid w:val="00125A0C"/>
    <w:rsid w:val="00125A5A"/>
    <w:rsid w:val="00125EE2"/>
    <w:rsid w:val="00126079"/>
    <w:rsid w:val="00126799"/>
    <w:rsid w:val="00127324"/>
    <w:rsid w:val="00127435"/>
    <w:rsid w:val="00130236"/>
    <w:rsid w:val="0013029E"/>
    <w:rsid w:val="00130A71"/>
    <w:rsid w:val="00130BF1"/>
    <w:rsid w:val="00131792"/>
    <w:rsid w:val="001317A3"/>
    <w:rsid w:val="00131E06"/>
    <w:rsid w:val="00132064"/>
    <w:rsid w:val="001327EB"/>
    <w:rsid w:val="00132BF9"/>
    <w:rsid w:val="001334EF"/>
    <w:rsid w:val="001335F9"/>
    <w:rsid w:val="00133E8A"/>
    <w:rsid w:val="00134665"/>
    <w:rsid w:val="00134A63"/>
    <w:rsid w:val="00134AAE"/>
    <w:rsid w:val="00134C3F"/>
    <w:rsid w:val="0013556D"/>
    <w:rsid w:val="001357D9"/>
    <w:rsid w:val="00135CE7"/>
    <w:rsid w:val="001362FA"/>
    <w:rsid w:val="00136C3E"/>
    <w:rsid w:val="00136EC5"/>
    <w:rsid w:val="001370D6"/>
    <w:rsid w:val="00137924"/>
    <w:rsid w:val="00137FBC"/>
    <w:rsid w:val="0014119C"/>
    <w:rsid w:val="00141709"/>
    <w:rsid w:val="0014192E"/>
    <w:rsid w:val="00141C1C"/>
    <w:rsid w:val="00141FB9"/>
    <w:rsid w:val="00141FFD"/>
    <w:rsid w:val="0014244E"/>
    <w:rsid w:val="00142A11"/>
    <w:rsid w:val="00142BF7"/>
    <w:rsid w:val="001433AF"/>
    <w:rsid w:val="001433C6"/>
    <w:rsid w:val="001433E4"/>
    <w:rsid w:val="00143832"/>
    <w:rsid w:val="0014395E"/>
    <w:rsid w:val="00143B38"/>
    <w:rsid w:val="00143D4A"/>
    <w:rsid w:val="00143F92"/>
    <w:rsid w:val="00144573"/>
    <w:rsid w:val="00144AC5"/>
    <w:rsid w:val="00144AE5"/>
    <w:rsid w:val="00144C0B"/>
    <w:rsid w:val="00144F22"/>
    <w:rsid w:val="001451A6"/>
    <w:rsid w:val="001456CF"/>
    <w:rsid w:val="0014574E"/>
    <w:rsid w:val="0014580B"/>
    <w:rsid w:val="00145858"/>
    <w:rsid w:val="00145F15"/>
    <w:rsid w:val="00146A24"/>
    <w:rsid w:val="001474B1"/>
    <w:rsid w:val="00147708"/>
    <w:rsid w:val="001478DB"/>
    <w:rsid w:val="00147909"/>
    <w:rsid w:val="00147B3F"/>
    <w:rsid w:val="00147F0D"/>
    <w:rsid w:val="00147F3B"/>
    <w:rsid w:val="00150309"/>
    <w:rsid w:val="00150955"/>
    <w:rsid w:val="00151F12"/>
    <w:rsid w:val="001528FC"/>
    <w:rsid w:val="001529F4"/>
    <w:rsid w:val="00152CD4"/>
    <w:rsid w:val="00152DDA"/>
    <w:rsid w:val="00153F99"/>
    <w:rsid w:val="0015418A"/>
    <w:rsid w:val="001541EE"/>
    <w:rsid w:val="00154E70"/>
    <w:rsid w:val="001550BC"/>
    <w:rsid w:val="001550C9"/>
    <w:rsid w:val="0015528D"/>
    <w:rsid w:val="00155307"/>
    <w:rsid w:val="00155FD1"/>
    <w:rsid w:val="0015670B"/>
    <w:rsid w:val="00156EC2"/>
    <w:rsid w:val="001578AE"/>
    <w:rsid w:val="00157BDF"/>
    <w:rsid w:val="00157D03"/>
    <w:rsid w:val="001603B7"/>
    <w:rsid w:val="00160537"/>
    <w:rsid w:val="00160B8A"/>
    <w:rsid w:val="00161732"/>
    <w:rsid w:val="00161C48"/>
    <w:rsid w:val="00161CFC"/>
    <w:rsid w:val="00161F3B"/>
    <w:rsid w:val="00162285"/>
    <w:rsid w:val="0016250E"/>
    <w:rsid w:val="001626D8"/>
    <w:rsid w:val="00162CE8"/>
    <w:rsid w:val="00162EEF"/>
    <w:rsid w:val="00163190"/>
    <w:rsid w:val="001638AE"/>
    <w:rsid w:val="001640D9"/>
    <w:rsid w:val="00164779"/>
    <w:rsid w:val="00164946"/>
    <w:rsid w:val="00164FD5"/>
    <w:rsid w:val="001653BC"/>
    <w:rsid w:val="001653DF"/>
    <w:rsid w:val="00165480"/>
    <w:rsid w:val="00165705"/>
    <w:rsid w:val="00165B77"/>
    <w:rsid w:val="00165D83"/>
    <w:rsid w:val="00165E81"/>
    <w:rsid w:val="00166BD4"/>
    <w:rsid w:val="0016740D"/>
    <w:rsid w:val="00170C9F"/>
    <w:rsid w:val="00170F5F"/>
    <w:rsid w:val="00171221"/>
    <w:rsid w:val="001712E6"/>
    <w:rsid w:val="001725B6"/>
    <w:rsid w:val="00172F0D"/>
    <w:rsid w:val="00172F8F"/>
    <w:rsid w:val="00172F9B"/>
    <w:rsid w:val="001733B6"/>
    <w:rsid w:val="00173731"/>
    <w:rsid w:val="001737A0"/>
    <w:rsid w:val="001737A8"/>
    <w:rsid w:val="00173B64"/>
    <w:rsid w:val="00173F51"/>
    <w:rsid w:val="001740C6"/>
    <w:rsid w:val="00174309"/>
    <w:rsid w:val="00174332"/>
    <w:rsid w:val="00174439"/>
    <w:rsid w:val="0017460E"/>
    <w:rsid w:val="001746FD"/>
    <w:rsid w:val="001747CB"/>
    <w:rsid w:val="00174E9A"/>
    <w:rsid w:val="0017529D"/>
    <w:rsid w:val="00175541"/>
    <w:rsid w:val="0017590E"/>
    <w:rsid w:val="00175965"/>
    <w:rsid w:val="0017598F"/>
    <w:rsid w:val="00175C05"/>
    <w:rsid w:val="0017653B"/>
    <w:rsid w:val="001769D7"/>
    <w:rsid w:val="00176AC9"/>
    <w:rsid w:val="00176FE0"/>
    <w:rsid w:val="001770D6"/>
    <w:rsid w:val="00177122"/>
    <w:rsid w:val="001774FD"/>
    <w:rsid w:val="0018053F"/>
    <w:rsid w:val="00180BA9"/>
    <w:rsid w:val="00180D05"/>
    <w:rsid w:val="00181087"/>
    <w:rsid w:val="0018110E"/>
    <w:rsid w:val="00181B14"/>
    <w:rsid w:val="00182521"/>
    <w:rsid w:val="00182AE4"/>
    <w:rsid w:val="00182D26"/>
    <w:rsid w:val="00182EC7"/>
    <w:rsid w:val="00183114"/>
    <w:rsid w:val="00183BD2"/>
    <w:rsid w:val="0018414B"/>
    <w:rsid w:val="0018493D"/>
    <w:rsid w:val="00184EA1"/>
    <w:rsid w:val="00184F47"/>
    <w:rsid w:val="00184FE1"/>
    <w:rsid w:val="0018508D"/>
    <w:rsid w:val="00185497"/>
    <w:rsid w:val="00185730"/>
    <w:rsid w:val="00185BA0"/>
    <w:rsid w:val="00185F1E"/>
    <w:rsid w:val="0018608B"/>
    <w:rsid w:val="00186509"/>
    <w:rsid w:val="001865DC"/>
    <w:rsid w:val="001865E3"/>
    <w:rsid w:val="001866C4"/>
    <w:rsid w:val="00186AF0"/>
    <w:rsid w:val="00186C55"/>
    <w:rsid w:val="0018723E"/>
    <w:rsid w:val="00187A5F"/>
    <w:rsid w:val="00187B28"/>
    <w:rsid w:val="0019030C"/>
    <w:rsid w:val="00190E40"/>
    <w:rsid w:val="001916C0"/>
    <w:rsid w:val="00191A74"/>
    <w:rsid w:val="00192469"/>
    <w:rsid w:val="00192848"/>
    <w:rsid w:val="0019290A"/>
    <w:rsid w:val="0019335C"/>
    <w:rsid w:val="00193838"/>
    <w:rsid w:val="00193C42"/>
    <w:rsid w:val="00193E60"/>
    <w:rsid w:val="00194474"/>
    <w:rsid w:val="00194DEC"/>
    <w:rsid w:val="0019507B"/>
    <w:rsid w:val="0019537B"/>
    <w:rsid w:val="00195532"/>
    <w:rsid w:val="00195F5A"/>
    <w:rsid w:val="001967B0"/>
    <w:rsid w:val="00196E54"/>
    <w:rsid w:val="00196FC9"/>
    <w:rsid w:val="00197372"/>
    <w:rsid w:val="0019750A"/>
    <w:rsid w:val="00197C50"/>
    <w:rsid w:val="00197D5A"/>
    <w:rsid w:val="00197E79"/>
    <w:rsid w:val="001A02F8"/>
    <w:rsid w:val="001A05D9"/>
    <w:rsid w:val="001A07FB"/>
    <w:rsid w:val="001A0CC5"/>
    <w:rsid w:val="001A0D33"/>
    <w:rsid w:val="001A0E55"/>
    <w:rsid w:val="001A0F60"/>
    <w:rsid w:val="001A1176"/>
    <w:rsid w:val="001A1299"/>
    <w:rsid w:val="001A1E97"/>
    <w:rsid w:val="001A25C6"/>
    <w:rsid w:val="001A2C16"/>
    <w:rsid w:val="001A4B5C"/>
    <w:rsid w:val="001A4CAF"/>
    <w:rsid w:val="001A4EF0"/>
    <w:rsid w:val="001A5726"/>
    <w:rsid w:val="001A62CD"/>
    <w:rsid w:val="001A6A11"/>
    <w:rsid w:val="001A70C2"/>
    <w:rsid w:val="001A79F3"/>
    <w:rsid w:val="001A7DDA"/>
    <w:rsid w:val="001A7F51"/>
    <w:rsid w:val="001B0067"/>
    <w:rsid w:val="001B04A5"/>
    <w:rsid w:val="001B05DB"/>
    <w:rsid w:val="001B0845"/>
    <w:rsid w:val="001B0879"/>
    <w:rsid w:val="001B0AE9"/>
    <w:rsid w:val="001B0BF5"/>
    <w:rsid w:val="001B15F7"/>
    <w:rsid w:val="001B1916"/>
    <w:rsid w:val="001B1A02"/>
    <w:rsid w:val="001B1B66"/>
    <w:rsid w:val="001B2089"/>
    <w:rsid w:val="001B2460"/>
    <w:rsid w:val="001B2CD3"/>
    <w:rsid w:val="001B37BD"/>
    <w:rsid w:val="001B3F14"/>
    <w:rsid w:val="001B4655"/>
    <w:rsid w:val="001B4666"/>
    <w:rsid w:val="001B4960"/>
    <w:rsid w:val="001B4EFE"/>
    <w:rsid w:val="001B5178"/>
    <w:rsid w:val="001B5518"/>
    <w:rsid w:val="001B63C9"/>
    <w:rsid w:val="001B65F3"/>
    <w:rsid w:val="001B66E5"/>
    <w:rsid w:val="001B66F1"/>
    <w:rsid w:val="001B6949"/>
    <w:rsid w:val="001B6992"/>
    <w:rsid w:val="001B6A72"/>
    <w:rsid w:val="001B71BA"/>
    <w:rsid w:val="001B71C7"/>
    <w:rsid w:val="001C0A28"/>
    <w:rsid w:val="001C0ADE"/>
    <w:rsid w:val="001C1AA2"/>
    <w:rsid w:val="001C1AF8"/>
    <w:rsid w:val="001C1BE5"/>
    <w:rsid w:val="001C358F"/>
    <w:rsid w:val="001C35CD"/>
    <w:rsid w:val="001C3944"/>
    <w:rsid w:val="001C4235"/>
    <w:rsid w:val="001C4363"/>
    <w:rsid w:val="001C4E46"/>
    <w:rsid w:val="001C5112"/>
    <w:rsid w:val="001C5AEE"/>
    <w:rsid w:val="001C64F3"/>
    <w:rsid w:val="001C6CDF"/>
    <w:rsid w:val="001C71E0"/>
    <w:rsid w:val="001C74F1"/>
    <w:rsid w:val="001C7637"/>
    <w:rsid w:val="001C78C1"/>
    <w:rsid w:val="001C7E12"/>
    <w:rsid w:val="001D02E2"/>
    <w:rsid w:val="001D02FF"/>
    <w:rsid w:val="001D045C"/>
    <w:rsid w:val="001D0709"/>
    <w:rsid w:val="001D1244"/>
    <w:rsid w:val="001D14B9"/>
    <w:rsid w:val="001D1510"/>
    <w:rsid w:val="001D1D43"/>
    <w:rsid w:val="001D2895"/>
    <w:rsid w:val="001D2961"/>
    <w:rsid w:val="001D2FF7"/>
    <w:rsid w:val="001D305E"/>
    <w:rsid w:val="001D3DF0"/>
    <w:rsid w:val="001D4951"/>
    <w:rsid w:val="001D511E"/>
    <w:rsid w:val="001D5C20"/>
    <w:rsid w:val="001D6B17"/>
    <w:rsid w:val="001D6DEA"/>
    <w:rsid w:val="001D704A"/>
    <w:rsid w:val="001D7505"/>
    <w:rsid w:val="001D7D31"/>
    <w:rsid w:val="001E028E"/>
    <w:rsid w:val="001E0AB1"/>
    <w:rsid w:val="001E0F76"/>
    <w:rsid w:val="001E12E8"/>
    <w:rsid w:val="001E1AB3"/>
    <w:rsid w:val="001E244C"/>
    <w:rsid w:val="001E2B0F"/>
    <w:rsid w:val="001E345D"/>
    <w:rsid w:val="001E3E54"/>
    <w:rsid w:val="001E4953"/>
    <w:rsid w:val="001E4AA8"/>
    <w:rsid w:val="001E4B87"/>
    <w:rsid w:val="001E5EE6"/>
    <w:rsid w:val="001E7779"/>
    <w:rsid w:val="001E7819"/>
    <w:rsid w:val="001E7991"/>
    <w:rsid w:val="001E7ABE"/>
    <w:rsid w:val="001E7B9C"/>
    <w:rsid w:val="001E7BB1"/>
    <w:rsid w:val="001E7D37"/>
    <w:rsid w:val="001E7DE9"/>
    <w:rsid w:val="001E7F4D"/>
    <w:rsid w:val="001F02F3"/>
    <w:rsid w:val="001F049C"/>
    <w:rsid w:val="001F0503"/>
    <w:rsid w:val="001F0711"/>
    <w:rsid w:val="001F0FFB"/>
    <w:rsid w:val="001F11DC"/>
    <w:rsid w:val="001F133F"/>
    <w:rsid w:val="001F180E"/>
    <w:rsid w:val="001F2133"/>
    <w:rsid w:val="001F2805"/>
    <w:rsid w:val="001F2A71"/>
    <w:rsid w:val="001F3528"/>
    <w:rsid w:val="001F362E"/>
    <w:rsid w:val="001F379C"/>
    <w:rsid w:val="001F3832"/>
    <w:rsid w:val="001F3932"/>
    <w:rsid w:val="001F417A"/>
    <w:rsid w:val="001F4827"/>
    <w:rsid w:val="001F4F76"/>
    <w:rsid w:val="001F51AD"/>
    <w:rsid w:val="001F5359"/>
    <w:rsid w:val="001F5564"/>
    <w:rsid w:val="001F55BE"/>
    <w:rsid w:val="001F57D7"/>
    <w:rsid w:val="001F5B73"/>
    <w:rsid w:val="001F5DEA"/>
    <w:rsid w:val="001F5E0B"/>
    <w:rsid w:val="001F65DD"/>
    <w:rsid w:val="001F6880"/>
    <w:rsid w:val="001F6A76"/>
    <w:rsid w:val="001F6B93"/>
    <w:rsid w:val="001F7327"/>
    <w:rsid w:val="001F753F"/>
    <w:rsid w:val="001F76C8"/>
    <w:rsid w:val="001F784C"/>
    <w:rsid w:val="002002C0"/>
    <w:rsid w:val="0020049B"/>
    <w:rsid w:val="002006CC"/>
    <w:rsid w:val="00200C5B"/>
    <w:rsid w:val="00201613"/>
    <w:rsid w:val="00201F8E"/>
    <w:rsid w:val="0020229E"/>
    <w:rsid w:val="00202614"/>
    <w:rsid w:val="0020286A"/>
    <w:rsid w:val="00203224"/>
    <w:rsid w:val="0020329D"/>
    <w:rsid w:val="00203302"/>
    <w:rsid w:val="0020367F"/>
    <w:rsid w:val="00203DFD"/>
    <w:rsid w:val="00204B21"/>
    <w:rsid w:val="00204DA3"/>
    <w:rsid w:val="00205AD7"/>
    <w:rsid w:val="00206E94"/>
    <w:rsid w:val="0020710E"/>
    <w:rsid w:val="002077A8"/>
    <w:rsid w:val="00207985"/>
    <w:rsid w:val="00207BAA"/>
    <w:rsid w:val="002103C8"/>
    <w:rsid w:val="00210E62"/>
    <w:rsid w:val="002111F4"/>
    <w:rsid w:val="00211204"/>
    <w:rsid w:val="002115B0"/>
    <w:rsid w:val="00211A9E"/>
    <w:rsid w:val="00212295"/>
    <w:rsid w:val="00212648"/>
    <w:rsid w:val="002128B4"/>
    <w:rsid w:val="0021314A"/>
    <w:rsid w:val="00213885"/>
    <w:rsid w:val="00213A86"/>
    <w:rsid w:val="002142EB"/>
    <w:rsid w:val="00214615"/>
    <w:rsid w:val="00214D3D"/>
    <w:rsid w:val="00214F82"/>
    <w:rsid w:val="002150E6"/>
    <w:rsid w:val="00215470"/>
    <w:rsid w:val="002155BA"/>
    <w:rsid w:val="00215695"/>
    <w:rsid w:val="00215B36"/>
    <w:rsid w:val="00215DDC"/>
    <w:rsid w:val="0021632B"/>
    <w:rsid w:val="00216DBB"/>
    <w:rsid w:val="00216E0A"/>
    <w:rsid w:val="002171AF"/>
    <w:rsid w:val="002175C0"/>
    <w:rsid w:val="0021765E"/>
    <w:rsid w:val="0021766D"/>
    <w:rsid w:val="00217769"/>
    <w:rsid w:val="002178F6"/>
    <w:rsid w:val="00217F45"/>
    <w:rsid w:val="00220274"/>
    <w:rsid w:val="00220331"/>
    <w:rsid w:val="00220950"/>
    <w:rsid w:val="002211CB"/>
    <w:rsid w:val="002229C3"/>
    <w:rsid w:val="0022328D"/>
    <w:rsid w:val="002237D3"/>
    <w:rsid w:val="00223D6D"/>
    <w:rsid w:val="002244FA"/>
    <w:rsid w:val="002246DE"/>
    <w:rsid w:val="00224ECA"/>
    <w:rsid w:val="00225077"/>
    <w:rsid w:val="002259B5"/>
    <w:rsid w:val="00225DAB"/>
    <w:rsid w:val="0022691D"/>
    <w:rsid w:val="00226979"/>
    <w:rsid w:val="00226B5E"/>
    <w:rsid w:val="00226D36"/>
    <w:rsid w:val="00227E7B"/>
    <w:rsid w:val="002300DF"/>
    <w:rsid w:val="00230754"/>
    <w:rsid w:val="00230DBC"/>
    <w:rsid w:val="002313F9"/>
    <w:rsid w:val="00231643"/>
    <w:rsid w:val="00231B44"/>
    <w:rsid w:val="00231CF8"/>
    <w:rsid w:val="002321F7"/>
    <w:rsid w:val="00232456"/>
    <w:rsid w:val="00232888"/>
    <w:rsid w:val="00232F41"/>
    <w:rsid w:val="0023342D"/>
    <w:rsid w:val="00233456"/>
    <w:rsid w:val="002334E9"/>
    <w:rsid w:val="002336CF"/>
    <w:rsid w:val="00233941"/>
    <w:rsid w:val="00234AE3"/>
    <w:rsid w:val="00234E58"/>
    <w:rsid w:val="002350CB"/>
    <w:rsid w:val="002350FB"/>
    <w:rsid w:val="00236244"/>
    <w:rsid w:val="002362C3"/>
    <w:rsid w:val="0023630B"/>
    <w:rsid w:val="0023654A"/>
    <w:rsid w:val="0023658D"/>
    <w:rsid w:val="002366FD"/>
    <w:rsid w:val="00236C0B"/>
    <w:rsid w:val="00236D75"/>
    <w:rsid w:val="00236FA0"/>
    <w:rsid w:val="00237768"/>
    <w:rsid w:val="00237E92"/>
    <w:rsid w:val="00240027"/>
    <w:rsid w:val="002405F1"/>
    <w:rsid w:val="002409E3"/>
    <w:rsid w:val="00240C39"/>
    <w:rsid w:val="00240F3D"/>
    <w:rsid w:val="00241237"/>
    <w:rsid w:val="00241553"/>
    <w:rsid w:val="0024216F"/>
    <w:rsid w:val="002424D3"/>
    <w:rsid w:val="00243552"/>
    <w:rsid w:val="00243F60"/>
    <w:rsid w:val="0024444B"/>
    <w:rsid w:val="002445B4"/>
    <w:rsid w:val="002446C1"/>
    <w:rsid w:val="00244C9E"/>
    <w:rsid w:val="00244FA6"/>
    <w:rsid w:val="002451B4"/>
    <w:rsid w:val="002465CB"/>
    <w:rsid w:val="00246DBC"/>
    <w:rsid w:val="00246F24"/>
    <w:rsid w:val="0024739A"/>
    <w:rsid w:val="002474AA"/>
    <w:rsid w:val="00247558"/>
    <w:rsid w:val="00247C0F"/>
    <w:rsid w:val="00247CBD"/>
    <w:rsid w:val="00250391"/>
    <w:rsid w:val="002503DC"/>
    <w:rsid w:val="002506CA"/>
    <w:rsid w:val="00250E4E"/>
    <w:rsid w:val="002510EE"/>
    <w:rsid w:val="0025169F"/>
    <w:rsid w:val="00251E75"/>
    <w:rsid w:val="0025251D"/>
    <w:rsid w:val="00252683"/>
    <w:rsid w:val="00252692"/>
    <w:rsid w:val="00252D0A"/>
    <w:rsid w:val="00253243"/>
    <w:rsid w:val="00253666"/>
    <w:rsid w:val="0025410A"/>
    <w:rsid w:val="002542BF"/>
    <w:rsid w:val="00254695"/>
    <w:rsid w:val="002546E9"/>
    <w:rsid w:val="00254FCC"/>
    <w:rsid w:val="002552B6"/>
    <w:rsid w:val="00255D08"/>
    <w:rsid w:val="00256724"/>
    <w:rsid w:val="00256A71"/>
    <w:rsid w:val="0025739A"/>
    <w:rsid w:val="00257529"/>
    <w:rsid w:val="00257660"/>
    <w:rsid w:val="00257D4A"/>
    <w:rsid w:val="00260072"/>
    <w:rsid w:val="0026008D"/>
    <w:rsid w:val="0026116C"/>
    <w:rsid w:val="00261A4E"/>
    <w:rsid w:val="002623C5"/>
    <w:rsid w:val="00262421"/>
    <w:rsid w:val="00262A3B"/>
    <w:rsid w:val="00262BE8"/>
    <w:rsid w:val="002635B4"/>
    <w:rsid w:val="00263761"/>
    <w:rsid w:val="00263914"/>
    <w:rsid w:val="00263F78"/>
    <w:rsid w:val="0026434C"/>
    <w:rsid w:val="0026443E"/>
    <w:rsid w:val="0026444B"/>
    <w:rsid w:val="0026476F"/>
    <w:rsid w:val="00264948"/>
    <w:rsid w:val="00264AE0"/>
    <w:rsid w:val="00264AE5"/>
    <w:rsid w:val="00264EAA"/>
    <w:rsid w:val="00264EB9"/>
    <w:rsid w:val="002650CC"/>
    <w:rsid w:val="002659F9"/>
    <w:rsid w:val="00265A4C"/>
    <w:rsid w:val="00265EDD"/>
    <w:rsid w:val="00266149"/>
    <w:rsid w:val="00266160"/>
    <w:rsid w:val="002664AF"/>
    <w:rsid w:val="00266698"/>
    <w:rsid w:val="00266AAF"/>
    <w:rsid w:val="00266E70"/>
    <w:rsid w:val="0026713D"/>
    <w:rsid w:val="00267224"/>
    <w:rsid w:val="0026737D"/>
    <w:rsid w:val="0026744F"/>
    <w:rsid w:val="00267730"/>
    <w:rsid w:val="00267CAB"/>
    <w:rsid w:val="00267DAA"/>
    <w:rsid w:val="0027023B"/>
    <w:rsid w:val="00270DFE"/>
    <w:rsid w:val="0027101E"/>
    <w:rsid w:val="002710C7"/>
    <w:rsid w:val="002715C4"/>
    <w:rsid w:val="002715D6"/>
    <w:rsid w:val="002719B0"/>
    <w:rsid w:val="0027281D"/>
    <w:rsid w:val="00272914"/>
    <w:rsid w:val="00273063"/>
    <w:rsid w:val="00273194"/>
    <w:rsid w:val="00273A52"/>
    <w:rsid w:val="00273AFA"/>
    <w:rsid w:val="00274228"/>
    <w:rsid w:val="002748D2"/>
    <w:rsid w:val="00274AF6"/>
    <w:rsid w:val="00274EAA"/>
    <w:rsid w:val="00274F2F"/>
    <w:rsid w:val="00275128"/>
    <w:rsid w:val="00275AEA"/>
    <w:rsid w:val="0027690F"/>
    <w:rsid w:val="00276BC0"/>
    <w:rsid w:val="00276EA7"/>
    <w:rsid w:val="00276F1A"/>
    <w:rsid w:val="002771FE"/>
    <w:rsid w:val="0027732C"/>
    <w:rsid w:val="0027770E"/>
    <w:rsid w:val="002778FD"/>
    <w:rsid w:val="0028006A"/>
    <w:rsid w:val="00280A01"/>
    <w:rsid w:val="00280E29"/>
    <w:rsid w:val="00280E6B"/>
    <w:rsid w:val="00281360"/>
    <w:rsid w:val="002813AB"/>
    <w:rsid w:val="002824AF"/>
    <w:rsid w:val="00282A00"/>
    <w:rsid w:val="00282DBF"/>
    <w:rsid w:val="00283098"/>
    <w:rsid w:val="002830AE"/>
    <w:rsid w:val="0028346A"/>
    <w:rsid w:val="002834B9"/>
    <w:rsid w:val="00283DB1"/>
    <w:rsid w:val="00283FE4"/>
    <w:rsid w:val="0028432F"/>
    <w:rsid w:val="00284D43"/>
    <w:rsid w:val="002860C3"/>
    <w:rsid w:val="002868A8"/>
    <w:rsid w:val="002868E1"/>
    <w:rsid w:val="00286D98"/>
    <w:rsid w:val="002871AA"/>
    <w:rsid w:val="002877DE"/>
    <w:rsid w:val="002878E0"/>
    <w:rsid w:val="00290013"/>
    <w:rsid w:val="002906BE"/>
    <w:rsid w:val="00291258"/>
    <w:rsid w:val="00291AA8"/>
    <w:rsid w:val="00291C60"/>
    <w:rsid w:val="00291E21"/>
    <w:rsid w:val="00291F20"/>
    <w:rsid w:val="00293041"/>
    <w:rsid w:val="0029356D"/>
    <w:rsid w:val="00293EAD"/>
    <w:rsid w:val="00295080"/>
    <w:rsid w:val="002952B2"/>
    <w:rsid w:val="00295311"/>
    <w:rsid w:val="002954B1"/>
    <w:rsid w:val="0029573F"/>
    <w:rsid w:val="00295C54"/>
    <w:rsid w:val="00295EF2"/>
    <w:rsid w:val="00296354"/>
    <w:rsid w:val="002969E1"/>
    <w:rsid w:val="0029758B"/>
    <w:rsid w:val="00297B0F"/>
    <w:rsid w:val="002A0A6A"/>
    <w:rsid w:val="002A0F00"/>
    <w:rsid w:val="002A1E33"/>
    <w:rsid w:val="002A211E"/>
    <w:rsid w:val="002A2166"/>
    <w:rsid w:val="002A21BA"/>
    <w:rsid w:val="002A22C7"/>
    <w:rsid w:val="002A2596"/>
    <w:rsid w:val="002A2809"/>
    <w:rsid w:val="002A2D3D"/>
    <w:rsid w:val="002A2F67"/>
    <w:rsid w:val="002A2FFD"/>
    <w:rsid w:val="002A3910"/>
    <w:rsid w:val="002A3A81"/>
    <w:rsid w:val="002A43B3"/>
    <w:rsid w:val="002A43BC"/>
    <w:rsid w:val="002A45E4"/>
    <w:rsid w:val="002A471C"/>
    <w:rsid w:val="002A476C"/>
    <w:rsid w:val="002A4BD6"/>
    <w:rsid w:val="002A4C58"/>
    <w:rsid w:val="002A4D2C"/>
    <w:rsid w:val="002A4E21"/>
    <w:rsid w:val="002A5165"/>
    <w:rsid w:val="002A5189"/>
    <w:rsid w:val="002A5617"/>
    <w:rsid w:val="002A5911"/>
    <w:rsid w:val="002A5E47"/>
    <w:rsid w:val="002A5F14"/>
    <w:rsid w:val="002A6165"/>
    <w:rsid w:val="002A642A"/>
    <w:rsid w:val="002A6771"/>
    <w:rsid w:val="002A7718"/>
    <w:rsid w:val="002B05C5"/>
    <w:rsid w:val="002B1A39"/>
    <w:rsid w:val="002B1B1E"/>
    <w:rsid w:val="002B280B"/>
    <w:rsid w:val="002B2EF9"/>
    <w:rsid w:val="002B303B"/>
    <w:rsid w:val="002B3280"/>
    <w:rsid w:val="002B4096"/>
    <w:rsid w:val="002B490F"/>
    <w:rsid w:val="002B512E"/>
    <w:rsid w:val="002B6564"/>
    <w:rsid w:val="002B6AC2"/>
    <w:rsid w:val="002B6F27"/>
    <w:rsid w:val="002B7C1A"/>
    <w:rsid w:val="002C01AA"/>
    <w:rsid w:val="002C0A9F"/>
    <w:rsid w:val="002C0D98"/>
    <w:rsid w:val="002C127A"/>
    <w:rsid w:val="002C20DD"/>
    <w:rsid w:val="002C25BA"/>
    <w:rsid w:val="002C3DB4"/>
    <w:rsid w:val="002C3E24"/>
    <w:rsid w:val="002C3FE2"/>
    <w:rsid w:val="002C43B4"/>
    <w:rsid w:val="002C4BC9"/>
    <w:rsid w:val="002C4EBB"/>
    <w:rsid w:val="002C5158"/>
    <w:rsid w:val="002C5224"/>
    <w:rsid w:val="002C5428"/>
    <w:rsid w:val="002C5A30"/>
    <w:rsid w:val="002C5D70"/>
    <w:rsid w:val="002C5D84"/>
    <w:rsid w:val="002C6168"/>
    <w:rsid w:val="002C61EF"/>
    <w:rsid w:val="002C63CC"/>
    <w:rsid w:val="002C67A5"/>
    <w:rsid w:val="002C68D3"/>
    <w:rsid w:val="002C6EF7"/>
    <w:rsid w:val="002C7990"/>
    <w:rsid w:val="002C7DC6"/>
    <w:rsid w:val="002C7E14"/>
    <w:rsid w:val="002C7E7F"/>
    <w:rsid w:val="002D0186"/>
    <w:rsid w:val="002D0A47"/>
    <w:rsid w:val="002D0BBA"/>
    <w:rsid w:val="002D13A0"/>
    <w:rsid w:val="002D15A9"/>
    <w:rsid w:val="002D1853"/>
    <w:rsid w:val="002D1A56"/>
    <w:rsid w:val="002D1C94"/>
    <w:rsid w:val="002D1E2A"/>
    <w:rsid w:val="002D23E0"/>
    <w:rsid w:val="002D2435"/>
    <w:rsid w:val="002D269E"/>
    <w:rsid w:val="002D30DA"/>
    <w:rsid w:val="002D32DE"/>
    <w:rsid w:val="002D38D6"/>
    <w:rsid w:val="002D3BB6"/>
    <w:rsid w:val="002D3CC7"/>
    <w:rsid w:val="002D3FC1"/>
    <w:rsid w:val="002D4EDE"/>
    <w:rsid w:val="002D5014"/>
    <w:rsid w:val="002D50ED"/>
    <w:rsid w:val="002D5159"/>
    <w:rsid w:val="002D5701"/>
    <w:rsid w:val="002D5D10"/>
    <w:rsid w:val="002D6612"/>
    <w:rsid w:val="002D6717"/>
    <w:rsid w:val="002D793D"/>
    <w:rsid w:val="002D7C04"/>
    <w:rsid w:val="002E0729"/>
    <w:rsid w:val="002E08F0"/>
    <w:rsid w:val="002E0C44"/>
    <w:rsid w:val="002E0C48"/>
    <w:rsid w:val="002E0CED"/>
    <w:rsid w:val="002E0D5F"/>
    <w:rsid w:val="002E0DDB"/>
    <w:rsid w:val="002E1781"/>
    <w:rsid w:val="002E1819"/>
    <w:rsid w:val="002E1FFA"/>
    <w:rsid w:val="002E2A9D"/>
    <w:rsid w:val="002E2C59"/>
    <w:rsid w:val="002E3000"/>
    <w:rsid w:val="002E313D"/>
    <w:rsid w:val="002E345B"/>
    <w:rsid w:val="002E366B"/>
    <w:rsid w:val="002E3D6C"/>
    <w:rsid w:val="002E4761"/>
    <w:rsid w:val="002E4945"/>
    <w:rsid w:val="002E494D"/>
    <w:rsid w:val="002E4B32"/>
    <w:rsid w:val="002E4C52"/>
    <w:rsid w:val="002E4C7A"/>
    <w:rsid w:val="002E4E23"/>
    <w:rsid w:val="002E5A6A"/>
    <w:rsid w:val="002E5D9E"/>
    <w:rsid w:val="002E5F53"/>
    <w:rsid w:val="002E62CD"/>
    <w:rsid w:val="002E630B"/>
    <w:rsid w:val="002E63E4"/>
    <w:rsid w:val="002E64D6"/>
    <w:rsid w:val="002E6A82"/>
    <w:rsid w:val="002E6D89"/>
    <w:rsid w:val="002E6DD8"/>
    <w:rsid w:val="002E6E84"/>
    <w:rsid w:val="002E6F18"/>
    <w:rsid w:val="002E6F4D"/>
    <w:rsid w:val="002E71B3"/>
    <w:rsid w:val="002E7441"/>
    <w:rsid w:val="002E7C32"/>
    <w:rsid w:val="002F023C"/>
    <w:rsid w:val="002F0473"/>
    <w:rsid w:val="002F07C8"/>
    <w:rsid w:val="002F112A"/>
    <w:rsid w:val="002F2C0E"/>
    <w:rsid w:val="002F30E5"/>
    <w:rsid w:val="002F3152"/>
    <w:rsid w:val="002F3609"/>
    <w:rsid w:val="002F4170"/>
    <w:rsid w:val="002F44C4"/>
    <w:rsid w:val="002F467F"/>
    <w:rsid w:val="002F4D6C"/>
    <w:rsid w:val="002F4DE0"/>
    <w:rsid w:val="002F585F"/>
    <w:rsid w:val="002F6419"/>
    <w:rsid w:val="002F6783"/>
    <w:rsid w:val="002F696C"/>
    <w:rsid w:val="002F7275"/>
    <w:rsid w:val="002F76F1"/>
    <w:rsid w:val="002F791A"/>
    <w:rsid w:val="00300A2A"/>
    <w:rsid w:val="00300E02"/>
    <w:rsid w:val="00301817"/>
    <w:rsid w:val="003027F6"/>
    <w:rsid w:val="003029F7"/>
    <w:rsid w:val="00302C88"/>
    <w:rsid w:val="00302DB9"/>
    <w:rsid w:val="00302E52"/>
    <w:rsid w:val="00303440"/>
    <w:rsid w:val="003037FC"/>
    <w:rsid w:val="00303AB3"/>
    <w:rsid w:val="0030420B"/>
    <w:rsid w:val="00304D2C"/>
    <w:rsid w:val="00304E7F"/>
    <w:rsid w:val="00304FD9"/>
    <w:rsid w:val="003057DE"/>
    <w:rsid w:val="00305C69"/>
    <w:rsid w:val="00305CF4"/>
    <w:rsid w:val="003061FB"/>
    <w:rsid w:val="00306442"/>
    <w:rsid w:val="00306649"/>
    <w:rsid w:val="00306749"/>
    <w:rsid w:val="00306F1B"/>
    <w:rsid w:val="00307570"/>
    <w:rsid w:val="00307AFE"/>
    <w:rsid w:val="003100CE"/>
    <w:rsid w:val="00310327"/>
    <w:rsid w:val="0031057D"/>
    <w:rsid w:val="00310712"/>
    <w:rsid w:val="003107AC"/>
    <w:rsid w:val="00310AFD"/>
    <w:rsid w:val="00310C3F"/>
    <w:rsid w:val="00310DD5"/>
    <w:rsid w:val="00310F5E"/>
    <w:rsid w:val="00311142"/>
    <w:rsid w:val="0031145F"/>
    <w:rsid w:val="00311762"/>
    <w:rsid w:val="003117E2"/>
    <w:rsid w:val="00311B1A"/>
    <w:rsid w:val="00311BE5"/>
    <w:rsid w:val="00311DFB"/>
    <w:rsid w:val="00311F7A"/>
    <w:rsid w:val="0031238A"/>
    <w:rsid w:val="00312826"/>
    <w:rsid w:val="00313151"/>
    <w:rsid w:val="00313F60"/>
    <w:rsid w:val="003142BC"/>
    <w:rsid w:val="00314658"/>
    <w:rsid w:val="00314FC0"/>
    <w:rsid w:val="00315172"/>
    <w:rsid w:val="00315570"/>
    <w:rsid w:val="00315741"/>
    <w:rsid w:val="00316278"/>
    <w:rsid w:val="003162B9"/>
    <w:rsid w:val="00316BCA"/>
    <w:rsid w:val="00316E99"/>
    <w:rsid w:val="00317494"/>
    <w:rsid w:val="00317537"/>
    <w:rsid w:val="00317F08"/>
    <w:rsid w:val="003200CA"/>
    <w:rsid w:val="00320584"/>
    <w:rsid w:val="00320799"/>
    <w:rsid w:val="003211F9"/>
    <w:rsid w:val="0032143B"/>
    <w:rsid w:val="00321448"/>
    <w:rsid w:val="00321782"/>
    <w:rsid w:val="00321EB7"/>
    <w:rsid w:val="003220AD"/>
    <w:rsid w:val="00322222"/>
    <w:rsid w:val="00322BFD"/>
    <w:rsid w:val="00322D04"/>
    <w:rsid w:val="003232A2"/>
    <w:rsid w:val="00323BC4"/>
    <w:rsid w:val="00323EA0"/>
    <w:rsid w:val="00324628"/>
    <w:rsid w:val="00324786"/>
    <w:rsid w:val="00324C42"/>
    <w:rsid w:val="00324FBB"/>
    <w:rsid w:val="003255B7"/>
    <w:rsid w:val="00325FBB"/>
    <w:rsid w:val="0032681E"/>
    <w:rsid w:val="00326C95"/>
    <w:rsid w:val="003278B0"/>
    <w:rsid w:val="003300AC"/>
    <w:rsid w:val="0033017F"/>
    <w:rsid w:val="0033062F"/>
    <w:rsid w:val="00330645"/>
    <w:rsid w:val="00330B33"/>
    <w:rsid w:val="00331345"/>
    <w:rsid w:val="003313F1"/>
    <w:rsid w:val="00331412"/>
    <w:rsid w:val="00331536"/>
    <w:rsid w:val="003319D3"/>
    <w:rsid w:val="00331BB3"/>
    <w:rsid w:val="00332E07"/>
    <w:rsid w:val="00333822"/>
    <w:rsid w:val="0033385B"/>
    <w:rsid w:val="003338A5"/>
    <w:rsid w:val="00333C4B"/>
    <w:rsid w:val="00333D6D"/>
    <w:rsid w:val="00333DD6"/>
    <w:rsid w:val="00333EC6"/>
    <w:rsid w:val="00334790"/>
    <w:rsid w:val="00334B41"/>
    <w:rsid w:val="00334CF7"/>
    <w:rsid w:val="00334E41"/>
    <w:rsid w:val="00334FA2"/>
    <w:rsid w:val="00335365"/>
    <w:rsid w:val="003355A5"/>
    <w:rsid w:val="0033575A"/>
    <w:rsid w:val="003357CF"/>
    <w:rsid w:val="0033607A"/>
    <w:rsid w:val="00336513"/>
    <w:rsid w:val="003368E0"/>
    <w:rsid w:val="00336D05"/>
    <w:rsid w:val="00337017"/>
    <w:rsid w:val="003374DD"/>
    <w:rsid w:val="0033788D"/>
    <w:rsid w:val="00337993"/>
    <w:rsid w:val="00337B33"/>
    <w:rsid w:val="0034017E"/>
    <w:rsid w:val="00340DEB"/>
    <w:rsid w:val="00341D10"/>
    <w:rsid w:val="00341FF0"/>
    <w:rsid w:val="0034292F"/>
    <w:rsid w:val="0034355F"/>
    <w:rsid w:val="003441FF"/>
    <w:rsid w:val="003448FF"/>
    <w:rsid w:val="00344EC4"/>
    <w:rsid w:val="00345239"/>
    <w:rsid w:val="00345345"/>
    <w:rsid w:val="00345353"/>
    <w:rsid w:val="00345D8B"/>
    <w:rsid w:val="00345DEA"/>
    <w:rsid w:val="00346087"/>
    <w:rsid w:val="00346ADF"/>
    <w:rsid w:val="0034744C"/>
    <w:rsid w:val="003478F8"/>
    <w:rsid w:val="00347D24"/>
    <w:rsid w:val="00350064"/>
    <w:rsid w:val="00350469"/>
    <w:rsid w:val="00351D30"/>
    <w:rsid w:val="00351E09"/>
    <w:rsid w:val="003526D2"/>
    <w:rsid w:val="00352B27"/>
    <w:rsid w:val="00352C32"/>
    <w:rsid w:val="00352F0F"/>
    <w:rsid w:val="0035392A"/>
    <w:rsid w:val="00353DD9"/>
    <w:rsid w:val="00353EBF"/>
    <w:rsid w:val="003542C2"/>
    <w:rsid w:val="0035468C"/>
    <w:rsid w:val="00354912"/>
    <w:rsid w:val="0035509C"/>
    <w:rsid w:val="00355304"/>
    <w:rsid w:val="00355E25"/>
    <w:rsid w:val="00356347"/>
    <w:rsid w:val="00356ABC"/>
    <w:rsid w:val="003571B4"/>
    <w:rsid w:val="003575EC"/>
    <w:rsid w:val="00357E02"/>
    <w:rsid w:val="003606F3"/>
    <w:rsid w:val="00360BA8"/>
    <w:rsid w:val="00360D49"/>
    <w:rsid w:val="00360D71"/>
    <w:rsid w:val="00360E20"/>
    <w:rsid w:val="003613D6"/>
    <w:rsid w:val="00361657"/>
    <w:rsid w:val="003617FA"/>
    <w:rsid w:val="00361BBC"/>
    <w:rsid w:val="00361DDC"/>
    <w:rsid w:val="00362426"/>
    <w:rsid w:val="0036290D"/>
    <w:rsid w:val="00362E3C"/>
    <w:rsid w:val="0036364B"/>
    <w:rsid w:val="003636E2"/>
    <w:rsid w:val="003637D5"/>
    <w:rsid w:val="00363C73"/>
    <w:rsid w:val="00364015"/>
    <w:rsid w:val="00364099"/>
    <w:rsid w:val="00364884"/>
    <w:rsid w:val="00364C2F"/>
    <w:rsid w:val="0036562D"/>
    <w:rsid w:val="00365A9F"/>
    <w:rsid w:val="0036678A"/>
    <w:rsid w:val="003669D5"/>
    <w:rsid w:val="00366C87"/>
    <w:rsid w:val="00366CB1"/>
    <w:rsid w:val="00366FBF"/>
    <w:rsid w:val="00367314"/>
    <w:rsid w:val="00367BC7"/>
    <w:rsid w:val="00367CC7"/>
    <w:rsid w:val="00367F64"/>
    <w:rsid w:val="00370598"/>
    <w:rsid w:val="003707D4"/>
    <w:rsid w:val="00370B34"/>
    <w:rsid w:val="00370BFD"/>
    <w:rsid w:val="003711DD"/>
    <w:rsid w:val="003711EC"/>
    <w:rsid w:val="00371275"/>
    <w:rsid w:val="0037134E"/>
    <w:rsid w:val="00371437"/>
    <w:rsid w:val="0037178D"/>
    <w:rsid w:val="00371DAE"/>
    <w:rsid w:val="0037273F"/>
    <w:rsid w:val="0037285C"/>
    <w:rsid w:val="003728EC"/>
    <w:rsid w:val="00372E07"/>
    <w:rsid w:val="00373AB5"/>
    <w:rsid w:val="003743F4"/>
    <w:rsid w:val="00374452"/>
    <w:rsid w:val="0037499D"/>
    <w:rsid w:val="0037567A"/>
    <w:rsid w:val="00375983"/>
    <w:rsid w:val="00375AA9"/>
    <w:rsid w:val="00375E76"/>
    <w:rsid w:val="00376660"/>
    <w:rsid w:val="00376683"/>
    <w:rsid w:val="003766AC"/>
    <w:rsid w:val="00376857"/>
    <w:rsid w:val="00376DA7"/>
    <w:rsid w:val="0037754E"/>
    <w:rsid w:val="003776FC"/>
    <w:rsid w:val="00377792"/>
    <w:rsid w:val="00377962"/>
    <w:rsid w:val="003800FC"/>
    <w:rsid w:val="0038013B"/>
    <w:rsid w:val="003807B5"/>
    <w:rsid w:val="00380A0C"/>
    <w:rsid w:val="00380F62"/>
    <w:rsid w:val="003811E8"/>
    <w:rsid w:val="00383254"/>
    <w:rsid w:val="003833C5"/>
    <w:rsid w:val="003837E0"/>
    <w:rsid w:val="00383802"/>
    <w:rsid w:val="00383913"/>
    <w:rsid w:val="0038392F"/>
    <w:rsid w:val="00383C09"/>
    <w:rsid w:val="00384C06"/>
    <w:rsid w:val="00385004"/>
    <w:rsid w:val="0038520E"/>
    <w:rsid w:val="00385237"/>
    <w:rsid w:val="0038540E"/>
    <w:rsid w:val="003854E6"/>
    <w:rsid w:val="00385583"/>
    <w:rsid w:val="00385CEA"/>
    <w:rsid w:val="003864FB"/>
    <w:rsid w:val="00386660"/>
    <w:rsid w:val="00386D4E"/>
    <w:rsid w:val="003876FC"/>
    <w:rsid w:val="00387A07"/>
    <w:rsid w:val="00387F5A"/>
    <w:rsid w:val="0039004A"/>
    <w:rsid w:val="003908F8"/>
    <w:rsid w:val="0039121A"/>
    <w:rsid w:val="00391731"/>
    <w:rsid w:val="00391AC6"/>
    <w:rsid w:val="00391BEC"/>
    <w:rsid w:val="00391EA5"/>
    <w:rsid w:val="003924D5"/>
    <w:rsid w:val="003926B4"/>
    <w:rsid w:val="00392A7B"/>
    <w:rsid w:val="00393D4A"/>
    <w:rsid w:val="0039438D"/>
    <w:rsid w:val="003946DC"/>
    <w:rsid w:val="003947AF"/>
    <w:rsid w:val="0039483D"/>
    <w:rsid w:val="0039633C"/>
    <w:rsid w:val="00396B30"/>
    <w:rsid w:val="00396C50"/>
    <w:rsid w:val="00396D78"/>
    <w:rsid w:val="00396DBF"/>
    <w:rsid w:val="0039720F"/>
    <w:rsid w:val="00397556"/>
    <w:rsid w:val="00397584"/>
    <w:rsid w:val="0039793A"/>
    <w:rsid w:val="00397A6A"/>
    <w:rsid w:val="00397D2F"/>
    <w:rsid w:val="00397DA4"/>
    <w:rsid w:val="00397EF2"/>
    <w:rsid w:val="003A0873"/>
    <w:rsid w:val="003A09A0"/>
    <w:rsid w:val="003A104C"/>
    <w:rsid w:val="003A123F"/>
    <w:rsid w:val="003A1533"/>
    <w:rsid w:val="003A1823"/>
    <w:rsid w:val="003A196A"/>
    <w:rsid w:val="003A1DFE"/>
    <w:rsid w:val="003A1ED0"/>
    <w:rsid w:val="003A25D7"/>
    <w:rsid w:val="003A2DA9"/>
    <w:rsid w:val="003A56C8"/>
    <w:rsid w:val="003A58E5"/>
    <w:rsid w:val="003A5ACE"/>
    <w:rsid w:val="003A5B49"/>
    <w:rsid w:val="003A5FE3"/>
    <w:rsid w:val="003A6325"/>
    <w:rsid w:val="003A657E"/>
    <w:rsid w:val="003A663E"/>
    <w:rsid w:val="003A6B88"/>
    <w:rsid w:val="003A6C48"/>
    <w:rsid w:val="003A7255"/>
    <w:rsid w:val="003A74B5"/>
    <w:rsid w:val="003A754D"/>
    <w:rsid w:val="003A7767"/>
    <w:rsid w:val="003A79EF"/>
    <w:rsid w:val="003A7EEF"/>
    <w:rsid w:val="003B00A1"/>
    <w:rsid w:val="003B0446"/>
    <w:rsid w:val="003B1062"/>
    <w:rsid w:val="003B1300"/>
    <w:rsid w:val="003B1666"/>
    <w:rsid w:val="003B20A4"/>
    <w:rsid w:val="003B212F"/>
    <w:rsid w:val="003B217F"/>
    <w:rsid w:val="003B247B"/>
    <w:rsid w:val="003B24F0"/>
    <w:rsid w:val="003B266C"/>
    <w:rsid w:val="003B2745"/>
    <w:rsid w:val="003B2A3D"/>
    <w:rsid w:val="003B2EA3"/>
    <w:rsid w:val="003B4284"/>
    <w:rsid w:val="003B5922"/>
    <w:rsid w:val="003B5942"/>
    <w:rsid w:val="003B60CA"/>
    <w:rsid w:val="003B655A"/>
    <w:rsid w:val="003B65EA"/>
    <w:rsid w:val="003B66BB"/>
    <w:rsid w:val="003B6E44"/>
    <w:rsid w:val="003B6EEE"/>
    <w:rsid w:val="003B7316"/>
    <w:rsid w:val="003B74B6"/>
    <w:rsid w:val="003B762A"/>
    <w:rsid w:val="003B7DC5"/>
    <w:rsid w:val="003C0067"/>
    <w:rsid w:val="003C07E3"/>
    <w:rsid w:val="003C1453"/>
    <w:rsid w:val="003C1BED"/>
    <w:rsid w:val="003C245E"/>
    <w:rsid w:val="003C2503"/>
    <w:rsid w:val="003C2B55"/>
    <w:rsid w:val="003C3386"/>
    <w:rsid w:val="003C3833"/>
    <w:rsid w:val="003C3861"/>
    <w:rsid w:val="003C4553"/>
    <w:rsid w:val="003C4597"/>
    <w:rsid w:val="003C47D9"/>
    <w:rsid w:val="003C4A71"/>
    <w:rsid w:val="003C532E"/>
    <w:rsid w:val="003C5848"/>
    <w:rsid w:val="003C5CF4"/>
    <w:rsid w:val="003C5D34"/>
    <w:rsid w:val="003C5E69"/>
    <w:rsid w:val="003C6395"/>
    <w:rsid w:val="003C643A"/>
    <w:rsid w:val="003C6447"/>
    <w:rsid w:val="003C6B84"/>
    <w:rsid w:val="003C6DBB"/>
    <w:rsid w:val="003C6DEE"/>
    <w:rsid w:val="003C772B"/>
    <w:rsid w:val="003D011A"/>
    <w:rsid w:val="003D0A44"/>
    <w:rsid w:val="003D0E25"/>
    <w:rsid w:val="003D1AE0"/>
    <w:rsid w:val="003D1ED1"/>
    <w:rsid w:val="003D2A8B"/>
    <w:rsid w:val="003D2CF0"/>
    <w:rsid w:val="003D3302"/>
    <w:rsid w:val="003D3615"/>
    <w:rsid w:val="003D3C14"/>
    <w:rsid w:val="003D3C66"/>
    <w:rsid w:val="003D41CE"/>
    <w:rsid w:val="003D46E9"/>
    <w:rsid w:val="003D51D6"/>
    <w:rsid w:val="003D558F"/>
    <w:rsid w:val="003D5EDD"/>
    <w:rsid w:val="003D6E7D"/>
    <w:rsid w:val="003D73C9"/>
    <w:rsid w:val="003D7E9C"/>
    <w:rsid w:val="003D7F7D"/>
    <w:rsid w:val="003E047F"/>
    <w:rsid w:val="003E051F"/>
    <w:rsid w:val="003E0565"/>
    <w:rsid w:val="003E0A94"/>
    <w:rsid w:val="003E15CC"/>
    <w:rsid w:val="003E3092"/>
    <w:rsid w:val="003E3A75"/>
    <w:rsid w:val="003E3AD8"/>
    <w:rsid w:val="003E49B8"/>
    <w:rsid w:val="003E4EA0"/>
    <w:rsid w:val="003E4EDF"/>
    <w:rsid w:val="003E54E1"/>
    <w:rsid w:val="003E596C"/>
    <w:rsid w:val="003E5A77"/>
    <w:rsid w:val="003E5EE2"/>
    <w:rsid w:val="003E6504"/>
    <w:rsid w:val="003E677B"/>
    <w:rsid w:val="003E6F0A"/>
    <w:rsid w:val="003E6F78"/>
    <w:rsid w:val="003E72A8"/>
    <w:rsid w:val="003E7985"/>
    <w:rsid w:val="003E7D88"/>
    <w:rsid w:val="003F00F0"/>
    <w:rsid w:val="003F093E"/>
    <w:rsid w:val="003F0D48"/>
    <w:rsid w:val="003F0FFE"/>
    <w:rsid w:val="003F1170"/>
    <w:rsid w:val="003F1409"/>
    <w:rsid w:val="003F1DD2"/>
    <w:rsid w:val="003F20DE"/>
    <w:rsid w:val="003F2488"/>
    <w:rsid w:val="003F2556"/>
    <w:rsid w:val="003F26A0"/>
    <w:rsid w:val="003F28DA"/>
    <w:rsid w:val="003F2C04"/>
    <w:rsid w:val="003F2C35"/>
    <w:rsid w:val="003F33D2"/>
    <w:rsid w:val="003F3403"/>
    <w:rsid w:val="003F3B14"/>
    <w:rsid w:val="003F4FCD"/>
    <w:rsid w:val="003F5C1F"/>
    <w:rsid w:val="003F6A11"/>
    <w:rsid w:val="003F6B72"/>
    <w:rsid w:val="003F6F30"/>
    <w:rsid w:val="003F7365"/>
    <w:rsid w:val="004004E8"/>
    <w:rsid w:val="004007C9"/>
    <w:rsid w:val="00400A3F"/>
    <w:rsid w:val="00400C1D"/>
    <w:rsid w:val="00400E3A"/>
    <w:rsid w:val="00400FEC"/>
    <w:rsid w:val="00401694"/>
    <w:rsid w:val="00401A6F"/>
    <w:rsid w:val="00401F0D"/>
    <w:rsid w:val="00402458"/>
    <w:rsid w:val="00402552"/>
    <w:rsid w:val="0040261D"/>
    <w:rsid w:val="00402E09"/>
    <w:rsid w:val="004030AE"/>
    <w:rsid w:val="004031F3"/>
    <w:rsid w:val="004037F4"/>
    <w:rsid w:val="00403996"/>
    <w:rsid w:val="00404137"/>
    <w:rsid w:val="00404713"/>
    <w:rsid w:val="004049CE"/>
    <w:rsid w:val="004057FE"/>
    <w:rsid w:val="00405A7F"/>
    <w:rsid w:val="0040610A"/>
    <w:rsid w:val="004068F8"/>
    <w:rsid w:val="00406B73"/>
    <w:rsid w:val="00406C0F"/>
    <w:rsid w:val="00406F41"/>
    <w:rsid w:val="004072B7"/>
    <w:rsid w:val="004073F4"/>
    <w:rsid w:val="0040747D"/>
    <w:rsid w:val="00407D08"/>
    <w:rsid w:val="00407E6F"/>
    <w:rsid w:val="00410DED"/>
    <w:rsid w:val="00410EAA"/>
    <w:rsid w:val="004110CD"/>
    <w:rsid w:val="00411AA3"/>
    <w:rsid w:val="00411C2D"/>
    <w:rsid w:val="00411FE8"/>
    <w:rsid w:val="00412406"/>
    <w:rsid w:val="00412A57"/>
    <w:rsid w:val="004130BA"/>
    <w:rsid w:val="00414104"/>
    <w:rsid w:val="00414BD7"/>
    <w:rsid w:val="00414C11"/>
    <w:rsid w:val="00414C40"/>
    <w:rsid w:val="00415140"/>
    <w:rsid w:val="004155E2"/>
    <w:rsid w:val="00415C34"/>
    <w:rsid w:val="00415EA0"/>
    <w:rsid w:val="004172E8"/>
    <w:rsid w:val="00417518"/>
    <w:rsid w:val="004175DF"/>
    <w:rsid w:val="00417E55"/>
    <w:rsid w:val="00417FEB"/>
    <w:rsid w:val="004201D9"/>
    <w:rsid w:val="0042115B"/>
    <w:rsid w:val="0042155B"/>
    <w:rsid w:val="0042174F"/>
    <w:rsid w:val="00422825"/>
    <w:rsid w:val="00422A78"/>
    <w:rsid w:val="00423542"/>
    <w:rsid w:val="00423B7A"/>
    <w:rsid w:val="00423D78"/>
    <w:rsid w:val="0042471A"/>
    <w:rsid w:val="004247BA"/>
    <w:rsid w:val="00424979"/>
    <w:rsid w:val="00424EA5"/>
    <w:rsid w:val="00424F5D"/>
    <w:rsid w:val="00424F62"/>
    <w:rsid w:val="0042538B"/>
    <w:rsid w:val="004254AD"/>
    <w:rsid w:val="00425559"/>
    <w:rsid w:val="0042566F"/>
    <w:rsid w:val="00425AF3"/>
    <w:rsid w:val="00425B39"/>
    <w:rsid w:val="00425D2E"/>
    <w:rsid w:val="0042622C"/>
    <w:rsid w:val="004262CB"/>
    <w:rsid w:val="00426B04"/>
    <w:rsid w:val="00426C79"/>
    <w:rsid w:val="0042726B"/>
    <w:rsid w:val="00427508"/>
    <w:rsid w:val="00427553"/>
    <w:rsid w:val="00427594"/>
    <w:rsid w:val="00427A1E"/>
    <w:rsid w:val="00430BDF"/>
    <w:rsid w:val="00430F3B"/>
    <w:rsid w:val="0043153B"/>
    <w:rsid w:val="00431946"/>
    <w:rsid w:val="00431ED5"/>
    <w:rsid w:val="00431F41"/>
    <w:rsid w:val="004323FA"/>
    <w:rsid w:val="0043280A"/>
    <w:rsid w:val="00432DB8"/>
    <w:rsid w:val="00432E5E"/>
    <w:rsid w:val="004330A5"/>
    <w:rsid w:val="004336CC"/>
    <w:rsid w:val="00433A11"/>
    <w:rsid w:val="004340D2"/>
    <w:rsid w:val="0043442D"/>
    <w:rsid w:val="004349F5"/>
    <w:rsid w:val="00434E9F"/>
    <w:rsid w:val="0043523B"/>
    <w:rsid w:val="00435310"/>
    <w:rsid w:val="004357D2"/>
    <w:rsid w:val="004359AA"/>
    <w:rsid w:val="00435D43"/>
    <w:rsid w:val="004360FD"/>
    <w:rsid w:val="00436557"/>
    <w:rsid w:val="004365FB"/>
    <w:rsid w:val="0043684A"/>
    <w:rsid w:val="00436C8C"/>
    <w:rsid w:val="00436D6E"/>
    <w:rsid w:val="00436DB1"/>
    <w:rsid w:val="00436F56"/>
    <w:rsid w:val="00437507"/>
    <w:rsid w:val="00437558"/>
    <w:rsid w:val="004375D4"/>
    <w:rsid w:val="00437704"/>
    <w:rsid w:val="004378F8"/>
    <w:rsid w:val="004379E6"/>
    <w:rsid w:val="00437C1F"/>
    <w:rsid w:val="00437D78"/>
    <w:rsid w:val="00437EE3"/>
    <w:rsid w:val="00440168"/>
    <w:rsid w:val="0044060E"/>
    <w:rsid w:val="00440FBF"/>
    <w:rsid w:val="0044125E"/>
    <w:rsid w:val="004418CE"/>
    <w:rsid w:val="00441C94"/>
    <w:rsid w:val="00441F8C"/>
    <w:rsid w:val="00442B6C"/>
    <w:rsid w:val="00442EF6"/>
    <w:rsid w:val="0044316A"/>
    <w:rsid w:val="0044369B"/>
    <w:rsid w:val="004439E1"/>
    <w:rsid w:val="0044426D"/>
    <w:rsid w:val="004445DD"/>
    <w:rsid w:val="00444688"/>
    <w:rsid w:val="00444BAC"/>
    <w:rsid w:val="00445654"/>
    <w:rsid w:val="00445673"/>
    <w:rsid w:val="004458CF"/>
    <w:rsid w:val="00445BA3"/>
    <w:rsid w:val="00445BE7"/>
    <w:rsid w:val="00445DCD"/>
    <w:rsid w:val="00445F06"/>
    <w:rsid w:val="0044688B"/>
    <w:rsid w:val="00447040"/>
    <w:rsid w:val="00447458"/>
    <w:rsid w:val="00447AA3"/>
    <w:rsid w:val="00450AAF"/>
    <w:rsid w:val="00450CFD"/>
    <w:rsid w:val="00450E82"/>
    <w:rsid w:val="00450EFE"/>
    <w:rsid w:val="0045140D"/>
    <w:rsid w:val="00451507"/>
    <w:rsid w:val="00451C83"/>
    <w:rsid w:val="00452A6A"/>
    <w:rsid w:val="00452B9D"/>
    <w:rsid w:val="00452E3A"/>
    <w:rsid w:val="004533D3"/>
    <w:rsid w:val="004534F1"/>
    <w:rsid w:val="00453507"/>
    <w:rsid w:val="00453682"/>
    <w:rsid w:val="00453BD1"/>
    <w:rsid w:val="004540DF"/>
    <w:rsid w:val="0045413E"/>
    <w:rsid w:val="004543B4"/>
    <w:rsid w:val="004544FC"/>
    <w:rsid w:val="0045471E"/>
    <w:rsid w:val="00454C0B"/>
    <w:rsid w:val="00454DC7"/>
    <w:rsid w:val="00455412"/>
    <w:rsid w:val="00455993"/>
    <w:rsid w:val="00455A1B"/>
    <w:rsid w:val="00455D1E"/>
    <w:rsid w:val="004561DC"/>
    <w:rsid w:val="00456336"/>
    <w:rsid w:val="00456B43"/>
    <w:rsid w:val="00456C5F"/>
    <w:rsid w:val="00456DD0"/>
    <w:rsid w:val="00456FDC"/>
    <w:rsid w:val="004570B1"/>
    <w:rsid w:val="0045794A"/>
    <w:rsid w:val="004579AE"/>
    <w:rsid w:val="00457A98"/>
    <w:rsid w:val="00460295"/>
    <w:rsid w:val="00460B2D"/>
    <w:rsid w:val="00461706"/>
    <w:rsid w:val="0046179C"/>
    <w:rsid w:val="00461DE3"/>
    <w:rsid w:val="00461E8E"/>
    <w:rsid w:val="0046229E"/>
    <w:rsid w:val="00462EDF"/>
    <w:rsid w:val="004639B3"/>
    <w:rsid w:val="00463D89"/>
    <w:rsid w:val="00463F72"/>
    <w:rsid w:val="00464EC3"/>
    <w:rsid w:val="00465060"/>
    <w:rsid w:val="004651B6"/>
    <w:rsid w:val="00465FD9"/>
    <w:rsid w:val="00466054"/>
    <w:rsid w:val="00466D66"/>
    <w:rsid w:val="00466F0A"/>
    <w:rsid w:val="00467716"/>
    <w:rsid w:val="004679AA"/>
    <w:rsid w:val="00467BF6"/>
    <w:rsid w:val="00467E92"/>
    <w:rsid w:val="004700AB"/>
    <w:rsid w:val="004701AE"/>
    <w:rsid w:val="004705AE"/>
    <w:rsid w:val="00470F85"/>
    <w:rsid w:val="004715F8"/>
    <w:rsid w:val="004716A1"/>
    <w:rsid w:val="004717D3"/>
    <w:rsid w:val="0047239C"/>
    <w:rsid w:val="00473590"/>
    <w:rsid w:val="00473FB2"/>
    <w:rsid w:val="00474754"/>
    <w:rsid w:val="00474CB6"/>
    <w:rsid w:val="00474F95"/>
    <w:rsid w:val="004751E1"/>
    <w:rsid w:val="0047597F"/>
    <w:rsid w:val="00475A15"/>
    <w:rsid w:val="00475BB1"/>
    <w:rsid w:val="00475C89"/>
    <w:rsid w:val="00475CA6"/>
    <w:rsid w:val="004766D0"/>
    <w:rsid w:val="00477098"/>
    <w:rsid w:val="00477C6F"/>
    <w:rsid w:val="004804A4"/>
    <w:rsid w:val="00480DC5"/>
    <w:rsid w:val="00481103"/>
    <w:rsid w:val="00481184"/>
    <w:rsid w:val="004811AF"/>
    <w:rsid w:val="00481296"/>
    <w:rsid w:val="0048177C"/>
    <w:rsid w:val="00481852"/>
    <w:rsid w:val="00482864"/>
    <w:rsid w:val="0048311C"/>
    <w:rsid w:val="00483791"/>
    <w:rsid w:val="004838D8"/>
    <w:rsid w:val="00483DA4"/>
    <w:rsid w:val="0048470D"/>
    <w:rsid w:val="00484B60"/>
    <w:rsid w:val="004856CE"/>
    <w:rsid w:val="00485A45"/>
    <w:rsid w:val="00485A80"/>
    <w:rsid w:val="00485E71"/>
    <w:rsid w:val="00486053"/>
    <w:rsid w:val="004866C3"/>
    <w:rsid w:val="0048768B"/>
    <w:rsid w:val="00487A5C"/>
    <w:rsid w:val="00487FB2"/>
    <w:rsid w:val="00490098"/>
    <w:rsid w:val="00490473"/>
    <w:rsid w:val="0049088E"/>
    <w:rsid w:val="004908F0"/>
    <w:rsid w:val="00490F79"/>
    <w:rsid w:val="0049146C"/>
    <w:rsid w:val="00491989"/>
    <w:rsid w:val="00491AC2"/>
    <w:rsid w:val="00491C3D"/>
    <w:rsid w:val="00491D9E"/>
    <w:rsid w:val="00491DC3"/>
    <w:rsid w:val="00492A4C"/>
    <w:rsid w:val="00492A80"/>
    <w:rsid w:val="004931D8"/>
    <w:rsid w:val="00493850"/>
    <w:rsid w:val="00493B73"/>
    <w:rsid w:val="0049409F"/>
    <w:rsid w:val="00495386"/>
    <w:rsid w:val="0049585E"/>
    <w:rsid w:val="004958EA"/>
    <w:rsid w:val="00495A00"/>
    <w:rsid w:val="004965F3"/>
    <w:rsid w:val="00496EE9"/>
    <w:rsid w:val="0049762B"/>
    <w:rsid w:val="00497772"/>
    <w:rsid w:val="004A0768"/>
    <w:rsid w:val="004A0BA3"/>
    <w:rsid w:val="004A1A77"/>
    <w:rsid w:val="004A2683"/>
    <w:rsid w:val="004A26BD"/>
    <w:rsid w:val="004A2793"/>
    <w:rsid w:val="004A2C3D"/>
    <w:rsid w:val="004A35F1"/>
    <w:rsid w:val="004A3669"/>
    <w:rsid w:val="004A3AAE"/>
    <w:rsid w:val="004A3AC9"/>
    <w:rsid w:val="004A3E62"/>
    <w:rsid w:val="004A3E7B"/>
    <w:rsid w:val="004A42AE"/>
    <w:rsid w:val="004A5BCF"/>
    <w:rsid w:val="004A5E27"/>
    <w:rsid w:val="004A6AD1"/>
    <w:rsid w:val="004A7081"/>
    <w:rsid w:val="004A70B5"/>
    <w:rsid w:val="004A774F"/>
    <w:rsid w:val="004A7E19"/>
    <w:rsid w:val="004A7E5D"/>
    <w:rsid w:val="004B0035"/>
    <w:rsid w:val="004B06AC"/>
    <w:rsid w:val="004B09AB"/>
    <w:rsid w:val="004B0C9B"/>
    <w:rsid w:val="004B1292"/>
    <w:rsid w:val="004B1420"/>
    <w:rsid w:val="004B18AE"/>
    <w:rsid w:val="004B1A28"/>
    <w:rsid w:val="004B1AD6"/>
    <w:rsid w:val="004B1E8B"/>
    <w:rsid w:val="004B226D"/>
    <w:rsid w:val="004B2459"/>
    <w:rsid w:val="004B24EA"/>
    <w:rsid w:val="004B2698"/>
    <w:rsid w:val="004B270D"/>
    <w:rsid w:val="004B2C7D"/>
    <w:rsid w:val="004B2E4F"/>
    <w:rsid w:val="004B3BDE"/>
    <w:rsid w:val="004B3F96"/>
    <w:rsid w:val="004B4E8B"/>
    <w:rsid w:val="004B4EB7"/>
    <w:rsid w:val="004B5A42"/>
    <w:rsid w:val="004B6111"/>
    <w:rsid w:val="004B68E1"/>
    <w:rsid w:val="004B73BE"/>
    <w:rsid w:val="004B77AA"/>
    <w:rsid w:val="004B7C5B"/>
    <w:rsid w:val="004B7E8D"/>
    <w:rsid w:val="004B7FBE"/>
    <w:rsid w:val="004C01DE"/>
    <w:rsid w:val="004C01F2"/>
    <w:rsid w:val="004C066B"/>
    <w:rsid w:val="004C0771"/>
    <w:rsid w:val="004C0FB3"/>
    <w:rsid w:val="004C15EF"/>
    <w:rsid w:val="004C1727"/>
    <w:rsid w:val="004C1ACF"/>
    <w:rsid w:val="004C1BFA"/>
    <w:rsid w:val="004C1C14"/>
    <w:rsid w:val="004C1EF3"/>
    <w:rsid w:val="004C2FE5"/>
    <w:rsid w:val="004C36BF"/>
    <w:rsid w:val="004C389A"/>
    <w:rsid w:val="004C4DDC"/>
    <w:rsid w:val="004C4FE9"/>
    <w:rsid w:val="004C578D"/>
    <w:rsid w:val="004C5B4B"/>
    <w:rsid w:val="004C5BEF"/>
    <w:rsid w:val="004C6151"/>
    <w:rsid w:val="004C6897"/>
    <w:rsid w:val="004C6F54"/>
    <w:rsid w:val="004C70AC"/>
    <w:rsid w:val="004C712C"/>
    <w:rsid w:val="004C759C"/>
    <w:rsid w:val="004D1507"/>
    <w:rsid w:val="004D1932"/>
    <w:rsid w:val="004D21C3"/>
    <w:rsid w:val="004D2835"/>
    <w:rsid w:val="004D2951"/>
    <w:rsid w:val="004D3296"/>
    <w:rsid w:val="004D3507"/>
    <w:rsid w:val="004D45C4"/>
    <w:rsid w:val="004D473F"/>
    <w:rsid w:val="004D4EEC"/>
    <w:rsid w:val="004D52D8"/>
    <w:rsid w:val="004D621E"/>
    <w:rsid w:val="004D6391"/>
    <w:rsid w:val="004D668F"/>
    <w:rsid w:val="004D6D87"/>
    <w:rsid w:val="004D7620"/>
    <w:rsid w:val="004D7732"/>
    <w:rsid w:val="004E0161"/>
    <w:rsid w:val="004E06F6"/>
    <w:rsid w:val="004E0744"/>
    <w:rsid w:val="004E18C9"/>
    <w:rsid w:val="004E222C"/>
    <w:rsid w:val="004E2A08"/>
    <w:rsid w:val="004E3B14"/>
    <w:rsid w:val="004E3F28"/>
    <w:rsid w:val="004E410F"/>
    <w:rsid w:val="004E4209"/>
    <w:rsid w:val="004E43D3"/>
    <w:rsid w:val="004E453A"/>
    <w:rsid w:val="004E4F5B"/>
    <w:rsid w:val="004E54F1"/>
    <w:rsid w:val="004E56A3"/>
    <w:rsid w:val="004E5A31"/>
    <w:rsid w:val="004E5A4E"/>
    <w:rsid w:val="004E5AAA"/>
    <w:rsid w:val="004E6099"/>
    <w:rsid w:val="004E62F3"/>
    <w:rsid w:val="004E692B"/>
    <w:rsid w:val="004E699D"/>
    <w:rsid w:val="004E701B"/>
    <w:rsid w:val="004F037D"/>
    <w:rsid w:val="004F0412"/>
    <w:rsid w:val="004F0607"/>
    <w:rsid w:val="004F09CE"/>
    <w:rsid w:val="004F0F25"/>
    <w:rsid w:val="004F12D7"/>
    <w:rsid w:val="004F2C11"/>
    <w:rsid w:val="004F34CE"/>
    <w:rsid w:val="004F35E6"/>
    <w:rsid w:val="004F3D23"/>
    <w:rsid w:val="004F4545"/>
    <w:rsid w:val="004F47E9"/>
    <w:rsid w:val="004F49B1"/>
    <w:rsid w:val="004F5217"/>
    <w:rsid w:val="004F5932"/>
    <w:rsid w:val="004F5DF0"/>
    <w:rsid w:val="004F5F9D"/>
    <w:rsid w:val="004F699D"/>
    <w:rsid w:val="004F6AE4"/>
    <w:rsid w:val="004F6B7A"/>
    <w:rsid w:val="004F6C64"/>
    <w:rsid w:val="004F6FBE"/>
    <w:rsid w:val="004F7175"/>
    <w:rsid w:val="004F74A9"/>
    <w:rsid w:val="00500685"/>
    <w:rsid w:val="005008AB"/>
    <w:rsid w:val="00501081"/>
    <w:rsid w:val="00501209"/>
    <w:rsid w:val="00501390"/>
    <w:rsid w:val="005013E3"/>
    <w:rsid w:val="005013F2"/>
    <w:rsid w:val="00501460"/>
    <w:rsid w:val="005025F0"/>
    <w:rsid w:val="00502FD9"/>
    <w:rsid w:val="0050325C"/>
    <w:rsid w:val="005035D0"/>
    <w:rsid w:val="00504591"/>
    <w:rsid w:val="005047D3"/>
    <w:rsid w:val="0050577A"/>
    <w:rsid w:val="0050582D"/>
    <w:rsid w:val="00505A91"/>
    <w:rsid w:val="005061D3"/>
    <w:rsid w:val="00506614"/>
    <w:rsid w:val="0050661B"/>
    <w:rsid w:val="00506D8F"/>
    <w:rsid w:val="005073B8"/>
    <w:rsid w:val="0050742A"/>
    <w:rsid w:val="00507888"/>
    <w:rsid w:val="00507EF8"/>
    <w:rsid w:val="0051007A"/>
    <w:rsid w:val="005101B7"/>
    <w:rsid w:val="005101FB"/>
    <w:rsid w:val="00510AF2"/>
    <w:rsid w:val="00510DA5"/>
    <w:rsid w:val="00511244"/>
    <w:rsid w:val="00511DF9"/>
    <w:rsid w:val="00511F4A"/>
    <w:rsid w:val="00513540"/>
    <w:rsid w:val="0051372F"/>
    <w:rsid w:val="0051386A"/>
    <w:rsid w:val="00514A76"/>
    <w:rsid w:val="00514C58"/>
    <w:rsid w:val="0051528D"/>
    <w:rsid w:val="005155D2"/>
    <w:rsid w:val="0051564A"/>
    <w:rsid w:val="0051579D"/>
    <w:rsid w:val="00516537"/>
    <w:rsid w:val="005165AE"/>
    <w:rsid w:val="00516C35"/>
    <w:rsid w:val="00517C92"/>
    <w:rsid w:val="005203CD"/>
    <w:rsid w:val="0052106E"/>
    <w:rsid w:val="00521312"/>
    <w:rsid w:val="00521377"/>
    <w:rsid w:val="0052218D"/>
    <w:rsid w:val="00522CD9"/>
    <w:rsid w:val="00522CF5"/>
    <w:rsid w:val="00522F43"/>
    <w:rsid w:val="005230BF"/>
    <w:rsid w:val="005234A6"/>
    <w:rsid w:val="0052351B"/>
    <w:rsid w:val="00523605"/>
    <w:rsid w:val="00523D5B"/>
    <w:rsid w:val="005245CD"/>
    <w:rsid w:val="00524BB5"/>
    <w:rsid w:val="00524F78"/>
    <w:rsid w:val="0052568B"/>
    <w:rsid w:val="00525E7C"/>
    <w:rsid w:val="00525EA8"/>
    <w:rsid w:val="00526089"/>
    <w:rsid w:val="00526AD4"/>
    <w:rsid w:val="00526E40"/>
    <w:rsid w:val="00526E55"/>
    <w:rsid w:val="0052722E"/>
    <w:rsid w:val="0052740D"/>
    <w:rsid w:val="005279D5"/>
    <w:rsid w:val="00527C1A"/>
    <w:rsid w:val="00527C3C"/>
    <w:rsid w:val="00527FC4"/>
    <w:rsid w:val="00530179"/>
    <w:rsid w:val="0053077A"/>
    <w:rsid w:val="00530B6E"/>
    <w:rsid w:val="00531017"/>
    <w:rsid w:val="0053108F"/>
    <w:rsid w:val="0053141C"/>
    <w:rsid w:val="00532464"/>
    <w:rsid w:val="00532483"/>
    <w:rsid w:val="005324FC"/>
    <w:rsid w:val="005330B5"/>
    <w:rsid w:val="00533A84"/>
    <w:rsid w:val="00533DDA"/>
    <w:rsid w:val="005345FA"/>
    <w:rsid w:val="00534631"/>
    <w:rsid w:val="00534891"/>
    <w:rsid w:val="00534A65"/>
    <w:rsid w:val="00536B52"/>
    <w:rsid w:val="00537D3A"/>
    <w:rsid w:val="00540692"/>
    <w:rsid w:val="00540839"/>
    <w:rsid w:val="00540EE8"/>
    <w:rsid w:val="005412CF"/>
    <w:rsid w:val="00541884"/>
    <w:rsid w:val="00541D00"/>
    <w:rsid w:val="005426FB"/>
    <w:rsid w:val="00542846"/>
    <w:rsid w:val="00542E91"/>
    <w:rsid w:val="0054317D"/>
    <w:rsid w:val="0054324C"/>
    <w:rsid w:val="0054335A"/>
    <w:rsid w:val="0054337E"/>
    <w:rsid w:val="00544B3C"/>
    <w:rsid w:val="0054512E"/>
    <w:rsid w:val="00545A7B"/>
    <w:rsid w:val="00546056"/>
    <w:rsid w:val="00546063"/>
    <w:rsid w:val="0054614A"/>
    <w:rsid w:val="0054644E"/>
    <w:rsid w:val="00547113"/>
    <w:rsid w:val="0054739C"/>
    <w:rsid w:val="005473F3"/>
    <w:rsid w:val="00547406"/>
    <w:rsid w:val="00547491"/>
    <w:rsid w:val="00547B64"/>
    <w:rsid w:val="00547C40"/>
    <w:rsid w:val="00550220"/>
    <w:rsid w:val="005502B7"/>
    <w:rsid w:val="00550309"/>
    <w:rsid w:val="0055037D"/>
    <w:rsid w:val="005506CD"/>
    <w:rsid w:val="00550D2A"/>
    <w:rsid w:val="005510F2"/>
    <w:rsid w:val="00551E0A"/>
    <w:rsid w:val="005520BC"/>
    <w:rsid w:val="00552B36"/>
    <w:rsid w:val="0055351F"/>
    <w:rsid w:val="00553BD5"/>
    <w:rsid w:val="00553F49"/>
    <w:rsid w:val="0055407C"/>
    <w:rsid w:val="00554768"/>
    <w:rsid w:val="005547FC"/>
    <w:rsid w:val="00554C27"/>
    <w:rsid w:val="00556C0F"/>
    <w:rsid w:val="005574C3"/>
    <w:rsid w:val="0055759F"/>
    <w:rsid w:val="00557B56"/>
    <w:rsid w:val="00560515"/>
    <w:rsid w:val="005607DD"/>
    <w:rsid w:val="00560F76"/>
    <w:rsid w:val="00561801"/>
    <w:rsid w:val="00561A1B"/>
    <w:rsid w:val="00562B6E"/>
    <w:rsid w:val="00562DED"/>
    <w:rsid w:val="005631EF"/>
    <w:rsid w:val="00563386"/>
    <w:rsid w:val="00563D89"/>
    <w:rsid w:val="00563DBD"/>
    <w:rsid w:val="00563F21"/>
    <w:rsid w:val="005643A0"/>
    <w:rsid w:val="005645F4"/>
    <w:rsid w:val="00564AE3"/>
    <w:rsid w:val="00564BD9"/>
    <w:rsid w:val="00566007"/>
    <w:rsid w:val="005663A8"/>
    <w:rsid w:val="00566E7B"/>
    <w:rsid w:val="00567323"/>
    <w:rsid w:val="005707C9"/>
    <w:rsid w:val="0057095A"/>
    <w:rsid w:val="005714CA"/>
    <w:rsid w:val="00571D5D"/>
    <w:rsid w:val="00571E9B"/>
    <w:rsid w:val="005720AA"/>
    <w:rsid w:val="00572F4B"/>
    <w:rsid w:val="005733DC"/>
    <w:rsid w:val="00573B4C"/>
    <w:rsid w:val="005742BE"/>
    <w:rsid w:val="0057434C"/>
    <w:rsid w:val="00574368"/>
    <w:rsid w:val="00574D67"/>
    <w:rsid w:val="00574DEC"/>
    <w:rsid w:val="00575013"/>
    <w:rsid w:val="00575224"/>
    <w:rsid w:val="00575889"/>
    <w:rsid w:val="00576280"/>
    <w:rsid w:val="005764AA"/>
    <w:rsid w:val="005768C4"/>
    <w:rsid w:val="00576EC1"/>
    <w:rsid w:val="00577331"/>
    <w:rsid w:val="005775C5"/>
    <w:rsid w:val="00577694"/>
    <w:rsid w:val="00577706"/>
    <w:rsid w:val="00577AE7"/>
    <w:rsid w:val="00577E66"/>
    <w:rsid w:val="00581383"/>
    <w:rsid w:val="00581582"/>
    <w:rsid w:val="00582070"/>
    <w:rsid w:val="0058243A"/>
    <w:rsid w:val="00582975"/>
    <w:rsid w:val="00582C88"/>
    <w:rsid w:val="00582F74"/>
    <w:rsid w:val="0058419A"/>
    <w:rsid w:val="005841AC"/>
    <w:rsid w:val="00584280"/>
    <w:rsid w:val="00584685"/>
    <w:rsid w:val="0058475A"/>
    <w:rsid w:val="00585014"/>
    <w:rsid w:val="00585B0E"/>
    <w:rsid w:val="00585DE2"/>
    <w:rsid w:val="00585E19"/>
    <w:rsid w:val="005869A2"/>
    <w:rsid w:val="00586C98"/>
    <w:rsid w:val="00586F7E"/>
    <w:rsid w:val="005877FB"/>
    <w:rsid w:val="00587C9B"/>
    <w:rsid w:val="00587DD9"/>
    <w:rsid w:val="005908FB"/>
    <w:rsid w:val="00590A61"/>
    <w:rsid w:val="005917EA"/>
    <w:rsid w:val="00591DBA"/>
    <w:rsid w:val="005924E1"/>
    <w:rsid w:val="005928D8"/>
    <w:rsid w:val="00592949"/>
    <w:rsid w:val="00592ABB"/>
    <w:rsid w:val="00593167"/>
    <w:rsid w:val="0059384A"/>
    <w:rsid w:val="00593985"/>
    <w:rsid w:val="00593B4D"/>
    <w:rsid w:val="00593C08"/>
    <w:rsid w:val="00594682"/>
    <w:rsid w:val="00595086"/>
    <w:rsid w:val="005953D9"/>
    <w:rsid w:val="0059590F"/>
    <w:rsid w:val="00595E3E"/>
    <w:rsid w:val="00595FF1"/>
    <w:rsid w:val="0059618B"/>
    <w:rsid w:val="00596304"/>
    <w:rsid w:val="00596467"/>
    <w:rsid w:val="005967D1"/>
    <w:rsid w:val="005968A7"/>
    <w:rsid w:val="00596E30"/>
    <w:rsid w:val="00597488"/>
    <w:rsid w:val="0059761B"/>
    <w:rsid w:val="00597A99"/>
    <w:rsid w:val="005A0170"/>
    <w:rsid w:val="005A04C6"/>
    <w:rsid w:val="005A0644"/>
    <w:rsid w:val="005A0CD0"/>
    <w:rsid w:val="005A107D"/>
    <w:rsid w:val="005A2063"/>
    <w:rsid w:val="005A2C44"/>
    <w:rsid w:val="005A2D70"/>
    <w:rsid w:val="005A3438"/>
    <w:rsid w:val="005A3853"/>
    <w:rsid w:val="005A4019"/>
    <w:rsid w:val="005A4279"/>
    <w:rsid w:val="005A5463"/>
    <w:rsid w:val="005A60B3"/>
    <w:rsid w:val="005A60CA"/>
    <w:rsid w:val="005A6312"/>
    <w:rsid w:val="005A6FB6"/>
    <w:rsid w:val="005A730E"/>
    <w:rsid w:val="005A733B"/>
    <w:rsid w:val="005A7591"/>
    <w:rsid w:val="005A7638"/>
    <w:rsid w:val="005A77DC"/>
    <w:rsid w:val="005A7944"/>
    <w:rsid w:val="005A79E9"/>
    <w:rsid w:val="005A7B53"/>
    <w:rsid w:val="005B0251"/>
    <w:rsid w:val="005B03E7"/>
    <w:rsid w:val="005B0578"/>
    <w:rsid w:val="005B0A39"/>
    <w:rsid w:val="005B0B5F"/>
    <w:rsid w:val="005B0EEC"/>
    <w:rsid w:val="005B100A"/>
    <w:rsid w:val="005B112E"/>
    <w:rsid w:val="005B12D0"/>
    <w:rsid w:val="005B16EA"/>
    <w:rsid w:val="005B1761"/>
    <w:rsid w:val="005B17D8"/>
    <w:rsid w:val="005B1EA4"/>
    <w:rsid w:val="005B2438"/>
    <w:rsid w:val="005B2B3C"/>
    <w:rsid w:val="005B2CDA"/>
    <w:rsid w:val="005B35DD"/>
    <w:rsid w:val="005B3B25"/>
    <w:rsid w:val="005B3FB6"/>
    <w:rsid w:val="005B47DC"/>
    <w:rsid w:val="005B49C0"/>
    <w:rsid w:val="005B4CE2"/>
    <w:rsid w:val="005B5308"/>
    <w:rsid w:val="005B5826"/>
    <w:rsid w:val="005B58CB"/>
    <w:rsid w:val="005B678F"/>
    <w:rsid w:val="005B7A07"/>
    <w:rsid w:val="005B7B98"/>
    <w:rsid w:val="005B7D4D"/>
    <w:rsid w:val="005B7F7C"/>
    <w:rsid w:val="005C0258"/>
    <w:rsid w:val="005C027E"/>
    <w:rsid w:val="005C04C0"/>
    <w:rsid w:val="005C1A56"/>
    <w:rsid w:val="005C1AAB"/>
    <w:rsid w:val="005C1AD4"/>
    <w:rsid w:val="005C29B4"/>
    <w:rsid w:val="005C37DC"/>
    <w:rsid w:val="005C384D"/>
    <w:rsid w:val="005C393A"/>
    <w:rsid w:val="005C3AB9"/>
    <w:rsid w:val="005C43CB"/>
    <w:rsid w:val="005C4C7A"/>
    <w:rsid w:val="005C4EC2"/>
    <w:rsid w:val="005C545D"/>
    <w:rsid w:val="005C660C"/>
    <w:rsid w:val="005C6DC0"/>
    <w:rsid w:val="005C6FF5"/>
    <w:rsid w:val="005C7307"/>
    <w:rsid w:val="005C78D4"/>
    <w:rsid w:val="005C7C51"/>
    <w:rsid w:val="005C7D29"/>
    <w:rsid w:val="005C7F7E"/>
    <w:rsid w:val="005D020A"/>
    <w:rsid w:val="005D026A"/>
    <w:rsid w:val="005D09C2"/>
    <w:rsid w:val="005D128E"/>
    <w:rsid w:val="005D1375"/>
    <w:rsid w:val="005D1DEC"/>
    <w:rsid w:val="005D24A6"/>
    <w:rsid w:val="005D2932"/>
    <w:rsid w:val="005D2CB7"/>
    <w:rsid w:val="005D302B"/>
    <w:rsid w:val="005D3F89"/>
    <w:rsid w:val="005D419D"/>
    <w:rsid w:val="005D4256"/>
    <w:rsid w:val="005D45BD"/>
    <w:rsid w:val="005D4FA7"/>
    <w:rsid w:val="005D5290"/>
    <w:rsid w:val="005D5DE9"/>
    <w:rsid w:val="005D696F"/>
    <w:rsid w:val="005D6C41"/>
    <w:rsid w:val="005D72A1"/>
    <w:rsid w:val="005D7597"/>
    <w:rsid w:val="005D7B88"/>
    <w:rsid w:val="005E03AF"/>
    <w:rsid w:val="005E052C"/>
    <w:rsid w:val="005E0C28"/>
    <w:rsid w:val="005E17A4"/>
    <w:rsid w:val="005E17AF"/>
    <w:rsid w:val="005E1C1F"/>
    <w:rsid w:val="005E1CA1"/>
    <w:rsid w:val="005E1CDD"/>
    <w:rsid w:val="005E2CAC"/>
    <w:rsid w:val="005E2FC7"/>
    <w:rsid w:val="005E30B0"/>
    <w:rsid w:val="005E3ED7"/>
    <w:rsid w:val="005E44C6"/>
    <w:rsid w:val="005E4A6A"/>
    <w:rsid w:val="005E4F7E"/>
    <w:rsid w:val="005E512A"/>
    <w:rsid w:val="005E572A"/>
    <w:rsid w:val="005E5820"/>
    <w:rsid w:val="005E5871"/>
    <w:rsid w:val="005E6583"/>
    <w:rsid w:val="005E67FC"/>
    <w:rsid w:val="005E68BA"/>
    <w:rsid w:val="005E6915"/>
    <w:rsid w:val="005E6B12"/>
    <w:rsid w:val="005E71FE"/>
    <w:rsid w:val="005E7715"/>
    <w:rsid w:val="005E7751"/>
    <w:rsid w:val="005E789F"/>
    <w:rsid w:val="005E7E09"/>
    <w:rsid w:val="005F00BF"/>
    <w:rsid w:val="005F038C"/>
    <w:rsid w:val="005F0804"/>
    <w:rsid w:val="005F093C"/>
    <w:rsid w:val="005F0D42"/>
    <w:rsid w:val="005F1080"/>
    <w:rsid w:val="005F16EC"/>
    <w:rsid w:val="005F17C1"/>
    <w:rsid w:val="005F1C1F"/>
    <w:rsid w:val="005F23BA"/>
    <w:rsid w:val="005F2548"/>
    <w:rsid w:val="005F26E4"/>
    <w:rsid w:val="005F348A"/>
    <w:rsid w:val="005F351D"/>
    <w:rsid w:val="005F3947"/>
    <w:rsid w:val="005F3B80"/>
    <w:rsid w:val="005F3BAA"/>
    <w:rsid w:val="005F3C6F"/>
    <w:rsid w:val="005F3DB6"/>
    <w:rsid w:val="005F3E88"/>
    <w:rsid w:val="005F403B"/>
    <w:rsid w:val="005F52F2"/>
    <w:rsid w:val="005F5598"/>
    <w:rsid w:val="005F57FE"/>
    <w:rsid w:val="005F5933"/>
    <w:rsid w:val="005F5D94"/>
    <w:rsid w:val="005F5DA1"/>
    <w:rsid w:val="005F5E0E"/>
    <w:rsid w:val="005F6460"/>
    <w:rsid w:val="005F687E"/>
    <w:rsid w:val="005F6A02"/>
    <w:rsid w:val="005F6E4F"/>
    <w:rsid w:val="005F7043"/>
    <w:rsid w:val="005F70A8"/>
    <w:rsid w:val="005F7131"/>
    <w:rsid w:val="005F720C"/>
    <w:rsid w:val="005F744E"/>
    <w:rsid w:val="005F7D9C"/>
    <w:rsid w:val="005F7ECF"/>
    <w:rsid w:val="006012ED"/>
    <w:rsid w:val="0060188C"/>
    <w:rsid w:val="006018F4"/>
    <w:rsid w:val="00601E4E"/>
    <w:rsid w:val="00602368"/>
    <w:rsid w:val="006029D6"/>
    <w:rsid w:val="00602CE4"/>
    <w:rsid w:val="00604152"/>
    <w:rsid w:val="006044E3"/>
    <w:rsid w:val="00604AAD"/>
    <w:rsid w:val="00604B93"/>
    <w:rsid w:val="00604F0D"/>
    <w:rsid w:val="00604FC3"/>
    <w:rsid w:val="0060546D"/>
    <w:rsid w:val="006058E6"/>
    <w:rsid w:val="00605C24"/>
    <w:rsid w:val="00606F71"/>
    <w:rsid w:val="006072B9"/>
    <w:rsid w:val="006073C6"/>
    <w:rsid w:val="00607702"/>
    <w:rsid w:val="00607BD3"/>
    <w:rsid w:val="00607FF8"/>
    <w:rsid w:val="00611268"/>
    <w:rsid w:val="00611328"/>
    <w:rsid w:val="00611779"/>
    <w:rsid w:val="00612AB0"/>
    <w:rsid w:val="00612CE9"/>
    <w:rsid w:val="0061345A"/>
    <w:rsid w:val="0061463A"/>
    <w:rsid w:val="0061527A"/>
    <w:rsid w:val="00615CB4"/>
    <w:rsid w:val="00615CB5"/>
    <w:rsid w:val="00615D62"/>
    <w:rsid w:val="00615DA9"/>
    <w:rsid w:val="00616AA0"/>
    <w:rsid w:val="00616CCA"/>
    <w:rsid w:val="006173B1"/>
    <w:rsid w:val="00620655"/>
    <w:rsid w:val="00621041"/>
    <w:rsid w:val="00621524"/>
    <w:rsid w:val="006223E9"/>
    <w:rsid w:val="00622661"/>
    <w:rsid w:val="00622FDB"/>
    <w:rsid w:val="00623114"/>
    <w:rsid w:val="0062331E"/>
    <w:rsid w:val="0062349B"/>
    <w:rsid w:val="00623627"/>
    <w:rsid w:val="00624365"/>
    <w:rsid w:val="006247A0"/>
    <w:rsid w:val="00624BE5"/>
    <w:rsid w:val="00625A59"/>
    <w:rsid w:val="00625D76"/>
    <w:rsid w:val="006262CE"/>
    <w:rsid w:val="00626639"/>
    <w:rsid w:val="006267B3"/>
    <w:rsid w:val="006267C3"/>
    <w:rsid w:val="00626FC0"/>
    <w:rsid w:val="00627656"/>
    <w:rsid w:val="00627EC2"/>
    <w:rsid w:val="00630321"/>
    <w:rsid w:val="00630E7F"/>
    <w:rsid w:val="0063129A"/>
    <w:rsid w:val="00632369"/>
    <w:rsid w:val="006324A1"/>
    <w:rsid w:val="006324A8"/>
    <w:rsid w:val="006325CC"/>
    <w:rsid w:val="00632CE2"/>
    <w:rsid w:val="00632F4B"/>
    <w:rsid w:val="00633027"/>
    <w:rsid w:val="006330B9"/>
    <w:rsid w:val="0063377E"/>
    <w:rsid w:val="00633E03"/>
    <w:rsid w:val="00634290"/>
    <w:rsid w:val="0063444D"/>
    <w:rsid w:val="006349AB"/>
    <w:rsid w:val="00634C64"/>
    <w:rsid w:val="00635340"/>
    <w:rsid w:val="0063544B"/>
    <w:rsid w:val="006357DD"/>
    <w:rsid w:val="00635FCE"/>
    <w:rsid w:val="006366DE"/>
    <w:rsid w:val="0063700E"/>
    <w:rsid w:val="00637085"/>
    <w:rsid w:val="006370E3"/>
    <w:rsid w:val="006376E8"/>
    <w:rsid w:val="00637A90"/>
    <w:rsid w:val="00637FD9"/>
    <w:rsid w:val="00640072"/>
    <w:rsid w:val="00640133"/>
    <w:rsid w:val="006407C5"/>
    <w:rsid w:val="00640AC9"/>
    <w:rsid w:val="00640E61"/>
    <w:rsid w:val="0064183A"/>
    <w:rsid w:val="006421E9"/>
    <w:rsid w:val="00642558"/>
    <w:rsid w:val="006432C4"/>
    <w:rsid w:val="0064385E"/>
    <w:rsid w:val="00644A1C"/>
    <w:rsid w:val="00644B9C"/>
    <w:rsid w:val="00644E28"/>
    <w:rsid w:val="00645BAB"/>
    <w:rsid w:val="00645E84"/>
    <w:rsid w:val="006470D7"/>
    <w:rsid w:val="00647931"/>
    <w:rsid w:val="006479E0"/>
    <w:rsid w:val="00650D2B"/>
    <w:rsid w:val="00651707"/>
    <w:rsid w:val="00651C38"/>
    <w:rsid w:val="00652434"/>
    <w:rsid w:val="00652662"/>
    <w:rsid w:val="00652DCB"/>
    <w:rsid w:val="00652DF7"/>
    <w:rsid w:val="00653001"/>
    <w:rsid w:val="00653242"/>
    <w:rsid w:val="00653B56"/>
    <w:rsid w:val="00653E09"/>
    <w:rsid w:val="006543C2"/>
    <w:rsid w:val="006553EC"/>
    <w:rsid w:val="006557FF"/>
    <w:rsid w:val="00655D2E"/>
    <w:rsid w:val="006578F9"/>
    <w:rsid w:val="00657986"/>
    <w:rsid w:val="00657BAD"/>
    <w:rsid w:val="00657EBD"/>
    <w:rsid w:val="00660355"/>
    <w:rsid w:val="0066069C"/>
    <w:rsid w:val="006609FF"/>
    <w:rsid w:val="00660E5E"/>
    <w:rsid w:val="006617CA"/>
    <w:rsid w:val="0066197F"/>
    <w:rsid w:val="00661F70"/>
    <w:rsid w:val="00662746"/>
    <w:rsid w:val="006628CD"/>
    <w:rsid w:val="006629FD"/>
    <w:rsid w:val="00662BB1"/>
    <w:rsid w:val="006639E2"/>
    <w:rsid w:val="00663A21"/>
    <w:rsid w:val="00663DE8"/>
    <w:rsid w:val="00664705"/>
    <w:rsid w:val="00664955"/>
    <w:rsid w:val="00664E8E"/>
    <w:rsid w:val="00665333"/>
    <w:rsid w:val="00665458"/>
    <w:rsid w:val="00665928"/>
    <w:rsid w:val="00665B5E"/>
    <w:rsid w:val="006662A2"/>
    <w:rsid w:val="0066647F"/>
    <w:rsid w:val="00666A02"/>
    <w:rsid w:val="00667151"/>
    <w:rsid w:val="0066740E"/>
    <w:rsid w:val="006675FC"/>
    <w:rsid w:val="00667707"/>
    <w:rsid w:val="0066771B"/>
    <w:rsid w:val="006677CE"/>
    <w:rsid w:val="006701BB"/>
    <w:rsid w:val="00670396"/>
    <w:rsid w:val="00670C9C"/>
    <w:rsid w:val="00670ED8"/>
    <w:rsid w:val="00670F5F"/>
    <w:rsid w:val="00671084"/>
    <w:rsid w:val="00671319"/>
    <w:rsid w:val="00671D20"/>
    <w:rsid w:val="00672553"/>
    <w:rsid w:val="00672B1E"/>
    <w:rsid w:val="00672B41"/>
    <w:rsid w:val="00672BB4"/>
    <w:rsid w:val="00672C40"/>
    <w:rsid w:val="006731F3"/>
    <w:rsid w:val="006733FF"/>
    <w:rsid w:val="00673A9E"/>
    <w:rsid w:val="00673C3F"/>
    <w:rsid w:val="00673CD8"/>
    <w:rsid w:val="006749C7"/>
    <w:rsid w:val="00674CF7"/>
    <w:rsid w:val="00674E8D"/>
    <w:rsid w:val="00674E91"/>
    <w:rsid w:val="00675202"/>
    <w:rsid w:val="006754BF"/>
    <w:rsid w:val="00675909"/>
    <w:rsid w:val="006759B8"/>
    <w:rsid w:val="006774EA"/>
    <w:rsid w:val="0067789A"/>
    <w:rsid w:val="00677B3A"/>
    <w:rsid w:val="00677B5A"/>
    <w:rsid w:val="00677BB1"/>
    <w:rsid w:val="00677CAA"/>
    <w:rsid w:val="006801C9"/>
    <w:rsid w:val="00680411"/>
    <w:rsid w:val="00680D87"/>
    <w:rsid w:val="006810B4"/>
    <w:rsid w:val="0068119C"/>
    <w:rsid w:val="00681290"/>
    <w:rsid w:val="00681555"/>
    <w:rsid w:val="0068246F"/>
    <w:rsid w:val="006825BC"/>
    <w:rsid w:val="0068280C"/>
    <w:rsid w:val="006828DF"/>
    <w:rsid w:val="0068292C"/>
    <w:rsid w:val="006838DB"/>
    <w:rsid w:val="00684263"/>
    <w:rsid w:val="00684611"/>
    <w:rsid w:val="0068467D"/>
    <w:rsid w:val="00684724"/>
    <w:rsid w:val="00684A07"/>
    <w:rsid w:val="0068533B"/>
    <w:rsid w:val="00685726"/>
    <w:rsid w:val="006858B1"/>
    <w:rsid w:val="00685EBD"/>
    <w:rsid w:val="00687450"/>
    <w:rsid w:val="00687B1F"/>
    <w:rsid w:val="00687BE0"/>
    <w:rsid w:val="006910E5"/>
    <w:rsid w:val="006912A3"/>
    <w:rsid w:val="00691684"/>
    <w:rsid w:val="006921BC"/>
    <w:rsid w:val="00692761"/>
    <w:rsid w:val="00692DB9"/>
    <w:rsid w:val="00693289"/>
    <w:rsid w:val="00693292"/>
    <w:rsid w:val="006935C2"/>
    <w:rsid w:val="00693C98"/>
    <w:rsid w:val="00693E9A"/>
    <w:rsid w:val="00693F7B"/>
    <w:rsid w:val="0069455A"/>
    <w:rsid w:val="00694723"/>
    <w:rsid w:val="0069472A"/>
    <w:rsid w:val="0069487B"/>
    <w:rsid w:val="00694B98"/>
    <w:rsid w:val="0069506F"/>
    <w:rsid w:val="00695964"/>
    <w:rsid w:val="006960D2"/>
    <w:rsid w:val="00696F73"/>
    <w:rsid w:val="0069723F"/>
    <w:rsid w:val="006975CD"/>
    <w:rsid w:val="006A0307"/>
    <w:rsid w:val="006A036F"/>
    <w:rsid w:val="006A05ED"/>
    <w:rsid w:val="006A0675"/>
    <w:rsid w:val="006A095A"/>
    <w:rsid w:val="006A099A"/>
    <w:rsid w:val="006A3834"/>
    <w:rsid w:val="006A3B88"/>
    <w:rsid w:val="006A3D25"/>
    <w:rsid w:val="006A45D4"/>
    <w:rsid w:val="006A46A4"/>
    <w:rsid w:val="006A4A96"/>
    <w:rsid w:val="006A529A"/>
    <w:rsid w:val="006A54E8"/>
    <w:rsid w:val="006A5840"/>
    <w:rsid w:val="006A5D7E"/>
    <w:rsid w:val="006A5EE1"/>
    <w:rsid w:val="006A5FDC"/>
    <w:rsid w:val="006A6068"/>
    <w:rsid w:val="006A630B"/>
    <w:rsid w:val="006A6948"/>
    <w:rsid w:val="006A6AFF"/>
    <w:rsid w:val="006A6B0D"/>
    <w:rsid w:val="006A6C64"/>
    <w:rsid w:val="006A79BE"/>
    <w:rsid w:val="006A7E58"/>
    <w:rsid w:val="006B0359"/>
    <w:rsid w:val="006B050B"/>
    <w:rsid w:val="006B0DC1"/>
    <w:rsid w:val="006B0F6D"/>
    <w:rsid w:val="006B1B93"/>
    <w:rsid w:val="006B2799"/>
    <w:rsid w:val="006B38AE"/>
    <w:rsid w:val="006B3E5A"/>
    <w:rsid w:val="006B5195"/>
    <w:rsid w:val="006B549B"/>
    <w:rsid w:val="006B549E"/>
    <w:rsid w:val="006B56C4"/>
    <w:rsid w:val="006B56E3"/>
    <w:rsid w:val="006B5A31"/>
    <w:rsid w:val="006B5C13"/>
    <w:rsid w:val="006B63C4"/>
    <w:rsid w:val="006B6850"/>
    <w:rsid w:val="006B69CB"/>
    <w:rsid w:val="006B7199"/>
    <w:rsid w:val="006B780E"/>
    <w:rsid w:val="006B7A2F"/>
    <w:rsid w:val="006B7B6B"/>
    <w:rsid w:val="006B7D19"/>
    <w:rsid w:val="006C004C"/>
    <w:rsid w:val="006C0D71"/>
    <w:rsid w:val="006C12BA"/>
    <w:rsid w:val="006C2674"/>
    <w:rsid w:val="006C2A72"/>
    <w:rsid w:val="006C2B65"/>
    <w:rsid w:val="006C3708"/>
    <w:rsid w:val="006C3795"/>
    <w:rsid w:val="006C3DA5"/>
    <w:rsid w:val="006C47A5"/>
    <w:rsid w:val="006C4E07"/>
    <w:rsid w:val="006C4F30"/>
    <w:rsid w:val="006C5AA5"/>
    <w:rsid w:val="006C5B0A"/>
    <w:rsid w:val="006C5B7A"/>
    <w:rsid w:val="006C7074"/>
    <w:rsid w:val="006C78EE"/>
    <w:rsid w:val="006C7AB5"/>
    <w:rsid w:val="006D014E"/>
    <w:rsid w:val="006D019B"/>
    <w:rsid w:val="006D01F1"/>
    <w:rsid w:val="006D086C"/>
    <w:rsid w:val="006D0907"/>
    <w:rsid w:val="006D0FD5"/>
    <w:rsid w:val="006D10F8"/>
    <w:rsid w:val="006D1122"/>
    <w:rsid w:val="006D11D2"/>
    <w:rsid w:val="006D170A"/>
    <w:rsid w:val="006D1791"/>
    <w:rsid w:val="006D1E5D"/>
    <w:rsid w:val="006D21A1"/>
    <w:rsid w:val="006D22CC"/>
    <w:rsid w:val="006D26B9"/>
    <w:rsid w:val="006D2799"/>
    <w:rsid w:val="006D2A01"/>
    <w:rsid w:val="006D2F84"/>
    <w:rsid w:val="006D33E9"/>
    <w:rsid w:val="006D3D46"/>
    <w:rsid w:val="006D3D68"/>
    <w:rsid w:val="006D3DD1"/>
    <w:rsid w:val="006D3F62"/>
    <w:rsid w:val="006D40F0"/>
    <w:rsid w:val="006D458A"/>
    <w:rsid w:val="006D4A1F"/>
    <w:rsid w:val="006D4D5F"/>
    <w:rsid w:val="006D5D23"/>
    <w:rsid w:val="006D70D6"/>
    <w:rsid w:val="006E03B4"/>
    <w:rsid w:val="006E0BA8"/>
    <w:rsid w:val="006E0F87"/>
    <w:rsid w:val="006E1419"/>
    <w:rsid w:val="006E145F"/>
    <w:rsid w:val="006E27BB"/>
    <w:rsid w:val="006E2DD5"/>
    <w:rsid w:val="006E3C9F"/>
    <w:rsid w:val="006E4483"/>
    <w:rsid w:val="006E4FC9"/>
    <w:rsid w:val="006E510F"/>
    <w:rsid w:val="006E55E7"/>
    <w:rsid w:val="006E5873"/>
    <w:rsid w:val="006E5997"/>
    <w:rsid w:val="006E59C5"/>
    <w:rsid w:val="006E5E84"/>
    <w:rsid w:val="006E5FED"/>
    <w:rsid w:val="006E6580"/>
    <w:rsid w:val="006E6CCF"/>
    <w:rsid w:val="006E7349"/>
    <w:rsid w:val="006E7C25"/>
    <w:rsid w:val="006E7D73"/>
    <w:rsid w:val="006E7FAA"/>
    <w:rsid w:val="006E7FC9"/>
    <w:rsid w:val="006F0847"/>
    <w:rsid w:val="006F0932"/>
    <w:rsid w:val="006F0D6C"/>
    <w:rsid w:val="006F280B"/>
    <w:rsid w:val="006F2B5E"/>
    <w:rsid w:val="006F2C68"/>
    <w:rsid w:val="006F2CFD"/>
    <w:rsid w:val="006F3157"/>
    <w:rsid w:val="006F336E"/>
    <w:rsid w:val="006F3743"/>
    <w:rsid w:val="006F3965"/>
    <w:rsid w:val="006F3CDE"/>
    <w:rsid w:val="006F4748"/>
    <w:rsid w:val="006F5848"/>
    <w:rsid w:val="006F5BE0"/>
    <w:rsid w:val="006F5F74"/>
    <w:rsid w:val="006F67EF"/>
    <w:rsid w:val="006F6A6C"/>
    <w:rsid w:val="006F6B3C"/>
    <w:rsid w:val="006F6C0B"/>
    <w:rsid w:val="006F744B"/>
    <w:rsid w:val="007001D9"/>
    <w:rsid w:val="0070024A"/>
    <w:rsid w:val="0070025B"/>
    <w:rsid w:val="007003E0"/>
    <w:rsid w:val="00700532"/>
    <w:rsid w:val="00700631"/>
    <w:rsid w:val="007006A3"/>
    <w:rsid w:val="00700750"/>
    <w:rsid w:val="00700861"/>
    <w:rsid w:val="00701DF7"/>
    <w:rsid w:val="007026B4"/>
    <w:rsid w:val="0070280B"/>
    <w:rsid w:val="00702945"/>
    <w:rsid w:val="00702CC0"/>
    <w:rsid w:val="00703284"/>
    <w:rsid w:val="00703576"/>
    <w:rsid w:val="00703C89"/>
    <w:rsid w:val="0070415D"/>
    <w:rsid w:val="00705042"/>
    <w:rsid w:val="007058E2"/>
    <w:rsid w:val="00705943"/>
    <w:rsid w:val="0070595F"/>
    <w:rsid w:val="00705C04"/>
    <w:rsid w:val="00705C9E"/>
    <w:rsid w:val="00706766"/>
    <w:rsid w:val="00706B89"/>
    <w:rsid w:val="00706ECA"/>
    <w:rsid w:val="007076C9"/>
    <w:rsid w:val="007078F7"/>
    <w:rsid w:val="00707BB6"/>
    <w:rsid w:val="007101D4"/>
    <w:rsid w:val="007103A5"/>
    <w:rsid w:val="007103D9"/>
    <w:rsid w:val="007104F6"/>
    <w:rsid w:val="007105F0"/>
    <w:rsid w:val="00710CF0"/>
    <w:rsid w:val="00710E62"/>
    <w:rsid w:val="007110FA"/>
    <w:rsid w:val="00711202"/>
    <w:rsid w:val="00711808"/>
    <w:rsid w:val="0071199D"/>
    <w:rsid w:val="00712103"/>
    <w:rsid w:val="007124B8"/>
    <w:rsid w:val="00712934"/>
    <w:rsid w:val="00712953"/>
    <w:rsid w:val="00712BF3"/>
    <w:rsid w:val="00713024"/>
    <w:rsid w:val="0071303A"/>
    <w:rsid w:val="00713CBC"/>
    <w:rsid w:val="00713FBD"/>
    <w:rsid w:val="0071497A"/>
    <w:rsid w:val="00715020"/>
    <w:rsid w:val="00715470"/>
    <w:rsid w:val="007159DB"/>
    <w:rsid w:val="00715BA0"/>
    <w:rsid w:val="00715E84"/>
    <w:rsid w:val="007166B5"/>
    <w:rsid w:val="007171C0"/>
    <w:rsid w:val="007174E4"/>
    <w:rsid w:val="00717C12"/>
    <w:rsid w:val="00717D9C"/>
    <w:rsid w:val="00717F36"/>
    <w:rsid w:val="007206EA"/>
    <w:rsid w:val="00720965"/>
    <w:rsid w:val="00721225"/>
    <w:rsid w:val="00721E6D"/>
    <w:rsid w:val="007220E0"/>
    <w:rsid w:val="00722154"/>
    <w:rsid w:val="00722519"/>
    <w:rsid w:val="007226D7"/>
    <w:rsid w:val="007227D2"/>
    <w:rsid w:val="00722A70"/>
    <w:rsid w:val="007236AB"/>
    <w:rsid w:val="0072375D"/>
    <w:rsid w:val="00723826"/>
    <w:rsid w:val="0072389D"/>
    <w:rsid w:val="007239F9"/>
    <w:rsid w:val="00723A55"/>
    <w:rsid w:val="00723A9A"/>
    <w:rsid w:val="00723D99"/>
    <w:rsid w:val="00724418"/>
    <w:rsid w:val="0072486A"/>
    <w:rsid w:val="00724F35"/>
    <w:rsid w:val="007256CC"/>
    <w:rsid w:val="00725912"/>
    <w:rsid w:val="00725CC9"/>
    <w:rsid w:val="00725E72"/>
    <w:rsid w:val="00726321"/>
    <w:rsid w:val="00726442"/>
    <w:rsid w:val="007269AA"/>
    <w:rsid w:val="00726A34"/>
    <w:rsid w:val="00726FF7"/>
    <w:rsid w:val="00727043"/>
    <w:rsid w:val="0073085B"/>
    <w:rsid w:val="0073088D"/>
    <w:rsid w:val="00730E8D"/>
    <w:rsid w:val="00730E93"/>
    <w:rsid w:val="007311AA"/>
    <w:rsid w:val="00731A7B"/>
    <w:rsid w:val="0073202B"/>
    <w:rsid w:val="007323BA"/>
    <w:rsid w:val="007323C6"/>
    <w:rsid w:val="00732788"/>
    <w:rsid w:val="00732B8A"/>
    <w:rsid w:val="00732CA2"/>
    <w:rsid w:val="00732CC8"/>
    <w:rsid w:val="00732CF6"/>
    <w:rsid w:val="00732D25"/>
    <w:rsid w:val="00732FB2"/>
    <w:rsid w:val="0073361C"/>
    <w:rsid w:val="00733A6F"/>
    <w:rsid w:val="00733AC9"/>
    <w:rsid w:val="007341E7"/>
    <w:rsid w:val="00735608"/>
    <w:rsid w:val="00735631"/>
    <w:rsid w:val="00735804"/>
    <w:rsid w:val="00736133"/>
    <w:rsid w:val="00736874"/>
    <w:rsid w:val="00736940"/>
    <w:rsid w:val="00736F06"/>
    <w:rsid w:val="00736F3B"/>
    <w:rsid w:val="007373FE"/>
    <w:rsid w:val="0073768F"/>
    <w:rsid w:val="00737C0F"/>
    <w:rsid w:val="00737CC8"/>
    <w:rsid w:val="00737CDB"/>
    <w:rsid w:val="007402E2"/>
    <w:rsid w:val="007404EE"/>
    <w:rsid w:val="007409D5"/>
    <w:rsid w:val="007411A1"/>
    <w:rsid w:val="00742556"/>
    <w:rsid w:val="00742868"/>
    <w:rsid w:val="00742B5E"/>
    <w:rsid w:val="007431AB"/>
    <w:rsid w:val="00743506"/>
    <w:rsid w:val="007435EF"/>
    <w:rsid w:val="007443C5"/>
    <w:rsid w:val="0074464A"/>
    <w:rsid w:val="007446B1"/>
    <w:rsid w:val="00744B80"/>
    <w:rsid w:val="00744D01"/>
    <w:rsid w:val="00744DF2"/>
    <w:rsid w:val="00745050"/>
    <w:rsid w:val="00745349"/>
    <w:rsid w:val="00745508"/>
    <w:rsid w:val="00745544"/>
    <w:rsid w:val="00745ADF"/>
    <w:rsid w:val="007464F8"/>
    <w:rsid w:val="007466CA"/>
    <w:rsid w:val="007468BE"/>
    <w:rsid w:val="00746D6F"/>
    <w:rsid w:val="00747197"/>
    <w:rsid w:val="00747377"/>
    <w:rsid w:val="00747448"/>
    <w:rsid w:val="007479D8"/>
    <w:rsid w:val="00747DD1"/>
    <w:rsid w:val="0075146E"/>
    <w:rsid w:val="00751E7A"/>
    <w:rsid w:val="00752178"/>
    <w:rsid w:val="00752EFA"/>
    <w:rsid w:val="00752F0A"/>
    <w:rsid w:val="007534C2"/>
    <w:rsid w:val="007535B8"/>
    <w:rsid w:val="00753806"/>
    <w:rsid w:val="00753CDD"/>
    <w:rsid w:val="00753E77"/>
    <w:rsid w:val="007540AB"/>
    <w:rsid w:val="00754A3B"/>
    <w:rsid w:val="007550AD"/>
    <w:rsid w:val="00755336"/>
    <w:rsid w:val="00755A62"/>
    <w:rsid w:val="00755AC8"/>
    <w:rsid w:val="00755D36"/>
    <w:rsid w:val="00756BCF"/>
    <w:rsid w:val="00756E47"/>
    <w:rsid w:val="0075700E"/>
    <w:rsid w:val="007574F6"/>
    <w:rsid w:val="00757D3E"/>
    <w:rsid w:val="007600D6"/>
    <w:rsid w:val="007601BB"/>
    <w:rsid w:val="007601C5"/>
    <w:rsid w:val="00760911"/>
    <w:rsid w:val="00760CF4"/>
    <w:rsid w:val="00761133"/>
    <w:rsid w:val="00761725"/>
    <w:rsid w:val="00761CC4"/>
    <w:rsid w:val="00761E8E"/>
    <w:rsid w:val="007628DF"/>
    <w:rsid w:val="00763580"/>
    <w:rsid w:val="00763D2A"/>
    <w:rsid w:val="00764141"/>
    <w:rsid w:val="00764335"/>
    <w:rsid w:val="00764473"/>
    <w:rsid w:val="007648E5"/>
    <w:rsid w:val="007651CC"/>
    <w:rsid w:val="00765629"/>
    <w:rsid w:val="0076597F"/>
    <w:rsid w:val="00765C69"/>
    <w:rsid w:val="00765E6D"/>
    <w:rsid w:val="007660C9"/>
    <w:rsid w:val="007661A1"/>
    <w:rsid w:val="007667D3"/>
    <w:rsid w:val="00766D36"/>
    <w:rsid w:val="0076746F"/>
    <w:rsid w:val="0076758D"/>
    <w:rsid w:val="00767F5C"/>
    <w:rsid w:val="00770357"/>
    <w:rsid w:val="007703BA"/>
    <w:rsid w:val="007704C9"/>
    <w:rsid w:val="00770B36"/>
    <w:rsid w:val="00770E02"/>
    <w:rsid w:val="00771134"/>
    <w:rsid w:val="00771784"/>
    <w:rsid w:val="0077254C"/>
    <w:rsid w:val="0077269F"/>
    <w:rsid w:val="00772B79"/>
    <w:rsid w:val="007732D6"/>
    <w:rsid w:val="00773750"/>
    <w:rsid w:val="00773B4A"/>
    <w:rsid w:val="00773D12"/>
    <w:rsid w:val="00774159"/>
    <w:rsid w:val="007744D2"/>
    <w:rsid w:val="00774A1B"/>
    <w:rsid w:val="00774C6F"/>
    <w:rsid w:val="00774F23"/>
    <w:rsid w:val="00775544"/>
    <w:rsid w:val="00775806"/>
    <w:rsid w:val="00775B30"/>
    <w:rsid w:val="007762EF"/>
    <w:rsid w:val="0077656A"/>
    <w:rsid w:val="00776D1F"/>
    <w:rsid w:val="00777585"/>
    <w:rsid w:val="00777691"/>
    <w:rsid w:val="00780177"/>
    <w:rsid w:val="0078039C"/>
    <w:rsid w:val="007805B4"/>
    <w:rsid w:val="00780EBA"/>
    <w:rsid w:val="00781E51"/>
    <w:rsid w:val="00781F46"/>
    <w:rsid w:val="0078208F"/>
    <w:rsid w:val="007825F0"/>
    <w:rsid w:val="00782A5C"/>
    <w:rsid w:val="00782C5A"/>
    <w:rsid w:val="00783225"/>
    <w:rsid w:val="007836B3"/>
    <w:rsid w:val="007837CC"/>
    <w:rsid w:val="00784BFB"/>
    <w:rsid w:val="00785325"/>
    <w:rsid w:val="007858B2"/>
    <w:rsid w:val="00785991"/>
    <w:rsid w:val="00786AAB"/>
    <w:rsid w:val="00787084"/>
    <w:rsid w:val="00787D6D"/>
    <w:rsid w:val="00790AB8"/>
    <w:rsid w:val="00790B43"/>
    <w:rsid w:val="00790E84"/>
    <w:rsid w:val="0079161F"/>
    <w:rsid w:val="007917D5"/>
    <w:rsid w:val="00791A04"/>
    <w:rsid w:val="00791CCA"/>
    <w:rsid w:val="0079292E"/>
    <w:rsid w:val="00792FEC"/>
    <w:rsid w:val="007930E3"/>
    <w:rsid w:val="0079335D"/>
    <w:rsid w:val="007936B8"/>
    <w:rsid w:val="00793756"/>
    <w:rsid w:val="00794456"/>
    <w:rsid w:val="00794834"/>
    <w:rsid w:val="007969C6"/>
    <w:rsid w:val="00796A73"/>
    <w:rsid w:val="00796C42"/>
    <w:rsid w:val="00796DEB"/>
    <w:rsid w:val="00796E36"/>
    <w:rsid w:val="007A0016"/>
    <w:rsid w:val="007A06B5"/>
    <w:rsid w:val="007A2353"/>
    <w:rsid w:val="007A24F6"/>
    <w:rsid w:val="007A2732"/>
    <w:rsid w:val="007A2C9C"/>
    <w:rsid w:val="007A2EF7"/>
    <w:rsid w:val="007A30DE"/>
    <w:rsid w:val="007A3353"/>
    <w:rsid w:val="007A3D08"/>
    <w:rsid w:val="007A3E05"/>
    <w:rsid w:val="007A436A"/>
    <w:rsid w:val="007A4528"/>
    <w:rsid w:val="007A4DCE"/>
    <w:rsid w:val="007A4E73"/>
    <w:rsid w:val="007A4F87"/>
    <w:rsid w:val="007A5177"/>
    <w:rsid w:val="007A6199"/>
    <w:rsid w:val="007A646D"/>
    <w:rsid w:val="007A65F2"/>
    <w:rsid w:val="007A681B"/>
    <w:rsid w:val="007A6862"/>
    <w:rsid w:val="007A7C40"/>
    <w:rsid w:val="007A7DD0"/>
    <w:rsid w:val="007A7EE2"/>
    <w:rsid w:val="007B0286"/>
    <w:rsid w:val="007B058B"/>
    <w:rsid w:val="007B0A1C"/>
    <w:rsid w:val="007B12C3"/>
    <w:rsid w:val="007B1478"/>
    <w:rsid w:val="007B14FA"/>
    <w:rsid w:val="007B1FD1"/>
    <w:rsid w:val="007B2019"/>
    <w:rsid w:val="007B22D0"/>
    <w:rsid w:val="007B245B"/>
    <w:rsid w:val="007B2806"/>
    <w:rsid w:val="007B2934"/>
    <w:rsid w:val="007B2CBB"/>
    <w:rsid w:val="007B2DE4"/>
    <w:rsid w:val="007B3A66"/>
    <w:rsid w:val="007B3C51"/>
    <w:rsid w:val="007B3F5C"/>
    <w:rsid w:val="007B3FB6"/>
    <w:rsid w:val="007B416E"/>
    <w:rsid w:val="007B44F2"/>
    <w:rsid w:val="007B55BA"/>
    <w:rsid w:val="007B5833"/>
    <w:rsid w:val="007B5E7E"/>
    <w:rsid w:val="007B6430"/>
    <w:rsid w:val="007B66CA"/>
    <w:rsid w:val="007B6A36"/>
    <w:rsid w:val="007B6B11"/>
    <w:rsid w:val="007B780A"/>
    <w:rsid w:val="007B7D25"/>
    <w:rsid w:val="007B7FDF"/>
    <w:rsid w:val="007C0E6A"/>
    <w:rsid w:val="007C0F6F"/>
    <w:rsid w:val="007C0F8D"/>
    <w:rsid w:val="007C1099"/>
    <w:rsid w:val="007C2329"/>
    <w:rsid w:val="007C23DF"/>
    <w:rsid w:val="007C2630"/>
    <w:rsid w:val="007C3395"/>
    <w:rsid w:val="007C3BAF"/>
    <w:rsid w:val="007C3FE4"/>
    <w:rsid w:val="007C4724"/>
    <w:rsid w:val="007C56ED"/>
    <w:rsid w:val="007C5EEA"/>
    <w:rsid w:val="007C5EF3"/>
    <w:rsid w:val="007C6070"/>
    <w:rsid w:val="007C6209"/>
    <w:rsid w:val="007C629A"/>
    <w:rsid w:val="007C63FC"/>
    <w:rsid w:val="007C6A8A"/>
    <w:rsid w:val="007C7178"/>
    <w:rsid w:val="007C7694"/>
    <w:rsid w:val="007C78D3"/>
    <w:rsid w:val="007C7CAC"/>
    <w:rsid w:val="007C7E1A"/>
    <w:rsid w:val="007C7E49"/>
    <w:rsid w:val="007D0287"/>
    <w:rsid w:val="007D0728"/>
    <w:rsid w:val="007D0DBA"/>
    <w:rsid w:val="007D105F"/>
    <w:rsid w:val="007D11FA"/>
    <w:rsid w:val="007D1255"/>
    <w:rsid w:val="007D1ACB"/>
    <w:rsid w:val="007D2502"/>
    <w:rsid w:val="007D305E"/>
    <w:rsid w:val="007D338A"/>
    <w:rsid w:val="007D3408"/>
    <w:rsid w:val="007D3C66"/>
    <w:rsid w:val="007D404D"/>
    <w:rsid w:val="007D439D"/>
    <w:rsid w:val="007D48D6"/>
    <w:rsid w:val="007D4A5A"/>
    <w:rsid w:val="007D5676"/>
    <w:rsid w:val="007D618F"/>
    <w:rsid w:val="007D70CE"/>
    <w:rsid w:val="007D7591"/>
    <w:rsid w:val="007D7F2A"/>
    <w:rsid w:val="007E01A0"/>
    <w:rsid w:val="007E046A"/>
    <w:rsid w:val="007E0946"/>
    <w:rsid w:val="007E0CB3"/>
    <w:rsid w:val="007E0EC7"/>
    <w:rsid w:val="007E150A"/>
    <w:rsid w:val="007E15F1"/>
    <w:rsid w:val="007E19A5"/>
    <w:rsid w:val="007E1AF6"/>
    <w:rsid w:val="007E2033"/>
    <w:rsid w:val="007E21F5"/>
    <w:rsid w:val="007E2330"/>
    <w:rsid w:val="007E2422"/>
    <w:rsid w:val="007E25E8"/>
    <w:rsid w:val="007E25ED"/>
    <w:rsid w:val="007E3655"/>
    <w:rsid w:val="007E3A9C"/>
    <w:rsid w:val="007E3B3B"/>
    <w:rsid w:val="007E3C89"/>
    <w:rsid w:val="007E4162"/>
    <w:rsid w:val="007E4467"/>
    <w:rsid w:val="007E4B55"/>
    <w:rsid w:val="007E4CDC"/>
    <w:rsid w:val="007E4FA0"/>
    <w:rsid w:val="007E512D"/>
    <w:rsid w:val="007E518D"/>
    <w:rsid w:val="007E5688"/>
    <w:rsid w:val="007E57F4"/>
    <w:rsid w:val="007E5F65"/>
    <w:rsid w:val="007E5F89"/>
    <w:rsid w:val="007E5FDF"/>
    <w:rsid w:val="007E673A"/>
    <w:rsid w:val="007E6874"/>
    <w:rsid w:val="007E70F8"/>
    <w:rsid w:val="007E7679"/>
    <w:rsid w:val="007E7973"/>
    <w:rsid w:val="007F1137"/>
    <w:rsid w:val="007F1145"/>
    <w:rsid w:val="007F11A1"/>
    <w:rsid w:val="007F20E4"/>
    <w:rsid w:val="007F283F"/>
    <w:rsid w:val="007F2ADB"/>
    <w:rsid w:val="007F3045"/>
    <w:rsid w:val="007F36FE"/>
    <w:rsid w:val="007F3983"/>
    <w:rsid w:val="007F451F"/>
    <w:rsid w:val="007F557C"/>
    <w:rsid w:val="007F5B3B"/>
    <w:rsid w:val="007F5B7B"/>
    <w:rsid w:val="007F5E89"/>
    <w:rsid w:val="007F6056"/>
    <w:rsid w:val="007F65F1"/>
    <w:rsid w:val="007F69EC"/>
    <w:rsid w:val="007F6ADB"/>
    <w:rsid w:val="007F6BA7"/>
    <w:rsid w:val="007F76F3"/>
    <w:rsid w:val="007F774F"/>
    <w:rsid w:val="007F7F77"/>
    <w:rsid w:val="00800009"/>
    <w:rsid w:val="00800265"/>
    <w:rsid w:val="0080033D"/>
    <w:rsid w:val="00800C2A"/>
    <w:rsid w:val="00800FA0"/>
    <w:rsid w:val="0080174B"/>
    <w:rsid w:val="00801E7A"/>
    <w:rsid w:val="00802744"/>
    <w:rsid w:val="008029BD"/>
    <w:rsid w:val="00802FF5"/>
    <w:rsid w:val="0080303A"/>
    <w:rsid w:val="008031F4"/>
    <w:rsid w:val="0080335E"/>
    <w:rsid w:val="008033E0"/>
    <w:rsid w:val="00803422"/>
    <w:rsid w:val="0080349B"/>
    <w:rsid w:val="00803E14"/>
    <w:rsid w:val="00803F94"/>
    <w:rsid w:val="00804063"/>
    <w:rsid w:val="00804A60"/>
    <w:rsid w:val="00804DBD"/>
    <w:rsid w:val="00804EF9"/>
    <w:rsid w:val="008054CD"/>
    <w:rsid w:val="00806097"/>
    <w:rsid w:val="0080614A"/>
    <w:rsid w:val="0080634B"/>
    <w:rsid w:val="008067AE"/>
    <w:rsid w:val="00806AE4"/>
    <w:rsid w:val="00806B6B"/>
    <w:rsid w:val="00806E36"/>
    <w:rsid w:val="00807A31"/>
    <w:rsid w:val="00807AAA"/>
    <w:rsid w:val="0081032F"/>
    <w:rsid w:val="0081036D"/>
    <w:rsid w:val="00810756"/>
    <w:rsid w:val="00811B2D"/>
    <w:rsid w:val="00811B5F"/>
    <w:rsid w:val="00811D23"/>
    <w:rsid w:val="00811DE4"/>
    <w:rsid w:val="00811DFE"/>
    <w:rsid w:val="00812342"/>
    <w:rsid w:val="0081234F"/>
    <w:rsid w:val="008132C4"/>
    <w:rsid w:val="00813604"/>
    <w:rsid w:val="0081380B"/>
    <w:rsid w:val="00813F18"/>
    <w:rsid w:val="008142F6"/>
    <w:rsid w:val="008144E5"/>
    <w:rsid w:val="00814F77"/>
    <w:rsid w:val="008154DF"/>
    <w:rsid w:val="00815710"/>
    <w:rsid w:val="00815A8F"/>
    <w:rsid w:val="00815D77"/>
    <w:rsid w:val="00815EF1"/>
    <w:rsid w:val="00815FAE"/>
    <w:rsid w:val="008164D0"/>
    <w:rsid w:val="008168F6"/>
    <w:rsid w:val="00816B9E"/>
    <w:rsid w:val="0081728C"/>
    <w:rsid w:val="00817CD5"/>
    <w:rsid w:val="0082014C"/>
    <w:rsid w:val="00820A20"/>
    <w:rsid w:val="00820AE2"/>
    <w:rsid w:val="00820B8B"/>
    <w:rsid w:val="0082214C"/>
    <w:rsid w:val="00822374"/>
    <w:rsid w:val="00822A94"/>
    <w:rsid w:val="00822CAD"/>
    <w:rsid w:val="008233B5"/>
    <w:rsid w:val="00823C5A"/>
    <w:rsid w:val="0082476C"/>
    <w:rsid w:val="00824853"/>
    <w:rsid w:val="008248C5"/>
    <w:rsid w:val="00824FE3"/>
    <w:rsid w:val="0082573D"/>
    <w:rsid w:val="008258E8"/>
    <w:rsid w:val="008262A6"/>
    <w:rsid w:val="008268B7"/>
    <w:rsid w:val="00826ACC"/>
    <w:rsid w:val="00826C1C"/>
    <w:rsid w:val="00827BFF"/>
    <w:rsid w:val="00827DA0"/>
    <w:rsid w:val="0083044C"/>
    <w:rsid w:val="00830657"/>
    <w:rsid w:val="00830FE4"/>
    <w:rsid w:val="0083127B"/>
    <w:rsid w:val="00831BCE"/>
    <w:rsid w:val="00831EDC"/>
    <w:rsid w:val="00831F46"/>
    <w:rsid w:val="00831F9D"/>
    <w:rsid w:val="00832032"/>
    <w:rsid w:val="00832914"/>
    <w:rsid w:val="00832E3D"/>
    <w:rsid w:val="008333FB"/>
    <w:rsid w:val="008334FA"/>
    <w:rsid w:val="00833B80"/>
    <w:rsid w:val="00834647"/>
    <w:rsid w:val="008346C8"/>
    <w:rsid w:val="00834FE7"/>
    <w:rsid w:val="008357A5"/>
    <w:rsid w:val="0083593F"/>
    <w:rsid w:val="00835BB4"/>
    <w:rsid w:val="008362C8"/>
    <w:rsid w:val="008371E6"/>
    <w:rsid w:val="00837D3C"/>
    <w:rsid w:val="00837E6F"/>
    <w:rsid w:val="00837F34"/>
    <w:rsid w:val="00837FAE"/>
    <w:rsid w:val="00840201"/>
    <w:rsid w:val="0084067C"/>
    <w:rsid w:val="00840ED0"/>
    <w:rsid w:val="00841150"/>
    <w:rsid w:val="0084121B"/>
    <w:rsid w:val="0084149E"/>
    <w:rsid w:val="008415C7"/>
    <w:rsid w:val="0084173E"/>
    <w:rsid w:val="00841AEF"/>
    <w:rsid w:val="00842113"/>
    <w:rsid w:val="00842BF5"/>
    <w:rsid w:val="0084308D"/>
    <w:rsid w:val="008436B7"/>
    <w:rsid w:val="00843A1F"/>
    <w:rsid w:val="00843EE0"/>
    <w:rsid w:val="00843EF8"/>
    <w:rsid w:val="00844355"/>
    <w:rsid w:val="008443DB"/>
    <w:rsid w:val="00844711"/>
    <w:rsid w:val="00844856"/>
    <w:rsid w:val="00844A19"/>
    <w:rsid w:val="00844B6E"/>
    <w:rsid w:val="00845517"/>
    <w:rsid w:val="00845A81"/>
    <w:rsid w:val="00845D3F"/>
    <w:rsid w:val="0084668D"/>
    <w:rsid w:val="00846E47"/>
    <w:rsid w:val="00846FAC"/>
    <w:rsid w:val="008471FA"/>
    <w:rsid w:val="008473DB"/>
    <w:rsid w:val="008478F6"/>
    <w:rsid w:val="008507F0"/>
    <w:rsid w:val="00850D97"/>
    <w:rsid w:val="00851138"/>
    <w:rsid w:val="00851238"/>
    <w:rsid w:val="00851381"/>
    <w:rsid w:val="0085138C"/>
    <w:rsid w:val="008516A7"/>
    <w:rsid w:val="0085170F"/>
    <w:rsid w:val="00852144"/>
    <w:rsid w:val="008532B5"/>
    <w:rsid w:val="00853BD6"/>
    <w:rsid w:val="00853F0F"/>
    <w:rsid w:val="00854D1B"/>
    <w:rsid w:val="00855104"/>
    <w:rsid w:val="008562B9"/>
    <w:rsid w:val="00856503"/>
    <w:rsid w:val="008566FD"/>
    <w:rsid w:val="00857A48"/>
    <w:rsid w:val="0086014A"/>
    <w:rsid w:val="00860448"/>
    <w:rsid w:val="00860766"/>
    <w:rsid w:val="00860A3A"/>
    <w:rsid w:val="00860A4B"/>
    <w:rsid w:val="00860A80"/>
    <w:rsid w:val="00860C22"/>
    <w:rsid w:val="00861458"/>
    <w:rsid w:val="0086151D"/>
    <w:rsid w:val="00862332"/>
    <w:rsid w:val="008624C3"/>
    <w:rsid w:val="008625AA"/>
    <w:rsid w:val="008625E1"/>
    <w:rsid w:val="0086261E"/>
    <w:rsid w:val="00863267"/>
    <w:rsid w:val="00863944"/>
    <w:rsid w:val="00863A8F"/>
    <w:rsid w:val="00863C46"/>
    <w:rsid w:val="0086495A"/>
    <w:rsid w:val="00865008"/>
    <w:rsid w:val="00865147"/>
    <w:rsid w:val="0086530A"/>
    <w:rsid w:val="00865A60"/>
    <w:rsid w:val="00865D77"/>
    <w:rsid w:val="00865F46"/>
    <w:rsid w:val="00866CB7"/>
    <w:rsid w:val="00866ECD"/>
    <w:rsid w:val="00867052"/>
    <w:rsid w:val="008673DD"/>
    <w:rsid w:val="008676BD"/>
    <w:rsid w:val="0086774C"/>
    <w:rsid w:val="00867929"/>
    <w:rsid w:val="00867A51"/>
    <w:rsid w:val="00867A6F"/>
    <w:rsid w:val="00867B70"/>
    <w:rsid w:val="00867E13"/>
    <w:rsid w:val="00867F8E"/>
    <w:rsid w:val="00871665"/>
    <w:rsid w:val="0087175F"/>
    <w:rsid w:val="0087191D"/>
    <w:rsid w:val="00871DC4"/>
    <w:rsid w:val="008726A8"/>
    <w:rsid w:val="00873055"/>
    <w:rsid w:val="008731F7"/>
    <w:rsid w:val="00873692"/>
    <w:rsid w:val="00873CC8"/>
    <w:rsid w:val="00873DFF"/>
    <w:rsid w:val="008740E4"/>
    <w:rsid w:val="008744A6"/>
    <w:rsid w:val="00874717"/>
    <w:rsid w:val="00874873"/>
    <w:rsid w:val="00874A1C"/>
    <w:rsid w:val="00874ABE"/>
    <w:rsid w:val="0087533B"/>
    <w:rsid w:val="00875A58"/>
    <w:rsid w:val="00875E40"/>
    <w:rsid w:val="0087635F"/>
    <w:rsid w:val="00876A32"/>
    <w:rsid w:val="00876AA3"/>
    <w:rsid w:val="00876AF7"/>
    <w:rsid w:val="0087779E"/>
    <w:rsid w:val="00877B69"/>
    <w:rsid w:val="00877F3D"/>
    <w:rsid w:val="00880216"/>
    <w:rsid w:val="008802E0"/>
    <w:rsid w:val="00880C94"/>
    <w:rsid w:val="00880C97"/>
    <w:rsid w:val="008810F6"/>
    <w:rsid w:val="00881283"/>
    <w:rsid w:val="008820E4"/>
    <w:rsid w:val="0088228E"/>
    <w:rsid w:val="008830C3"/>
    <w:rsid w:val="00883266"/>
    <w:rsid w:val="00883388"/>
    <w:rsid w:val="00883BDF"/>
    <w:rsid w:val="00884221"/>
    <w:rsid w:val="00884A06"/>
    <w:rsid w:val="00884B66"/>
    <w:rsid w:val="00884BA7"/>
    <w:rsid w:val="00884DF4"/>
    <w:rsid w:val="008854D5"/>
    <w:rsid w:val="008862BF"/>
    <w:rsid w:val="008863BC"/>
    <w:rsid w:val="00886E00"/>
    <w:rsid w:val="00890833"/>
    <w:rsid w:val="008913F9"/>
    <w:rsid w:val="008914DB"/>
    <w:rsid w:val="00891632"/>
    <w:rsid w:val="00891807"/>
    <w:rsid w:val="00891B4A"/>
    <w:rsid w:val="00891C96"/>
    <w:rsid w:val="00891E4B"/>
    <w:rsid w:val="0089276B"/>
    <w:rsid w:val="00892893"/>
    <w:rsid w:val="00892A4E"/>
    <w:rsid w:val="00892AEC"/>
    <w:rsid w:val="00892CE0"/>
    <w:rsid w:val="00892ED2"/>
    <w:rsid w:val="00893145"/>
    <w:rsid w:val="00893797"/>
    <w:rsid w:val="0089456F"/>
    <w:rsid w:val="008947E9"/>
    <w:rsid w:val="008954EC"/>
    <w:rsid w:val="0089708F"/>
    <w:rsid w:val="0089747D"/>
    <w:rsid w:val="008974F6"/>
    <w:rsid w:val="008977CE"/>
    <w:rsid w:val="00897E8B"/>
    <w:rsid w:val="008A0747"/>
    <w:rsid w:val="008A17CC"/>
    <w:rsid w:val="008A28F2"/>
    <w:rsid w:val="008A2B79"/>
    <w:rsid w:val="008A43FB"/>
    <w:rsid w:val="008A4A0A"/>
    <w:rsid w:val="008A4BDB"/>
    <w:rsid w:val="008A6122"/>
    <w:rsid w:val="008A6231"/>
    <w:rsid w:val="008A6CFE"/>
    <w:rsid w:val="008A6DC1"/>
    <w:rsid w:val="008A706E"/>
    <w:rsid w:val="008A74EA"/>
    <w:rsid w:val="008B006F"/>
    <w:rsid w:val="008B03DE"/>
    <w:rsid w:val="008B0741"/>
    <w:rsid w:val="008B0F24"/>
    <w:rsid w:val="008B1986"/>
    <w:rsid w:val="008B1BCA"/>
    <w:rsid w:val="008B1CEB"/>
    <w:rsid w:val="008B27A8"/>
    <w:rsid w:val="008B29F7"/>
    <w:rsid w:val="008B3310"/>
    <w:rsid w:val="008B3487"/>
    <w:rsid w:val="008B35E4"/>
    <w:rsid w:val="008B3CCE"/>
    <w:rsid w:val="008B40CE"/>
    <w:rsid w:val="008B48D1"/>
    <w:rsid w:val="008B48E0"/>
    <w:rsid w:val="008B499C"/>
    <w:rsid w:val="008B4A98"/>
    <w:rsid w:val="008B4C70"/>
    <w:rsid w:val="008B4CBF"/>
    <w:rsid w:val="008B5D46"/>
    <w:rsid w:val="008B66BA"/>
    <w:rsid w:val="008B66E4"/>
    <w:rsid w:val="008B6DE2"/>
    <w:rsid w:val="008B72D2"/>
    <w:rsid w:val="008B7379"/>
    <w:rsid w:val="008B73F6"/>
    <w:rsid w:val="008B7635"/>
    <w:rsid w:val="008B7805"/>
    <w:rsid w:val="008B78F4"/>
    <w:rsid w:val="008C047E"/>
    <w:rsid w:val="008C0774"/>
    <w:rsid w:val="008C09F0"/>
    <w:rsid w:val="008C0CD1"/>
    <w:rsid w:val="008C17FE"/>
    <w:rsid w:val="008C1C78"/>
    <w:rsid w:val="008C1E3E"/>
    <w:rsid w:val="008C1E5D"/>
    <w:rsid w:val="008C2580"/>
    <w:rsid w:val="008C2E1B"/>
    <w:rsid w:val="008C328C"/>
    <w:rsid w:val="008C33E1"/>
    <w:rsid w:val="008C37B8"/>
    <w:rsid w:val="008C3A93"/>
    <w:rsid w:val="008C42D9"/>
    <w:rsid w:val="008C455A"/>
    <w:rsid w:val="008C47F0"/>
    <w:rsid w:val="008C59F7"/>
    <w:rsid w:val="008C5B63"/>
    <w:rsid w:val="008C73DA"/>
    <w:rsid w:val="008D0070"/>
    <w:rsid w:val="008D0519"/>
    <w:rsid w:val="008D0649"/>
    <w:rsid w:val="008D1152"/>
    <w:rsid w:val="008D128A"/>
    <w:rsid w:val="008D1614"/>
    <w:rsid w:val="008D1C3C"/>
    <w:rsid w:val="008D20E6"/>
    <w:rsid w:val="008D2EB9"/>
    <w:rsid w:val="008D3712"/>
    <w:rsid w:val="008D3768"/>
    <w:rsid w:val="008D39A5"/>
    <w:rsid w:val="008D409E"/>
    <w:rsid w:val="008D40CB"/>
    <w:rsid w:val="008D44B5"/>
    <w:rsid w:val="008D474C"/>
    <w:rsid w:val="008D4ABC"/>
    <w:rsid w:val="008D50A3"/>
    <w:rsid w:val="008D544E"/>
    <w:rsid w:val="008D575C"/>
    <w:rsid w:val="008D59DF"/>
    <w:rsid w:val="008D5A1C"/>
    <w:rsid w:val="008D5B6E"/>
    <w:rsid w:val="008D6369"/>
    <w:rsid w:val="008D6535"/>
    <w:rsid w:val="008D6C23"/>
    <w:rsid w:val="008D72CD"/>
    <w:rsid w:val="008D758B"/>
    <w:rsid w:val="008D7EED"/>
    <w:rsid w:val="008E1250"/>
    <w:rsid w:val="008E1747"/>
    <w:rsid w:val="008E1C60"/>
    <w:rsid w:val="008E2BC9"/>
    <w:rsid w:val="008E3239"/>
    <w:rsid w:val="008E37FB"/>
    <w:rsid w:val="008E38A4"/>
    <w:rsid w:val="008E3A8E"/>
    <w:rsid w:val="008E3FB7"/>
    <w:rsid w:val="008E40BB"/>
    <w:rsid w:val="008E412B"/>
    <w:rsid w:val="008E4257"/>
    <w:rsid w:val="008E43D7"/>
    <w:rsid w:val="008E4726"/>
    <w:rsid w:val="008E4ABC"/>
    <w:rsid w:val="008E4D00"/>
    <w:rsid w:val="008E512C"/>
    <w:rsid w:val="008E5342"/>
    <w:rsid w:val="008E54F2"/>
    <w:rsid w:val="008E5686"/>
    <w:rsid w:val="008E5ABD"/>
    <w:rsid w:val="008E5E33"/>
    <w:rsid w:val="008E6B30"/>
    <w:rsid w:val="008E77A7"/>
    <w:rsid w:val="008E7BCC"/>
    <w:rsid w:val="008F095A"/>
    <w:rsid w:val="008F0A24"/>
    <w:rsid w:val="008F0DD0"/>
    <w:rsid w:val="008F0E6D"/>
    <w:rsid w:val="008F1009"/>
    <w:rsid w:val="008F146A"/>
    <w:rsid w:val="008F1E42"/>
    <w:rsid w:val="008F3868"/>
    <w:rsid w:val="008F3EB8"/>
    <w:rsid w:val="008F4246"/>
    <w:rsid w:val="008F449F"/>
    <w:rsid w:val="008F4624"/>
    <w:rsid w:val="008F53C2"/>
    <w:rsid w:val="008F595E"/>
    <w:rsid w:val="008F5FAB"/>
    <w:rsid w:val="008F606A"/>
    <w:rsid w:val="008F6080"/>
    <w:rsid w:val="008F64AB"/>
    <w:rsid w:val="009004C2"/>
    <w:rsid w:val="009006BB"/>
    <w:rsid w:val="00900FE7"/>
    <w:rsid w:val="00901092"/>
    <w:rsid w:val="00901287"/>
    <w:rsid w:val="00901970"/>
    <w:rsid w:val="00902905"/>
    <w:rsid w:val="00902DE2"/>
    <w:rsid w:val="009034A0"/>
    <w:rsid w:val="009037DF"/>
    <w:rsid w:val="00903A5B"/>
    <w:rsid w:val="00903F5F"/>
    <w:rsid w:val="00904197"/>
    <w:rsid w:val="00904606"/>
    <w:rsid w:val="009047D2"/>
    <w:rsid w:val="00904E17"/>
    <w:rsid w:val="00905188"/>
    <w:rsid w:val="00905853"/>
    <w:rsid w:val="00905A50"/>
    <w:rsid w:val="00905AD8"/>
    <w:rsid w:val="00905C07"/>
    <w:rsid w:val="00905E8C"/>
    <w:rsid w:val="00906345"/>
    <w:rsid w:val="009065D0"/>
    <w:rsid w:val="009067F1"/>
    <w:rsid w:val="009069D1"/>
    <w:rsid w:val="00906B12"/>
    <w:rsid w:val="00906B26"/>
    <w:rsid w:val="00906F8E"/>
    <w:rsid w:val="00907368"/>
    <w:rsid w:val="0090785D"/>
    <w:rsid w:val="009113A0"/>
    <w:rsid w:val="009118B3"/>
    <w:rsid w:val="00911C3C"/>
    <w:rsid w:val="009120AE"/>
    <w:rsid w:val="009123CE"/>
    <w:rsid w:val="009127B6"/>
    <w:rsid w:val="00913FB3"/>
    <w:rsid w:val="0091417E"/>
    <w:rsid w:val="0091430D"/>
    <w:rsid w:val="009147FB"/>
    <w:rsid w:val="00915124"/>
    <w:rsid w:val="009151C7"/>
    <w:rsid w:val="00915A36"/>
    <w:rsid w:val="00915C99"/>
    <w:rsid w:val="00915F26"/>
    <w:rsid w:val="0091600B"/>
    <w:rsid w:val="00916437"/>
    <w:rsid w:val="009166BC"/>
    <w:rsid w:val="00916D8A"/>
    <w:rsid w:val="00916DD8"/>
    <w:rsid w:val="00916E7E"/>
    <w:rsid w:val="00916F19"/>
    <w:rsid w:val="00916F4C"/>
    <w:rsid w:val="00917111"/>
    <w:rsid w:val="009172A2"/>
    <w:rsid w:val="009175C4"/>
    <w:rsid w:val="009177C4"/>
    <w:rsid w:val="009177C7"/>
    <w:rsid w:val="00917EB7"/>
    <w:rsid w:val="00920320"/>
    <w:rsid w:val="00920CE9"/>
    <w:rsid w:val="00921087"/>
    <w:rsid w:val="0092127B"/>
    <w:rsid w:val="00921735"/>
    <w:rsid w:val="00922372"/>
    <w:rsid w:val="00922452"/>
    <w:rsid w:val="00922B0C"/>
    <w:rsid w:val="00923BEE"/>
    <w:rsid w:val="0092433C"/>
    <w:rsid w:val="00924480"/>
    <w:rsid w:val="009244FC"/>
    <w:rsid w:val="00924709"/>
    <w:rsid w:val="00924C2B"/>
    <w:rsid w:val="00924F8D"/>
    <w:rsid w:val="009250B2"/>
    <w:rsid w:val="00925118"/>
    <w:rsid w:val="00925C8B"/>
    <w:rsid w:val="009261A6"/>
    <w:rsid w:val="0092639C"/>
    <w:rsid w:val="009263A0"/>
    <w:rsid w:val="009268B7"/>
    <w:rsid w:val="00926A44"/>
    <w:rsid w:val="00927282"/>
    <w:rsid w:val="0092774F"/>
    <w:rsid w:val="00927848"/>
    <w:rsid w:val="00930C87"/>
    <w:rsid w:val="00930DE2"/>
    <w:rsid w:val="00931494"/>
    <w:rsid w:val="00931911"/>
    <w:rsid w:val="00931A3D"/>
    <w:rsid w:val="00931F09"/>
    <w:rsid w:val="0093229A"/>
    <w:rsid w:val="0093229F"/>
    <w:rsid w:val="00932398"/>
    <w:rsid w:val="00932CA2"/>
    <w:rsid w:val="00933457"/>
    <w:rsid w:val="0093368A"/>
    <w:rsid w:val="00933BE7"/>
    <w:rsid w:val="00933D02"/>
    <w:rsid w:val="00933DC9"/>
    <w:rsid w:val="0093471C"/>
    <w:rsid w:val="00935185"/>
    <w:rsid w:val="0093537B"/>
    <w:rsid w:val="00935D78"/>
    <w:rsid w:val="00936821"/>
    <w:rsid w:val="00936C66"/>
    <w:rsid w:val="009371DD"/>
    <w:rsid w:val="00937350"/>
    <w:rsid w:val="00937620"/>
    <w:rsid w:val="00937A23"/>
    <w:rsid w:val="00937BD6"/>
    <w:rsid w:val="00937CD2"/>
    <w:rsid w:val="00940014"/>
    <w:rsid w:val="00940300"/>
    <w:rsid w:val="00941023"/>
    <w:rsid w:val="009412BC"/>
    <w:rsid w:val="00941306"/>
    <w:rsid w:val="00941995"/>
    <w:rsid w:val="00942676"/>
    <w:rsid w:val="00942B68"/>
    <w:rsid w:val="00942EAB"/>
    <w:rsid w:val="00942F60"/>
    <w:rsid w:val="0094336D"/>
    <w:rsid w:val="00943778"/>
    <w:rsid w:val="009438E2"/>
    <w:rsid w:val="00944615"/>
    <w:rsid w:val="00944CFD"/>
    <w:rsid w:val="00944EDC"/>
    <w:rsid w:val="0094596C"/>
    <w:rsid w:val="0094621D"/>
    <w:rsid w:val="00946702"/>
    <w:rsid w:val="0094675D"/>
    <w:rsid w:val="00946C26"/>
    <w:rsid w:val="00946D73"/>
    <w:rsid w:val="00946DF5"/>
    <w:rsid w:val="009473CC"/>
    <w:rsid w:val="009475D5"/>
    <w:rsid w:val="009478E7"/>
    <w:rsid w:val="0095015B"/>
    <w:rsid w:val="00950221"/>
    <w:rsid w:val="009511D2"/>
    <w:rsid w:val="00951266"/>
    <w:rsid w:val="0095131E"/>
    <w:rsid w:val="00951907"/>
    <w:rsid w:val="00951DA5"/>
    <w:rsid w:val="009520C8"/>
    <w:rsid w:val="0095211C"/>
    <w:rsid w:val="00952503"/>
    <w:rsid w:val="00952C5F"/>
    <w:rsid w:val="00952D38"/>
    <w:rsid w:val="0095331B"/>
    <w:rsid w:val="009533FA"/>
    <w:rsid w:val="00953BEB"/>
    <w:rsid w:val="0095418B"/>
    <w:rsid w:val="0095442B"/>
    <w:rsid w:val="009552E2"/>
    <w:rsid w:val="0095565A"/>
    <w:rsid w:val="0095625E"/>
    <w:rsid w:val="00956908"/>
    <w:rsid w:val="00957860"/>
    <w:rsid w:val="00957951"/>
    <w:rsid w:val="00957A7A"/>
    <w:rsid w:val="00960169"/>
    <w:rsid w:val="0096070A"/>
    <w:rsid w:val="00960B7F"/>
    <w:rsid w:val="00961559"/>
    <w:rsid w:val="00961630"/>
    <w:rsid w:val="00961BD8"/>
    <w:rsid w:val="00961CC8"/>
    <w:rsid w:val="00961CF4"/>
    <w:rsid w:val="00961F9A"/>
    <w:rsid w:val="00962534"/>
    <w:rsid w:val="00962B35"/>
    <w:rsid w:val="00962BA5"/>
    <w:rsid w:val="00962FA9"/>
    <w:rsid w:val="00963991"/>
    <w:rsid w:val="009640AF"/>
    <w:rsid w:val="0096423B"/>
    <w:rsid w:val="00964673"/>
    <w:rsid w:val="00964D5A"/>
    <w:rsid w:val="00964F26"/>
    <w:rsid w:val="009654C6"/>
    <w:rsid w:val="00965B47"/>
    <w:rsid w:val="00965BFC"/>
    <w:rsid w:val="00965F23"/>
    <w:rsid w:val="00966850"/>
    <w:rsid w:val="009668A4"/>
    <w:rsid w:val="0096698C"/>
    <w:rsid w:val="00966A02"/>
    <w:rsid w:val="00966F90"/>
    <w:rsid w:val="009700EF"/>
    <w:rsid w:val="009705DF"/>
    <w:rsid w:val="00970868"/>
    <w:rsid w:val="00970FC4"/>
    <w:rsid w:val="0097110A"/>
    <w:rsid w:val="009716ED"/>
    <w:rsid w:val="0097215E"/>
    <w:rsid w:val="009722BB"/>
    <w:rsid w:val="009727A1"/>
    <w:rsid w:val="00972AC1"/>
    <w:rsid w:val="00972CED"/>
    <w:rsid w:val="00972DC2"/>
    <w:rsid w:val="00973235"/>
    <w:rsid w:val="009739C8"/>
    <w:rsid w:val="0097447B"/>
    <w:rsid w:val="00974898"/>
    <w:rsid w:val="00974A16"/>
    <w:rsid w:val="00974D5E"/>
    <w:rsid w:val="0097505E"/>
    <w:rsid w:val="00975139"/>
    <w:rsid w:val="00975186"/>
    <w:rsid w:val="00975632"/>
    <w:rsid w:val="009759B9"/>
    <w:rsid w:val="00975F95"/>
    <w:rsid w:val="009767F6"/>
    <w:rsid w:val="00976ACD"/>
    <w:rsid w:val="00977949"/>
    <w:rsid w:val="00977FB8"/>
    <w:rsid w:val="00980659"/>
    <w:rsid w:val="0098091E"/>
    <w:rsid w:val="00980E59"/>
    <w:rsid w:val="00980EF8"/>
    <w:rsid w:val="0098109D"/>
    <w:rsid w:val="009812AE"/>
    <w:rsid w:val="00981822"/>
    <w:rsid w:val="00981BDC"/>
    <w:rsid w:val="009820C6"/>
    <w:rsid w:val="009827DB"/>
    <w:rsid w:val="009828A6"/>
    <w:rsid w:val="00982DA2"/>
    <w:rsid w:val="00983054"/>
    <w:rsid w:val="0098314B"/>
    <w:rsid w:val="00983285"/>
    <w:rsid w:val="00983471"/>
    <w:rsid w:val="009835E5"/>
    <w:rsid w:val="00983BBB"/>
    <w:rsid w:val="00983F68"/>
    <w:rsid w:val="0098493B"/>
    <w:rsid w:val="0098506F"/>
    <w:rsid w:val="00985203"/>
    <w:rsid w:val="00986375"/>
    <w:rsid w:val="00986418"/>
    <w:rsid w:val="00986E78"/>
    <w:rsid w:val="0098713D"/>
    <w:rsid w:val="009871EC"/>
    <w:rsid w:val="00987236"/>
    <w:rsid w:val="009901D6"/>
    <w:rsid w:val="00990CE0"/>
    <w:rsid w:val="00990D8A"/>
    <w:rsid w:val="00990D8D"/>
    <w:rsid w:val="009910BD"/>
    <w:rsid w:val="00991A36"/>
    <w:rsid w:val="009921D1"/>
    <w:rsid w:val="00992DB4"/>
    <w:rsid w:val="00992EE9"/>
    <w:rsid w:val="0099312F"/>
    <w:rsid w:val="0099360E"/>
    <w:rsid w:val="00993682"/>
    <w:rsid w:val="0099382D"/>
    <w:rsid w:val="0099394E"/>
    <w:rsid w:val="00994995"/>
    <w:rsid w:val="00994A10"/>
    <w:rsid w:val="0099508D"/>
    <w:rsid w:val="009957D8"/>
    <w:rsid w:val="00995C44"/>
    <w:rsid w:val="00996013"/>
    <w:rsid w:val="0099673D"/>
    <w:rsid w:val="00996A40"/>
    <w:rsid w:val="009970C1"/>
    <w:rsid w:val="00997AD6"/>
    <w:rsid w:val="00997B04"/>
    <w:rsid w:val="00997CFE"/>
    <w:rsid w:val="00997D49"/>
    <w:rsid w:val="009A06DC"/>
    <w:rsid w:val="009A11D3"/>
    <w:rsid w:val="009A176F"/>
    <w:rsid w:val="009A1C49"/>
    <w:rsid w:val="009A2017"/>
    <w:rsid w:val="009A2688"/>
    <w:rsid w:val="009A28A8"/>
    <w:rsid w:val="009A2BFA"/>
    <w:rsid w:val="009A3190"/>
    <w:rsid w:val="009A3682"/>
    <w:rsid w:val="009A37B2"/>
    <w:rsid w:val="009A37C2"/>
    <w:rsid w:val="009A38CF"/>
    <w:rsid w:val="009A39A1"/>
    <w:rsid w:val="009A41A2"/>
    <w:rsid w:val="009A537E"/>
    <w:rsid w:val="009A569E"/>
    <w:rsid w:val="009A5746"/>
    <w:rsid w:val="009A5DC9"/>
    <w:rsid w:val="009A6194"/>
    <w:rsid w:val="009A6413"/>
    <w:rsid w:val="009A7309"/>
    <w:rsid w:val="009B01CC"/>
    <w:rsid w:val="009B07FE"/>
    <w:rsid w:val="009B0ED5"/>
    <w:rsid w:val="009B0FEB"/>
    <w:rsid w:val="009B105B"/>
    <w:rsid w:val="009B1846"/>
    <w:rsid w:val="009B2AA2"/>
    <w:rsid w:val="009B2B6D"/>
    <w:rsid w:val="009B2FF5"/>
    <w:rsid w:val="009B34E0"/>
    <w:rsid w:val="009B3651"/>
    <w:rsid w:val="009B3D8D"/>
    <w:rsid w:val="009B457A"/>
    <w:rsid w:val="009B5313"/>
    <w:rsid w:val="009B53F1"/>
    <w:rsid w:val="009B5EC6"/>
    <w:rsid w:val="009B6445"/>
    <w:rsid w:val="009B6A63"/>
    <w:rsid w:val="009B6CFB"/>
    <w:rsid w:val="009B6F8A"/>
    <w:rsid w:val="009B74E5"/>
    <w:rsid w:val="009B751F"/>
    <w:rsid w:val="009B7715"/>
    <w:rsid w:val="009B7876"/>
    <w:rsid w:val="009B7E30"/>
    <w:rsid w:val="009B7ED4"/>
    <w:rsid w:val="009C0368"/>
    <w:rsid w:val="009C0A97"/>
    <w:rsid w:val="009C0B2D"/>
    <w:rsid w:val="009C0D96"/>
    <w:rsid w:val="009C0FDE"/>
    <w:rsid w:val="009C1531"/>
    <w:rsid w:val="009C25BD"/>
    <w:rsid w:val="009C2D6B"/>
    <w:rsid w:val="009C38F8"/>
    <w:rsid w:val="009C3F39"/>
    <w:rsid w:val="009C3FF6"/>
    <w:rsid w:val="009C40CD"/>
    <w:rsid w:val="009C433D"/>
    <w:rsid w:val="009C48DA"/>
    <w:rsid w:val="009C4AC2"/>
    <w:rsid w:val="009C51AC"/>
    <w:rsid w:val="009C54EF"/>
    <w:rsid w:val="009C5844"/>
    <w:rsid w:val="009C5FEC"/>
    <w:rsid w:val="009C65E2"/>
    <w:rsid w:val="009C67B7"/>
    <w:rsid w:val="009C6DA6"/>
    <w:rsid w:val="009C7BE1"/>
    <w:rsid w:val="009D011B"/>
    <w:rsid w:val="009D06A4"/>
    <w:rsid w:val="009D0913"/>
    <w:rsid w:val="009D1946"/>
    <w:rsid w:val="009D1CB1"/>
    <w:rsid w:val="009D1DAC"/>
    <w:rsid w:val="009D22B5"/>
    <w:rsid w:val="009D2635"/>
    <w:rsid w:val="009D26ED"/>
    <w:rsid w:val="009D30D3"/>
    <w:rsid w:val="009D3234"/>
    <w:rsid w:val="009D36A1"/>
    <w:rsid w:val="009D3720"/>
    <w:rsid w:val="009D3C20"/>
    <w:rsid w:val="009D3F89"/>
    <w:rsid w:val="009D4639"/>
    <w:rsid w:val="009D46BC"/>
    <w:rsid w:val="009D50D9"/>
    <w:rsid w:val="009D52C8"/>
    <w:rsid w:val="009D582F"/>
    <w:rsid w:val="009D66F9"/>
    <w:rsid w:val="009D6C63"/>
    <w:rsid w:val="009D70C5"/>
    <w:rsid w:val="009D7463"/>
    <w:rsid w:val="009D7A78"/>
    <w:rsid w:val="009E0081"/>
    <w:rsid w:val="009E03D5"/>
    <w:rsid w:val="009E0466"/>
    <w:rsid w:val="009E08FE"/>
    <w:rsid w:val="009E0B89"/>
    <w:rsid w:val="009E1082"/>
    <w:rsid w:val="009E21DC"/>
    <w:rsid w:val="009E21E2"/>
    <w:rsid w:val="009E2B56"/>
    <w:rsid w:val="009E35D9"/>
    <w:rsid w:val="009E3779"/>
    <w:rsid w:val="009E3EBF"/>
    <w:rsid w:val="009E4170"/>
    <w:rsid w:val="009E4209"/>
    <w:rsid w:val="009E50EC"/>
    <w:rsid w:val="009E51E6"/>
    <w:rsid w:val="009E5ADF"/>
    <w:rsid w:val="009E5B92"/>
    <w:rsid w:val="009E6120"/>
    <w:rsid w:val="009E65E9"/>
    <w:rsid w:val="009E6803"/>
    <w:rsid w:val="009E7B8C"/>
    <w:rsid w:val="009E7CA1"/>
    <w:rsid w:val="009E7F16"/>
    <w:rsid w:val="009F02AC"/>
    <w:rsid w:val="009F04DA"/>
    <w:rsid w:val="009F05FE"/>
    <w:rsid w:val="009F0A6B"/>
    <w:rsid w:val="009F0E3A"/>
    <w:rsid w:val="009F1936"/>
    <w:rsid w:val="009F19D4"/>
    <w:rsid w:val="009F1E8E"/>
    <w:rsid w:val="009F25A1"/>
    <w:rsid w:val="009F315B"/>
    <w:rsid w:val="009F3B8A"/>
    <w:rsid w:val="009F3C63"/>
    <w:rsid w:val="009F409F"/>
    <w:rsid w:val="009F4279"/>
    <w:rsid w:val="009F4AC5"/>
    <w:rsid w:val="009F4F7D"/>
    <w:rsid w:val="009F50E7"/>
    <w:rsid w:val="009F52FF"/>
    <w:rsid w:val="009F546C"/>
    <w:rsid w:val="009F5702"/>
    <w:rsid w:val="009F587C"/>
    <w:rsid w:val="009F5B11"/>
    <w:rsid w:val="009F5D48"/>
    <w:rsid w:val="009F6CBA"/>
    <w:rsid w:val="009F7147"/>
    <w:rsid w:val="009F72B2"/>
    <w:rsid w:val="009F759B"/>
    <w:rsid w:val="009F75E6"/>
    <w:rsid w:val="00A005EA"/>
    <w:rsid w:val="00A007FB"/>
    <w:rsid w:val="00A00CFC"/>
    <w:rsid w:val="00A0129F"/>
    <w:rsid w:val="00A01344"/>
    <w:rsid w:val="00A01A13"/>
    <w:rsid w:val="00A01EDE"/>
    <w:rsid w:val="00A02082"/>
    <w:rsid w:val="00A023EB"/>
    <w:rsid w:val="00A028F3"/>
    <w:rsid w:val="00A033F5"/>
    <w:rsid w:val="00A03DFB"/>
    <w:rsid w:val="00A04B47"/>
    <w:rsid w:val="00A04D5B"/>
    <w:rsid w:val="00A059DB"/>
    <w:rsid w:val="00A05E58"/>
    <w:rsid w:val="00A05F19"/>
    <w:rsid w:val="00A068DB"/>
    <w:rsid w:val="00A06E3D"/>
    <w:rsid w:val="00A07406"/>
    <w:rsid w:val="00A0799B"/>
    <w:rsid w:val="00A07A8C"/>
    <w:rsid w:val="00A07E54"/>
    <w:rsid w:val="00A109C4"/>
    <w:rsid w:val="00A10A0E"/>
    <w:rsid w:val="00A10D6F"/>
    <w:rsid w:val="00A110F7"/>
    <w:rsid w:val="00A111DC"/>
    <w:rsid w:val="00A11967"/>
    <w:rsid w:val="00A11B8E"/>
    <w:rsid w:val="00A11CE0"/>
    <w:rsid w:val="00A120E0"/>
    <w:rsid w:val="00A122DF"/>
    <w:rsid w:val="00A124D3"/>
    <w:rsid w:val="00A12574"/>
    <w:rsid w:val="00A126A0"/>
    <w:rsid w:val="00A13520"/>
    <w:rsid w:val="00A13949"/>
    <w:rsid w:val="00A13C3F"/>
    <w:rsid w:val="00A14178"/>
    <w:rsid w:val="00A154F9"/>
    <w:rsid w:val="00A1566D"/>
    <w:rsid w:val="00A15A10"/>
    <w:rsid w:val="00A168C0"/>
    <w:rsid w:val="00A16A8B"/>
    <w:rsid w:val="00A16C0D"/>
    <w:rsid w:val="00A16DC3"/>
    <w:rsid w:val="00A16F10"/>
    <w:rsid w:val="00A1767B"/>
    <w:rsid w:val="00A177F0"/>
    <w:rsid w:val="00A20229"/>
    <w:rsid w:val="00A203A1"/>
    <w:rsid w:val="00A20608"/>
    <w:rsid w:val="00A20B65"/>
    <w:rsid w:val="00A20BDE"/>
    <w:rsid w:val="00A20FE4"/>
    <w:rsid w:val="00A21000"/>
    <w:rsid w:val="00A21DA7"/>
    <w:rsid w:val="00A21F7B"/>
    <w:rsid w:val="00A21FB7"/>
    <w:rsid w:val="00A22035"/>
    <w:rsid w:val="00A22776"/>
    <w:rsid w:val="00A22926"/>
    <w:rsid w:val="00A22DFC"/>
    <w:rsid w:val="00A22E20"/>
    <w:rsid w:val="00A2315C"/>
    <w:rsid w:val="00A235D7"/>
    <w:rsid w:val="00A238A5"/>
    <w:rsid w:val="00A2456D"/>
    <w:rsid w:val="00A249E4"/>
    <w:rsid w:val="00A2571E"/>
    <w:rsid w:val="00A25950"/>
    <w:rsid w:val="00A25B68"/>
    <w:rsid w:val="00A25B80"/>
    <w:rsid w:val="00A25E70"/>
    <w:rsid w:val="00A26595"/>
    <w:rsid w:val="00A265EA"/>
    <w:rsid w:val="00A26913"/>
    <w:rsid w:val="00A26A26"/>
    <w:rsid w:val="00A26BAB"/>
    <w:rsid w:val="00A27143"/>
    <w:rsid w:val="00A271D6"/>
    <w:rsid w:val="00A27601"/>
    <w:rsid w:val="00A2778A"/>
    <w:rsid w:val="00A27833"/>
    <w:rsid w:val="00A27985"/>
    <w:rsid w:val="00A27A49"/>
    <w:rsid w:val="00A3004C"/>
    <w:rsid w:val="00A3053E"/>
    <w:rsid w:val="00A30604"/>
    <w:rsid w:val="00A3092E"/>
    <w:rsid w:val="00A3098B"/>
    <w:rsid w:val="00A31A16"/>
    <w:rsid w:val="00A31A6E"/>
    <w:rsid w:val="00A31F28"/>
    <w:rsid w:val="00A32222"/>
    <w:rsid w:val="00A3244F"/>
    <w:rsid w:val="00A32528"/>
    <w:rsid w:val="00A329F8"/>
    <w:rsid w:val="00A32E86"/>
    <w:rsid w:val="00A335AF"/>
    <w:rsid w:val="00A338AF"/>
    <w:rsid w:val="00A33A3C"/>
    <w:rsid w:val="00A33AD1"/>
    <w:rsid w:val="00A33D20"/>
    <w:rsid w:val="00A33E96"/>
    <w:rsid w:val="00A34726"/>
    <w:rsid w:val="00A3488F"/>
    <w:rsid w:val="00A3517A"/>
    <w:rsid w:val="00A35C4F"/>
    <w:rsid w:val="00A35F1A"/>
    <w:rsid w:val="00A36051"/>
    <w:rsid w:val="00A37055"/>
    <w:rsid w:val="00A37151"/>
    <w:rsid w:val="00A372F8"/>
    <w:rsid w:val="00A401EA"/>
    <w:rsid w:val="00A406B4"/>
    <w:rsid w:val="00A407B1"/>
    <w:rsid w:val="00A40CF2"/>
    <w:rsid w:val="00A4123E"/>
    <w:rsid w:val="00A4124C"/>
    <w:rsid w:val="00A41433"/>
    <w:rsid w:val="00A414DA"/>
    <w:rsid w:val="00A41654"/>
    <w:rsid w:val="00A4265C"/>
    <w:rsid w:val="00A4299D"/>
    <w:rsid w:val="00A42B59"/>
    <w:rsid w:val="00A42E9B"/>
    <w:rsid w:val="00A43B49"/>
    <w:rsid w:val="00A44835"/>
    <w:rsid w:val="00A4503A"/>
    <w:rsid w:val="00A4581E"/>
    <w:rsid w:val="00A45ED0"/>
    <w:rsid w:val="00A460A8"/>
    <w:rsid w:val="00A4637F"/>
    <w:rsid w:val="00A467FF"/>
    <w:rsid w:val="00A469C4"/>
    <w:rsid w:val="00A46D16"/>
    <w:rsid w:val="00A46F5A"/>
    <w:rsid w:val="00A4753A"/>
    <w:rsid w:val="00A5034E"/>
    <w:rsid w:val="00A503E8"/>
    <w:rsid w:val="00A5068E"/>
    <w:rsid w:val="00A50FF3"/>
    <w:rsid w:val="00A51383"/>
    <w:rsid w:val="00A51711"/>
    <w:rsid w:val="00A51805"/>
    <w:rsid w:val="00A51D59"/>
    <w:rsid w:val="00A51F42"/>
    <w:rsid w:val="00A51F6C"/>
    <w:rsid w:val="00A52117"/>
    <w:rsid w:val="00A52BB8"/>
    <w:rsid w:val="00A5312F"/>
    <w:rsid w:val="00A5338E"/>
    <w:rsid w:val="00A533DB"/>
    <w:rsid w:val="00A534EF"/>
    <w:rsid w:val="00A53AF8"/>
    <w:rsid w:val="00A53ECA"/>
    <w:rsid w:val="00A53FDB"/>
    <w:rsid w:val="00A54727"/>
    <w:rsid w:val="00A54C65"/>
    <w:rsid w:val="00A54D54"/>
    <w:rsid w:val="00A5503C"/>
    <w:rsid w:val="00A56043"/>
    <w:rsid w:val="00A563B3"/>
    <w:rsid w:val="00A566C3"/>
    <w:rsid w:val="00A56E8A"/>
    <w:rsid w:val="00A56F8F"/>
    <w:rsid w:val="00A57030"/>
    <w:rsid w:val="00A57699"/>
    <w:rsid w:val="00A576AF"/>
    <w:rsid w:val="00A57A5B"/>
    <w:rsid w:val="00A57C79"/>
    <w:rsid w:val="00A57D90"/>
    <w:rsid w:val="00A60316"/>
    <w:rsid w:val="00A60E7D"/>
    <w:rsid w:val="00A61064"/>
    <w:rsid w:val="00A6107A"/>
    <w:rsid w:val="00A613A1"/>
    <w:rsid w:val="00A61EBA"/>
    <w:rsid w:val="00A61F79"/>
    <w:rsid w:val="00A62092"/>
    <w:rsid w:val="00A62278"/>
    <w:rsid w:val="00A628DE"/>
    <w:rsid w:val="00A630B8"/>
    <w:rsid w:val="00A64092"/>
    <w:rsid w:val="00A64616"/>
    <w:rsid w:val="00A64904"/>
    <w:rsid w:val="00A64D62"/>
    <w:rsid w:val="00A65051"/>
    <w:rsid w:val="00A654C9"/>
    <w:rsid w:val="00A65D0A"/>
    <w:rsid w:val="00A65DBE"/>
    <w:rsid w:val="00A66A3C"/>
    <w:rsid w:val="00A66CE0"/>
    <w:rsid w:val="00A66FFE"/>
    <w:rsid w:val="00A677F3"/>
    <w:rsid w:val="00A67C95"/>
    <w:rsid w:val="00A70502"/>
    <w:rsid w:val="00A706E8"/>
    <w:rsid w:val="00A72647"/>
    <w:rsid w:val="00A726FC"/>
    <w:rsid w:val="00A72C77"/>
    <w:rsid w:val="00A72F6A"/>
    <w:rsid w:val="00A73071"/>
    <w:rsid w:val="00A73B42"/>
    <w:rsid w:val="00A73ED9"/>
    <w:rsid w:val="00A7428C"/>
    <w:rsid w:val="00A742C2"/>
    <w:rsid w:val="00A7453B"/>
    <w:rsid w:val="00A74998"/>
    <w:rsid w:val="00A74E57"/>
    <w:rsid w:val="00A75547"/>
    <w:rsid w:val="00A7562D"/>
    <w:rsid w:val="00A7568B"/>
    <w:rsid w:val="00A75852"/>
    <w:rsid w:val="00A75C2A"/>
    <w:rsid w:val="00A767E3"/>
    <w:rsid w:val="00A76939"/>
    <w:rsid w:val="00A769E3"/>
    <w:rsid w:val="00A77D9B"/>
    <w:rsid w:val="00A80207"/>
    <w:rsid w:val="00A80271"/>
    <w:rsid w:val="00A80444"/>
    <w:rsid w:val="00A806AA"/>
    <w:rsid w:val="00A808F0"/>
    <w:rsid w:val="00A81885"/>
    <w:rsid w:val="00A818E1"/>
    <w:rsid w:val="00A81FA8"/>
    <w:rsid w:val="00A82320"/>
    <w:rsid w:val="00A82411"/>
    <w:rsid w:val="00A8260E"/>
    <w:rsid w:val="00A829EA"/>
    <w:rsid w:val="00A83551"/>
    <w:rsid w:val="00A83909"/>
    <w:rsid w:val="00A83B13"/>
    <w:rsid w:val="00A840F4"/>
    <w:rsid w:val="00A844F3"/>
    <w:rsid w:val="00A8511B"/>
    <w:rsid w:val="00A85429"/>
    <w:rsid w:val="00A85820"/>
    <w:rsid w:val="00A85DE1"/>
    <w:rsid w:val="00A8621E"/>
    <w:rsid w:val="00A86B14"/>
    <w:rsid w:val="00A86E15"/>
    <w:rsid w:val="00A878E9"/>
    <w:rsid w:val="00A87A4B"/>
    <w:rsid w:val="00A87D52"/>
    <w:rsid w:val="00A9026E"/>
    <w:rsid w:val="00A90783"/>
    <w:rsid w:val="00A90B58"/>
    <w:rsid w:val="00A90D49"/>
    <w:rsid w:val="00A90E48"/>
    <w:rsid w:val="00A9138D"/>
    <w:rsid w:val="00A91595"/>
    <w:rsid w:val="00A923F3"/>
    <w:rsid w:val="00A9257C"/>
    <w:rsid w:val="00A92689"/>
    <w:rsid w:val="00A92BAB"/>
    <w:rsid w:val="00A930C0"/>
    <w:rsid w:val="00A932C7"/>
    <w:rsid w:val="00A93E60"/>
    <w:rsid w:val="00A941F2"/>
    <w:rsid w:val="00A94678"/>
    <w:rsid w:val="00A94DB8"/>
    <w:rsid w:val="00A94EBC"/>
    <w:rsid w:val="00A94FD5"/>
    <w:rsid w:val="00A95144"/>
    <w:rsid w:val="00A953EF"/>
    <w:rsid w:val="00A958C1"/>
    <w:rsid w:val="00A95963"/>
    <w:rsid w:val="00A95B31"/>
    <w:rsid w:val="00A95BE2"/>
    <w:rsid w:val="00A962D0"/>
    <w:rsid w:val="00A968D5"/>
    <w:rsid w:val="00A96952"/>
    <w:rsid w:val="00A96B93"/>
    <w:rsid w:val="00A96C34"/>
    <w:rsid w:val="00A96D73"/>
    <w:rsid w:val="00A96F87"/>
    <w:rsid w:val="00A973E4"/>
    <w:rsid w:val="00A977CE"/>
    <w:rsid w:val="00A97C95"/>
    <w:rsid w:val="00AA0EF0"/>
    <w:rsid w:val="00AA1122"/>
    <w:rsid w:val="00AA14F3"/>
    <w:rsid w:val="00AA2402"/>
    <w:rsid w:val="00AA280E"/>
    <w:rsid w:val="00AA321D"/>
    <w:rsid w:val="00AA333A"/>
    <w:rsid w:val="00AA350A"/>
    <w:rsid w:val="00AA35E3"/>
    <w:rsid w:val="00AA3858"/>
    <w:rsid w:val="00AA3931"/>
    <w:rsid w:val="00AA3AF8"/>
    <w:rsid w:val="00AA40B5"/>
    <w:rsid w:val="00AA4985"/>
    <w:rsid w:val="00AA49B0"/>
    <w:rsid w:val="00AA51BE"/>
    <w:rsid w:val="00AA619A"/>
    <w:rsid w:val="00AA681B"/>
    <w:rsid w:val="00AA6D48"/>
    <w:rsid w:val="00AA6DCB"/>
    <w:rsid w:val="00AA7253"/>
    <w:rsid w:val="00AA76FD"/>
    <w:rsid w:val="00AA77A4"/>
    <w:rsid w:val="00AB002D"/>
    <w:rsid w:val="00AB0079"/>
    <w:rsid w:val="00AB092F"/>
    <w:rsid w:val="00AB0EE7"/>
    <w:rsid w:val="00AB162D"/>
    <w:rsid w:val="00AB1635"/>
    <w:rsid w:val="00AB1F18"/>
    <w:rsid w:val="00AB2DFF"/>
    <w:rsid w:val="00AB3052"/>
    <w:rsid w:val="00AB37A2"/>
    <w:rsid w:val="00AB39D2"/>
    <w:rsid w:val="00AB3A66"/>
    <w:rsid w:val="00AB3C29"/>
    <w:rsid w:val="00AB3FF5"/>
    <w:rsid w:val="00AB427D"/>
    <w:rsid w:val="00AB44C1"/>
    <w:rsid w:val="00AB4567"/>
    <w:rsid w:val="00AB45E5"/>
    <w:rsid w:val="00AB4A51"/>
    <w:rsid w:val="00AB5467"/>
    <w:rsid w:val="00AB5A08"/>
    <w:rsid w:val="00AB5E60"/>
    <w:rsid w:val="00AB628D"/>
    <w:rsid w:val="00AB6395"/>
    <w:rsid w:val="00AB63E0"/>
    <w:rsid w:val="00AB69C7"/>
    <w:rsid w:val="00AB70A7"/>
    <w:rsid w:val="00AB70A8"/>
    <w:rsid w:val="00AB7E35"/>
    <w:rsid w:val="00AB7F55"/>
    <w:rsid w:val="00AB7FD2"/>
    <w:rsid w:val="00AC034F"/>
    <w:rsid w:val="00AC03F7"/>
    <w:rsid w:val="00AC1547"/>
    <w:rsid w:val="00AC268A"/>
    <w:rsid w:val="00AC2CFC"/>
    <w:rsid w:val="00AC3170"/>
    <w:rsid w:val="00AC3B14"/>
    <w:rsid w:val="00AC4610"/>
    <w:rsid w:val="00AC4D1D"/>
    <w:rsid w:val="00AC4EFD"/>
    <w:rsid w:val="00AC5A36"/>
    <w:rsid w:val="00AC600B"/>
    <w:rsid w:val="00AC6390"/>
    <w:rsid w:val="00AC6A70"/>
    <w:rsid w:val="00AC7084"/>
    <w:rsid w:val="00AC7259"/>
    <w:rsid w:val="00AC734D"/>
    <w:rsid w:val="00AC73E9"/>
    <w:rsid w:val="00AC7F5B"/>
    <w:rsid w:val="00AD014B"/>
    <w:rsid w:val="00AD0499"/>
    <w:rsid w:val="00AD06F9"/>
    <w:rsid w:val="00AD089C"/>
    <w:rsid w:val="00AD16DE"/>
    <w:rsid w:val="00AD1FBF"/>
    <w:rsid w:val="00AD254A"/>
    <w:rsid w:val="00AD26C3"/>
    <w:rsid w:val="00AD2987"/>
    <w:rsid w:val="00AD42AC"/>
    <w:rsid w:val="00AD42F1"/>
    <w:rsid w:val="00AD42F2"/>
    <w:rsid w:val="00AD474D"/>
    <w:rsid w:val="00AD4B6E"/>
    <w:rsid w:val="00AD5039"/>
    <w:rsid w:val="00AD5EE9"/>
    <w:rsid w:val="00AD60A7"/>
    <w:rsid w:val="00AD61AC"/>
    <w:rsid w:val="00AD62ED"/>
    <w:rsid w:val="00AD66A2"/>
    <w:rsid w:val="00AD6BEB"/>
    <w:rsid w:val="00AD7147"/>
    <w:rsid w:val="00AD7264"/>
    <w:rsid w:val="00AD7319"/>
    <w:rsid w:val="00AD776E"/>
    <w:rsid w:val="00AD78F3"/>
    <w:rsid w:val="00AD793A"/>
    <w:rsid w:val="00AE023B"/>
    <w:rsid w:val="00AE0326"/>
    <w:rsid w:val="00AE03EC"/>
    <w:rsid w:val="00AE1556"/>
    <w:rsid w:val="00AE1A05"/>
    <w:rsid w:val="00AE2131"/>
    <w:rsid w:val="00AE23F0"/>
    <w:rsid w:val="00AE29CE"/>
    <w:rsid w:val="00AE2A0F"/>
    <w:rsid w:val="00AE3064"/>
    <w:rsid w:val="00AE3438"/>
    <w:rsid w:val="00AE3ADE"/>
    <w:rsid w:val="00AE422A"/>
    <w:rsid w:val="00AE471D"/>
    <w:rsid w:val="00AE4B2D"/>
    <w:rsid w:val="00AE4BC7"/>
    <w:rsid w:val="00AE4C2B"/>
    <w:rsid w:val="00AE5C7A"/>
    <w:rsid w:val="00AE5D20"/>
    <w:rsid w:val="00AE5DDB"/>
    <w:rsid w:val="00AE5E8D"/>
    <w:rsid w:val="00AE65D5"/>
    <w:rsid w:val="00AE6B37"/>
    <w:rsid w:val="00AE6BC5"/>
    <w:rsid w:val="00AE70B6"/>
    <w:rsid w:val="00AE7BCE"/>
    <w:rsid w:val="00AE7D4F"/>
    <w:rsid w:val="00AF0012"/>
    <w:rsid w:val="00AF0E56"/>
    <w:rsid w:val="00AF19D6"/>
    <w:rsid w:val="00AF1A56"/>
    <w:rsid w:val="00AF1A7F"/>
    <w:rsid w:val="00AF1D1C"/>
    <w:rsid w:val="00AF34FC"/>
    <w:rsid w:val="00AF3BDD"/>
    <w:rsid w:val="00AF45AD"/>
    <w:rsid w:val="00AF4725"/>
    <w:rsid w:val="00AF48B8"/>
    <w:rsid w:val="00AF4D7C"/>
    <w:rsid w:val="00AF4E31"/>
    <w:rsid w:val="00AF4E68"/>
    <w:rsid w:val="00AF5070"/>
    <w:rsid w:val="00AF5372"/>
    <w:rsid w:val="00AF5E62"/>
    <w:rsid w:val="00AF6A3A"/>
    <w:rsid w:val="00AF6AEA"/>
    <w:rsid w:val="00AF6B8F"/>
    <w:rsid w:val="00AF6E32"/>
    <w:rsid w:val="00AF72AA"/>
    <w:rsid w:val="00AF7624"/>
    <w:rsid w:val="00B0001F"/>
    <w:rsid w:val="00B00A68"/>
    <w:rsid w:val="00B00B2D"/>
    <w:rsid w:val="00B00EE0"/>
    <w:rsid w:val="00B01241"/>
    <w:rsid w:val="00B015DB"/>
    <w:rsid w:val="00B018C3"/>
    <w:rsid w:val="00B01928"/>
    <w:rsid w:val="00B01AFE"/>
    <w:rsid w:val="00B02731"/>
    <w:rsid w:val="00B0298E"/>
    <w:rsid w:val="00B02D01"/>
    <w:rsid w:val="00B02DCB"/>
    <w:rsid w:val="00B02F22"/>
    <w:rsid w:val="00B03085"/>
    <w:rsid w:val="00B035F1"/>
    <w:rsid w:val="00B03BAA"/>
    <w:rsid w:val="00B044BC"/>
    <w:rsid w:val="00B045C7"/>
    <w:rsid w:val="00B047FE"/>
    <w:rsid w:val="00B04A88"/>
    <w:rsid w:val="00B04DA5"/>
    <w:rsid w:val="00B05480"/>
    <w:rsid w:val="00B06452"/>
    <w:rsid w:val="00B06634"/>
    <w:rsid w:val="00B0734C"/>
    <w:rsid w:val="00B07352"/>
    <w:rsid w:val="00B077E4"/>
    <w:rsid w:val="00B0795D"/>
    <w:rsid w:val="00B07AB3"/>
    <w:rsid w:val="00B102F1"/>
    <w:rsid w:val="00B10958"/>
    <w:rsid w:val="00B10DD1"/>
    <w:rsid w:val="00B1123B"/>
    <w:rsid w:val="00B1154F"/>
    <w:rsid w:val="00B11AB4"/>
    <w:rsid w:val="00B11B96"/>
    <w:rsid w:val="00B11DF5"/>
    <w:rsid w:val="00B11F59"/>
    <w:rsid w:val="00B121FD"/>
    <w:rsid w:val="00B12536"/>
    <w:rsid w:val="00B12C75"/>
    <w:rsid w:val="00B12D9E"/>
    <w:rsid w:val="00B12E21"/>
    <w:rsid w:val="00B12E31"/>
    <w:rsid w:val="00B12F85"/>
    <w:rsid w:val="00B13125"/>
    <w:rsid w:val="00B132E0"/>
    <w:rsid w:val="00B1390D"/>
    <w:rsid w:val="00B15605"/>
    <w:rsid w:val="00B157D8"/>
    <w:rsid w:val="00B160CF"/>
    <w:rsid w:val="00B164BD"/>
    <w:rsid w:val="00B1650C"/>
    <w:rsid w:val="00B16674"/>
    <w:rsid w:val="00B16702"/>
    <w:rsid w:val="00B1781E"/>
    <w:rsid w:val="00B178A5"/>
    <w:rsid w:val="00B17AAB"/>
    <w:rsid w:val="00B20469"/>
    <w:rsid w:val="00B206D7"/>
    <w:rsid w:val="00B20A1B"/>
    <w:rsid w:val="00B20F9D"/>
    <w:rsid w:val="00B2116B"/>
    <w:rsid w:val="00B21288"/>
    <w:rsid w:val="00B21318"/>
    <w:rsid w:val="00B21D5F"/>
    <w:rsid w:val="00B22234"/>
    <w:rsid w:val="00B22ACF"/>
    <w:rsid w:val="00B235CF"/>
    <w:rsid w:val="00B236B1"/>
    <w:rsid w:val="00B24746"/>
    <w:rsid w:val="00B249A6"/>
    <w:rsid w:val="00B24CFF"/>
    <w:rsid w:val="00B250B5"/>
    <w:rsid w:val="00B2587C"/>
    <w:rsid w:val="00B25B96"/>
    <w:rsid w:val="00B25D5D"/>
    <w:rsid w:val="00B26884"/>
    <w:rsid w:val="00B26AF1"/>
    <w:rsid w:val="00B26E4F"/>
    <w:rsid w:val="00B27474"/>
    <w:rsid w:val="00B27543"/>
    <w:rsid w:val="00B27955"/>
    <w:rsid w:val="00B300F8"/>
    <w:rsid w:val="00B302BD"/>
    <w:rsid w:val="00B30C89"/>
    <w:rsid w:val="00B30FBD"/>
    <w:rsid w:val="00B311C3"/>
    <w:rsid w:val="00B314CF"/>
    <w:rsid w:val="00B314D8"/>
    <w:rsid w:val="00B31BC8"/>
    <w:rsid w:val="00B3242F"/>
    <w:rsid w:val="00B32CCA"/>
    <w:rsid w:val="00B336E8"/>
    <w:rsid w:val="00B34AF9"/>
    <w:rsid w:val="00B35B10"/>
    <w:rsid w:val="00B364E5"/>
    <w:rsid w:val="00B3694C"/>
    <w:rsid w:val="00B36A40"/>
    <w:rsid w:val="00B36A61"/>
    <w:rsid w:val="00B36C52"/>
    <w:rsid w:val="00B36FC1"/>
    <w:rsid w:val="00B3708F"/>
    <w:rsid w:val="00B372B4"/>
    <w:rsid w:val="00B37EC8"/>
    <w:rsid w:val="00B40581"/>
    <w:rsid w:val="00B40589"/>
    <w:rsid w:val="00B40C4B"/>
    <w:rsid w:val="00B40F7D"/>
    <w:rsid w:val="00B41190"/>
    <w:rsid w:val="00B411D0"/>
    <w:rsid w:val="00B412C0"/>
    <w:rsid w:val="00B417AB"/>
    <w:rsid w:val="00B41B95"/>
    <w:rsid w:val="00B41B96"/>
    <w:rsid w:val="00B41F4F"/>
    <w:rsid w:val="00B420A3"/>
    <w:rsid w:val="00B428F4"/>
    <w:rsid w:val="00B42AB1"/>
    <w:rsid w:val="00B42FA5"/>
    <w:rsid w:val="00B435A1"/>
    <w:rsid w:val="00B43843"/>
    <w:rsid w:val="00B4393A"/>
    <w:rsid w:val="00B43BDC"/>
    <w:rsid w:val="00B43ED7"/>
    <w:rsid w:val="00B43FF7"/>
    <w:rsid w:val="00B44037"/>
    <w:rsid w:val="00B44105"/>
    <w:rsid w:val="00B446D2"/>
    <w:rsid w:val="00B44998"/>
    <w:rsid w:val="00B44F55"/>
    <w:rsid w:val="00B45044"/>
    <w:rsid w:val="00B450F1"/>
    <w:rsid w:val="00B456DC"/>
    <w:rsid w:val="00B46136"/>
    <w:rsid w:val="00B4614C"/>
    <w:rsid w:val="00B4617A"/>
    <w:rsid w:val="00B46E6E"/>
    <w:rsid w:val="00B472E0"/>
    <w:rsid w:val="00B47949"/>
    <w:rsid w:val="00B47C11"/>
    <w:rsid w:val="00B47CC4"/>
    <w:rsid w:val="00B47DFB"/>
    <w:rsid w:val="00B5018C"/>
    <w:rsid w:val="00B502FD"/>
    <w:rsid w:val="00B50678"/>
    <w:rsid w:val="00B506EB"/>
    <w:rsid w:val="00B50749"/>
    <w:rsid w:val="00B50D8C"/>
    <w:rsid w:val="00B51273"/>
    <w:rsid w:val="00B516B7"/>
    <w:rsid w:val="00B51849"/>
    <w:rsid w:val="00B5211F"/>
    <w:rsid w:val="00B52721"/>
    <w:rsid w:val="00B52A9E"/>
    <w:rsid w:val="00B52F00"/>
    <w:rsid w:val="00B52F9F"/>
    <w:rsid w:val="00B53042"/>
    <w:rsid w:val="00B5330C"/>
    <w:rsid w:val="00B54706"/>
    <w:rsid w:val="00B549C5"/>
    <w:rsid w:val="00B5514E"/>
    <w:rsid w:val="00B55570"/>
    <w:rsid w:val="00B55B31"/>
    <w:rsid w:val="00B55B85"/>
    <w:rsid w:val="00B56251"/>
    <w:rsid w:val="00B56334"/>
    <w:rsid w:val="00B5654C"/>
    <w:rsid w:val="00B603CB"/>
    <w:rsid w:val="00B605A3"/>
    <w:rsid w:val="00B60B31"/>
    <w:rsid w:val="00B61038"/>
    <w:rsid w:val="00B611AE"/>
    <w:rsid w:val="00B61355"/>
    <w:rsid w:val="00B629DE"/>
    <w:rsid w:val="00B62DB9"/>
    <w:rsid w:val="00B62FF5"/>
    <w:rsid w:val="00B6347A"/>
    <w:rsid w:val="00B63E19"/>
    <w:rsid w:val="00B64249"/>
    <w:rsid w:val="00B6437B"/>
    <w:rsid w:val="00B644C7"/>
    <w:rsid w:val="00B647F0"/>
    <w:rsid w:val="00B64E3B"/>
    <w:rsid w:val="00B65031"/>
    <w:rsid w:val="00B656C0"/>
    <w:rsid w:val="00B658A5"/>
    <w:rsid w:val="00B6615D"/>
    <w:rsid w:val="00B66B1A"/>
    <w:rsid w:val="00B66BFD"/>
    <w:rsid w:val="00B66C35"/>
    <w:rsid w:val="00B66C5C"/>
    <w:rsid w:val="00B67CAB"/>
    <w:rsid w:val="00B67E93"/>
    <w:rsid w:val="00B70186"/>
    <w:rsid w:val="00B70401"/>
    <w:rsid w:val="00B706CE"/>
    <w:rsid w:val="00B70909"/>
    <w:rsid w:val="00B709C2"/>
    <w:rsid w:val="00B70B6B"/>
    <w:rsid w:val="00B7100F"/>
    <w:rsid w:val="00B71017"/>
    <w:rsid w:val="00B713C9"/>
    <w:rsid w:val="00B71EA0"/>
    <w:rsid w:val="00B71FC8"/>
    <w:rsid w:val="00B7283B"/>
    <w:rsid w:val="00B72E76"/>
    <w:rsid w:val="00B73184"/>
    <w:rsid w:val="00B73B38"/>
    <w:rsid w:val="00B73CA7"/>
    <w:rsid w:val="00B74BFE"/>
    <w:rsid w:val="00B7554A"/>
    <w:rsid w:val="00B75C33"/>
    <w:rsid w:val="00B75D1A"/>
    <w:rsid w:val="00B7664B"/>
    <w:rsid w:val="00B76C81"/>
    <w:rsid w:val="00B77070"/>
    <w:rsid w:val="00B8119E"/>
    <w:rsid w:val="00B81369"/>
    <w:rsid w:val="00B816C6"/>
    <w:rsid w:val="00B818F1"/>
    <w:rsid w:val="00B81D32"/>
    <w:rsid w:val="00B8234B"/>
    <w:rsid w:val="00B826B5"/>
    <w:rsid w:val="00B8310F"/>
    <w:rsid w:val="00B83684"/>
    <w:rsid w:val="00B83DB1"/>
    <w:rsid w:val="00B83E72"/>
    <w:rsid w:val="00B8440E"/>
    <w:rsid w:val="00B8496B"/>
    <w:rsid w:val="00B84D40"/>
    <w:rsid w:val="00B85853"/>
    <w:rsid w:val="00B85B6C"/>
    <w:rsid w:val="00B85BEC"/>
    <w:rsid w:val="00B865C4"/>
    <w:rsid w:val="00B868F0"/>
    <w:rsid w:val="00B87408"/>
    <w:rsid w:val="00B8756A"/>
    <w:rsid w:val="00B87789"/>
    <w:rsid w:val="00B87978"/>
    <w:rsid w:val="00B87B5E"/>
    <w:rsid w:val="00B87B5F"/>
    <w:rsid w:val="00B906F0"/>
    <w:rsid w:val="00B90C63"/>
    <w:rsid w:val="00B91205"/>
    <w:rsid w:val="00B913BF"/>
    <w:rsid w:val="00B9150A"/>
    <w:rsid w:val="00B918C1"/>
    <w:rsid w:val="00B91D51"/>
    <w:rsid w:val="00B91E64"/>
    <w:rsid w:val="00B91FFC"/>
    <w:rsid w:val="00B92D32"/>
    <w:rsid w:val="00B92F1D"/>
    <w:rsid w:val="00B931CA"/>
    <w:rsid w:val="00B9474B"/>
    <w:rsid w:val="00B9482F"/>
    <w:rsid w:val="00B94A99"/>
    <w:rsid w:val="00B94AFC"/>
    <w:rsid w:val="00B94B34"/>
    <w:rsid w:val="00B9594D"/>
    <w:rsid w:val="00B95A43"/>
    <w:rsid w:val="00B95C75"/>
    <w:rsid w:val="00B967BE"/>
    <w:rsid w:val="00B97019"/>
    <w:rsid w:val="00B97495"/>
    <w:rsid w:val="00BA0181"/>
    <w:rsid w:val="00BA1600"/>
    <w:rsid w:val="00BA1606"/>
    <w:rsid w:val="00BA1A09"/>
    <w:rsid w:val="00BA1EA4"/>
    <w:rsid w:val="00BA204C"/>
    <w:rsid w:val="00BA2413"/>
    <w:rsid w:val="00BA2DB3"/>
    <w:rsid w:val="00BA2FD4"/>
    <w:rsid w:val="00BA3196"/>
    <w:rsid w:val="00BA3345"/>
    <w:rsid w:val="00BA3349"/>
    <w:rsid w:val="00BA37EA"/>
    <w:rsid w:val="00BA3996"/>
    <w:rsid w:val="00BA48B9"/>
    <w:rsid w:val="00BA534E"/>
    <w:rsid w:val="00BA54C3"/>
    <w:rsid w:val="00BA5569"/>
    <w:rsid w:val="00BA6044"/>
    <w:rsid w:val="00BA6225"/>
    <w:rsid w:val="00BA63A9"/>
    <w:rsid w:val="00BA6431"/>
    <w:rsid w:val="00BA6518"/>
    <w:rsid w:val="00BA6589"/>
    <w:rsid w:val="00BA707E"/>
    <w:rsid w:val="00BA73BD"/>
    <w:rsid w:val="00BA77AB"/>
    <w:rsid w:val="00BA790C"/>
    <w:rsid w:val="00BA7F21"/>
    <w:rsid w:val="00BB024A"/>
    <w:rsid w:val="00BB0C2A"/>
    <w:rsid w:val="00BB0D4B"/>
    <w:rsid w:val="00BB0DD4"/>
    <w:rsid w:val="00BB0F28"/>
    <w:rsid w:val="00BB1046"/>
    <w:rsid w:val="00BB141B"/>
    <w:rsid w:val="00BB1984"/>
    <w:rsid w:val="00BB2184"/>
    <w:rsid w:val="00BB293D"/>
    <w:rsid w:val="00BB2C40"/>
    <w:rsid w:val="00BB2ED6"/>
    <w:rsid w:val="00BB30C9"/>
    <w:rsid w:val="00BB3195"/>
    <w:rsid w:val="00BB3253"/>
    <w:rsid w:val="00BB3581"/>
    <w:rsid w:val="00BB3F3C"/>
    <w:rsid w:val="00BB4AE2"/>
    <w:rsid w:val="00BB51DC"/>
    <w:rsid w:val="00BB5DA6"/>
    <w:rsid w:val="00BB5E3B"/>
    <w:rsid w:val="00BB5E49"/>
    <w:rsid w:val="00BB5E79"/>
    <w:rsid w:val="00BB6936"/>
    <w:rsid w:val="00BB69E9"/>
    <w:rsid w:val="00BB6B8B"/>
    <w:rsid w:val="00BB7009"/>
    <w:rsid w:val="00BB73A6"/>
    <w:rsid w:val="00BB73A8"/>
    <w:rsid w:val="00BB7941"/>
    <w:rsid w:val="00BB7C59"/>
    <w:rsid w:val="00BC04EE"/>
    <w:rsid w:val="00BC05D0"/>
    <w:rsid w:val="00BC089A"/>
    <w:rsid w:val="00BC09B3"/>
    <w:rsid w:val="00BC0CC7"/>
    <w:rsid w:val="00BC0F23"/>
    <w:rsid w:val="00BC1853"/>
    <w:rsid w:val="00BC1AA0"/>
    <w:rsid w:val="00BC1BAE"/>
    <w:rsid w:val="00BC1D57"/>
    <w:rsid w:val="00BC2235"/>
    <w:rsid w:val="00BC2713"/>
    <w:rsid w:val="00BC360A"/>
    <w:rsid w:val="00BC37A3"/>
    <w:rsid w:val="00BC397D"/>
    <w:rsid w:val="00BC3CB5"/>
    <w:rsid w:val="00BC3D6C"/>
    <w:rsid w:val="00BC47C6"/>
    <w:rsid w:val="00BC5163"/>
    <w:rsid w:val="00BC52EA"/>
    <w:rsid w:val="00BC54AF"/>
    <w:rsid w:val="00BC59BC"/>
    <w:rsid w:val="00BC5E4D"/>
    <w:rsid w:val="00BC632C"/>
    <w:rsid w:val="00BC667B"/>
    <w:rsid w:val="00BC6681"/>
    <w:rsid w:val="00BC6872"/>
    <w:rsid w:val="00BC6E7D"/>
    <w:rsid w:val="00BC7548"/>
    <w:rsid w:val="00BD01B2"/>
    <w:rsid w:val="00BD0FAD"/>
    <w:rsid w:val="00BD1AD1"/>
    <w:rsid w:val="00BD20E1"/>
    <w:rsid w:val="00BD23D9"/>
    <w:rsid w:val="00BD2694"/>
    <w:rsid w:val="00BD26F0"/>
    <w:rsid w:val="00BD27EC"/>
    <w:rsid w:val="00BD29C5"/>
    <w:rsid w:val="00BD4E0E"/>
    <w:rsid w:val="00BD5395"/>
    <w:rsid w:val="00BD5766"/>
    <w:rsid w:val="00BD5C26"/>
    <w:rsid w:val="00BD5DAD"/>
    <w:rsid w:val="00BD65E7"/>
    <w:rsid w:val="00BD6769"/>
    <w:rsid w:val="00BD6A43"/>
    <w:rsid w:val="00BD6AEB"/>
    <w:rsid w:val="00BD6CB8"/>
    <w:rsid w:val="00BD783C"/>
    <w:rsid w:val="00BD78C9"/>
    <w:rsid w:val="00BD7B1E"/>
    <w:rsid w:val="00BD7FAA"/>
    <w:rsid w:val="00BE0D7A"/>
    <w:rsid w:val="00BE175A"/>
    <w:rsid w:val="00BE1FD0"/>
    <w:rsid w:val="00BE209E"/>
    <w:rsid w:val="00BE2457"/>
    <w:rsid w:val="00BE24E8"/>
    <w:rsid w:val="00BE263A"/>
    <w:rsid w:val="00BE2895"/>
    <w:rsid w:val="00BE28F0"/>
    <w:rsid w:val="00BE30FC"/>
    <w:rsid w:val="00BE3165"/>
    <w:rsid w:val="00BE329A"/>
    <w:rsid w:val="00BE389A"/>
    <w:rsid w:val="00BE3F8E"/>
    <w:rsid w:val="00BE4577"/>
    <w:rsid w:val="00BE46F9"/>
    <w:rsid w:val="00BE47AE"/>
    <w:rsid w:val="00BE4B1B"/>
    <w:rsid w:val="00BE4C0F"/>
    <w:rsid w:val="00BE4C27"/>
    <w:rsid w:val="00BE4E22"/>
    <w:rsid w:val="00BE5494"/>
    <w:rsid w:val="00BE5622"/>
    <w:rsid w:val="00BE5741"/>
    <w:rsid w:val="00BE5814"/>
    <w:rsid w:val="00BE6F13"/>
    <w:rsid w:val="00BE7134"/>
    <w:rsid w:val="00BE72A1"/>
    <w:rsid w:val="00BE72E5"/>
    <w:rsid w:val="00BE74CE"/>
    <w:rsid w:val="00BE78BD"/>
    <w:rsid w:val="00BE7AA3"/>
    <w:rsid w:val="00BF0276"/>
    <w:rsid w:val="00BF0CB3"/>
    <w:rsid w:val="00BF0D13"/>
    <w:rsid w:val="00BF0DD0"/>
    <w:rsid w:val="00BF0E2F"/>
    <w:rsid w:val="00BF10F5"/>
    <w:rsid w:val="00BF117B"/>
    <w:rsid w:val="00BF1424"/>
    <w:rsid w:val="00BF1E27"/>
    <w:rsid w:val="00BF20D5"/>
    <w:rsid w:val="00BF2299"/>
    <w:rsid w:val="00BF292C"/>
    <w:rsid w:val="00BF3033"/>
    <w:rsid w:val="00BF42F3"/>
    <w:rsid w:val="00BF4D4F"/>
    <w:rsid w:val="00BF4DD4"/>
    <w:rsid w:val="00BF58FB"/>
    <w:rsid w:val="00BF5E33"/>
    <w:rsid w:val="00BF60C8"/>
    <w:rsid w:val="00BF62DC"/>
    <w:rsid w:val="00BF665C"/>
    <w:rsid w:val="00BF67C9"/>
    <w:rsid w:val="00BF6C5C"/>
    <w:rsid w:val="00BF7058"/>
    <w:rsid w:val="00BF7DD1"/>
    <w:rsid w:val="00C00467"/>
    <w:rsid w:val="00C00475"/>
    <w:rsid w:val="00C01313"/>
    <w:rsid w:val="00C01396"/>
    <w:rsid w:val="00C016D1"/>
    <w:rsid w:val="00C01BC3"/>
    <w:rsid w:val="00C01C94"/>
    <w:rsid w:val="00C01CD8"/>
    <w:rsid w:val="00C02241"/>
    <w:rsid w:val="00C023F9"/>
    <w:rsid w:val="00C02531"/>
    <w:rsid w:val="00C02C4E"/>
    <w:rsid w:val="00C03031"/>
    <w:rsid w:val="00C03191"/>
    <w:rsid w:val="00C033FC"/>
    <w:rsid w:val="00C034EC"/>
    <w:rsid w:val="00C03541"/>
    <w:rsid w:val="00C03DFE"/>
    <w:rsid w:val="00C03EA9"/>
    <w:rsid w:val="00C03FE8"/>
    <w:rsid w:val="00C04661"/>
    <w:rsid w:val="00C049CD"/>
    <w:rsid w:val="00C050BB"/>
    <w:rsid w:val="00C055AE"/>
    <w:rsid w:val="00C05A32"/>
    <w:rsid w:val="00C05A58"/>
    <w:rsid w:val="00C05B98"/>
    <w:rsid w:val="00C05CB2"/>
    <w:rsid w:val="00C0603A"/>
    <w:rsid w:val="00C06AE4"/>
    <w:rsid w:val="00C06D02"/>
    <w:rsid w:val="00C07532"/>
    <w:rsid w:val="00C07AB4"/>
    <w:rsid w:val="00C07EBC"/>
    <w:rsid w:val="00C10239"/>
    <w:rsid w:val="00C1050B"/>
    <w:rsid w:val="00C10DF2"/>
    <w:rsid w:val="00C11B81"/>
    <w:rsid w:val="00C11C29"/>
    <w:rsid w:val="00C1251A"/>
    <w:rsid w:val="00C12B02"/>
    <w:rsid w:val="00C13467"/>
    <w:rsid w:val="00C135DF"/>
    <w:rsid w:val="00C13ABD"/>
    <w:rsid w:val="00C14391"/>
    <w:rsid w:val="00C144BE"/>
    <w:rsid w:val="00C153B5"/>
    <w:rsid w:val="00C1575F"/>
    <w:rsid w:val="00C15C78"/>
    <w:rsid w:val="00C15D3F"/>
    <w:rsid w:val="00C161D5"/>
    <w:rsid w:val="00C1686A"/>
    <w:rsid w:val="00C16B5C"/>
    <w:rsid w:val="00C171D1"/>
    <w:rsid w:val="00C1746A"/>
    <w:rsid w:val="00C17585"/>
    <w:rsid w:val="00C1773D"/>
    <w:rsid w:val="00C17813"/>
    <w:rsid w:val="00C17DEB"/>
    <w:rsid w:val="00C20052"/>
    <w:rsid w:val="00C20A42"/>
    <w:rsid w:val="00C21074"/>
    <w:rsid w:val="00C219F5"/>
    <w:rsid w:val="00C21A5D"/>
    <w:rsid w:val="00C21DE1"/>
    <w:rsid w:val="00C21FC9"/>
    <w:rsid w:val="00C2260D"/>
    <w:rsid w:val="00C22A33"/>
    <w:rsid w:val="00C22A42"/>
    <w:rsid w:val="00C23081"/>
    <w:rsid w:val="00C23507"/>
    <w:rsid w:val="00C23527"/>
    <w:rsid w:val="00C23544"/>
    <w:rsid w:val="00C23642"/>
    <w:rsid w:val="00C238EA"/>
    <w:rsid w:val="00C23A70"/>
    <w:rsid w:val="00C24345"/>
    <w:rsid w:val="00C24582"/>
    <w:rsid w:val="00C24606"/>
    <w:rsid w:val="00C246BC"/>
    <w:rsid w:val="00C24D7E"/>
    <w:rsid w:val="00C25541"/>
    <w:rsid w:val="00C2573E"/>
    <w:rsid w:val="00C26085"/>
    <w:rsid w:val="00C26269"/>
    <w:rsid w:val="00C262F5"/>
    <w:rsid w:val="00C26362"/>
    <w:rsid w:val="00C263DC"/>
    <w:rsid w:val="00C26B72"/>
    <w:rsid w:val="00C30329"/>
    <w:rsid w:val="00C30681"/>
    <w:rsid w:val="00C30821"/>
    <w:rsid w:val="00C308E9"/>
    <w:rsid w:val="00C30A8A"/>
    <w:rsid w:val="00C30E2A"/>
    <w:rsid w:val="00C31970"/>
    <w:rsid w:val="00C31D2A"/>
    <w:rsid w:val="00C325D9"/>
    <w:rsid w:val="00C32A66"/>
    <w:rsid w:val="00C3359C"/>
    <w:rsid w:val="00C335EC"/>
    <w:rsid w:val="00C33788"/>
    <w:rsid w:val="00C337C5"/>
    <w:rsid w:val="00C33BF0"/>
    <w:rsid w:val="00C343BF"/>
    <w:rsid w:val="00C34F2B"/>
    <w:rsid w:val="00C35092"/>
    <w:rsid w:val="00C3595A"/>
    <w:rsid w:val="00C35B96"/>
    <w:rsid w:val="00C363B0"/>
    <w:rsid w:val="00C366A6"/>
    <w:rsid w:val="00C367A0"/>
    <w:rsid w:val="00C36DCE"/>
    <w:rsid w:val="00C36FF1"/>
    <w:rsid w:val="00C371EF"/>
    <w:rsid w:val="00C3721A"/>
    <w:rsid w:val="00C37271"/>
    <w:rsid w:val="00C37497"/>
    <w:rsid w:val="00C374B5"/>
    <w:rsid w:val="00C40553"/>
    <w:rsid w:val="00C40A91"/>
    <w:rsid w:val="00C40DC1"/>
    <w:rsid w:val="00C41387"/>
    <w:rsid w:val="00C41A6D"/>
    <w:rsid w:val="00C41E30"/>
    <w:rsid w:val="00C41F54"/>
    <w:rsid w:val="00C425D6"/>
    <w:rsid w:val="00C431DF"/>
    <w:rsid w:val="00C433E6"/>
    <w:rsid w:val="00C43514"/>
    <w:rsid w:val="00C436F1"/>
    <w:rsid w:val="00C437B2"/>
    <w:rsid w:val="00C4391E"/>
    <w:rsid w:val="00C43E53"/>
    <w:rsid w:val="00C4447C"/>
    <w:rsid w:val="00C44572"/>
    <w:rsid w:val="00C445F7"/>
    <w:rsid w:val="00C44979"/>
    <w:rsid w:val="00C451C4"/>
    <w:rsid w:val="00C451D9"/>
    <w:rsid w:val="00C4610B"/>
    <w:rsid w:val="00C46654"/>
    <w:rsid w:val="00C46AF9"/>
    <w:rsid w:val="00C46D70"/>
    <w:rsid w:val="00C47469"/>
    <w:rsid w:val="00C4764C"/>
    <w:rsid w:val="00C478FD"/>
    <w:rsid w:val="00C4794E"/>
    <w:rsid w:val="00C47B05"/>
    <w:rsid w:val="00C47B4C"/>
    <w:rsid w:val="00C50244"/>
    <w:rsid w:val="00C50B40"/>
    <w:rsid w:val="00C51536"/>
    <w:rsid w:val="00C51B15"/>
    <w:rsid w:val="00C51FBA"/>
    <w:rsid w:val="00C5202E"/>
    <w:rsid w:val="00C52726"/>
    <w:rsid w:val="00C530CD"/>
    <w:rsid w:val="00C5331A"/>
    <w:rsid w:val="00C5376B"/>
    <w:rsid w:val="00C539FB"/>
    <w:rsid w:val="00C53B23"/>
    <w:rsid w:val="00C53D08"/>
    <w:rsid w:val="00C54666"/>
    <w:rsid w:val="00C548E1"/>
    <w:rsid w:val="00C54AF9"/>
    <w:rsid w:val="00C54BA2"/>
    <w:rsid w:val="00C54C61"/>
    <w:rsid w:val="00C54CB0"/>
    <w:rsid w:val="00C552C3"/>
    <w:rsid w:val="00C55796"/>
    <w:rsid w:val="00C55C0F"/>
    <w:rsid w:val="00C562A4"/>
    <w:rsid w:val="00C56A27"/>
    <w:rsid w:val="00C5786E"/>
    <w:rsid w:val="00C5790B"/>
    <w:rsid w:val="00C602AF"/>
    <w:rsid w:val="00C60B21"/>
    <w:rsid w:val="00C61629"/>
    <w:rsid w:val="00C616A4"/>
    <w:rsid w:val="00C61901"/>
    <w:rsid w:val="00C61A78"/>
    <w:rsid w:val="00C61D17"/>
    <w:rsid w:val="00C6243F"/>
    <w:rsid w:val="00C62818"/>
    <w:rsid w:val="00C63029"/>
    <w:rsid w:val="00C6348E"/>
    <w:rsid w:val="00C63914"/>
    <w:rsid w:val="00C63F37"/>
    <w:rsid w:val="00C64563"/>
    <w:rsid w:val="00C65880"/>
    <w:rsid w:val="00C6601C"/>
    <w:rsid w:val="00C661DA"/>
    <w:rsid w:val="00C67530"/>
    <w:rsid w:val="00C6764F"/>
    <w:rsid w:val="00C67971"/>
    <w:rsid w:val="00C67AA1"/>
    <w:rsid w:val="00C7052F"/>
    <w:rsid w:val="00C7067F"/>
    <w:rsid w:val="00C70E9A"/>
    <w:rsid w:val="00C70FA9"/>
    <w:rsid w:val="00C71355"/>
    <w:rsid w:val="00C7142A"/>
    <w:rsid w:val="00C719E1"/>
    <w:rsid w:val="00C71F77"/>
    <w:rsid w:val="00C72320"/>
    <w:rsid w:val="00C7236E"/>
    <w:rsid w:val="00C72B18"/>
    <w:rsid w:val="00C72BA0"/>
    <w:rsid w:val="00C72BAC"/>
    <w:rsid w:val="00C72C65"/>
    <w:rsid w:val="00C732C7"/>
    <w:rsid w:val="00C736C4"/>
    <w:rsid w:val="00C73AEE"/>
    <w:rsid w:val="00C74210"/>
    <w:rsid w:val="00C744B5"/>
    <w:rsid w:val="00C74A1E"/>
    <w:rsid w:val="00C74FB7"/>
    <w:rsid w:val="00C75BA0"/>
    <w:rsid w:val="00C75D8B"/>
    <w:rsid w:val="00C75D8C"/>
    <w:rsid w:val="00C75DCD"/>
    <w:rsid w:val="00C765AE"/>
    <w:rsid w:val="00C76B10"/>
    <w:rsid w:val="00C76F27"/>
    <w:rsid w:val="00C775EA"/>
    <w:rsid w:val="00C77612"/>
    <w:rsid w:val="00C776DD"/>
    <w:rsid w:val="00C80ABD"/>
    <w:rsid w:val="00C80D5D"/>
    <w:rsid w:val="00C811B4"/>
    <w:rsid w:val="00C81481"/>
    <w:rsid w:val="00C82000"/>
    <w:rsid w:val="00C82098"/>
    <w:rsid w:val="00C82376"/>
    <w:rsid w:val="00C82458"/>
    <w:rsid w:val="00C835A0"/>
    <w:rsid w:val="00C83B32"/>
    <w:rsid w:val="00C83EB7"/>
    <w:rsid w:val="00C844D4"/>
    <w:rsid w:val="00C849B9"/>
    <w:rsid w:val="00C84E80"/>
    <w:rsid w:val="00C85076"/>
    <w:rsid w:val="00C850C7"/>
    <w:rsid w:val="00C854DA"/>
    <w:rsid w:val="00C854E0"/>
    <w:rsid w:val="00C8580F"/>
    <w:rsid w:val="00C86BFB"/>
    <w:rsid w:val="00C86C78"/>
    <w:rsid w:val="00C879D4"/>
    <w:rsid w:val="00C90035"/>
    <w:rsid w:val="00C9022B"/>
    <w:rsid w:val="00C90597"/>
    <w:rsid w:val="00C90FD3"/>
    <w:rsid w:val="00C9125F"/>
    <w:rsid w:val="00C91642"/>
    <w:rsid w:val="00C925EC"/>
    <w:rsid w:val="00C92D05"/>
    <w:rsid w:val="00C931A7"/>
    <w:rsid w:val="00C93482"/>
    <w:rsid w:val="00C934EE"/>
    <w:rsid w:val="00C935CB"/>
    <w:rsid w:val="00C93675"/>
    <w:rsid w:val="00C936F2"/>
    <w:rsid w:val="00C94289"/>
    <w:rsid w:val="00C94342"/>
    <w:rsid w:val="00C94B08"/>
    <w:rsid w:val="00C95222"/>
    <w:rsid w:val="00C95458"/>
    <w:rsid w:val="00C954A3"/>
    <w:rsid w:val="00C95AF1"/>
    <w:rsid w:val="00C9634E"/>
    <w:rsid w:val="00C965CD"/>
    <w:rsid w:val="00C96B30"/>
    <w:rsid w:val="00C96CC5"/>
    <w:rsid w:val="00C973AB"/>
    <w:rsid w:val="00C97442"/>
    <w:rsid w:val="00C977A6"/>
    <w:rsid w:val="00C97E61"/>
    <w:rsid w:val="00C97E7E"/>
    <w:rsid w:val="00C97ED9"/>
    <w:rsid w:val="00CA02E9"/>
    <w:rsid w:val="00CA063A"/>
    <w:rsid w:val="00CA12C9"/>
    <w:rsid w:val="00CA164E"/>
    <w:rsid w:val="00CA22E7"/>
    <w:rsid w:val="00CA24BF"/>
    <w:rsid w:val="00CA2D07"/>
    <w:rsid w:val="00CA3833"/>
    <w:rsid w:val="00CA3F9D"/>
    <w:rsid w:val="00CA434C"/>
    <w:rsid w:val="00CA489C"/>
    <w:rsid w:val="00CA494E"/>
    <w:rsid w:val="00CA5133"/>
    <w:rsid w:val="00CA53B2"/>
    <w:rsid w:val="00CA5A6C"/>
    <w:rsid w:val="00CA5B2A"/>
    <w:rsid w:val="00CA60B1"/>
    <w:rsid w:val="00CA6587"/>
    <w:rsid w:val="00CA6D3C"/>
    <w:rsid w:val="00CA6FB9"/>
    <w:rsid w:val="00CA71E9"/>
    <w:rsid w:val="00CA7225"/>
    <w:rsid w:val="00CA72CE"/>
    <w:rsid w:val="00CA7860"/>
    <w:rsid w:val="00CA78C1"/>
    <w:rsid w:val="00CA7A37"/>
    <w:rsid w:val="00CA7CD1"/>
    <w:rsid w:val="00CA7EF2"/>
    <w:rsid w:val="00CB07F8"/>
    <w:rsid w:val="00CB155D"/>
    <w:rsid w:val="00CB1953"/>
    <w:rsid w:val="00CB1A47"/>
    <w:rsid w:val="00CB1FF3"/>
    <w:rsid w:val="00CB2155"/>
    <w:rsid w:val="00CB23AB"/>
    <w:rsid w:val="00CB2652"/>
    <w:rsid w:val="00CB2E73"/>
    <w:rsid w:val="00CB3418"/>
    <w:rsid w:val="00CB3B6D"/>
    <w:rsid w:val="00CB42EF"/>
    <w:rsid w:val="00CB4339"/>
    <w:rsid w:val="00CB4CB3"/>
    <w:rsid w:val="00CB5050"/>
    <w:rsid w:val="00CB56C0"/>
    <w:rsid w:val="00CB56DA"/>
    <w:rsid w:val="00CB69CD"/>
    <w:rsid w:val="00CB69E2"/>
    <w:rsid w:val="00CB6B75"/>
    <w:rsid w:val="00CB6F5F"/>
    <w:rsid w:val="00CB70E9"/>
    <w:rsid w:val="00CB71C0"/>
    <w:rsid w:val="00CB7267"/>
    <w:rsid w:val="00CB732F"/>
    <w:rsid w:val="00CC0012"/>
    <w:rsid w:val="00CC027F"/>
    <w:rsid w:val="00CC0335"/>
    <w:rsid w:val="00CC057F"/>
    <w:rsid w:val="00CC15EC"/>
    <w:rsid w:val="00CC1970"/>
    <w:rsid w:val="00CC1ADD"/>
    <w:rsid w:val="00CC2446"/>
    <w:rsid w:val="00CC2451"/>
    <w:rsid w:val="00CC25DD"/>
    <w:rsid w:val="00CC26B7"/>
    <w:rsid w:val="00CC2E61"/>
    <w:rsid w:val="00CC2EBF"/>
    <w:rsid w:val="00CC2FB3"/>
    <w:rsid w:val="00CC3328"/>
    <w:rsid w:val="00CC389E"/>
    <w:rsid w:val="00CC3C04"/>
    <w:rsid w:val="00CC418C"/>
    <w:rsid w:val="00CC4D81"/>
    <w:rsid w:val="00CC506E"/>
    <w:rsid w:val="00CC50B4"/>
    <w:rsid w:val="00CC55EB"/>
    <w:rsid w:val="00CC59D2"/>
    <w:rsid w:val="00CC5D3E"/>
    <w:rsid w:val="00CC60F8"/>
    <w:rsid w:val="00CC62A0"/>
    <w:rsid w:val="00CC6578"/>
    <w:rsid w:val="00CC6F68"/>
    <w:rsid w:val="00CC7227"/>
    <w:rsid w:val="00CC724B"/>
    <w:rsid w:val="00CC74E5"/>
    <w:rsid w:val="00CC79B8"/>
    <w:rsid w:val="00CC7D54"/>
    <w:rsid w:val="00CD0005"/>
    <w:rsid w:val="00CD0E18"/>
    <w:rsid w:val="00CD15B8"/>
    <w:rsid w:val="00CD1639"/>
    <w:rsid w:val="00CD20D0"/>
    <w:rsid w:val="00CD2598"/>
    <w:rsid w:val="00CD298D"/>
    <w:rsid w:val="00CD2AD9"/>
    <w:rsid w:val="00CD3381"/>
    <w:rsid w:val="00CD3CA1"/>
    <w:rsid w:val="00CD418B"/>
    <w:rsid w:val="00CD5013"/>
    <w:rsid w:val="00CD5B91"/>
    <w:rsid w:val="00CD6A76"/>
    <w:rsid w:val="00CD73C3"/>
    <w:rsid w:val="00CD745C"/>
    <w:rsid w:val="00CD76EF"/>
    <w:rsid w:val="00CE021E"/>
    <w:rsid w:val="00CE031B"/>
    <w:rsid w:val="00CE0773"/>
    <w:rsid w:val="00CE0935"/>
    <w:rsid w:val="00CE0CDE"/>
    <w:rsid w:val="00CE1E38"/>
    <w:rsid w:val="00CE1E7D"/>
    <w:rsid w:val="00CE2062"/>
    <w:rsid w:val="00CE2AD2"/>
    <w:rsid w:val="00CE32C6"/>
    <w:rsid w:val="00CE3494"/>
    <w:rsid w:val="00CE36DC"/>
    <w:rsid w:val="00CE3D8E"/>
    <w:rsid w:val="00CE3E3D"/>
    <w:rsid w:val="00CE3F0B"/>
    <w:rsid w:val="00CE404C"/>
    <w:rsid w:val="00CE446B"/>
    <w:rsid w:val="00CE4FED"/>
    <w:rsid w:val="00CE56BC"/>
    <w:rsid w:val="00CE5EE3"/>
    <w:rsid w:val="00CE63FD"/>
    <w:rsid w:val="00CE6F9A"/>
    <w:rsid w:val="00CE7251"/>
    <w:rsid w:val="00CE7430"/>
    <w:rsid w:val="00CE7584"/>
    <w:rsid w:val="00CE774D"/>
    <w:rsid w:val="00CE7904"/>
    <w:rsid w:val="00CE7EB1"/>
    <w:rsid w:val="00CE7EC5"/>
    <w:rsid w:val="00CF02A7"/>
    <w:rsid w:val="00CF0638"/>
    <w:rsid w:val="00CF06A4"/>
    <w:rsid w:val="00CF0DB5"/>
    <w:rsid w:val="00CF185D"/>
    <w:rsid w:val="00CF1B22"/>
    <w:rsid w:val="00CF1CF3"/>
    <w:rsid w:val="00CF1E1F"/>
    <w:rsid w:val="00CF2416"/>
    <w:rsid w:val="00CF2961"/>
    <w:rsid w:val="00CF3093"/>
    <w:rsid w:val="00CF35C1"/>
    <w:rsid w:val="00CF369D"/>
    <w:rsid w:val="00CF3CC8"/>
    <w:rsid w:val="00CF3FA5"/>
    <w:rsid w:val="00CF4388"/>
    <w:rsid w:val="00CF4A4A"/>
    <w:rsid w:val="00CF5098"/>
    <w:rsid w:val="00CF547D"/>
    <w:rsid w:val="00CF56CE"/>
    <w:rsid w:val="00CF5B75"/>
    <w:rsid w:val="00CF6042"/>
    <w:rsid w:val="00CF6343"/>
    <w:rsid w:val="00CF6995"/>
    <w:rsid w:val="00CF75F9"/>
    <w:rsid w:val="00CF790E"/>
    <w:rsid w:val="00CF7A20"/>
    <w:rsid w:val="00D00E69"/>
    <w:rsid w:val="00D0104B"/>
    <w:rsid w:val="00D01058"/>
    <w:rsid w:val="00D01609"/>
    <w:rsid w:val="00D01814"/>
    <w:rsid w:val="00D01DF3"/>
    <w:rsid w:val="00D027FD"/>
    <w:rsid w:val="00D03205"/>
    <w:rsid w:val="00D0353F"/>
    <w:rsid w:val="00D03C84"/>
    <w:rsid w:val="00D03CDD"/>
    <w:rsid w:val="00D040F9"/>
    <w:rsid w:val="00D04481"/>
    <w:rsid w:val="00D04A8B"/>
    <w:rsid w:val="00D04C71"/>
    <w:rsid w:val="00D0515F"/>
    <w:rsid w:val="00D05738"/>
    <w:rsid w:val="00D059DD"/>
    <w:rsid w:val="00D05BF5"/>
    <w:rsid w:val="00D06252"/>
    <w:rsid w:val="00D06824"/>
    <w:rsid w:val="00D06DE1"/>
    <w:rsid w:val="00D06E57"/>
    <w:rsid w:val="00D06E8F"/>
    <w:rsid w:val="00D07C55"/>
    <w:rsid w:val="00D107AF"/>
    <w:rsid w:val="00D10D4F"/>
    <w:rsid w:val="00D10DA2"/>
    <w:rsid w:val="00D11CC0"/>
    <w:rsid w:val="00D121C1"/>
    <w:rsid w:val="00D12ADF"/>
    <w:rsid w:val="00D1363C"/>
    <w:rsid w:val="00D13734"/>
    <w:rsid w:val="00D137AE"/>
    <w:rsid w:val="00D146BF"/>
    <w:rsid w:val="00D14A2E"/>
    <w:rsid w:val="00D15B5B"/>
    <w:rsid w:val="00D166B5"/>
    <w:rsid w:val="00D16C76"/>
    <w:rsid w:val="00D176C0"/>
    <w:rsid w:val="00D17E36"/>
    <w:rsid w:val="00D17F37"/>
    <w:rsid w:val="00D17F97"/>
    <w:rsid w:val="00D2002E"/>
    <w:rsid w:val="00D2016B"/>
    <w:rsid w:val="00D2018F"/>
    <w:rsid w:val="00D2107D"/>
    <w:rsid w:val="00D211E3"/>
    <w:rsid w:val="00D22A77"/>
    <w:rsid w:val="00D22AFD"/>
    <w:rsid w:val="00D22B6A"/>
    <w:rsid w:val="00D22C34"/>
    <w:rsid w:val="00D23FED"/>
    <w:rsid w:val="00D24881"/>
    <w:rsid w:val="00D24C14"/>
    <w:rsid w:val="00D24F19"/>
    <w:rsid w:val="00D252E0"/>
    <w:rsid w:val="00D25A04"/>
    <w:rsid w:val="00D26492"/>
    <w:rsid w:val="00D26A40"/>
    <w:rsid w:val="00D27217"/>
    <w:rsid w:val="00D30D34"/>
    <w:rsid w:val="00D30ECF"/>
    <w:rsid w:val="00D311F4"/>
    <w:rsid w:val="00D31B73"/>
    <w:rsid w:val="00D31E70"/>
    <w:rsid w:val="00D32769"/>
    <w:rsid w:val="00D3286C"/>
    <w:rsid w:val="00D32AB8"/>
    <w:rsid w:val="00D33A91"/>
    <w:rsid w:val="00D34B24"/>
    <w:rsid w:val="00D3506B"/>
    <w:rsid w:val="00D35BC0"/>
    <w:rsid w:val="00D36383"/>
    <w:rsid w:val="00D3682C"/>
    <w:rsid w:val="00D3685F"/>
    <w:rsid w:val="00D36E6F"/>
    <w:rsid w:val="00D37673"/>
    <w:rsid w:val="00D3791C"/>
    <w:rsid w:val="00D37F7F"/>
    <w:rsid w:val="00D40E26"/>
    <w:rsid w:val="00D40FFA"/>
    <w:rsid w:val="00D410AB"/>
    <w:rsid w:val="00D419CF"/>
    <w:rsid w:val="00D41BC7"/>
    <w:rsid w:val="00D42053"/>
    <w:rsid w:val="00D423D5"/>
    <w:rsid w:val="00D42739"/>
    <w:rsid w:val="00D429FA"/>
    <w:rsid w:val="00D42BF4"/>
    <w:rsid w:val="00D43351"/>
    <w:rsid w:val="00D4356E"/>
    <w:rsid w:val="00D43763"/>
    <w:rsid w:val="00D43927"/>
    <w:rsid w:val="00D43C4F"/>
    <w:rsid w:val="00D43D1E"/>
    <w:rsid w:val="00D4409F"/>
    <w:rsid w:val="00D446AD"/>
    <w:rsid w:val="00D44934"/>
    <w:rsid w:val="00D44A22"/>
    <w:rsid w:val="00D44C8B"/>
    <w:rsid w:val="00D45023"/>
    <w:rsid w:val="00D4511F"/>
    <w:rsid w:val="00D45157"/>
    <w:rsid w:val="00D45711"/>
    <w:rsid w:val="00D45D47"/>
    <w:rsid w:val="00D45D50"/>
    <w:rsid w:val="00D460CE"/>
    <w:rsid w:val="00D464AB"/>
    <w:rsid w:val="00D4665A"/>
    <w:rsid w:val="00D4687D"/>
    <w:rsid w:val="00D46B9F"/>
    <w:rsid w:val="00D46D3A"/>
    <w:rsid w:val="00D47119"/>
    <w:rsid w:val="00D4717D"/>
    <w:rsid w:val="00D47234"/>
    <w:rsid w:val="00D47365"/>
    <w:rsid w:val="00D475D3"/>
    <w:rsid w:val="00D4770B"/>
    <w:rsid w:val="00D47865"/>
    <w:rsid w:val="00D47ADE"/>
    <w:rsid w:val="00D47D9C"/>
    <w:rsid w:val="00D5087D"/>
    <w:rsid w:val="00D51519"/>
    <w:rsid w:val="00D51780"/>
    <w:rsid w:val="00D51942"/>
    <w:rsid w:val="00D51EC3"/>
    <w:rsid w:val="00D52E95"/>
    <w:rsid w:val="00D53113"/>
    <w:rsid w:val="00D53593"/>
    <w:rsid w:val="00D5370F"/>
    <w:rsid w:val="00D5589C"/>
    <w:rsid w:val="00D55933"/>
    <w:rsid w:val="00D55BC8"/>
    <w:rsid w:val="00D56057"/>
    <w:rsid w:val="00D56087"/>
    <w:rsid w:val="00D5612C"/>
    <w:rsid w:val="00D56232"/>
    <w:rsid w:val="00D567A5"/>
    <w:rsid w:val="00D570AC"/>
    <w:rsid w:val="00D573C3"/>
    <w:rsid w:val="00D60097"/>
    <w:rsid w:val="00D60988"/>
    <w:rsid w:val="00D60A6C"/>
    <w:rsid w:val="00D60AB5"/>
    <w:rsid w:val="00D60C4B"/>
    <w:rsid w:val="00D614C6"/>
    <w:rsid w:val="00D619CC"/>
    <w:rsid w:val="00D61E73"/>
    <w:rsid w:val="00D62101"/>
    <w:rsid w:val="00D621AE"/>
    <w:rsid w:val="00D6267E"/>
    <w:rsid w:val="00D626D9"/>
    <w:rsid w:val="00D62AAA"/>
    <w:rsid w:val="00D62C28"/>
    <w:rsid w:val="00D63111"/>
    <w:rsid w:val="00D638F1"/>
    <w:rsid w:val="00D63FEE"/>
    <w:rsid w:val="00D64430"/>
    <w:rsid w:val="00D64516"/>
    <w:rsid w:val="00D64906"/>
    <w:rsid w:val="00D64943"/>
    <w:rsid w:val="00D64A1A"/>
    <w:rsid w:val="00D64FC4"/>
    <w:rsid w:val="00D651D4"/>
    <w:rsid w:val="00D65C8D"/>
    <w:rsid w:val="00D65DA7"/>
    <w:rsid w:val="00D66757"/>
    <w:rsid w:val="00D67624"/>
    <w:rsid w:val="00D67B05"/>
    <w:rsid w:val="00D67B35"/>
    <w:rsid w:val="00D700BD"/>
    <w:rsid w:val="00D7056E"/>
    <w:rsid w:val="00D7086D"/>
    <w:rsid w:val="00D70A56"/>
    <w:rsid w:val="00D70C1F"/>
    <w:rsid w:val="00D70C76"/>
    <w:rsid w:val="00D7136A"/>
    <w:rsid w:val="00D7155D"/>
    <w:rsid w:val="00D71A85"/>
    <w:rsid w:val="00D71D8D"/>
    <w:rsid w:val="00D71E04"/>
    <w:rsid w:val="00D720CA"/>
    <w:rsid w:val="00D72155"/>
    <w:rsid w:val="00D72235"/>
    <w:rsid w:val="00D72651"/>
    <w:rsid w:val="00D72871"/>
    <w:rsid w:val="00D72D09"/>
    <w:rsid w:val="00D72E5D"/>
    <w:rsid w:val="00D7322E"/>
    <w:rsid w:val="00D734E8"/>
    <w:rsid w:val="00D742B7"/>
    <w:rsid w:val="00D749B1"/>
    <w:rsid w:val="00D74D6A"/>
    <w:rsid w:val="00D7526B"/>
    <w:rsid w:val="00D75BD8"/>
    <w:rsid w:val="00D75EF4"/>
    <w:rsid w:val="00D76DEC"/>
    <w:rsid w:val="00D76E17"/>
    <w:rsid w:val="00D76F62"/>
    <w:rsid w:val="00D7706D"/>
    <w:rsid w:val="00D775BD"/>
    <w:rsid w:val="00D77C3F"/>
    <w:rsid w:val="00D77C5F"/>
    <w:rsid w:val="00D803F0"/>
    <w:rsid w:val="00D80FAE"/>
    <w:rsid w:val="00D819DC"/>
    <w:rsid w:val="00D81E38"/>
    <w:rsid w:val="00D8244A"/>
    <w:rsid w:val="00D82734"/>
    <w:rsid w:val="00D82A64"/>
    <w:rsid w:val="00D82E09"/>
    <w:rsid w:val="00D83960"/>
    <w:rsid w:val="00D83BE4"/>
    <w:rsid w:val="00D84EFC"/>
    <w:rsid w:val="00D8510E"/>
    <w:rsid w:val="00D8568A"/>
    <w:rsid w:val="00D857C7"/>
    <w:rsid w:val="00D85EF8"/>
    <w:rsid w:val="00D8603F"/>
    <w:rsid w:val="00D873F5"/>
    <w:rsid w:val="00D875F5"/>
    <w:rsid w:val="00D876CC"/>
    <w:rsid w:val="00D8776F"/>
    <w:rsid w:val="00D87B53"/>
    <w:rsid w:val="00D87E7F"/>
    <w:rsid w:val="00D90478"/>
    <w:rsid w:val="00D9063C"/>
    <w:rsid w:val="00D91007"/>
    <w:rsid w:val="00D91534"/>
    <w:rsid w:val="00D91A04"/>
    <w:rsid w:val="00D92094"/>
    <w:rsid w:val="00D9316C"/>
    <w:rsid w:val="00D9320E"/>
    <w:rsid w:val="00D93923"/>
    <w:rsid w:val="00D93A15"/>
    <w:rsid w:val="00D93B7E"/>
    <w:rsid w:val="00D93C68"/>
    <w:rsid w:val="00D94134"/>
    <w:rsid w:val="00D943E5"/>
    <w:rsid w:val="00D950FC"/>
    <w:rsid w:val="00D957CB"/>
    <w:rsid w:val="00D95804"/>
    <w:rsid w:val="00D966A2"/>
    <w:rsid w:val="00D96801"/>
    <w:rsid w:val="00D96ECE"/>
    <w:rsid w:val="00DA07B7"/>
    <w:rsid w:val="00DA0A01"/>
    <w:rsid w:val="00DA0EC3"/>
    <w:rsid w:val="00DA1747"/>
    <w:rsid w:val="00DA179F"/>
    <w:rsid w:val="00DA2014"/>
    <w:rsid w:val="00DA2F5F"/>
    <w:rsid w:val="00DA3404"/>
    <w:rsid w:val="00DA3440"/>
    <w:rsid w:val="00DA39E9"/>
    <w:rsid w:val="00DA3D03"/>
    <w:rsid w:val="00DA49D4"/>
    <w:rsid w:val="00DA4B2A"/>
    <w:rsid w:val="00DA5A7E"/>
    <w:rsid w:val="00DA5B71"/>
    <w:rsid w:val="00DA5E15"/>
    <w:rsid w:val="00DA5EE0"/>
    <w:rsid w:val="00DA6371"/>
    <w:rsid w:val="00DA6491"/>
    <w:rsid w:val="00DA6D6B"/>
    <w:rsid w:val="00DA7223"/>
    <w:rsid w:val="00DA7632"/>
    <w:rsid w:val="00DA7AE4"/>
    <w:rsid w:val="00DA7CC5"/>
    <w:rsid w:val="00DA7D87"/>
    <w:rsid w:val="00DB03C6"/>
    <w:rsid w:val="00DB0A24"/>
    <w:rsid w:val="00DB1213"/>
    <w:rsid w:val="00DB122A"/>
    <w:rsid w:val="00DB13B5"/>
    <w:rsid w:val="00DB142A"/>
    <w:rsid w:val="00DB1B69"/>
    <w:rsid w:val="00DB2810"/>
    <w:rsid w:val="00DB29AD"/>
    <w:rsid w:val="00DB2B95"/>
    <w:rsid w:val="00DB3EEC"/>
    <w:rsid w:val="00DB49E3"/>
    <w:rsid w:val="00DB4EE8"/>
    <w:rsid w:val="00DB5270"/>
    <w:rsid w:val="00DB538A"/>
    <w:rsid w:val="00DB53CB"/>
    <w:rsid w:val="00DB5E34"/>
    <w:rsid w:val="00DB5F68"/>
    <w:rsid w:val="00DB6708"/>
    <w:rsid w:val="00DB68D0"/>
    <w:rsid w:val="00DB7BC2"/>
    <w:rsid w:val="00DB7E3D"/>
    <w:rsid w:val="00DC0542"/>
    <w:rsid w:val="00DC0650"/>
    <w:rsid w:val="00DC09EB"/>
    <w:rsid w:val="00DC0B00"/>
    <w:rsid w:val="00DC1015"/>
    <w:rsid w:val="00DC189D"/>
    <w:rsid w:val="00DC18E0"/>
    <w:rsid w:val="00DC1998"/>
    <w:rsid w:val="00DC2334"/>
    <w:rsid w:val="00DC342C"/>
    <w:rsid w:val="00DC3B98"/>
    <w:rsid w:val="00DC4523"/>
    <w:rsid w:val="00DC45BD"/>
    <w:rsid w:val="00DC45DE"/>
    <w:rsid w:val="00DC497E"/>
    <w:rsid w:val="00DC4DDA"/>
    <w:rsid w:val="00DC4E19"/>
    <w:rsid w:val="00DC4E1D"/>
    <w:rsid w:val="00DC5D81"/>
    <w:rsid w:val="00DC5DBE"/>
    <w:rsid w:val="00DC5FDF"/>
    <w:rsid w:val="00DC6074"/>
    <w:rsid w:val="00DC6688"/>
    <w:rsid w:val="00DC6E61"/>
    <w:rsid w:val="00DC71FA"/>
    <w:rsid w:val="00DC7D8B"/>
    <w:rsid w:val="00DD00AF"/>
    <w:rsid w:val="00DD0592"/>
    <w:rsid w:val="00DD076E"/>
    <w:rsid w:val="00DD1B9C"/>
    <w:rsid w:val="00DD1DCC"/>
    <w:rsid w:val="00DD2010"/>
    <w:rsid w:val="00DD20BC"/>
    <w:rsid w:val="00DD2264"/>
    <w:rsid w:val="00DD32EE"/>
    <w:rsid w:val="00DD3815"/>
    <w:rsid w:val="00DD3B50"/>
    <w:rsid w:val="00DD41B9"/>
    <w:rsid w:val="00DD435A"/>
    <w:rsid w:val="00DD4473"/>
    <w:rsid w:val="00DD4530"/>
    <w:rsid w:val="00DD4AF4"/>
    <w:rsid w:val="00DD4B9B"/>
    <w:rsid w:val="00DD51A3"/>
    <w:rsid w:val="00DD545C"/>
    <w:rsid w:val="00DD59F9"/>
    <w:rsid w:val="00DD64CF"/>
    <w:rsid w:val="00DD670B"/>
    <w:rsid w:val="00DD67EF"/>
    <w:rsid w:val="00DD7545"/>
    <w:rsid w:val="00DD7684"/>
    <w:rsid w:val="00DE02A9"/>
    <w:rsid w:val="00DE0369"/>
    <w:rsid w:val="00DE0437"/>
    <w:rsid w:val="00DE0705"/>
    <w:rsid w:val="00DE08C6"/>
    <w:rsid w:val="00DE0BD1"/>
    <w:rsid w:val="00DE0EDE"/>
    <w:rsid w:val="00DE1347"/>
    <w:rsid w:val="00DE14DA"/>
    <w:rsid w:val="00DE188D"/>
    <w:rsid w:val="00DE1F31"/>
    <w:rsid w:val="00DE2137"/>
    <w:rsid w:val="00DE26DC"/>
    <w:rsid w:val="00DE27F3"/>
    <w:rsid w:val="00DE2D0E"/>
    <w:rsid w:val="00DE2D82"/>
    <w:rsid w:val="00DE33F3"/>
    <w:rsid w:val="00DE4BC4"/>
    <w:rsid w:val="00DE4C76"/>
    <w:rsid w:val="00DE4E81"/>
    <w:rsid w:val="00DE5104"/>
    <w:rsid w:val="00DE5817"/>
    <w:rsid w:val="00DE5981"/>
    <w:rsid w:val="00DE6101"/>
    <w:rsid w:val="00DE6403"/>
    <w:rsid w:val="00DE6C6F"/>
    <w:rsid w:val="00DE7556"/>
    <w:rsid w:val="00DE76AE"/>
    <w:rsid w:val="00DE76CD"/>
    <w:rsid w:val="00DF00D6"/>
    <w:rsid w:val="00DF069A"/>
    <w:rsid w:val="00DF0AF1"/>
    <w:rsid w:val="00DF0AF2"/>
    <w:rsid w:val="00DF10A5"/>
    <w:rsid w:val="00DF1101"/>
    <w:rsid w:val="00DF116F"/>
    <w:rsid w:val="00DF146C"/>
    <w:rsid w:val="00DF156A"/>
    <w:rsid w:val="00DF15A2"/>
    <w:rsid w:val="00DF1C07"/>
    <w:rsid w:val="00DF1CE2"/>
    <w:rsid w:val="00DF1E4B"/>
    <w:rsid w:val="00DF23EC"/>
    <w:rsid w:val="00DF2AF9"/>
    <w:rsid w:val="00DF3666"/>
    <w:rsid w:val="00DF3870"/>
    <w:rsid w:val="00DF3AD7"/>
    <w:rsid w:val="00DF3CAE"/>
    <w:rsid w:val="00DF3FB1"/>
    <w:rsid w:val="00DF411E"/>
    <w:rsid w:val="00DF4283"/>
    <w:rsid w:val="00DF4A7D"/>
    <w:rsid w:val="00DF4B03"/>
    <w:rsid w:val="00DF4BBE"/>
    <w:rsid w:val="00DF4D4C"/>
    <w:rsid w:val="00DF5964"/>
    <w:rsid w:val="00DF5C2C"/>
    <w:rsid w:val="00DF62C0"/>
    <w:rsid w:val="00DF63F8"/>
    <w:rsid w:val="00DF6662"/>
    <w:rsid w:val="00DF6E9A"/>
    <w:rsid w:val="00DF72E5"/>
    <w:rsid w:val="00E003B2"/>
    <w:rsid w:val="00E00530"/>
    <w:rsid w:val="00E00C6A"/>
    <w:rsid w:val="00E01337"/>
    <w:rsid w:val="00E01837"/>
    <w:rsid w:val="00E020C7"/>
    <w:rsid w:val="00E02537"/>
    <w:rsid w:val="00E029D3"/>
    <w:rsid w:val="00E02DF1"/>
    <w:rsid w:val="00E031AC"/>
    <w:rsid w:val="00E0356A"/>
    <w:rsid w:val="00E03960"/>
    <w:rsid w:val="00E045F9"/>
    <w:rsid w:val="00E053E9"/>
    <w:rsid w:val="00E05679"/>
    <w:rsid w:val="00E05713"/>
    <w:rsid w:val="00E0574C"/>
    <w:rsid w:val="00E063A9"/>
    <w:rsid w:val="00E07205"/>
    <w:rsid w:val="00E07404"/>
    <w:rsid w:val="00E07592"/>
    <w:rsid w:val="00E07E65"/>
    <w:rsid w:val="00E100EC"/>
    <w:rsid w:val="00E10102"/>
    <w:rsid w:val="00E1036B"/>
    <w:rsid w:val="00E103B8"/>
    <w:rsid w:val="00E104A4"/>
    <w:rsid w:val="00E104D0"/>
    <w:rsid w:val="00E10852"/>
    <w:rsid w:val="00E10AEE"/>
    <w:rsid w:val="00E11C3D"/>
    <w:rsid w:val="00E11C9A"/>
    <w:rsid w:val="00E11EBB"/>
    <w:rsid w:val="00E12419"/>
    <w:rsid w:val="00E1261A"/>
    <w:rsid w:val="00E12F97"/>
    <w:rsid w:val="00E13096"/>
    <w:rsid w:val="00E142C8"/>
    <w:rsid w:val="00E143F0"/>
    <w:rsid w:val="00E1462E"/>
    <w:rsid w:val="00E148BA"/>
    <w:rsid w:val="00E148F6"/>
    <w:rsid w:val="00E149B1"/>
    <w:rsid w:val="00E14A65"/>
    <w:rsid w:val="00E15767"/>
    <w:rsid w:val="00E15880"/>
    <w:rsid w:val="00E16A56"/>
    <w:rsid w:val="00E174B2"/>
    <w:rsid w:val="00E200CF"/>
    <w:rsid w:val="00E2072A"/>
    <w:rsid w:val="00E209D4"/>
    <w:rsid w:val="00E21142"/>
    <w:rsid w:val="00E2195C"/>
    <w:rsid w:val="00E21B12"/>
    <w:rsid w:val="00E21F93"/>
    <w:rsid w:val="00E235A1"/>
    <w:rsid w:val="00E238C8"/>
    <w:rsid w:val="00E23A7B"/>
    <w:rsid w:val="00E247C9"/>
    <w:rsid w:val="00E2483C"/>
    <w:rsid w:val="00E24AF8"/>
    <w:rsid w:val="00E24F5C"/>
    <w:rsid w:val="00E25587"/>
    <w:rsid w:val="00E25817"/>
    <w:rsid w:val="00E2592C"/>
    <w:rsid w:val="00E26621"/>
    <w:rsid w:val="00E26C8B"/>
    <w:rsid w:val="00E26D62"/>
    <w:rsid w:val="00E26E4B"/>
    <w:rsid w:val="00E271BA"/>
    <w:rsid w:val="00E27C07"/>
    <w:rsid w:val="00E30B12"/>
    <w:rsid w:val="00E30BFD"/>
    <w:rsid w:val="00E30D74"/>
    <w:rsid w:val="00E30F28"/>
    <w:rsid w:val="00E3180F"/>
    <w:rsid w:val="00E31EF0"/>
    <w:rsid w:val="00E32063"/>
    <w:rsid w:val="00E32319"/>
    <w:rsid w:val="00E32E0D"/>
    <w:rsid w:val="00E33DD3"/>
    <w:rsid w:val="00E342FD"/>
    <w:rsid w:val="00E343DF"/>
    <w:rsid w:val="00E34CAE"/>
    <w:rsid w:val="00E35341"/>
    <w:rsid w:val="00E35653"/>
    <w:rsid w:val="00E35689"/>
    <w:rsid w:val="00E35C89"/>
    <w:rsid w:val="00E362AE"/>
    <w:rsid w:val="00E3640E"/>
    <w:rsid w:val="00E365AB"/>
    <w:rsid w:val="00E3680C"/>
    <w:rsid w:val="00E36C51"/>
    <w:rsid w:val="00E36D87"/>
    <w:rsid w:val="00E36F0E"/>
    <w:rsid w:val="00E3793E"/>
    <w:rsid w:val="00E3793F"/>
    <w:rsid w:val="00E37B98"/>
    <w:rsid w:val="00E37DBC"/>
    <w:rsid w:val="00E37E9E"/>
    <w:rsid w:val="00E40145"/>
    <w:rsid w:val="00E40841"/>
    <w:rsid w:val="00E410DC"/>
    <w:rsid w:val="00E4121F"/>
    <w:rsid w:val="00E41585"/>
    <w:rsid w:val="00E41758"/>
    <w:rsid w:val="00E41A1C"/>
    <w:rsid w:val="00E41B98"/>
    <w:rsid w:val="00E41FF2"/>
    <w:rsid w:val="00E42316"/>
    <w:rsid w:val="00E42A10"/>
    <w:rsid w:val="00E42EB3"/>
    <w:rsid w:val="00E431F7"/>
    <w:rsid w:val="00E43B77"/>
    <w:rsid w:val="00E43E85"/>
    <w:rsid w:val="00E43F05"/>
    <w:rsid w:val="00E44AAD"/>
    <w:rsid w:val="00E45246"/>
    <w:rsid w:val="00E456EC"/>
    <w:rsid w:val="00E45A5C"/>
    <w:rsid w:val="00E45CCD"/>
    <w:rsid w:val="00E4605F"/>
    <w:rsid w:val="00E46DA1"/>
    <w:rsid w:val="00E47682"/>
    <w:rsid w:val="00E5016C"/>
    <w:rsid w:val="00E50589"/>
    <w:rsid w:val="00E508FC"/>
    <w:rsid w:val="00E51300"/>
    <w:rsid w:val="00E51A03"/>
    <w:rsid w:val="00E522DC"/>
    <w:rsid w:val="00E523F5"/>
    <w:rsid w:val="00E52563"/>
    <w:rsid w:val="00E52A73"/>
    <w:rsid w:val="00E534A2"/>
    <w:rsid w:val="00E536AA"/>
    <w:rsid w:val="00E53BA5"/>
    <w:rsid w:val="00E542B9"/>
    <w:rsid w:val="00E545E1"/>
    <w:rsid w:val="00E5496F"/>
    <w:rsid w:val="00E54A33"/>
    <w:rsid w:val="00E54C9E"/>
    <w:rsid w:val="00E5567C"/>
    <w:rsid w:val="00E556CA"/>
    <w:rsid w:val="00E55CE7"/>
    <w:rsid w:val="00E55F24"/>
    <w:rsid w:val="00E56017"/>
    <w:rsid w:val="00E56D59"/>
    <w:rsid w:val="00E56E23"/>
    <w:rsid w:val="00E56FD8"/>
    <w:rsid w:val="00E57127"/>
    <w:rsid w:val="00E57649"/>
    <w:rsid w:val="00E57F6E"/>
    <w:rsid w:val="00E601AD"/>
    <w:rsid w:val="00E60BA3"/>
    <w:rsid w:val="00E60F29"/>
    <w:rsid w:val="00E611E9"/>
    <w:rsid w:val="00E61281"/>
    <w:rsid w:val="00E613AB"/>
    <w:rsid w:val="00E615F3"/>
    <w:rsid w:val="00E61689"/>
    <w:rsid w:val="00E62AC2"/>
    <w:rsid w:val="00E631F0"/>
    <w:rsid w:val="00E63C11"/>
    <w:rsid w:val="00E63D64"/>
    <w:rsid w:val="00E64142"/>
    <w:rsid w:val="00E6440E"/>
    <w:rsid w:val="00E64A04"/>
    <w:rsid w:val="00E65280"/>
    <w:rsid w:val="00E657DA"/>
    <w:rsid w:val="00E65ACB"/>
    <w:rsid w:val="00E65BED"/>
    <w:rsid w:val="00E65BF3"/>
    <w:rsid w:val="00E65CD4"/>
    <w:rsid w:val="00E65D71"/>
    <w:rsid w:val="00E65E08"/>
    <w:rsid w:val="00E65F44"/>
    <w:rsid w:val="00E66370"/>
    <w:rsid w:val="00E665F2"/>
    <w:rsid w:val="00E6695C"/>
    <w:rsid w:val="00E66A5A"/>
    <w:rsid w:val="00E66B02"/>
    <w:rsid w:val="00E671BB"/>
    <w:rsid w:val="00E677E1"/>
    <w:rsid w:val="00E67ADA"/>
    <w:rsid w:val="00E67E0E"/>
    <w:rsid w:val="00E67FEB"/>
    <w:rsid w:val="00E67FFB"/>
    <w:rsid w:val="00E70086"/>
    <w:rsid w:val="00E703EF"/>
    <w:rsid w:val="00E70503"/>
    <w:rsid w:val="00E7098E"/>
    <w:rsid w:val="00E710DD"/>
    <w:rsid w:val="00E715EE"/>
    <w:rsid w:val="00E71628"/>
    <w:rsid w:val="00E7190D"/>
    <w:rsid w:val="00E71991"/>
    <w:rsid w:val="00E71A9C"/>
    <w:rsid w:val="00E7233E"/>
    <w:rsid w:val="00E72446"/>
    <w:rsid w:val="00E72CD4"/>
    <w:rsid w:val="00E7345A"/>
    <w:rsid w:val="00E73B6C"/>
    <w:rsid w:val="00E73BD9"/>
    <w:rsid w:val="00E74180"/>
    <w:rsid w:val="00E7426C"/>
    <w:rsid w:val="00E7455A"/>
    <w:rsid w:val="00E7471F"/>
    <w:rsid w:val="00E748F6"/>
    <w:rsid w:val="00E74913"/>
    <w:rsid w:val="00E75FF5"/>
    <w:rsid w:val="00E75FFA"/>
    <w:rsid w:val="00E763D5"/>
    <w:rsid w:val="00E765F6"/>
    <w:rsid w:val="00E76666"/>
    <w:rsid w:val="00E767BB"/>
    <w:rsid w:val="00E76DCF"/>
    <w:rsid w:val="00E76FCB"/>
    <w:rsid w:val="00E80898"/>
    <w:rsid w:val="00E80994"/>
    <w:rsid w:val="00E80F48"/>
    <w:rsid w:val="00E812AE"/>
    <w:rsid w:val="00E814A0"/>
    <w:rsid w:val="00E81815"/>
    <w:rsid w:val="00E81B8F"/>
    <w:rsid w:val="00E81CB4"/>
    <w:rsid w:val="00E823D6"/>
    <w:rsid w:val="00E829B9"/>
    <w:rsid w:val="00E8315E"/>
    <w:rsid w:val="00E831C5"/>
    <w:rsid w:val="00E83BFC"/>
    <w:rsid w:val="00E83F9C"/>
    <w:rsid w:val="00E83FCB"/>
    <w:rsid w:val="00E841DA"/>
    <w:rsid w:val="00E8426A"/>
    <w:rsid w:val="00E8465D"/>
    <w:rsid w:val="00E84A5D"/>
    <w:rsid w:val="00E84DAB"/>
    <w:rsid w:val="00E8525C"/>
    <w:rsid w:val="00E85A75"/>
    <w:rsid w:val="00E860B8"/>
    <w:rsid w:val="00E863C1"/>
    <w:rsid w:val="00E86B2E"/>
    <w:rsid w:val="00E86E04"/>
    <w:rsid w:val="00E86E59"/>
    <w:rsid w:val="00E8704A"/>
    <w:rsid w:val="00E8744C"/>
    <w:rsid w:val="00E87FBB"/>
    <w:rsid w:val="00E90725"/>
    <w:rsid w:val="00E909B3"/>
    <w:rsid w:val="00E9178F"/>
    <w:rsid w:val="00E91795"/>
    <w:rsid w:val="00E917FF"/>
    <w:rsid w:val="00E919A3"/>
    <w:rsid w:val="00E91BBF"/>
    <w:rsid w:val="00E9217F"/>
    <w:rsid w:val="00E92780"/>
    <w:rsid w:val="00E92DD9"/>
    <w:rsid w:val="00E92FC1"/>
    <w:rsid w:val="00E930B0"/>
    <w:rsid w:val="00E93265"/>
    <w:rsid w:val="00E93435"/>
    <w:rsid w:val="00E93742"/>
    <w:rsid w:val="00E93991"/>
    <w:rsid w:val="00E94483"/>
    <w:rsid w:val="00E952B6"/>
    <w:rsid w:val="00E95C22"/>
    <w:rsid w:val="00E9622A"/>
    <w:rsid w:val="00E96D2D"/>
    <w:rsid w:val="00E97616"/>
    <w:rsid w:val="00EA0617"/>
    <w:rsid w:val="00EA1E9F"/>
    <w:rsid w:val="00EA24E0"/>
    <w:rsid w:val="00EA2731"/>
    <w:rsid w:val="00EA2DC4"/>
    <w:rsid w:val="00EA3061"/>
    <w:rsid w:val="00EA33F5"/>
    <w:rsid w:val="00EA38E4"/>
    <w:rsid w:val="00EA3970"/>
    <w:rsid w:val="00EA4676"/>
    <w:rsid w:val="00EA46E4"/>
    <w:rsid w:val="00EA4A91"/>
    <w:rsid w:val="00EA4D98"/>
    <w:rsid w:val="00EA4E23"/>
    <w:rsid w:val="00EA52B7"/>
    <w:rsid w:val="00EA5708"/>
    <w:rsid w:val="00EA5D71"/>
    <w:rsid w:val="00EA5D87"/>
    <w:rsid w:val="00EA778B"/>
    <w:rsid w:val="00EA7AD1"/>
    <w:rsid w:val="00EA7E91"/>
    <w:rsid w:val="00EB00DD"/>
    <w:rsid w:val="00EB02E5"/>
    <w:rsid w:val="00EB02ED"/>
    <w:rsid w:val="00EB03E8"/>
    <w:rsid w:val="00EB0497"/>
    <w:rsid w:val="00EB0D53"/>
    <w:rsid w:val="00EB0EC1"/>
    <w:rsid w:val="00EB1276"/>
    <w:rsid w:val="00EB12B8"/>
    <w:rsid w:val="00EB13CC"/>
    <w:rsid w:val="00EB22D1"/>
    <w:rsid w:val="00EB236A"/>
    <w:rsid w:val="00EB2399"/>
    <w:rsid w:val="00EB2F44"/>
    <w:rsid w:val="00EB322C"/>
    <w:rsid w:val="00EB399F"/>
    <w:rsid w:val="00EB3B93"/>
    <w:rsid w:val="00EB43BD"/>
    <w:rsid w:val="00EB4A37"/>
    <w:rsid w:val="00EB4B24"/>
    <w:rsid w:val="00EB4D18"/>
    <w:rsid w:val="00EB4D5A"/>
    <w:rsid w:val="00EB4E2F"/>
    <w:rsid w:val="00EB4EAB"/>
    <w:rsid w:val="00EB5B92"/>
    <w:rsid w:val="00EB6188"/>
    <w:rsid w:val="00EB6A28"/>
    <w:rsid w:val="00EB6CD4"/>
    <w:rsid w:val="00EB7049"/>
    <w:rsid w:val="00EB779D"/>
    <w:rsid w:val="00EB77CC"/>
    <w:rsid w:val="00EB780B"/>
    <w:rsid w:val="00EB7906"/>
    <w:rsid w:val="00EB7C10"/>
    <w:rsid w:val="00EC0184"/>
    <w:rsid w:val="00EC0605"/>
    <w:rsid w:val="00EC0987"/>
    <w:rsid w:val="00EC0E1A"/>
    <w:rsid w:val="00EC153B"/>
    <w:rsid w:val="00EC168E"/>
    <w:rsid w:val="00EC188E"/>
    <w:rsid w:val="00EC193F"/>
    <w:rsid w:val="00EC2297"/>
    <w:rsid w:val="00EC2329"/>
    <w:rsid w:val="00EC24B5"/>
    <w:rsid w:val="00EC25E9"/>
    <w:rsid w:val="00EC2713"/>
    <w:rsid w:val="00EC28F8"/>
    <w:rsid w:val="00EC2FE8"/>
    <w:rsid w:val="00EC3231"/>
    <w:rsid w:val="00EC33F2"/>
    <w:rsid w:val="00EC4811"/>
    <w:rsid w:val="00EC4939"/>
    <w:rsid w:val="00EC4987"/>
    <w:rsid w:val="00EC49A4"/>
    <w:rsid w:val="00EC4C98"/>
    <w:rsid w:val="00EC52B1"/>
    <w:rsid w:val="00EC533E"/>
    <w:rsid w:val="00EC5619"/>
    <w:rsid w:val="00EC5D60"/>
    <w:rsid w:val="00EC5DF5"/>
    <w:rsid w:val="00EC6EE3"/>
    <w:rsid w:val="00EC71CF"/>
    <w:rsid w:val="00EC7280"/>
    <w:rsid w:val="00ED0425"/>
    <w:rsid w:val="00ED0498"/>
    <w:rsid w:val="00ED0667"/>
    <w:rsid w:val="00ED087F"/>
    <w:rsid w:val="00ED1160"/>
    <w:rsid w:val="00ED15E9"/>
    <w:rsid w:val="00ED16D0"/>
    <w:rsid w:val="00ED1963"/>
    <w:rsid w:val="00ED2039"/>
    <w:rsid w:val="00ED21A5"/>
    <w:rsid w:val="00ED252C"/>
    <w:rsid w:val="00ED2561"/>
    <w:rsid w:val="00ED2DEA"/>
    <w:rsid w:val="00ED2DF5"/>
    <w:rsid w:val="00ED3528"/>
    <w:rsid w:val="00ED35E6"/>
    <w:rsid w:val="00ED36D0"/>
    <w:rsid w:val="00ED3860"/>
    <w:rsid w:val="00ED3D35"/>
    <w:rsid w:val="00ED421C"/>
    <w:rsid w:val="00ED42F9"/>
    <w:rsid w:val="00ED46D8"/>
    <w:rsid w:val="00ED4D1C"/>
    <w:rsid w:val="00ED511F"/>
    <w:rsid w:val="00ED51AE"/>
    <w:rsid w:val="00ED5877"/>
    <w:rsid w:val="00ED5B7F"/>
    <w:rsid w:val="00ED5D85"/>
    <w:rsid w:val="00ED6235"/>
    <w:rsid w:val="00ED6E39"/>
    <w:rsid w:val="00ED756C"/>
    <w:rsid w:val="00ED75BC"/>
    <w:rsid w:val="00ED79B6"/>
    <w:rsid w:val="00ED7CBE"/>
    <w:rsid w:val="00EE045B"/>
    <w:rsid w:val="00EE0858"/>
    <w:rsid w:val="00EE08D0"/>
    <w:rsid w:val="00EE0B03"/>
    <w:rsid w:val="00EE0F2D"/>
    <w:rsid w:val="00EE0F75"/>
    <w:rsid w:val="00EE1700"/>
    <w:rsid w:val="00EE2B41"/>
    <w:rsid w:val="00EE2CA2"/>
    <w:rsid w:val="00EE2EAD"/>
    <w:rsid w:val="00EE3953"/>
    <w:rsid w:val="00EE3A20"/>
    <w:rsid w:val="00EE42CD"/>
    <w:rsid w:val="00EE450E"/>
    <w:rsid w:val="00EE4719"/>
    <w:rsid w:val="00EE4AD7"/>
    <w:rsid w:val="00EE5023"/>
    <w:rsid w:val="00EE562C"/>
    <w:rsid w:val="00EE57DF"/>
    <w:rsid w:val="00EE59C2"/>
    <w:rsid w:val="00EE6269"/>
    <w:rsid w:val="00EE6383"/>
    <w:rsid w:val="00EE6BAD"/>
    <w:rsid w:val="00EE6CE2"/>
    <w:rsid w:val="00EE6E36"/>
    <w:rsid w:val="00EE7223"/>
    <w:rsid w:val="00EE732C"/>
    <w:rsid w:val="00EE76F4"/>
    <w:rsid w:val="00EE7951"/>
    <w:rsid w:val="00EF023E"/>
    <w:rsid w:val="00EF0350"/>
    <w:rsid w:val="00EF1109"/>
    <w:rsid w:val="00EF1D54"/>
    <w:rsid w:val="00EF2062"/>
    <w:rsid w:val="00EF2381"/>
    <w:rsid w:val="00EF272C"/>
    <w:rsid w:val="00EF2905"/>
    <w:rsid w:val="00EF2D31"/>
    <w:rsid w:val="00EF3018"/>
    <w:rsid w:val="00EF33FC"/>
    <w:rsid w:val="00EF378B"/>
    <w:rsid w:val="00EF3830"/>
    <w:rsid w:val="00EF38F4"/>
    <w:rsid w:val="00EF3F70"/>
    <w:rsid w:val="00EF4720"/>
    <w:rsid w:val="00EF4BE6"/>
    <w:rsid w:val="00EF514B"/>
    <w:rsid w:val="00EF63FA"/>
    <w:rsid w:val="00EF6EE6"/>
    <w:rsid w:val="00EF7001"/>
    <w:rsid w:val="00EF7047"/>
    <w:rsid w:val="00EF7B7F"/>
    <w:rsid w:val="00F00353"/>
    <w:rsid w:val="00F0049B"/>
    <w:rsid w:val="00F00F82"/>
    <w:rsid w:val="00F0132F"/>
    <w:rsid w:val="00F016DD"/>
    <w:rsid w:val="00F016DE"/>
    <w:rsid w:val="00F01A7B"/>
    <w:rsid w:val="00F024A3"/>
    <w:rsid w:val="00F025C5"/>
    <w:rsid w:val="00F026A4"/>
    <w:rsid w:val="00F028F4"/>
    <w:rsid w:val="00F03850"/>
    <w:rsid w:val="00F04072"/>
    <w:rsid w:val="00F0424B"/>
    <w:rsid w:val="00F04AC6"/>
    <w:rsid w:val="00F04B50"/>
    <w:rsid w:val="00F04C91"/>
    <w:rsid w:val="00F04DD8"/>
    <w:rsid w:val="00F0529D"/>
    <w:rsid w:val="00F052B6"/>
    <w:rsid w:val="00F05919"/>
    <w:rsid w:val="00F05DFF"/>
    <w:rsid w:val="00F0714E"/>
    <w:rsid w:val="00F073EC"/>
    <w:rsid w:val="00F0763F"/>
    <w:rsid w:val="00F0765E"/>
    <w:rsid w:val="00F0784B"/>
    <w:rsid w:val="00F07BEE"/>
    <w:rsid w:val="00F101A6"/>
    <w:rsid w:val="00F1063D"/>
    <w:rsid w:val="00F11549"/>
    <w:rsid w:val="00F1196F"/>
    <w:rsid w:val="00F11C38"/>
    <w:rsid w:val="00F121B0"/>
    <w:rsid w:val="00F1249F"/>
    <w:rsid w:val="00F125F7"/>
    <w:rsid w:val="00F12979"/>
    <w:rsid w:val="00F12A97"/>
    <w:rsid w:val="00F12DB5"/>
    <w:rsid w:val="00F12F64"/>
    <w:rsid w:val="00F130BE"/>
    <w:rsid w:val="00F13328"/>
    <w:rsid w:val="00F13409"/>
    <w:rsid w:val="00F134D8"/>
    <w:rsid w:val="00F13775"/>
    <w:rsid w:val="00F13999"/>
    <w:rsid w:val="00F14064"/>
    <w:rsid w:val="00F14E58"/>
    <w:rsid w:val="00F14EF8"/>
    <w:rsid w:val="00F1501E"/>
    <w:rsid w:val="00F15398"/>
    <w:rsid w:val="00F15D66"/>
    <w:rsid w:val="00F16071"/>
    <w:rsid w:val="00F162C4"/>
    <w:rsid w:val="00F165AF"/>
    <w:rsid w:val="00F1664A"/>
    <w:rsid w:val="00F17129"/>
    <w:rsid w:val="00F1775A"/>
    <w:rsid w:val="00F2017A"/>
    <w:rsid w:val="00F20565"/>
    <w:rsid w:val="00F208E8"/>
    <w:rsid w:val="00F215C2"/>
    <w:rsid w:val="00F21870"/>
    <w:rsid w:val="00F22299"/>
    <w:rsid w:val="00F22329"/>
    <w:rsid w:val="00F22ABD"/>
    <w:rsid w:val="00F23386"/>
    <w:rsid w:val="00F23DC2"/>
    <w:rsid w:val="00F23FCE"/>
    <w:rsid w:val="00F244CE"/>
    <w:rsid w:val="00F25292"/>
    <w:rsid w:val="00F253FF"/>
    <w:rsid w:val="00F25588"/>
    <w:rsid w:val="00F25868"/>
    <w:rsid w:val="00F2595A"/>
    <w:rsid w:val="00F25C16"/>
    <w:rsid w:val="00F25C96"/>
    <w:rsid w:val="00F25F18"/>
    <w:rsid w:val="00F26175"/>
    <w:rsid w:val="00F261B4"/>
    <w:rsid w:val="00F261E4"/>
    <w:rsid w:val="00F263D8"/>
    <w:rsid w:val="00F2650B"/>
    <w:rsid w:val="00F26529"/>
    <w:rsid w:val="00F2687A"/>
    <w:rsid w:val="00F2737C"/>
    <w:rsid w:val="00F2745B"/>
    <w:rsid w:val="00F279B9"/>
    <w:rsid w:val="00F27D63"/>
    <w:rsid w:val="00F27DB1"/>
    <w:rsid w:val="00F3010E"/>
    <w:rsid w:val="00F307CF"/>
    <w:rsid w:val="00F3118C"/>
    <w:rsid w:val="00F3193E"/>
    <w:rsid w:val="00F320B5"/>
    <w:rsid w:val="00F3213F"/>
    <w:rsid w:val="00F3275E"/>
    <w:rsid w:val="00F32C08"/>
    <w:rsid w:val="00F32CA6"/>
    <w:rsid w:val="00F32FAB"/>
    <w:rsid w:val="00F331B1"/>
    <w:rsid w:val="00F33EB8"/>
    <w:rsid w:val="00F34050"/>
    <w:rsid w:val="00F343A5"/>
    <w:rsid w:val="00F3499F"/>
    <w:rsid w:val="00F35185"/>
    <w:rsid w:val="00F353A6"/>
    <w:rsid w:val="00F35782"/>
    <w:rsid w:val="00F369B0"/>
    <w:rsid w:val="00F37370"/>
    <w:rsid w:val="00F376A3"/>
    <w:rsid w:val="00F3791B"/>
    <w:rsid w:val="00F37955"/>
    <w:rsid w:val="00F37ED4"/>
    <w:rsid w:val="00F400BB"/>
    <w:rsid w:val="00F40156"/>
    <w:rsid w:val="00F40354"/>
    <w:rsid w:val="00F4071A"/>
    <w:rsid w:val="00F40E6F"/>
    <w:rsid w:val="00F415D8"/>
    <w:rsid w:val="00F41F7A"/>
    <w:rsid w:val="00F42215"/>
    <w:rsid w:val="00F427DA"/>
    <w:rsid w:val="00F42901"/>
    <w:rsid w:val="00F42EA7"/>
    <w:rsid w:val="00F43120"/>
    <w:rsid w:val="00F43426"/>
    <w:rsid w:val="00F438D2"/>
    <w:rsid w:val="00F43ED4"/>
    <w:rsid w:val="00F4408C"/>
    <w:rsid w:val="00F44E0C"/>
    <w:rsid w:val="00F45153"/>
    <w:rsid w:val="00F4538F"/>
    <w:rsid w:val="00F46083"/>
    <w:rsid w:val="00F4622B"/>
    <w:rsid w:val="00F46541"/>
    <w:rsid w:val="00F465AC"/>
    <w:rsid w:val="00F4699A"/>
    <w:rsid w:val="00F472A0"/>
    <w:rsid w:val="00F4746F"/>
    <w:rsid w:val="00F47559"/>
    <w:rsid w:val="00F4772D"/>
    <w:rsid w:val="00F47ADE"/>
    <w:rsid w:val="00F47DDF"/>
    <w:rsid w:val="00F50657"/>
    <w:rsid w:val="00F507A4"/>
    <w:rsid w:val="00F507D8"/>
    <w:rsid w:val="00F50960"/>
    <w:rsid w:val="00F524AF"/>
    <w:rsid w:val="00F52758"/>
    <w:rsid w:val="00F52880"/>
    <w:rsid w:val="00F52B18"/>
    <w:rsid w:val="00F52B8E"/>
    <w:rsid w:val="00F52F3D"/>
    <w:rsid w:val="00F530F1"/>
    <w:rsid w:val="00F533FA"/>
    <w:rsid w:val="00F53A2D"/>
    <w:rsid w:val="00F53C3B"/>
    <w:rsid w:val="00F53E98"/>
    <w:rsid w:val="00F53EBB"/>
    <w:rsid w:val="00F53ED3"/>
    <w:rsid w:val="00F54019"/>
    <w:rsid w:val="00F544B0"/>
    <w:rsid w:val="00F545A2"/>
    <w:rsid w:val="00F54863"/>
    <w:rsid w:val="00F55775"/>
    <w:rsid w:val="00F55916"/>
    <w:rsid w:val="00F5631F"/>
    <w:rsid w:val="00F567DC"/>
    <w:rsid w:val="00F56CBA"/>
    <w:rsid w:val="00F56D87"/>
    <w:rsid w:val="00F574FC"/>
    <w:rsid w:val="00F57BEF"/>
    <w:rsid w:val="00F605A1"/>
    <w:rsid w:val="00F60637"/>
    <w:rsid w:val="00F609D0"/>
    <w:rsid w:val="00F60A2B"/>
    <w:rsid w:val="00F60E68"/>
    <w:rsid w:val="00F61047"/>
    <w:rsid w:val="00F621BE"/>
    <w:rsid w:val="00F621EC"/>
    <w:rsid w:val="00F624B5"/>
    <w:rsid w:val="00F62508"/>
    <w:rsid w:val="00F62A9F"/>
    <w:rsid w:val="00F62B9E"/>
    <w:rsid w:val="00F6305B"/>
    <w:rsid w:val="00F63ACF"/>
    <w:rsid w:val="00F63C5E"/>
    <w:rsid w:val="00F6490C"/>
    <w:rsid w:val="00F64D04"/>
    <w:rsid w:val="00F653BA"/>
    <w:rsid w:val="00F65B4B"/>
    <w:rsid w:val="00F65BDD"/>
    <w:rsid w:val="00F66371"/>
    <w:rsid w:val="00F675F2"/>
    <w:rsid w:val="00F70293"/>
    <w:rsid w:val="00F70764"/>
    <w:rsid w:val="00F70CCB"/>
    <w:rsid w:val="00F70E96"/>
    <w:rsid w:val="00F70FF0"/>
    <w:rsid w:val="00F7174A"/>
    <w:rsid w:val="00F71824"/>
    <w:rsid w:val="00F7194E"/>
    <w:rsid w:val="00F71E7A"/>
    <w:rsid w:val="00F7278D"/>
    <w:rsid w:val="00F72962"/>
    <w:rsid w:val="00F729FC"/>
    <w:rsid w:val="00F72ABB"/>
    <w:rsid w:val="00F7329A"/>
    <w:rsid w:val="00F7337B"/>
    <w:rsid w:val="00F735A2"/>
    <w:rsid w:val="00F73853"/>
    <w:rsid w:val="00F73F96"/>
    <w:rsid w:val="00F73FE1"/>
    <w:rsid w:val="00F74261"/>
    <w:rsid w:val="00F74783"/>
    <w:rsid w:val="00F74ACF"/>
    <w:rsid w:val="00F75514"/>
    <w:rsid w:val="00F755C6"/>
    <w:rsid w:val="00F758AE"/>
    <w:rsid w:val="00F75CB1"/>
    <w:rsid w:val="00F75FC4"/>
    <w:rsid w:val="00F76AA5"/>
    <w:rsid w:val="00F77CCC"/>
    <w:rsid w:val="00F8045C"/>
    <w:rsid w:val="00F81100"/>
    <w:rsid w:val="00F81243"/>
    <w:rsid w:val="00F812D7"/>
    <w:rsid w:val="00F8135A"/>
    <w:rsid w:val="00F8161C"/>
    <w:rsid w:val="00F818B7"/>
    <w:rsid w:val="00F81CA6"/>
    <w:rsid w:val="00F81E48"/>
    <w:rsid w:val="00F81F4F"/>
    <w:rsid w:val="00F820AD"/>
    <w:rsid w:val="00F823D8"/>
    <w:rsid w:val="00F82515"/>
    <w:rsid w:val="00F82583"/>
    <w:rsid w:val="00F82E24"/>
    <w:rsid w:val="00F83270"/>
    <w:rsid w:val="00F835A8"/>
    <w:rsid w:val="00F83B83"/>
    <w:rsid w:val="00F83F35"/>
    <w:rsid w:val="00F84191"/>
    <w:rsid w:val="00F845B2"/>
    <w:rsid w:val="00F8481D"/>
    <w:rsid w:val="00F8494D"/>
    <w:rsid w:val="00F853F9"/>
    <w:rsid w:val="00F8545F"/>
    <w:rsid w:val="00F854FF"/>
    <w:rsid w:val="00F855DB"/>
    <w:rsid w:val="00F85BCA"/>
    <w:rsid w:val="00F85C79"/>
    <w:rsid w:val="00F86152"/>
    <w:rsid w:val="00F86492"/>
    <w:rsid w:val="00F86CB5"/>
    <w:rsid w:val="00F86EA5"/>
    <w:rsid w:val="00F87282"/>
    <w:rsid w:val="00F87EA2"/>
    <w:rsid w:val="00F9022E"/>
    <w:rsid w:val="00F905D6"/>
    <w:rsid w:val="00F90BB7"/>
    <w:rsid w:val="00F912C2"/>
    <w:rsid w:val="00F91878"/>
    <w:rsid w:val="00F918B9"/>
    <w:rsid w:val="00F92482"/>
    <w:rsid w:val="00F924EF"/>
    <w:rsid w:val="00F925B2"/>
    <w:rsid w:val="00F92605"/>
    <w:rsid w:val="00F927D2"/>
    <w:rsid w:val="00F92C46"/>
    <w:rsid w:val="00F92D0F"/>
    <w:rsid w:val="00F92DCA"/>
    <w:rsid w:val="00F931CA"/>
    <w:rsid w:val="00F935F9"/>
    <w:rsid w:val="00F936B6"/>
    <w:rsid w:val="00F93B4C"/>
    <w:rsid w:val="00F93DF2"/>
    <w:rsid w:val="00F941F1"/>
    <w:rsid w:val="00F947D9"/>
    <w:rsid w:val="00F952F9"/>
    <w:rsid w:val="00F959E9"/>
    <w:rsid w:val="00F96014"/>
    <w:rsid w:val="00F96129"/>
    <w:rsid w:val="00F96B88"/>
    <w:rsid w:val="00F97346"/>
    <w:rsid w:val="00F9775B"/>
    <w:rsid w:val="00F97C21"/>
    <w:rsid w:val="00FA0196"/>
    <w:rsid w:val="00FA021F"/>
    <w:rsid w:val="00FA0B79"/>
    <w:rsid w:val="00FA1064"/>
    <w:rsid w:val="00FA173C"/>
    <w:rsid w:val="00FA2051"/>
    <w:rsid w:val="00FA2412"/>
    <w:rsid w:val="00FA36C8"/>
    <w:rsid w:val="00FA3804"/>
    <w:rsid w:val="00FA3D72"/>
    <w:rsid w:val="00FA4350"/>
    <w:rsid w:val="00FA5159"/>
    <w:rsid w:val="00FA520D"/>
    <w:rsid w:val="00FA5564"/>
    <w:rsid w:val="00FA5B5C"/>
    <w:rsid w:val="00FA610C"/>
    <w:rsid w:val="00FA6427"/>
    <w:rsid w:val="00FA65BD"/>
    <w:rsid w:val="00FA6E31"/>
    <w:rsid w:val="00FA6FA7"/>
    <w:rsid w:val="00FA7947"/>
    <w:rsid w:val="00FA7B50"/>
    <w:rsid w:val="00FB0BB0"/>
    <w:rsid w:val="00FB0C0A"/>
    <w:rsid w:val="00FB0CF2"/>
    <w:rsid w:val="00FB0D09"/>
    <w:rsid w:val="00FB1C3C"/>
    <w:rsid w:val="00FB2637"/>
    <w:rsid w:val="00FB395B"/>
    <w:rsid w:val="00FB3BC2"/>
    <w:rsid w:val="00FB3F27"/>
    <w:rsid w:val="00FB3F5F"/>
    <w:rsid w:val="00FB437E"/>
    <w:rsid w:val="00FB44E3"/>
    <w:rsid w:val="00FB46F0"/>
    <w:rsid w:val="00FB4909"/>
    <w:rsid w:val="00FB4FEF"/>
    <w:rsid w:val="00FB58F3"/>
    <w:rsid w:val="00FB5FC6"/>
    <w:rsid w:val="00FB6035"/>
    <w:rsid w:val="00FB6083"/>
    <w:rsid w:val="00FB65BE"/>
    <w:rsid w:val="00FB6E9E"/>
    <w:rsid w:val="00FB7019"/>
    <w:rsid w:val="00FB7427"/>
    <w:rsid w:val="00FC04FA"/>
    <w:rsid w:val="00FC0559"/>
    <w:rsid w:val="00FC05BB"/>
    <w:rsid w:val="00FC0A78"/>
    <w:rsid w:val="00FC13D3"/>
    <w:rsid w:val="00FC1A54"/>
    <w:rsid w:val="00FC1F47"/>
    <w:rsid w:val="00FC1FB3"/>
    <w:rsid w:val="00FC2C08"/>
    <w:rsid w:val="00FC2E70"/>
    <w:rsid w:val="00FC2E8C"/>
    <w:rsid w:val="00FC330F"/>
    <w:rsid w:val="00FC343E"/>
    <w:rsid w:val="00FC39DC"/>
    <w:rsid w:val="00FC3F50"/>
    <w:rsid w:val="00FC46B2"/>
    <w:rsid w:val="00FC4908"/>
    <w:rsid w:val="00FC4A10"/>
    <w:rsid w:val="00FC57C4"/>
    <w:rsid w:val="00FC5DC9"/>
    <w:rsid w:val="00FC60C2"/>
    <w:rsid w:val="00FC63C8"/>
    <w:rsid w:val="00FC659F"/>
    <w:rsid w:val="00FC6C2D"/>
    <w:rsid w:val="00FC7DBE"/>
    <w:rsid w:val="00FD09EB"/>
    <w:rsid w:val="00FD0D23"/>
    <w:rsid w:val="00FD0DEE"/>
    <w:rsid w:val="00FD1138"/>
    <w:rsid w:val="00FD11EF"/>
    <w:rsid w:val="00FD1284"/>
    <w:rsid w:val="00FD1448"/>
    <w:rsid w:val="00FD14F7"/>
    <w:rsid w:val="00FD1516"/>
    <w:rsid w:val="00FD1E29"/>
    <w:rsid w:val="00FD1E4B"/>
    <w:rsid w:val="00FD2775"/>
    <w:rsid w:val="00FD2838"/>
    <w:rsid w:val="00FD294A"/>
    <w:rsid w:val="00FD2DA1"/>
    <w:rsid w:val="00FD2DB0"/>
    <w:rsid w:val="00FD3485"/>
    <w:rsid w:val="00FD37ED"/>
    <w:rsid w:val="00FD3B76"/>
    <w:rsid w:val="00FD4666"/>
    <w:rsid w:val="00FD47F9"/>
    <w:rsid w:val="00FD485D"/>
    <w:rsid w:val="00FD49A6"/>
    <w:rsid w:val="00FD5458"/>
    <w:rsid w:val="00FD596E"/>
    <w:rsid w:val="00FD63F0"/>
    <w:rsid w:val="00FD646E"/>
    <w:rsid w:val="00FD64C3"/>
    <w:rsid w:val="00FD718B"/>
    <w:rsid w:val="00FD7441"/>
    <w:rsid w:val="00FD7667"/>
    <w:rsid w:val="00FD7840"/>
    <w:rsid w:val="00FE0188"/>
    <w:rsid w:val="00FE0474"/>
    <w:rsid w:val="00FE0A50"/>
    <w:rsid w:val="00FE0D1D"/>
    <w:rsid w:val="00FE0EDE"/>
    <w:rsid w:val="00FE1202"/>
    <w:rsid w:val="00FE1661"/>
    <w:rsid w:val="00FE1947"/>
    <w:rsid w:val="00FE1E1E"/>
    <w:rsid w:val="00FE2994"/>
    <w:rsid w:val="00FE2FF9"/>
    <w:rsid w:val="00FE33A0"/>
    <w:rsid w:val="00FE355C"/>
    <w:rsid w:val="00FE3627"/>
    <w:rsid w:val="00FE36B3"/>
    <w:rsid w:val="00FE3B95"/>
    <w:rsid w:val="00FE3BF6"/>
    <w:rsid w:val="00FE4227"/>
    <w:rsid w:val="00FE495D"/>
    <w:rsid w:val="00FE4F07"/>
    <w:rsid w:val="00FE53F1"/>
    <w:rsid w:val="00FE5AF3"/>
    <w:rsid w:val="00FE5EE0"/>
    <w:rsid w:val="00FE78D2"/>
    <w:rsid w:val="00FE7BF7"/>
    <w:rsid w:val="00FF02B7"/>
    <w:rsid w:val="00FF06DA"/>
    <w:rsid w:val="00FF08E0"/>
    <w:rsid w:val="00FF0B6E"/>
    <w:rsid w:val="00FF13BB"/>
    <w:rsid w:val="00FF15D1"/>
    <w:rsid w:val="00FF34B2"/>
    <w:rsid w:val="00FF36F1"/>
    <w:rsid w:val="00FF4432"/>
    <w:rsid w:val="00FF46C5"/>
    <w:rsid w:val="00FF4D6A"/>
    <w:rsid w:val="00FF5208"/>
    <w:rsid w:val="00FF52F4"/>
    <w:rsid w:val="00FF546C"/>
    <w:rsid w:val="00FF623E"/>
    <w:rsid w:val="00FF634A"/>
    <w:rsid w:val="00FF6CAE"/>
    <w:rsid w:val="00FF71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62849"/>
    <o:shapelayout v:ext="edit">
      <o:idmap v:ext="edit" data="1"/>
    </o:shapelayout>
  </w:shapeDefaults>
  <w:decimalSymbol w:val=","/>
  <w:listSeparator w:val=";"/>
  <w14:docId w14:val="25D55914"/>
  <w15:docId w15:val="{55A6046F-828F-42D2-A402-DD6EAE78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8B2"/>
    <w:pPr>
      <w:spacing w:after="0" w:line="240" w:lineRule="auto"/>
    </w:pPr>
    <w:rPr>
      <w:rFonts w:ascii="Times New Roman" w:eastAsia="Times New Roman" w:hAnsi="Times New Roman" w:cs="Times New Roman"/>
      <w:sz w:val="20"/>
      <w:szCs w:val="20"/>
      <w:lang w:val="en-AU" w:eastAsia="hr-HR"/>
    </w:rPr>
  </w:style>
  <w:style w:type="paragraph" w:styleId="Naslov1">
    <w:name w:val="heading 1"/>
    <w:basedOn w:val="Normal"/>
    <w:next w:val="Normal"/>
    <w:link w:val="Naslov1Char"/>
    <w:qFormat/>
    <w:rsid w:val="001138B2"/>
    <w:pPr>
      <w:keepNext/>
      <w:jc w:val="center"/>
      <w:outlineLvl w:val="0"/>
    </w:pPr>
    <w:rPr>
      <w:b/>
      <w:snapToGrid w:val="0"/>
      <w:color w:val="000000"/>
      <w:sz w:val="16"/>
      <w:lang w:eastAsia="en-US"/>
    </w:rPr>
  </w:style>
  <w:style w:type="paragraph" w:styleId="Naslov2">
    <w:name w:val="heading 2"/>
    <w:basedOn w:val="Normal"/>
    <w:next w:val="Normal"/>
    <w:link w:val="Naslov2Char"/>
    <w:qFormat/>
    <w:rsid w:val="001138B2"/>
    <w:pPr>
      <w:keepNext/>
      <w:spacing w:line="480" w:lineRule="auto"/>
      <w:jc w:val="center"/>
      <w:outlineLvl w:val="1"/>
    </w:pPr>
    <w:rPr>
      <w:b/>
      <w:sz w:val="24"/>
      <w:lang w:val="hr-HR"/>
    </w:rPr>
  </w:style>
  <w:style w:type="paragraph" w:styleId="Naslov3">
    <w:name w:val="heading 3"/>
    <w:basedOn w:val="Normal"/>
    <w:next w:val="Normal"/>
    <w:link w:val="Naslov3Char"/>
    <w:qFormat/>
    <w:rsid w:val="001138B2"/>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1138B2"/>
    <w:pPr>
      <w:keepNext/>
      <w:ind w:left="284" w:hanging="284"/>
      <w:jc w:val="both"/>
      <w:outlineLvl w:val="3"/>
    </w:pPr>
    <w:rPr>
      <w:b/>
      <w:sz w:val="24"/>
      <w:lang w:val="en-US"/>
    </w:rPr>
  </w:style>
  <w:style w:type="paragraph" w:styleId="Naslov5">
    <w:name w:val="heading 5"/>
    <w:basedOn w:val="Normal"/>
    <w:next w:val="Normal"/>
    <w:link w:val="Naslov5Char"/>
    <w:uiPriority w:val="99"/>
    <w:qFormat/>
    <w:rsid w:val="001138B2"/>
    <w:pPr>
      <w:keepNext/>
      <w:tabs>
        <w:tab w:val="center" w:pos="7938"/>
      </w:tabs>
      <w:outlineLvl w:val="4"/>
    </w:pPr>
    <w:rPr>
      <w:b/>
      <w:sz w:val="24"/>
      <w:lang w:val="hr-HR"/>
    </w:rPr>
  </w:style>
  <w:style w:type="paragraph" w:styleId="Naslov7">
    <w:name w:val="heading 7"/>
    <w:basedOn w:val="Normal"/>
    <w:next w:val="Normal"/>
    <w:link w:val="Naslov7Char"/>
    <w:qFormat/>
    <w:rsid w:val="001138B2"/>
    <w:pPr>
      <w:keepNext/>
      <w:numPr>
        <w:numId w:val="1"/>
      </w:numPr>
      <w:outlineLvl w:val="6"/>
    </w:pPr>
    <w:rPr>
      <w:sz w:val="24"/>
      <w:lang w:val="hr-HR"/>
    </w:rPr>
  </w:style>
  <w:style w:type="paragraph" w:styleId="Naslov8">
    <w:name w:val="heading 8"/>
    <w:basedOn w:val="Normal"/>
    <w:next w:val="Normal"/>
    <w:link w:val="Naslov8Char"/>
    <w:qFormat/>
    <w:rsid w:val="001138B2"/>
    <w:pPr>
      <w:keepNext/>
      <w:ind w:left="284" w:hanging="284"/>
      <w:jc w:val="both"/>
      <w:outlineLvl w:val="7"/>
    </w:pPr>
    <w:rPr>
      <w:sz w:val="24"/>
      <w:lang w:val="en-GB"/>
    </w:rPr>
  </w:style>
  <w:style w:type="paragraph" w:styleId="Naslov9">
    <w:name w:val="heading 9"/>
    <w:basedOn w:val="Normal"/>
    <w:next w:val="Normal"/>
    <w:link w:val="Naslov9Char"/>
    <w:qFormat/>
    <w:rsid w:val="001138B2"/>
    <w:pPr>
      <w:keepNext/>
      <w:outlineLvl w:val="8"/>
    </w:pPr>
    <w:rPr>
      <w:snapToGrid w:val="0"/>
      <w:color w:val="000000"/>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138B2"/>
    <w:rPr>
      <w:rFonts w:ascii="Times New Roman" w:eastAsia="Times New Roman" w:hAnsi="Times New Roman" w:cs="Times New Roman"/>
      <w:b/>
      <w:snapToGrid w:val="0"/>
      <w:color w:val="000000"/>
      <w:sz w:val="16"/>
      <w:szCs w:val="20"/>
      <w:lang w:val="en-AU"/>
    </w:rPr>
  </w:style>
  <w:style w:type="character" w:customStyle="1" w:styleId="Naslov2Char">
    <w:name w:val="Naslov 2 Char"/>
    <w:basedOn w:val="Zadanifontodlomka"/>
    <w:link w:val="Naslov2"/>
    <w:rsid w:val="001138B2"/>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rsid w:val="001138B2"/>
    <w:rPr>
      <w:rFonts w:ascii="Arial" w:eastAsia="Times New Roman" w:hAnsi="Arial" w:cs="Arial"/>
      <w:b/>
      <w:bCs/>
      <w:sz w:val="26"/>
      <w:szCs w:val="26"/>
      <w:lang w:val="en-AU" w:eastAsia="hr-HR"/>
    </w:rPr>
  </w:style>
  <w:style w:type="character" w:customStyle="1" w:styleId="Naslov4Char">
    <w:name w:val="Naslov 4 Char"/>
    <w:basedOn w:val="Zadanifontodlomka"/>
    <w:link w:val="Naslov4"/>
    <w:rsid w:val="001138B2"/>
    <w:rPr>
      <w:rFonts w:ascii="Times New Roman" w:eastAsia="Times New Roman" w:hAnsi="Times New Roman" w:cs="Times New Roman"/>
      <w:b/>
      <w:sz w:val="24"/>
      <w:szCs w:val="20"/>
      <w:lang w:val="en-US" w:eastAsia="hr-HR"/>
    </w:rPr>
  </w:style>
  <w:style w:type="character" w:customStyle="1" w:styleId="Naslov5Char">
    <w:name w:val="Naslov 5 Char"/>
    <w:basedOn w:val="Zadanifontodlomka"/>
    <w:link w:val="Naslov5"/>
    <w:uiPriority w:val="99"/>
    <w:rsid w:val="001138B2"/>
    <w:rPr>
      <w:rFonts w:ascii="Times New Roman" w:eastAsia="Times New Roman" w:hAnsi="Times New Roman" w:cs="Times New Roman"/>
      <w:b/>
      <w:sz w:val="24"/>
      <w:szCs w:val="20"/>
      <w:lang w:eastAsia="hr-HR"/>
    </w:rPr>
  </w:style>
  <w:style w:type="character" w:customStyle="1" w:styleId="Naslov7Char">
    <w:name w:val="Naslov 7 Char"/>
    <w:basedOn w:val="Zadanifontodlomka"/>
    <w:link w:val="Naslov7"/>
    <w:rsid w:val="001138B2"/>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138B2"/>
    <w:rPr>
      <w:rFonts w:ascii="Times New Roman" w:eastAsia="Times New Roman" w:hAnsi="Times New Roman" w:cs="Times New Roman"/>
      <w:sz w:val="24"/>
      <w:szCs w:val="20"/>
      <w:lang w:val="en-GB" w:eastAsia="hr-HR"/>
    </w:rPr>
  </w:style>
  <w:style w:type="character" w:customStyle="1" w:styleId="Naslov9Char">
    <w:name w:val="Naslov 9 Char"/>
    <w:basedOn w:val="Zadanifontodlomka"/>
    <w:link w:val="Naslov9"/>
    <w:rsid w:val="001138B2"/>
    <w:rPr>
      <w:rFonts w:ascii="Times New Roman" w:eastAsia="Times New Roman" w:hAnsi="Times New Roman" w:cs="Times New Roman"/>
      <w:snapToGrid w:val="0"/>
      <w:color w:val="000000"/>
      <w:sz w:val="24"/>
      <w:szCs w:val="20"/>
      <w:lang w:val="en-AU"/>
    </w:rPr>
  </w:style>
  <w:style w:type="paragraph" w:styleId="Tijeloteksta">
    <w:name w:val="Body Text"/>
    <w:aliases w:val="glava, uvlaka 3,uvlaka 3"/>
    <w:basedOn w:val="Normal"/>
    <w:link w:val="TijelotekstaChar"/>
    <w:rsid w:val="001138B2"/>
    <w:pPr>
      <w:jc w:val="both"/>
    </w:pPr>
    <w:rPr>
      <w:lang w:val="en-US"/>
    </w:rPr>
  </w:style>
  <w:style w:type="character" w:customStyle="1" w:styleId="TijelotekstaChar">
    <w:name w:val="Tijelo teksta Char"/>
    <w:aliases w:val="glava Char, uvlaka 3 Char,uvlaka 3 Char"/>
    <w:basedOn w:val="Zadanifontodlomka"/>
    <w:link w:val="Tijeloteksta"/>
    <w:rsid w:val="001138B2"/>
    <w:rPr>
      <w:rFonts w:ascii="Times New Roman" w:eastAsia="Times New Roman" w:hAnsi="Times New Roman" w:cs="Times New Roman"/>
      <w:sz w:val="20"/>
      <w:szCs w:val="20"/>
      <w:lang w:val="en-US" w:eastAsia="hr-HR"/>
    </w:rPr>
  </w:style>
  <w:style w:type="paragraph" w:styleId="Uvuenotijeloteksta">
    <w:name w:val="Body Text Indent"/>
    <w:basedOn w:val="Normal"/>
    <w:link w:val="UvuenotijelotekstaChar"/>
    <w:uiPriority w:val="99"/>
    <w:rsid w:val="001138B2"/>
    <w:pPr>
      <w:ind w:firstLine="720"/>
    </w:pPr>
    <w:rPr>
      <w:i/>
      <w:sz w:val="18"/>
      <w:lang w:val="en-US"/>
    </w:rPr>
  </w:style>
  <w:style w:type="character" w:customStyle="1" w:styleId="UvuenotijelotekstaChar">
    <w:name w:val="Uvučeno tijelo teksta Char"/>
    <w:basedOn w:val="Zadanifontodlomka"/>
    <w:link w:val="Uvuenotijeloteksta"/>
    <w:uiPriority w:val="99"/>
    <w:rsid w:val="001138B2"/>
    <w:rPr>
      <w:rFonts w:ascii="Times New Roman" w:eastAsia="Times New Roman" w:hAnsi="Times New Roman" w:cs="Times New Roman"/>
      <w:i/>
      <w:sz w:val="18"/>
      <w:szCs w:val="20"/>
      <w:lang w:val="en-US" w:eastAsia="hr-HR"/>
    </w:rPr>
  </w:style>
  <w:style w:type="paragraph" w:styleId="Podnoje">
    <w:name w:val="footer"/>
    <w:basedOn w:val="Normal"/>
    <w:link w:val="PodnojeChar"/>
    <w:uiPriority w:val="99"/>
    <w:rsid w:val="001138B2"/>
    <w:pPr>
      <w:tabs>
        <w:tab w:val="center" w:pos="4320"/>
        <w:tab w:val="right" w:pos="8640"/>
      </w:tabs>
    </w:pPr>
    <w:rPr>
      <w:lang w:val="en-US"/>
    </w:rPr>
  </w:style>
  <w:style w:type="character" w:customStyle="1" w:styleId="PodnojeChar">
    <w:name w:val="Podnožje Char"/>
    <w:basedOn w:val="Zadanifontodlomka"/>
    <w:link w:val="Podnoje"/>
    <w:uiPriority w:val="99"/>
    <w:rsid w:val="001138B2"/>
    <w:rPr>
      <w:rFonts w:ascii="Times New Roman" w:eastAsia="Times New Roman" w:hAnsi="Times New Roman" w:cs="Times New Roman"/>
      <w:sz w:val="20"/>
      <w:szCs w:val="20"/>
      <w:lang w:val="en-US" w:eastAsia="hr-HR"/>
    </w:rPr>
  </w:style>
  <w:style w:type="paragraph" w:styleId="Tijeloteksta-uvlaka3">
    <w:name w:val="Body Text Indent 3"/>
    <w:basedOn w:val="Normal"/>
    <w:link w:val="Tijeloteksta-uvlaka3Char"/>
    <w:rsid w:val="001138B2"/>
    <w:pPr>
      <w:ind w:firstLine="720"/>
      <w:jc w:val="both"/>
    </w:pPr>
    <w:rPr>
      <w:sz w:val="24"/>
      <w:lang w:val="hr-HR"/>
    </w:rPr>
  </w:style>
  <w:style w:type="character" w:customStyle="1" w:styleId="Tijeloteksta-uvlaka3Char">
    <w:name w:val="Tijelo teksta - uvlaka 3 Char"/>
    <w:basedOn w:val="Zadanifontodlomka"/>
    <w:link w:val="Tijeloteksta-uvlaka3"/>
    <w:rsid w:val="001138B2"/>
    <w:rPr>
      <w:rFonts w:ascii="Times New Roman" w:eastAsia="Times New Roman" w:hAnsi="Times New Roman" w:cs="Times New Roman"/>
      <w:sz w:val="24"/>
      <w:szCs w:val="20"/>
      <w:lang w:eastAsia="hr-HR"/>
    </w:rPr>
  </w:style>
  <w:style w:type="paragraph" w:styleId="Tijeloteksta3">
    <w:name w:val="Body Text 3"/>
    <w:basedOn w:val="Normal"/>
    <w:link w:val="Tijeloteksta3Char"/>
    <w:rsid w:val="001138B2"/>
    <w:pPr>
      <w:jc w:val="both"/>
    </w:pPr>
    <w:rPr>
      <w:sz w:val="24"/>
      <w:lang w:val="hr-HR"/>
    </w:rPr>
  </w:style>
  <w:style w:type="character" w:customStyle="1" w:styleId="Tijeloteksta3Char">
    <w:name w:val="Tijelo teksta 3 Char"/>
    <w:basedOn w:val="Zadanifontodlomka"/>
    <w:link w:val="Tijeloteksta3"/>
    <w:rsid w:val="001138B2"/>
    <w:rPr>
      <w:rFonts w:ascii="Times New Roman" w:eastAsia="Times New Roman" w:hAnsi="Times New Roman" w:cs="Times New Roman"/>
      <w:sz w:val="24"/>
      <w:szCs w:val="20"/>
      <w:lang w:eastAsia="hr-HR"/>
    </w:rPr>
  </w:style>
  <w:style w:type="paragraph" w:styleId="Tijeloteksta2">
    <w:name w:val="Body Text 2"/>
    <w:basedOn w:val="Normal"/>
    <w:link w:val="Tijeloteksta2Char"/>
    <w:rsid w:val="001138B2"/>
    <w:rPr>
      <w:sz w:val="24"/>
      <w:lang w:val="hr-HR"/>
    </w:rPr>
  </w:style>
  <w:style w:type="character" w:customStyle="1" w:styleId="Tijeloteksta2Char">
    <w:name w:val="Tijelo teksta 2 Char"/>
    <w:basedOn w:val="Zadanifontodlomka"/>
    <w:link w:val="Tijeloteksta2"/>
    <w:rsid w:val="001138B2"/>
    <w:rPr>
      <w:rFonts w:ascii="Times New Roman" w:eastAsia="Times New Roman" w:hAnsi="Times New Roman" w:cs="Times New Roman"/>
      <w:sz w:val="24"/>
      <w:szCs w:val="20"/>
      <w:lang w:eastAsia="hr-HR"/>
    </w:rPr>
  </w:style>
  <w:style w:type="paragraph" w:styleId="Zaglavlje">
    <w:name w:val="header"/>
    <w:basedOn w:val="Normal"/>
    <w:link w:val="ZaglavljeChar"/>
    <w:rsid w:val="001138B2"/>
    <w:pPr>
      <w:tabs>
        <w:tab w:val="center" w:pos="4320"/>
        <w:tab w:val="right" w:pos="8640"/>
      </w:tabs>
    </w:pPr>
    <w:rPr>
      <w:rFonts w:ascii="HRHelvetica" w:hAnsi="HRHelvetica"/>
      <w:sz w:val="24"/>
      <w:lang w:val="en-US"/>
    </w:rPr>
  </w:style>
  <w:style w:type="character" w:customStyle="1" w:styleId="ZaglavljeChar">
    <w:name w:val="Zaglavlje Char"/>
    <w:basedOn w:val="Zadanifontodlomka"/>
    <w:link w:val="Zaglavlje"/>
    <w:rsid w:val="001138B2"/>
    <w:rPr>
      <w:rFonts w:ascii="HRHelvetica" w:eastAsia="Times New Roman" w:hAnsi="HRHelvetica" w:cs="Times New Roman"/>
      <w:sz w:val="24"/>
      <w:szCs w:val="20"/>
      <w:lang w:val="en-US" w:eastAsia="hr-HR"/>
    </w:rPr>
  </w:style>
  <w:style w:type="paragraph" w:styleId="Tijeloteksta-uvlaka2">
    <w:name w:val="Body Text Indent 2"/>
    <w:aliases w:val="  uvlaka 2,uvlaka 2"/>
    <w:basedOn w:val="Normal"/>
    <w:link w:val="Tijeloteksta-uvlaka2Char"/>
    <w:rsid w:val="001138B2"/>
    <w:pPr>
      <w:ind w:firstLine="720"/>
      <w:jc w:val="center"/>
    </w:pPr>
    <w:rPr>
      <w:b/>
      <w:sz w:val="24"/>
      <w:lang w:val="en-US"/>
    </w:rPr>
  </w:style>
  <w:style w:type="character" w:customStyle="1" w:styleId="Tijeloteksta-uvlaka2Char">
    <w:name w:val="Tijelo teksta - uvlaka 2 Char"/>
    <w:aliases w:val="  uvlaka 2 Char,uvlaka 2 Char"/>
    <w:basedOn w:val="Zadanifontodlomka"/>
    <w:link w:val="Tijeloteksta-uvlaka2"/>
    <w:rsid w:val="001138B2"/>
    <w:rPr>
      <w:rFonts w:ascii="Times New Roman" w:eastAsia="Times New Roman" w:hAnsi="Times New Roman" w:cs="Times New Roman"/>
      <w:b/>
      <w:sz w:val="24"/>
      <w:szCs w:val="20"/>
      <w:lang w:val="en-US" w:eastAsia="hr-HR"/>
    </w:rPr>
  </w:style>
  <w:style w:type="character" w:styleId="Brojstranice">
    <w:name w:val="page number"/>
    <w:basedOn w:val="Zadanifontodlomka"/>
    <w:rsid w:val="001138B2"/>
  </w:style>
  <w:style w:type="paragraph" w:styleId="StandardWeb">
    <w:name w:val="Normal (Web)"/>
    <w:basedOn w:val="Normal"/>
    <w:rsid w:val="001138B2"/>
    <w:pPr>
      <w:spacing w:before="100" w:after="100"/>
    </w:pPr>
    <w:rPr>
      <w:sz w:val="24"/>
      <w:lang w:val="en-US"/>
    </w:rPr>
  </w:style>
  <w:style w:type="paragraph" w:customStyle="1" w:styleId="BodyTextglava">
    <w:name w:val="Body Text.glava"/>
    <w:basedOn w:val="Normal"/>
    <w:rsid w:val="001138B2"/>
    <w:pPr>
      <w:jc w:val="both"/>
    </w:pPr>
    <w:rPr>
      <w:rFonts w:ascii="HRTimes" w:hAnsi="HRTimes"/>
      <w:sz w:val="24"/>
      <w:lang w:val="en-US"/>
    </w:rPr>
  </w:style>
  <w:style w:type="paragraph" w:styleId="Naslov">
    <w:name w:val="Title"/>
    <w:basedOn w:val="Normal"/>
    <w:link w:val="NaslovChar"/>
    <w:qFormat/>
    <w:rsid w:val="001138B2"/>
    <w:pPr>
      <w:jc w:val="center"/>
    </w:pPr>
    <w:rPr>
      <w:b/>
      <w:sz w:val="24"/>
      <w:lang w:val="hr-HR"/>
    </w:rPr>
  </w:style>
  <w:style w:type="character" w:customStyle="1" w:styleId="NaslovChar">
    <w:name w:val="Naslov Char"/>
    <w:basedOn w:val="Zadanifontodlomka"/>
    <w:link w:val="Naslov"/>
    <w:rsid w:val="001138B2"/>
    <w:rPr>
      <w:rFonts w:ascii="Times New Roman" w:eastAsia="Times New Roman" w:hAnsi="Times New Roman" w:cs="Times New Roman"/>
      <w:b/>
      <w:sz w:val="24"/>
      <w:szCs w:val="20"/>
      <w:lang w:eastAsia="hr-HR"/>
    </w:rPr>
  </w:style>
  <w:style w:type="paragraph" w:customStyle="1" w:styleId="BodyTextuvlaka3">
    <w:name w:val="Body Text.uvlaka 3"/>
    <w:basedOn w:val="Normal"/>
    <w:rsid w:val="001138B2"/>
    <w:pPr>
      <w:jc w:val="both"/>
    </w:pPr>
    <w:rPr>
      <w:sz w:val="24"/>
      <w:szCs w:val="24"/>
      <w:lang w:val="hr-HR" w:eastAsia="en-US"/>
    </w:rPr>
  </w:style>
  <w:style w:type="paragraph" w:styleId="Tekstbalonia">
    <w:name w:val="Balloon Text"/>
    <w:basedOn w:val="Normal"/>
    <w:link w:val="TekstbaloniaChar"/>
    <w:semiHidden/>
    <w:rsid w:val="001138B2"/>
    <w:rPr>
      <w:rFonts w:ascii="Tahoma" w:hAnsi="Tahoma" w:cs="Tahoma"/>
      <w:sz w:val="16"/>
      <w:szCs w:val="16"/>
    </w:rPr>
  </w:style>
  <w:style w:type="character" w:customStyle="1" w:styleId="TekstbaloniaChar">
    <w:name w:val="Tekst balončića Char"/>
    <w:basedOn w:val="Zadanifontodlomka"/>
    <w:link w:val="Tekstbalonia"/>
    <w:semiHidden/>
    <w:rsid w:val="001138B2"/>
    <w:rPr>
      <w:rFonts w:ascii="Tahoma" w:eastAsia="Times New Roman" w:hAnsi="Tahoma" w:cs="Tahoma"/>
      <w:sz w:val="16"/>
      <w:szCs w:val="16"/>
      <w:lang w:val="en-AU" w:eastAsia="hr-HR"/>
    </w:rPr>
  </w:style>
  <w:style w:type="paragraph" w:styleId="Grafikeoznake">
    <w:name w:val="List Bullet"/>
    <w:basedOn w:val="Normal"/>
    <w:autoRedefine/>
    <w:rsid w:val="001138B2"/>
    <w:pPr>
      <w:jc w:val="both"/>
    </w:pPr>
    <w:rPr>
      <w:rFonts w:ascii="Arial" w:hAnsi="Arial" w:cs="Arial"/>
      <w:sz w:val="24"/>
      <w:szCs w:val="24"/>
      <w:lang w:val="hr-HR"/>
    </w:rPr>
  </w:style>
  <w:style w:type="paragraph" w:styleId="Odlomakpopisa">
    <w:name w:val="List Paragraph"/>
    <w:basedOn w:val="Normal"/>
    <w:link w:val="OdlomakpopisaChar"/>
    <w:uiPriority w:val="34"/>
    <w:qFormat/>
    <w:rsid w:val="001138B2"/>
    <w:pPr>
      <w:widowControl w:val="0"/>
      <w:adjustRightInd w:val="0"/>
      <w:spacing w:line="360" w:lineRule="atLeast"/>
      <w:ind w:left="720" w:hanging="357"/>
      <w:contextualSpacing/>
      <w:jc w:val="both"/>
      <w:textAlignment w:val="baseline"/>
    </w:pPr>
  </w:style>
  <w:style w:type="paragraph" w:customStyle="1" w:styleId="Default">
    <w:name w:val="Default"/>
    <w:rsid w:val="001138B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Naglaeno">
    <w:name w:val="Strong"/>
    <w:basedOn w:val="Zadanifontodlomka"/>
    <w:uiPriority w:val="22"/>
    <w:qFormat/>
    <w:rsid w:val="001138B2"/>
    <w:rPr>
      <w:b/>
      <w:bCs/>
    </w:rPr>
  </w:style>
  <w:style w:type="paragraph" w:customStyle="1" w:styleId="CharChar1CharCharCharCharCharCharCharCharCharCharCharCharChar1CharCharCharCharCharCharCharCharCharCharCharChar1CharCharCharCharCharCharCharCharCharChar">
    <w:name w:val="Char Char1 Char Char Char Char Char Char Char Char Char Char Char Char Char1 Char Char Char Char Char Char Char Char Char Char Char Char1 Char Char Char Char Char Char Char Char Char Char"/>
    <w:basedOn w:val="Normal"/>
    <w:rsid w:val="001138B2"/>
    <w:pPr>
      <w:spacing w:after="160" w:line="240" w:lineRule="exact"/>
    </w:pPr>
    <w:rPr>
      <w:rFonts w:ascii="Tahoma" w:hAnsi="Tahoma"/>
      <w:lang w:val="en-US" w:eastAsia="en-US"/>
    </w:rPr>
  </w:style>
  <w:style w:type="paragraph" w:customStyle="1" w:styleId="Bezproreda1">
    <w:name w:val="Bez proreda1"/>
    <w:qFormat/>
    <w:rsid w:val="001138B2"/>
    <w:pPr>
      <w:spacing w:after="0" w:line="240" w:lineRule="auto"/>
    </w:pPr>
    <w:rPr>
      <w:rFonts w:ascii="Times New Roman" w:eastAsia="Times New Roman" w:hAnsi="Times New Roman" w:cs="Times New Roman"/>
      <w:sz w:val="24"/>
      <w:szCs w:val="24"/>
      <w:lang w:eastAsia="hr-HR"/>
    </w:rPr>
  </w:style>
  <w:style w:type="paragraph" w:customStyle="1" w:styleId="Odlomakpopisa1">
    <w:name w:val="Odlomak popisa1"/>
    <w:basedOn w:val="Normal"/>
    <w:qFormat/>
    <w:rsid w:val="00607702"/>
    <w:pPr>
      <w:ind w:left="720"/>
      <w:contextualSpacing/>
    </w:pPr>
    <w:rPr>
      <w:rFonts w:eastAsia="Calibri"/>
      <w:sz w:val="24"/>
      <w:szCs w:val="22"/>
      <w:lang w:val="hr-HR" w:eastAsia="en-US"/>
    </w:rPr>
  </w:style>
  <w:style w:type="paragraph" w:styleId="Bezproreda">
    <w:name w:val="No Spacing"/>
    <w:link w:val="BezproredaChar"/>
    <w:uiPriority w:val="1"/>
    <w:qFormat/>
    <w:rsid w:val="00B81369"/>
    <w:pPr>
      <w:spacing w:after="0" w:line="240" w:lineRule="auto"/>
    </w:pPr>
    <w:rPr>
      <w:rFonts w:ascii="Calibri" w:eastAsia="Calibri" w:hAnsi="Calibri" w:cs="Times New Roman"/>
    </w:rPr>
  </w:style>
  <w:style w:type="paragraph" w:customStyle="1" w:styleId="BodyA">
    <w:name w:val="Body A"/>
    <w:rsid w:val="00B6437B"/>
    <w:pPr>
      <w:spacing w:after="0" w:line="240" w:lineRule="auto"/>
    </w:pPr>
    <w:rPr>
      <w:rFonts w:ascii="Helvetica" w:eastAsia="ヒラギノ角ゴ Pro W3" w:hAnsi="Helvetica" w:cs="Times New Roman"/>
      <w:color w:val="000000"/>
      <w:sz w:val="24"/>
      <w:szCs w:val="20"/>
      <w:lang w:eastAsia="hr-HR"/>
    </w:rPr>
  </w:style>
  <w:style w:type="character" w:customStyle="1" w:styleId="WW8Num4z1">
    <w:name w:val="WW8Num4z1"/>
    <w:rsid w:val="00BE5622"/>
    <w:rPr>
      <w:rFonts w:ascii="Courier New" w:hAnsi="Courier New" w:cs="Courier New"/>
    </w:rPr>
  </w:style>
  <w:style w:type="paragraph" w:customStyle="1" w:styleId="Text2">
    <w:name w:val="Text 2"/>
    <w:basedOn w:val="Normal"/>
    <w:rsid w:val="00CC724B"/>
    <w:pPr>
      <w:tabs>
        <w:tab w:val="left" w:pos="2161"/>
      </w:tabs>
      <w:spacing w:after="240"/>
      <w:ind w:left="1077"/>
      <w:jc w:val="both"/>
    </w:pPr>
    <w:rPr>
      <w:sz w:val="24"/>
      <w:szCs w:val="24"/>
      <w:lang w:val="hr-HR" w:eastAsia="en-GB"/>
    </w:rPr>
  </w:style>
  <w:style w:type="paragraph" w:customStyle="1" w:styleId="Text1">
    <w:name w:val="Text 1"/>
    <w:basedOn w:val="Normal"/>
    <w:rsid w:val="00CC724B"/>
    <w:pPr>
      <w:spacing w:after="240"/>
      <w:ind w:left="483"/>
      <w:jc w:val="both"/>
    </w:pPr>
    <w:rPr>
      <w:sz w:val="24"/>
      <w:szCs w:val="24"/>
      <w:lang w:val="hr-HR" w:eastAsia="en-GB"/>
    </w:rPr>
  </w:style>
  <w:style w:type="character" w:customStyle="1" w:styleId="hps">
    <w:name w:val="hps"/>
    <w:basedOn w:val="Zadanifontodlomka"/>
    <w:rsid w:val="00C01313"/>
  </w:style>
  <w:style w:type="character" w:styleId="Istaknuto">
    <w:name w:val="Emphasis"/>
    <w:basedOn w:val="Zadanifontodlomka"/>
    <w:qFormat/>
    <w:rsid w:val="00951DA5"/>
    <w:rPr>
      <w:rFonts w:cs="Times New Roman"/>
      <w:b/>
      <w:bCs/>
    </w:rPr>
  </w:style>
  <w:style w:type="character" w:customStyle="1" w:styleId="st">
    <w:name w:val="st"/>
    <w:basedOn w:val="Zadanifontodlomka"/>
    <w:uiPriority w:val="99"/>
    <w:rsid w:val="00951DA5"/>
    <w:rPr>
      <w:rFonts w:cs="Times New Roman"/>
    </w:rPr>
  </w:style>
  <w:style w:type="character" w:customStyle="1" w:styleId="OdlomakpopisaChar">
    <w:name w:val="Odlomak popisa Char"/>
    <w:link w:val="Odlomakpopisa"/>
    <w:uiPriority w:val="34"/>
    <w:locked/>
    <w:rsid w:val="00383913"/>
    <w:rPr>
      <w:rFonts w:ascii="Times New Roman" w:eastAsia="Times New Roman" w:hAnsi="Times New Roman" w:cs="Times New Roman"/>
      <w:sz w:val="20"/>
      <w:szCs w:val="20"/>
      <w:lang w:val="en-AU" w:eastAsia="hr-HR"/>
    </w:rPr>
  </w:style>
  <w:style w:type="character" w:customStyle="1" w:styleId="WW8Num5z0">
    <w:name w:val="WW8Num5z0"/>
    <w:rsid w:val="002446C1"/>
    <w:rPr>
      <w:rFonts w:ascii="Times New Roman" w:eastAsia="Times New Roman" w:hAnsi="Times New Roman" w:cs="Times New Roman"/>
    </w:rPr>
  </w:style>
  <w:style w:type="character" w:customStyle="1" w:styleId="Zadanifontodlomka1">
    <w:name w:val="Zadani font odlomka1"/>
    <w:rsid w:val="00E13096"/>
  </w:style>
  <w:style w:type="paragraph" w:customStyle="1" w:styleId="ListParagraph3">
    <w:name w:val="List Paragraph3"/>
    <w:basedOn w:val="Normal"/>
    <w:qFormat/>
    <w:rsid w:val="007D404D"/>
    <w:pPr>
      <w:ind w:left="708"/>
    </w:pPr>
    <w:rPr>
      <w:lang w:val="hr-HR"/>
    </w:rPr>
  </w:style>
  <w:style w:type="character" w:styleId="Hiperveza">
    <w:name w:val="Hyperlink"/>
    <w:basedOn w:val="Zadanifontodlomka"/>
    <w:semiHidden/>
    <w:rsid w:val="00922B0C"/>
    <w:rPr>
      <w:rFonts w:cs="Times New Roman"/>
      <w:color w:val="0000FF"/>
      <w:u w:val="single"/>
    </w:rPr>
  </w:style>
  <w:style w:type="character" w:customStyle="1" w:styleId="Heading1">
    <w:name w:val="Heading #1_"/>
    <w:basedOn w:val="Zadanifontodlomka"/>
    <w:link w:val="Heading10"/>
    <w:rsid w:val="003C5D34"/>
    <w:rPr>
      <w:b/>
      <w:bCs/>
      <w:shd w:val="clear" w:color="auto" w:fill="FFFFFF"/>
    </w:rPr>
  </w:style>
  <w:style w:type="paragraph" w:customStyle="1" w:styleId="Heading10">
    <w:name w:val="Heading #1"/>
    <w:basedOn w:val="Normal"/>
    <w:link w:val="Heading1"/>
    <w:rsid w:val="003C5D34"/>
    <w:pPr>
      <w:widowControl w:val="0"/>
      <w:shd w:val="clear" w:color="auto" w:fill="FFFFFF"/>
      <w:spacing w:before="240" w:after="360" w:line="0" w:lineRule="atLeast"/>
      <w:ind w:hanging="600"/>
      <w:jc w:val="both"/>
      <w:outlineLvl w:val="0"/>
    </w:pPr>
    <w:rPr>
      <w:rFonts w:asciiTheme="minorHAnsi" w:eastAsiaTheme="minorHAnsi" w:hAnsiTheme="minorHAnsi" w:cstheme="minorBidi"/>
      <w:b/>
      <w:bCs/>
      <w:sz w:val="22"/>
      <w:szCs w:val="22"/>
      <w:lang w:val="hr-HR" w:eastAsia="en-US"/>
    </w:rPr>
  </w:style>
  <w:style w:type="character" w:customStyle="1" w:styleId="BodyTextIndentChar1">
    <w:name w:val="Body Text Indent Char1"/>
    <w:basedOn w:val="Zadanifontodlomka"/>
    <w:uiPriority w:val="99"/>
    <w:rsid w:val="00A8260E"/>
    <w:rPr>
      <w:rFonts w:ascii="Times New Roman" w:eastAsia="Times New Roman" w:hAnsi="Times New Roman" w:cs="Times New Roman"/>
      <w:sz w:val="20"/>
      <w:szCs w:val="20"/>
      <w:lang w:eastAsia="hr-HR"/>
    </w:rPr>
  </w:style>
  <w:style w:type="character" w:customStyle="1" w:styleId="Zadanifontodlomka10">
    <w:name w:val="Zadani font odlomka1"/>
    <w:rsid w:val="00997B04"/>
  </w:style>
  <w:style w:type="character" w:customStyle="1" w:styleId="Hiperveza1">
    <w:name w:val="Hiperveza1"/>
    <w:basedOn w:val="Zadanifontodlomka10"/>
    <w:rsid w:val="00997B04"/>
    <w:rPr>
      <w:color w:val="0000FF"/>
      <w:u w:val="single"/>
    </w:rPr>
  </w:style>
  <w:style w:type="character" w:customStyle="1" w:styleId="Hiperveza2">
    <w:name w:val="Hiperveza2"/>
    <w:basedOn w:val="Zadanifontodlomka1"/>
    <w:rsid w:val="006A529A"/>
    <w:rPr>
      <w:color w:val="0000FF"/>
      <w:u w:val="single"/>
    </w:rPr>
  </w:style>
  <w:style w:type="character" w:customStyle="1" w:styleId="BezproredaChar">
    <w:name w:val="Bez proreda Char"/>
    <w:basedOn w:val="Zadanifontodlomka"/>
    <w:link w:val="Bezproreda"/>
    <w:uiPriority w:val="1"/>
    <w:locked/>
    <w:rsid w:val="00E26E4B"/>
    <w:rPr>
      <w:rFonts w:ascii="Calibri" w:eastAsia="Calibri" w:hAnsi="Calibri" w:cs="Times New Roman"/>
    </w:rPr>
  </w:style>
  <w:style w:type="paragraph" w:customStyle="1" w:styleId="Tijelo">
    <w:name w:val="Tijelo"/>
    <w:rsid w:val="00E26E4B"/>
    <w:pPr>
      <w:spacing w:after="0" w:line="240" w:lineRule="auto"/>
    </w:pPr>
    <w:rPr>
      <w:rFonts w:ascii="Helvetica" w:eastAsia="Arial Unicode MS" w:hAnsi="Arial Unicode MS" w:cs="Arial Unicode MS"/>
      <w:color w:val="00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038">
      <w:bodyDiv w:val="1"/>
      <w:marLeft w:val="0"/>
      <w:marRight w:val="0"/>
      <w:marTop w:val="0"/>
      <w:marBottom w:val="0"/>
      <w:divBdr>
        <w:top w:val="none" w:sz="0" w:space="0" w:color="auto"/>
        <w:left w:val="none" w:sz="0" w:space="0" w:color="auto"/>
        <w:bottom w:val="none" w:sz="0" w:space="0" w:color="auto"/>
        <w:right w:val="none" w:sz="0" w:space="0" w:color="auto"/>
      </w:divBdr>
    </w:div>
    <w:div w:id="8916535">
      <w:bodyDiv w:val="1"/>
      <w:marLeft w:val="0"/>
      <w:marRight w:val="0"/>
      <w:marTop w:val="0"/>
      <w:marBottom w:val="0"/>
      <w:divBdr>
        <w:top w:val="none" w:sz="0" w:space="0" w:color="auto"/>
        <w:left w:val="none" w:sz="0" w:space="0" w:color="auto"/>
        <w:bottom w:val="none" w:sz="0" w:space="0" w:color="auto"/>
        <w:right w:val="none" w:sz="0" w:space="0" w:color="auto"/>
      </w:divBdr>
    </w:div>
    <w:div w:id="9380650">
      <w:bodyDiv w:val="1"/>
      <w:marLeft w:val="0"/>
      <w:marRight w:val="0"/>
      <w:marTop w:val="0"/>
      <w:marBottom w:val="0"/>
      <w:divBdr>
        <w:top w:val="none" w:sz="0" w:space="0" w:color="auto"/>
        <w:left w:val="none" w:sz="0" w:space="0" w:color="auto"/>
        <w:bottom w:val="none" w:sz="0" w:space="0" w:color="auto"/>
        <w:right w:val="none" w:sz="0" w:space="0" w:color="auto"/>
      </w:divBdr>
    </w:div>
    <w:div w:id="13579344">
      <w:bodyDiv w:val="1"/>
      <w:marLeft w:val="0"/>
      <w:marRight w:val="0"/>
      <w:marTop w:val="0"/>
      <w:marBottom w:val="0"/>
      <w:divBdr>
        <w:top w:val="none" w:sz="0" w:space="0" w:color="auto"/>
        <w:left w:val="none" w:sz="0" w:space="0" w:color="auto"/>
        <w:bottom w:val="none" w:sz="0" w:space="0" w:color="auto"/>
        <w:right w:val="none" w:sz="0" w:space="0" w:color="auto"/>
      </w:divBdr>
    </w:div>
    <w:div w:id="13654101">
      <w:bodyDiv w:val="1"/>
      <w:marLeft w:val="0"/>
      <w:marRight w:val="0"/>
      <w:marTop w:val="0"/>
      <w:marBottom w:val="0"/>
      <w:divBdr>
        <w:top w:val="none" w:sz="0" w:space="0" w:color="auto"/>
        <w:left w:val="none" w:sz="0" w:space="0" w:color="auto"/>
        <w:bottom w:val="none" w:sz="0" w:space="0" w:color="auto"/>
        <w:right w:val="none" w:sz="0" w:space="0" w:color="auto"/>
      </w:divBdr>
    </w:div>
    <w:div w:id="18746359">
      <w:bodyDiv w:val="1"/>
      <w:marLeft w:val="0"/>
      <w:marRight w:val="0"/>
      <w:marTop w:val="0"/>
      <w:marBottom w:val="0"/>
      <w:divBdr>
        <w:top w:val="none" w:sz="0" w:space="0" w:color="auto"/>
        <w:left w:val="none" w:sz="0" w:space="0" w:color="auto"/>
        <w:bottom w:val="none" w:sz="0" w:space="0" w:color="auto"/>
        <w:right w:val="none" w:sz="0" w:space="0" w:color="auto"/>
      </w:divBdr>
    </w:div>
    <w:div w:id="19552823">
      <w:bodyDiv w:val="1"/>
      <w:marLeft w:val="0"/>
      <w:marRight w:val="0"/>
      <w:marTop w:val="0"/>
      <w:marBottom w:val="0"/>
      <w:divBdr>
        <w:top w:val="none" w:sz="0" w:space="0" w:color="auto"/>
        <w:left w:val="none" w:sz="0" w:space="0" w:color="auto"/>
        <w:bottom w:val="none" w:sz="0" w:space="0" w:color="auto"/>
        <w:right w:val="none" w:sz="0" w:space="0" w:color="auto"/>
      </w:divBdr>
    </w:div>
    <w:div w:id="23948386">
      <w:bodyDiv w:val="1"/>
      <w:marLeft w:val="0"/>
      <w:marRight w:val="0"/>
      <w:marTop w:val="0"/>
      <w:marBottom w:val="0"/>
      <w:divBdr>
        <w:top w:val="none" w:sz="0" w:space="0" w:color="auto"/>
        <w:left w:val="none" w:sz="0" w:space="0" w:color="auto"/>
        <w:bottom w:val="none" w:sz="0" w:space="0" w:color="auto"/>
        <w:right w:val="none" w:sz="0" w:space="0" w:color="auto"/>
      </w:divBdr>
    </w:div>
    <w:div w:id="26177188">
      <w:bodyDiv w:val="1"/>
      <w:marLeft w:val="0"/>
      <w:marRight w:val="0"/>
      <w:marTop w:val="0"/>
      <w:marBottom w:val="0"/>
      <w:divBdr>
        <w:top w:val="none" w:sz="0" w:space="0" w:color="auto"/>
        <w:left w:val="none" w:sz="0" w:space="0" w:color="auto"/>
        <w:bottom w:val="none" w:sz="0" w:space="0" w:color="auto"/>
        <w:right w:val="none" w:sz="0" w:space="0" w:color="auto"/>
      </w:divBdr>
    </w:div>
    <w:div w:id="28647291">
      <w:bodyDiv w:val="1"/>
      <w:marLeft w:val="0"/>
      <w:marRight w:val="0"/>
      <w:marTop w:val="0"/>
      <w:marBottom w:val="0"/>
      <w:divBdr>
        <w:top w:val="none" w:sz="0" w:space="0" w:color="auto"/>
        <w:left w:val="none" w:sz="0" w:space="0" w:color="auto"/>
        <w:bottom w:val="none" w:sz="0" w:space="0" w:color="auto"/>
        <w:right w:val="none" w:sz="0" w:space="0" w:color="auto"/>
      </w:divBdr>
    </w:div>
    <w:div w:id="30303125">
      <w:bodyDiv w:val="1"/>
      <w:marLeft w:val="0"/>
      <w:marRight w:val="0"/>
      <w:marTop w:val="0"/>
      <w:marBottom w:val="0"/>
      <w:divBdr>
        <w:top w:val="none" w:sz="0" w:space="0" w:color="auto"/>
        <w:left w:val="none" w:sz="0" w:space="0" w:color="auto"/>
        <w:bottom w:val="none" w:sz="0" w:space="0" w:color="auto"/>
        <w:right w:val="none" w:sz="0" w:space="0" w:color="auto"/>
      </w:divBdr>
    </w:div>
    <w:div w:id="33162585">
      <w:bodyDiv w:val="1"/>
      <w:marLeft w:val="0"/>
      <w:marRight w:val="0"/>
      <w:marTop w:val="0"/>
      <w:marBottom w:val="0"/>
      <w:divBdr>
        <w:top w:val="none" w:sz="0" w:space="0" w:color="auto"/>
        <w:left w:val="none" w:sz="0" w:space="0" w:color="auto"/>
        <w:bottom w:val="none" w:sz="0" w:space="0" w:color="auto"/>
        <w:right w:val="none" w:sz="0" w:space="0" w:color="auto"/>
      </w:divBdr>
    </w:div>
    <w:div w:id="35132486">
      <w:bodyDiv w:val="1"/>
      <w:marLeft w:val="0"/>
      <w:marRight w:val="0"/>
      <w:marTop w:val="0"/>
      <w:marBottom w:val="0"/>
      <w:divBdr>
        <w:top w:val="none" w:sz="0" w:space="0" w:color="auto"/>
        <w:left w:val="none" w:sz="0" w:space="0" w:color="auto"/>
        <w:bottom w:val="none" w:sz="0" w:space="0" w:color="auto"/>
        <w:right w:val="none" w:sz="0" w:space="0" w:color="auto"/>
      </w:divBdr>
    </w:div>
    <w:div w:id="36395579">
      <w:bodyDiv w:val="1"/>
      <w:marLeft w:val="0"/>
      <w:marRight w:val="0"/>
      <w:marTop w:val="0"/>
      <w:marBottom w:val="0"/>
      <w:divBdr>
        <w:top w:val="none" w:sz="0" w:space="0" w:color="auto"/>
        <w:left w:val="none" w:sz="0" w:space="0" w:color="auto"/>
        <w:bottom w:val="none" w:sz="0" w:space="0" w:color="auto"/>
        <w:right w:val="none" w:sz="0" w:space="0" w:color="auto"/>
      </w:divBdr>
    </w:div>
    <w:div w:id="38823838">
      <w:bodyDiv w:val="1"/>
      <w:marLeft w:val="0"/>
      <w:marRight w:val="0"/>
      <w:marTop w:val="0"/>
      <w:marBottom w:val="0"/>
      <w:divBdr>
        <w:top w:val="none" w:sz="0" w:space="0" w:color="auto"/>
        <w:left w:val="none" w:sz="0" w:space="0" w:color="auto"/>
        <w:bottom w:val="none" w:sz="0" w:space="0" w:color="auto"/>
        <w:right w:val="none" w:sz="0" w:space="0" w:color="auto"/>
      </w:divBdr>
    </w:div>
    <w:div w:id="40860318">
      <w:bodyDiv w:val="1"/>
      <w:marLeft w:val="0"/>
      <w:marRight w:val="0"/>
      <w:marTop w:val="0"/>
      <w:marBottom w:val="0"/>
      <w:divBdr>
        <w:top w:val="none" w:sz="0" w:space="0" w:color="auto"/>
        <w:left w:val="none" w:sz="0" w:space="0" w:color="auto"/>
        <w:bottom w:val="none" w:sz="0" w:space="0" w:color="auto"/>
        <w:right w:val="none" w:sz="0" w:space="0" w:color="auto"/>
      </w:divBdr>
    </w:div>
    <w:div w:id="46490302">
      <w:bodyDiv w:val="1"/>
      <w:marLeft w:val="0"/>
      <w:marRight w:val="0"/>
      <w:marTop w:val="0"/>
      <w:marBottom w:val="0"/>
      <w:divBdr>
        <w:top w:val="none" w:sz="0" w:space="0" w:color="auto"/>
        <w:left w:val="none" w:sz="0" w:space="0" w:color="auto"/>
        <w:bottom w:val="none" w:sz="0" w:space="0" w:color="auto"/>
        <w:right w:val="none" w:sz="0" w:space="0" w:color="auto"/>
      </w:divBdr>
    </w:div>
    <w:div w:id="47193516">
      <w:bodyDiv w:val="1"/>
      <w:marLeft w:val="0"/>
      <w:marRight w:val="0"/>
      <w:marTop w:val="0"/>
      <w:marBottom w:val="0"/>
      <w:divBdr>
        <w:top w:val="none" w:sz="0" w:space="0" w:color="auto"/>
        <w:left w:val="none" w:sz="0" w:space="0" w:color="auto"/>
        <w:bottom w:val="none" w:sz="0" w:space="0" w:color="auto"/>
        <w:right w:val="none" w:sz="0" w:space="0" w:color="auto"/>
      </w:divBdr>
    </w:div>
    <w:div w:id="48312520">
      <w:bodyDiv w:val="1"/>
      <w:marLeft w:val="0"/>
      <w:marRight w:val="0"/>
      <w:marTop w:val="0"/>
      <w:marBottom w:val="0"/>
      <w:divBdr>
        <w:top w:val="none" w:sz="0" w:space="0" w:color="auto"/>
        <w:left w:val="none" w:sz="0" w:space="0" w:color="auto"/>
        <w:bottom w:val="none" w:sz="0" w:space="0" w:color="auto"/>
        <w:right w:val="none" w:sz="0" w:space="0" w:color="auto"/>
      </w:divBdr>
    </w:div>
    <w:div w:id="50077280">
      <w:bodyDiv w:val="1"/>
      <w:marLeft w:val="0"/>
      <w:marRight w:val="0"/>
      <w:marTop w:val="0"/>
      <w:marBottom w:val="0"/>
      <w:divBdr>
        <w:top w:val="none" w:sz="0" w:space="0" w:color="auto"/>
        <w:left w:val="none" w:sz="0" w:space="0" w:color="auto"/>
        <w:bottom w:val="none" w:sz="0" w:space="0" w:color="auto"/>
        <w:right w:val="none" w:sz="0" w:space="0" w:color="auto"/>
      </w:divBdr>
    </w:div>
    <w:div w:id="50623141">
      <w:bodyDiv w:val="1"/>
      <w:marLeft w:val="0"/>
      <w:marRight w:val="0"/>
      <w:marTop w:val="0"/>
      <w:marBottom w:val="0"/>
      <w:divBdr>
        <w:top w:val="none" w:sz="0" w:space="0" w:color="auto"/>
        <w:left w:val="none" w:sz="0" w:space="0" w:color="auto"/>
        <w:bottom w:val="none" w:sz="0" w:space="0" w:color="auto"/>
        <w:right w:val="none" w:sz="0" w:space="0" w:color="auto"/>
      </w:divBdr>
    </w:div>
    <w:div w:id="54816587">
      <w:bodyDiv w:val="1"/>
      <w:marLeft w:val="0"/>
      <w:marRight w:val="0"/>
      <w:marTop w:val="0"/>
      <w:marBottom w:val="0"/>
      <w:divBdr>
        <w:top w:val="none" w:sz="0" w:space="0" w:color="auto"/>
        <w:left w:val="none" w:sz="0" w:space="0" w:color="auto"/>
        <w:bottom w:val="none" w:sz="0" w:space="0" w:color="auto"/>
        <w:right w:val="none" w:sz="0" w:space="0" w:color="auto"/>
      </w:divBdr>
    </w:div>
    <w:div w:id="60250841">
      <w:bodyDiv w:val="1"/>
      <w:marLeft w:val="0"/>
      <w:marRight w:val="0"/>
      <w:marTop w:val="0"/>
      <w:marBottom w:val="0"/>
      <w:divBdr>
        <w:top w:val="none" w:sz="0" w:space="0" w:color="auto"/>
        <w:left w:val="none" w:sz="0" w:space="0" w:color="auto"/>
        <w:bottom w:val="none" w:sz="0" w:space="0" w:color="auto"/>
        <w:right w:val="none" w:sz="0" w:space="0" w:color="auto"/>
      </w:divBdr>
    </w:div>
    <w:div w:id="60835563">
      <w:bodyDiv w:val="1"/>
      <w:marLeft w:val="0"/>
      <w:marRight w:val="0"/>
      <w:marTop w:val="0"/>
      <w:marBottom w:val="0"/>
      <w:divBdr>
        <w:top w:val="none" w:sz="0" w:space="0" w:color="auto"/>
        <w:left w:val="none" w:sz="0" w:space="0" w:color="auto"/>
        <w:bottom w:val="none" w:sz="0" w:space="0" w:color="auto"/>
        <w:right w:val="none" w:sz="0" w:space="0" w:color="auto"/>
      </w:divBdr>
    </w:div>
    <w:div w:id="64112813">
      <w:bodyDiv w:val="1"/>
      <w:marLeft w:val="0"/>
      <w:marRight w:val="0"/>
      <w:marTop w:val="0"/>
      <w:marBottom w:val="0"/>
      <w:divBdr>
        <w:top w:val="none" w:sz="0" w:space="0" w:color="auto"/>
        <w:left w:val="none" w:sz="0" w:space="0" w:color="auto"/>
        <w:bottom w:val="none" w:sz="0" w:space="0" w:color="auto"/>
        <w:right w:val="none" w:sz="0" w:space="0" w:color="auto"/>
      </w:divBdr>
    </w:div>
    <w:div w:id="67506220">
      <w:bodyDiv w:val="1"/>
      <w:marLeft w:val="0"/>
      <w:marRight w:val="0"/>
      <w:marTop w:val="0"/>
      <w:marBottom w:val="0"/>
      <w:divBdr>
        <w:top w:val="none" w:sz="0" w:space="0" w:color="auto"/>
        <w:left w:val="none" w:sz="0" w:space="0" w:color="auto"/>
        <w:bottom w:val="none" w:sz="0" w:space="0" w:color="auto"/>
        <w:right w:val="none" w:sz="0" w:space="0" w:color="auto"/>
      </w:divBdr>
    </w:div>
    <w:div w:id="68699483">
      <w:bodyDiv w:val="1"/>
      <w:marLeft w:val="0"/>
      <w:marRight w:val="0"/>
      <w:marTop w:val="0"/>
      <w:marBottom w:val="0"/>
      <w:divBdr>
        <w:top w:val="none" w:sz="0" w:space="0" w:color="auto"/>
        <w:left w:val="none" w:sz="0" w:space="0" w:color="auto"/>
        <w:bottom w:val="none" w:sz="0" w:space="0" w:color="auto"/>
        <w:right w:val="none" w:sz="0" w:space="0" w:color="auto"/>
      </w:divBdr>
    </w:div>
    <w:div w:id="70978258">
      <w:bodyDiv w:val="1"/>
      <w:marLeft w:val="0"/>
      <w:marRight w:val="0"/>
      <w:marTop w:val="0"/>
      <w:marBottom w:val="0"/>
      <w:divBdr>
        <w:top w:val="none" w:sz="0" w:space="0" w:color="auto"/>
        <w:left w:val="none" w:sz="0" w:space="0" w:color="auto"/>
        <w:bottom w:val="none" w:sz="0" w:space="0" w:color="auto"/>
        <w:right w:val="none" w:sz="0" w:space="0" w:color="auto"/>
      </w:divBdr>
    </w:div>
    <w:div w:id="71198964">
      <w:bodyDiv w:val="1"/>
      <w:marLeft w:val="0"/>
      <w:marRight w:val="0"/>
      <w:marTop w:val="0"/>
      <w:marBottom w:val="0"/>
      <w:divBdr>
        <w:top w:val="none" w:sz="0" w:space="0" w:color="auto"/>
        <w:left w:val="none" w:sz="0" w:space="0" w:color="auto"/>
        <w:bottom w:val="none" w:sz="0" w:space="0" w:color="auto"/>
        <w:right w:val="none" w:sz="0" w:space="0" w:color="auto"/>
      </w:divBdr>
    </w:div>
    <w:div w:id="71466153">
      <w:bodyDiv w:val="1"/>
      <w:marLeft w:val="0"/>
      <w:marRight w:val="0"/>
      <w:marTop w:val="0"/>
      <w:marBottom w:val="0"/>
      <w:divBdr>
        <w:top w:val="none" w:sz="0" w:space="0" w:color="auto"/>
        <w:left w:val="none" w:sz="0" w:space="0" w:color="auto"/>
        <w:bottom w:val="none" w:sz="0" w:space="0" w:color="auto"/>
        <w:right w:val="none" w:sz="0" w:space="0" w:color="auto"/>
      </w:divBdr>
    </w:div>
    <w:div w:id="72514509">
      <w:bodyDiv w:val="1"/>
      <w:marLeft w:val="0"/>
      <w:marRight w:val="0"/>
      <w:marTop w:val="0"/>
      <w:marBottom w:val="0"/>
      <w:divBdr>
        <w:top w:val="none" w:sz="0" w:space="0" w:color="auto"/>
        <w:left w:val="none" w:sz="0" w:space="0" w:color="auto"/>
        <w:bottom w:val="none" w:sz="0" w:space="0" w:color="auto"/>
        <w:right w:val="none" w:sz="0" w:space="0" w:color="auto"/>
      </w:divBdr>
    </w:div>
    <w:div w:id="74284995">
      <w:bodyDiv w:val="1"/>
      <w:marLeft w:val="0"/>
      <w:marRight w:val="0"/>
      <w:marTop w:val="0"/>
      <w:marBottom w:val="0"/>
      <w:divBdr>
        <w:top w:val="none" w:sz="0" w:space="0" w:color="auto"/>
        <w:left w:val="none" w:sz="0" w:space="0" w:color="auto"/>
        <w:bottom w:val="none" w:sz="0" w:space="0" w:color="auto"/>
        <w:right w:val="none" w:sz="0" w:space="0" w:color="auto"/>
      </w:divBdr>
    </w:div>
    <w:div w:id="75447716">
      <w:bodyDiv w:val="1"/>
      <w:marLeft w:val="0"/>
      <w:marRight w:val="0"/>
      <w:marTop w:val="0"/>
      <w:marBottom w:val="0"/>
      <w:divBdr>
        <w:top w:val="none" w:sz="0" w:space="0" w:color="auto"/>
        <w:left w:val="none" w:sz="0" w:space="0" w:color="auto"/>
        <w:bottom w:val="none" w:sz="0" w:space="0" w:color="auto"/>
        <w:right w:val="none" w:sz="0" w:space="0" w:color="auto"/>
      </w:divBdr>
    </w:div>
    <w:div w:id="84574073">
      <w:bodyDiv w:val="1"/>
      <w:marLeft w:val="0"/>
      <w:marRight w:val="0"/>
      <w:marTop w:val="0"/>
      <w:marBottom w:val="0"/>
      <w:divBdr>
        <w:top w:val="none" w:sz="0" w:space="0" w:color="auto"/>
        <w:left w:val="none" w:sz="0" w:space="0" w:color="auto"/>
        <w:bottom w:val="none" w:sz="0" w:space="0" w:color="auto"/>
        <w:right w:val="none" w:sz="0" w:space="0" w:color="auto"/>
      </w:divBdr>
    </w:div>
    <w:div w:id="84738051">
      <w:bodyDiv w:val="1"/>
      <w:marLeft w:val="0"/>
      <w:marRight w:val="0"/>
      <w:marTop w:val="0"/>
      <w:marBottom w:val="0"/>
      <w:divBdr>
        <w:top w:val="none" w:sz="0" w:space="0" w:color="auto"/>
        <w:left w:val="none" w:sz="0" w:space="0" w:color="auto"/>
        <w:bottom w:val="none" w:sz="0" w:space="0" w:color="auto"/>
        <w:right w:val="none" w:sz="0" w:space="0" w:color="auto"/>
      </w:divBdr>
    </w:div>
    <w:div w:id="86465696">
      <w:bodyDiv w:val="1"/>
      <w:marLeft w:val="0"/>
      <w:marRight w:val="0"/>
      <w:marTop w:val="0"/>
      <w:marBottom w:val="0"/>
      <w:divBdr>
        <w:top w:val="none" w:sz="0" w:space="0" w:color="auto"/>
        <w:left w:val="none" w:sz="0" w:space="0" w:color="auto"/>
        <w:bottom w:val="none" w:sz="0" w:space="0" w:color="auto"/>
        <w:right w:val="none" w:sz="0" w:space="0" w:color="auto"/>
      </w:divBdr>
    </w:div>
    <w:div w:id="89471297">
      <w:bodyDiv w:val="1"/>
      <w:marLeft w:val="0"/>
      <w:marRight w:val="0"/>
      <w:marTop w:val="0"/>
      <w:marBottom w:val="0"/>
      <w:divBdr>
        <w:top w:val="none" w:sz="0" w:space="0" w:color="auto"/>
        <w:left w:val="none" w:sz="0" w:space="0" w:color="auto"/>
        <w:bottom w:val="none" w:sz="0" w:space="0" w:color="auto"/>
        <w:right w:val="none" w:sz="0" w:space="0" w:color="auto"/>
      </w:divBdr>
    </w:div>
    <w:div w:id="89670199">
      <w:bodyDiv w:val="1"/>
      <w:marLeft w:val="0"/>
      <w:marRight w:val="0"/>
      <w:marTop w:val="0"/>
      <w:marBottom w:val="0"/>
      <w:divBdr>
        <w:top w:val="none" w:sz="0" w:space="0" w:color="auto"/>
        <w:left w:val="none" w:sz="0" w:space="0" w:color="auto"/>
        <w:bottom w:val="none" w:sz="0" w:space="0" w:color="auto"/>
        <w:right w:val="none" w:sz="0" w:space="0" w:color="auto"/>
      </w:divBdr>
    </w:div>
    <w:div w:id="97338698">
      <w:bodyDiv w:val="1"/>
      <w:marLeft w:val="0"/>
      <w:marRight w:val="0"/>
      <w:marTop w:val="0"/>
      <w:marBottom w:val="0"/>
      <w:divBdr>
        <w:top w:val="none" w:sz="0" w:space="0" w:color="auto"/>
        <w:left w:val="none" w:sz="0" w:space="0" w:color="auto"/>
        <w:bottom w:val="none" w:sz="0" w:space="0" w:color="auto"/>
        <w:right w:val="none" w:sz="0" w:space="0" w:color="auto"/>
      </w:divBdr>
    </w:div>
    <w:div w:id="98264155">
      <w:bodyDiv w:val="1"/>
      <w:marLeft w:val="0"/>
      <w:marRight w:val="0"/>
      <w:marTop w:val="0"/>
      <w:marBottom w:val="0"/>
      <w:divBdr>
        <w:top w:val="none" w:sz="0" w:space="0" w:color="auto"/>
        <w:left w:val="none" w:sz="0" w:space="0" w:color="auto"/>
        <w:bottom w:val="none" w:sz="0" w:space="0" w:color="auto"/>
        <w:right w:val="none" w:sz="0" w:space="0" w:color="auto"/>
      </w:divBdr>
    </w:div>
    <w:div w:id="102387109">
      <w:bodyDiv w:val="1"/>
      <w:marLeft w:val="0"/>
      <w:marRight w:val="0"/>
      <w:marTop w:val="0"/>
      <w:marBottom w:val="0"/>
      <w:divBdr>
        <w:top w:val="none" w:sz="0" w:space="0" w:color="auto"/>
        <w:left w:val="none" w:sz="0" w:space="0" w:color="auto"/>
        <w:bottom w:val="none" w:sz="0" w:space="0" w:color="auto"/>
        <w:right w:val="none" w:sz="0" w:space="0" w:color="auto"/>
      </w:divBdr>
    </w:div>
    <w:div w:id="106118899">
      <w:bodyDiv w:val="1"/>
      <w:marLeft w:val="0"/>
      <w:marRight w:val="0"/>
      <w:marTop w:val="0"/>
      <w:marBottom w:val="0"/>
      <w:divBdr>
        <w:top w:val="none" w:sz="0" w:space="0" w:color="auto"/>
        <w:left w:val="none" w:sz="0" w:space="0" w:color="auto"/>
        <w:bottom w:val="none" w:sz="0" w:space="0" w:color="auto"/>
        <w:right w:val="none" w:sz="0" w:space="0" w:color="auto"/>
      </w:divBdr>
    </w:div>
    <w:div w:id="109670299">
      <w:bodyDiv w:val="1"/>
      <w:marLeft w:val="0"/>
      <w:marRight w:val="0"/>
      <w:marTop w:val="0"/>
      <w:marBottom w:val="0"/>
      <w:divBdr>
        <w:top w:val="none" w:sz="0" w:space="0" w:color="auto"/>
        <w:left w:val="none" w:sz="0" w:space="0" w:color="auto"/>
        <w:bottom w:val="none" w:sz="0" w:space="0" w:color="auto"/>
        <w:right w:val="none" w:sz="0" w:space="0" w:color="auto"/>
      </w:divBdr>
    </w:div>
    <w:div w:id="114908683">
      <w:bodyDiv w:val="1"/>
      <w:marLeft w:val="0"/>
      <w:marRight w:val="0"/>
      <w:marTop w:val="0"/>
      <w:marBottom w:val="0"/>
      <w:divBdr>
        <w:top w:val="none" w:sz="0" w:space="0" w:color="auto"/>
        <w:left w:val="none" w:sz="0" w:space="0" w:color="auto"/>
        <w:bottom w:val="none" w:sz="0" w:space="0" w:color="auto"/>
        <w:right w:val="none" w:sz="0" w:space="0" w:color="auto"/>
      </w:divBdr>
    </w:div>
    <w:div w:id="118038795">
      <w:bodyDiv w:val="1"/>
      <w:marLeft w:val="0"/>
      <w:marRight w:val="0"/>
      <w:marTop w:val="0"/>
      <w:marBottom w:val="0"/>
      <w:divBdr>
        <w:top w:val="none" w:sz="0" w:space="0" w:color="auto"/>
        <w:left w:val="none" w:sz="0" w:space="0" w:color="auto"/>
        <w:bottom w:val="none" w:sz="0" w:space="0" w:color="auto"/>
        <w:right w:val="none" w:sz="0" w:space="0" w:color="auto"/>
      </w:divBdr>
    </w:div>
    <w:div w:id="128981296">
      <w:bodyDiv w:val="1"/>
      <w:marLeft w:val="0"/>
      <w:marRight w:val="0"/>
      <w:marTop w:val="0"/>
      <w:marBottom w:val="0"/>
      <w:divBdr>
        <w:top w:val="none" w:sz="0" w:space="0" w:color="auto"/>
        <w:left w:val="none" w:sz="0" w:space="0" w:color="auto"/>
        <w:bottom w:val="none" w:sz="0" w:space="0" w:color="auto"/>
        <w:right w:val="none" w:sz="0" w:space="0" w:color="auto"/>
      </w:divBdr>
    </w:div>
    <w:div w:id="130176209">
      <w:bodyDiv w:val="1"/>
      <w:marLeft w:val="0"/>
      <w:marRight w:val="0"/>
      <w:marTop w:val="0"/>
      <w:marBottom w:val="0"/>
      <w:divBdr>
        <w:top w:val="none" w:sz="0" w:space="0" w:color="auto"/>
        <w:left w:val="none" w:sz="0" w:space="0" w:color="auto"/>
        <w:bottom w:val="none" w:sz="0" w:space="0" w:color="auto"/>
        <w:right w:val="none" w:sz="0" w:space="0" w:color="auto"/>
      </w:divBdr>
    </w:div>
    <w:div w:id="133105563">
      <w:bodyDiv w:val="1"/>
      <w:marLeft w:val="0"/>
      <w:marRight w:val="0"/>
      <w:marTop w:val="0"/>
      <w:marBottom w:val="0"/>
      <w:divBdr>
        <w:top w:val="none" w:sz="0" w:space="0" w:color="auto"/>
        <w:left w:val="none" w:sz="0" w:space="0" w:color="auto"/>
        <w:bottom w:val="none" w:sz="0" w:space="0" w:color="auto"/>
        <w:right w:val="none" w:sz="0" w:space="0" w:color="auto"/>
      </w:divBdr>
    </w:div>
    <w:div w:id="136068783">
      <w:bodyDiv w:val="1"/>
      <w:marLeft w:val="0"/>
      <w:marRight w:val="0"/>
      <w:marTop w:val="0"/>
      <w:marBottom w:val="0"/>
      <w:divBdr>
        <w:top w:val="none" w:sz="0" w:space="0" w:color="auto"/>
        <w:left w:val="none" w:sz="0" w:space="0" w:color="auto"/>
        <w:bottom w:val="none" w:sz="0" w:space="0" w:color="auto"/>
        <w:right w:val="none" w:sz="0" w:space="0" w:color="auto"/>
      </w:divBdr>
    </w:div>
    <w:div w:id="137648491">
      <w:bodyDiv w:val="1"/>
      <w:marLeft w:val="0"/>
      <w:marRight w:val="0"/>
      <w:marTop w:val="0"/>
      <w:marBottom w:val="0"/>
      <w:divBdr>
        <w:top w:val="none" w:sz="0" w:space="0" w:color="auto"/>
        <w:left w:val="none" w:sz="0" w:space="0" w:color="auto"/>
        <w:bottom w:val="none" w:sz="0" w:space="0" w:color="auto"/>
        <w:right w:val="none" w:sz="0" w:space="0" w:color="auto"/>
      </w:divBdr>
    </w:div>
    <w:div w:id="148130908">
      <w:bodyDiv w:val="1"/>
      <w:marLeft w:val="0"/>
      <w:marRight w:val="0"/>
      <w:marTop w:val="0"/>
      <w:marBottom w:val="0"/>
      <w:divBdr>
        <w:top w:val="none" w:sz="0" w:space="0" w:color="auto"/>
        <w:left w:val="none" w:sz="0" w:space="0" w:color="auto"/>
        <w:bottom w:val="none" w:sz="0" w:space="0" w:color="auto"/>
        <w:right w:val="none" w:sz="0" w:space="0" w:color="auto"/>
      </w:divBdr>
    </w:div>
    <w:div w:id="149097991">
      <w:bodyDiv w:val="1"/>
      <w:marLeft w:val="0"/>
      <w:marRight w:val="0"/>
      <w:marTop w:val="0"/>
      <w:marBottom w:val="0"/>
      <w:divBdr>
        <w:top w:val="none" w:sz="0" w:space="0" w:color="auto"/>
        <w:left w:val="none" w:sz="0" w:space="0" w:color="auto"/>
        <w:bottom w:val="none" w:sz="0" w:space="0" w:color="auto"/>
        <w:right w:val="none" w:sz="0" w:space="0" w:color="auto"/>
      </w:divBdr>
    </w:div>
    <w:div w:id="150602271">
      <w:bodyDiv w:val="1"/>
      <w:marLeft w:val="0"/>
      <w:marRight w:val="0"/>
      <w:marTop w:val="0"/>
      <w:marBottom w:val="0"/>
      <w:divBdr>
        <w:top w:val="none" w:sz="0" w:space="0" w:color="auto"/>
        <w:left w:val="none" w:sz="0" w:space="0" w:color="auto"/>
        <w:bottom w:val="none" w:sz="0" w:space="0" w:color="auto"/>
        <w:right w:val="none" w:sz="0" w:space="0" w:color="auto"/>
      </w:divBdr>
    </w:div>
    <w:div w:id="151458160">
      <w:bodyDiv w:val="1"/>
      <w:marLeft w:val="0"/>
      <w:marRight w:val="0"/>
      <w:marTop w:val="0"/>
      <w:marBottom w:val="0"/>
      <w:divBdr>
        <w:top w:val="none" w:sz="0" w:space="0" w:color="auto"/>
        <w:left w:val="none" w:sz="0" w:space="0" w:color="auto"/>
        <w:bottom w:val="none" w:sz="0" w:space="0" w:color="auto"/>
        <w:right w:val="none" w:sz="0" w:space="0" w:color="auto"/>
      </w:divBdr>
    </w:div>
    <w:div w:id="152646216">
      <w:bodyDiv w:val="1"/>
      <w:marLeft w:val="0"/>
      <w:marRight w:val="0"/>
      <w:marTop w:val="0"/>
      <w:marBottom w:val="0"/>
      <w:divBdr>
        <w:top w:val="none" w:sz="0" w:space="0" w:color="auto"/>
        <w:left w:val="none" w:sz="0" w:space="0" w:color="auto"/>
        <w:bottom w:val="none" w:sz="0" w:space="0" w:color="auto"/>
        <w:right w:val="none" w:sz="0" w:space="0" w:color="auto"/>
      </w:divBdr>
    </w:div>
    <w:div w:id="160170242">
      <w:bodyDiv w:val="1"/>
      <w:marLeft w:val="0"/>
      <w:marRight w:val="0"/>
      <w:marTop w:val="0"/>
      <w:marBottom w:val="0"/>
      <w:divBdr>
        <w:top w:val="none" w:sz="0" w:space="0" w:color="auto"/>
        <w:left w:val="none" w:sz="0" w:space="0" w:color="auto"/>
        <w:bottom w:val="none" w:sz="0" w:space="0" w:color="auto"/>
        <w:right w:val="none" w:sz="0" w:space="0" w:color="auto"/>
      </w:divBdr>
    </w:div>
    <w:div w:id="160432903">
      <w:bodyDiv w:val="1"/>
      <w:marLeft w:val="0"/>
      <w:marRight w:val="0"/>
      <w:marTop w:val="0"/>
      <w:marBottom w:val="0"/>
      <w:divBdr>
        <w:top w:val="none" w:sz="0" w:space="0" w:color="auto"/>
        <w:left w:val="none" w:sz="0" w:space="0" w:color="auto"/>
        <w:bottom w:val="none" w:sz="0" w:space="0" w:color="auto"/>
        <w:right w:val="none" w:sz="0" w:space="0" w:color="auto"/>
      </w:divBdr>
    </w:div>
    <w:div w:id="162550596">
      <w:bodyDiv w:val="1"/>
      <w:marLeft w:val="0"/>
      <w:marRight w:val="0"/>
      <w:marTop w:val="0"/>
      <w:marBottom w:val="0"/>
      <w:divBdr>
        <w:top w:val="none" w:sz="0" w:space="0" w:color="auto"/>
        <w:left w:val="none" w:sz="0" w:space="0" w:color="auto"/>
        <w:bottom w:val="none" w:sz="0" w:space="0" w:color="auto"/>
        <w:right w:val="none" w:sz="0" w:space="0" w:color="auto"/>
      </w:divBdr>
    </w:div>
    <w:div w:id="169949379">
      <w:bodyDiv w:val="1"/>
      <w:marLeft w:val="0"/>
      <w:marRight w:val="0"/>
      <w:marTop w:val="0"/>
      <w:marBottom w:val="0"/>
      <w:divBdr>
        <w:top w:val="none" w:sz="0" w:space="0" w:color="auto"/>
        <w:left w:val="none" w:sz="0" w:space="0" w:color="auto"/>
        <w:bottom w:val="none" w:sz="0" w:space="0" w:color="auto"/>
        <w:right w:val="none" w:sz="0" w:space="0" w:color="auto"/>
      </w:divBdr>
    </w:div>
    <w:div w:id="173542459">
      <w:bodyDiv w:val="1"/>
      <w:marLeft w:val="0"/>
      <w:marRight w:val="0"/>
      <w:marTop w:val="0"/>
      <w:marBottom w:val="0"/>
      <w:divBdr>
        <w:top w:val="none" w:sz="0" w:space="0" w:color="auto"/>
        <w:left w:val="none" w:sz="0" w:space="0" w:color="auto"/>
        <w:bottom w:val="none" w:sz="0" w:space="0" w:color="auto"/>
        <w:right w:val="none" w:sz="0" w:space="0" w:color="auto"/>
      </w:divBdr>
    </w:div>
    <w:div w:id="178275804">
      <w:bodyDiv w:val="1"/>
      <w:marLeft w:val="0"/>
      <w:marRight w:val="0"/>
      <w:marTop w:val="0"/>
      <w:marBottom w:val="0"/>
      <w:divBdr>
        <w:top w:val="none" w:sz="0" w:space="0" w:color="auto"/>
        <w:left w:val="none" w:sz="0" w:space="0" w:color="auto"/>
        <w:bottom w:val="none" w:sz="0" w:space="0" w:color="auto"/>
        <w:right w:val="none" w:sz="0" w:space="0" w:color="auto"/>
      </w:divBdr>
    </w:div>
    <w:div w:id="181672433">
      <w:bodyDiv w:val="1"/>
      <w:marLeft w:val="0"/>
      <w:marRight w:val="0"/>
      <w:marTop w:val="0"/>
      <w:marBottom w:val="0"/>
      <w:divBdr>
        <w:top w:val="none" w:sz="0" w:space="0" w:color="auto"/>
        <w:left w:val="none" w:sz="0" w:space="0" w:color="auto"/>
        <w:bottom w:val="none" w:sz="0" w:space="0" w:color="auto"/>
        <w:right w:val="none" w:sz="0" w:space="0" w:color="auto"/>
      </w:divBdr>
    </w:div>
    <w:div w:id="190268273">
      <w:bodyDiv w:val="1"/>
      <w:marLeft w:val="0"/>
      <w:marRight w:val="0"/>
      <w:marTop w:val="0"/>
      <w:marBottom w:val="0"/>
      <w:divBdr>
        <w:top w:val="none" w:sz="0" w:space="0" w:color="auto"/>
        <w:left w:val="none" w:sz="0" w:space="0" w:color="auto"/>
        <w:bottom w:val="none" w:sz="0" w:space="0" w:color="auto"/>
        <w:right w:val="none" w:sz="0" w:space="0" w:color="auto"/>
      </w:divBdr>
    </w:div>
    <w:div w:id="191262226">
      <w:bodyDiv w:val="1"/>
      <w:marLeft w:val="0"/>
      <w:marRight w:val="0"/>
      <w:marTop w:val="0"/>
      <w:marBottom w:val="0"/>
      <w:divBdr>
        <w:top w:val="none" w:sz="0" w:space="0" w:color="auto"/>
        <w:left w:val="none" w:sz="0" w:space="0" w:color="auto"/>
        <w:bottom w:val="none" w:sz="0" w:space="0" w:color="auto"/>
        <w:right w:val="none" w:sz="0" w:space="0" w:color="auto"/>
      </w:divBdr>
    </w:div>
    <w:div w:id="192040787">
      <w:bodyDiv w:val="1"/>
      <w:marLeft w:val="0"/>
      <w:marRight w:val="0"/>
      <w:marTop w:val="0"/>
      <w:marBottom w:val="0"/>
      <w:divBdr>
        <w:top w:val="none" w:sz="0" w:space="0" w:color="auto"/>
        <w:left w:val="none" w:sz="0" w:space="0" w:color="auto"/>
        <w:bottom w:val="none" w:sz="0" w:space="0" w:color="auto"/>
        <w:right w:val="none" w:sz="0" w:space="0" w:color="auto"/>
      </w:divBdr>
    </w:div>
    <w:div w:id="193076999">
      <w:bodyDiv w:val="1"/>
      <w:marLeft w:val="0"/>
      <w:marRight w:val="0"/>
      <w:marTop w:val="0"/>
      <w:marBottom w:val="0"/>
      <w:divBdr>
        <w:top w:val="none" w:sz="0" w:space="0" w:color="auto"/>
        <w:left w:val="none" w:sz="0" w:space="0" w:color="auto"/>
        <w:bottom w:val="none" w:sz="0" w:space="0" w:color="auto"/>
        <w:right w:val="none" w:sz="0" w:space="0" w:color="auto"/>
      </w:divBdr>
    </w:div>
    <w:div w:id="193663136">
      <w:bodyDiv w:val="1"/>
      <w:marLeft w:val="0"/>
      <w:marRight w:val="0"/>
      <w:marTop w:val="0"/>
      <w:marBottom w:val="0"/>
      <w:divBdr>
        <w:top w:val="none" w:sz="0" w:space="0" w:color="auto"/>
        <w:left w:val="none" w:sz="0" w:space="0" w:color="auto"/>
        <w:bottom w:val="none" w:sz="0" w:space="0" w:color="auto"/>
        <w:right w:val="none" w:sz="0" w:space="0" w:color="auto"/>
      </w:divBdr>
    </w:div>
    <w:div w:id="198514909">
      <w:bodyDiv w:val="1"/>
      <w:marLeft w:val="0"/>
      <w:marRight w:val="0"/>
      <w:marTop w:val="0"/>
      <w:marBottom w:val="0"/>
      <w:divBdr>
        <w:top w:val="none" w:sz="0" w:space="0" w:color="auto"/>
        <w:left w:val="none" w:sz="0" w:space="0" w:color="auto"/>
        <w:bottom w:val="none" w:sz="0" w:space="0" w:color="auto"/>
        <w:right w:val="none" w:sz="0" w:space="0" w:color="auto"/>
      </w:divBdr>
    </w:div>
    <w:div w:id="198860766">
      <w:bodyDiv w:val="1"/>
      <w:marLeft w:val="0"/>
      <w:marRight w:val="0"/>
      <w:marTop w:val="0"/>
      <w:marBottom w:val="0"/>
      <w:divBdr>
        <w:top w:val="none" w:sz="0" w:space="0" w:color="auto"/>
        <w:left w:val="none" w:sz="0" w:space="0" w:color="auto"/>
        <w:bottom w:val="none" w:sz="0" w:space="0" w:color="auto"/>
        <w:right w:val="none" w:sz="0" w:space="0" w:color="auto"/>
      </w:divBdr>
    </w:div>
    <w:div w:id="203713202">
      <w:bodyDiv w:val="1"/>
      <w:marLeft w:val="0"/>
      <w:marRight w:val="0"/>
      <w:marTop w:val="0"/>
      <w:marBottom w:val="0"/>
      <w:divBdr>
        <w:top w:val="none" w:sz="0" w:space="0" w:color="auto"/>
        <w:left w:val="none" w:sz="0" w:space="0" w:color="auto"/>
        <w:bottom w:val="none" w:sz="0" w:space="0" w:color="auto"/>
        <w:right w:val="none" w:sz="0" w:space="0" w:color="auto"/>
      </w:divBdr>
    </w:div>
    <w:div w:id="207035037">
      <w:bodyDiv w:val="1"/>
      <w:marLeft w:val="0"/>
      <w:marRight w:val="0"/>
      <w:marTop w:val="0"/>
      <w:marBottom w:val="0"/>
      <w:divBdr>
        <w:top w:val="none" w:sz="0" w:space="0" w:color="auto"/>
        <w:left w:val="none" w:sz="0" w:space="0" w:color="auto"/>
        <w:bottom w:val="none" w:sz="0" w:space="0" w:color="auto"/>
        <w:right w:val="none" w:sz="0" w:space="0" w:color="auto"/>
      </w:divBdr>
    </w:div>
    <w:div w:id="216014029">
      <w:bodyDiv w:val="1"/>
      <w:marLeft w:val="0"/>
      <w:marRight w:val="0"/>
      <w:marTop w:val="0"/>
      <w:marBottom w:val="0"/>
      <w:divBdr>
        <w:top w:val="none" w:sz="0" w:space="0" w:color="auto"/>
        <w:left w:val="none" w:sz="0" w:space="0" w:color="auto"/>
        <w:bottom w:val="none" w:sz="0" w:space="0" w:color="auto"/>
        <w:right w:val="none" w:sz="0" w:space="0" w:color="auto"/>
      </w:divBdr>
    </w:div>
    <w:div w:id="220948900">
      <w:bodyDiv w:val="1"/>
      <w:marLeft w:val="0"/>
      <w:marRight w:val="0"/>
      <w:marTop w:val="0"/>
      <w:marBottom w:val="0"/>
      <w:divBdr>
        <w:top w:val="none" w:sz="0" w:space="0" w:color="auto"/>
        <w:left w:val="none" w:sz="0" w:space="0" w:color="auto"/>
        <w:bottom w:val="none" w:sz="0" w:space="0" w:color="auto"/>
        <w:right w:val="none" w:sz="0" w:space="0" w:color="auto"/>
      </w:divBdr>
    </w:div>
    <w:div w:id="230428353">
      <w:bodyDiv w:val="1"/>
      <w:marLeft w:val="0"/>
      <w:marRight w:val="0"/>
      <w:marTop w:val="0"/>
      <w:marBottom w:val="0"/>
      <w:divBdr>
        <w:top w:val="none" w:sz="0" w:space="0" w:color="auto"/>
        <w:left w:val="none" w:sz="0" w:space="0" w:color="auto"/>
        <w:bottom w:val="none" w:sz="0" w:space="0" w:color="auto"/>
        <w:right w:val="none" w:sz="0" w:space="0" w:color="auto"/>
      </w:divBdr>
    </w:div>
    <w:div w:id="234172533">
      <w:bodyDiv w:val="1"/>
      <w:marLeft w:val="0"/>
      <w:marRight w:val="0"/>
      <w:marTop w:val="0"/>
      <w:marBottom w:val="0"/>
      <w:divBdr>
        <w:top w:val="none" w:sz="0" w:space="0" w:color="auto"/>
        <w:left w:val="none" w:sz="0" w:space="0" w:color="auto"/>
        <w:bottom w:val="none" w:sz="0" w:space="0" w:color="auto"/>
        <w:right w:val="none" w:sz="0" w:space="0" w:color="auto"/>
      </w:divBdr>
    </w:div>
    <w:div w:id="238710055">
      <w:bodyDiv w:val="1"/>
      <w:marLeft w:val="0"/>
      <w:marRight w:val="0"/>
      <w:marTop w:val="0"/>
      <w:marBottom w:val="0"/>
      <w:divBdr>
        <w:top w:val="none" w:sz="0" w:space="0" w:color="auto"/>
        <w:left w:val="none" w:sz="0" w:space="0" w:color="auto"/>
        <w:bottom w:val="none" w:sz="0" w:space="0" w:color="auto"/>
        <w:right w:val="none" w:sz="0" w:space="0" w:color="auto"/>
      </w:divBdr>
    </w:div>
    <w:div w:id="241062858">
      <w:bodyDiv w:val="1"/>
      <w:marLeft w:val="0"/>
      <w:marRight w:val="0"/>
      <w:marTop w:val="0"/>
      <w:marBottom w:val="0"/>
      <w:divBdr>
        <w:top w:val="none" w:sz="0" w:space="0" w:color="auto"/>
        <w:left w:val="none" w:sz="0" w:space="0" w:color="auto"/>
        <w:bottom w:val="none" w:sz="0" w:space="0" w:color="auto"/>
        <w:right w:val="none" w:sz="0" w:space="0" w:color="auto"/>
      </w:divBdr>
    </w:div>
    <w:div w:id="241181827">
      <w:bodyDiv w:val="1"/>
      <w:marLeft w:val="0"/>
      <w:marRight w:val="0"/>
      <w:marTop w:val="0"/>
      <w:marBottom w:val="0"/>
      <w:divBdr>
        <w:top w:val="none" w:sz="0" w:space="0" w:color="auto"/>
        <w:left w:val="none" w:sz="0" w:space="0" w:color="auto"/>
        <w:bottom w:val="none" w:sz="0" w:space="0" w:color="auto"/>
        <w:right w:val="none" w:sz="0" w:space="0" w:color="auto"/>
      </w:divBdr>
    </w:div>
    <w:div w:id="241376052">
      <w:bodyDiv w:val="1"/>
      <w:marLeft w:val="0"/>
      <w:marRight w:val="0"/>
      <w:marTop w:val="0"/>
      <w:marBottom w:val="0"/>
      <w:divBdr>
        <w:top w:val="none" w:sz="0" w:space="0" w:color="auto"/>
        <w:left w:val="none" w:sz="0" w:space="0" w:color="auto"/>
        <w:bottom w:val="none" w:sz="0" w:space="0" w:color="auto"/>
        <w:right w:val="none" w:sz="0" w:space="0" w:color="auto"/>
      </w:divBdr>
    </w:div>
    <w:div w:id="241914961">
      <w:bodyDiv w:val="1"/>
      <w:marLeft w:val="0"/>
      <w:marRight w:val="0"/>
      <w:marTop w:val="0"/>
      <w:marBottom w:val="0"/>
      <w:divBdr>
        <w:top w:val="none" w:sz="0" w:space="0" w:color="auto"/>
        <w:left w:val="none" w:sz="0" w:space="0" w:color="auto"/>
        <w:bottom w:val="none" w:sz="0" w:space="0" w:color="auto"/>
        <w:right w:val="none" w:sz="0" w:space="0" w:color="auto"/>
      </w:divBdr>
    </w:div>
    <w:div w:id="250771885">
      <w:bodyDiv w:val="1"/>
      <w:marLeft w:val="0"/>
      <w:marRight w:val="0"/>
      <w:marTop w:val="0"/>
      <w:marBottom w:val="0"/>
      <w:divBdr>
        <w:top w:val="none" w:sz="0" w:space="0" w:color="auto"/>
        <w:left w:val="none" w:sz="0" w:space="0" w:color="auto"/>
        <w:bottom w:val="none" w:sz="0" w:space="0" w:color="auto"/>
        <w:right w:val="none" w:sz="0" w:space="0" w:color="auto"/>
      </w:divBdr>
    </w:div>
    <w:div w:id="250891176">
      <w:bodyDiv w:val="1"/>
      <w:marLeft w:val="0"/>
      <w:marRight w:val="0"/>
      <w:marTop w:val="0"/>
      <w:marBottom w:val="0"/>
      <w:divBdr>
        <w:top w:val="none" w:sz="0" w:space="0" w:color="auto"/>
        <w:left w:val="none" w:sz="0" w:space="0" w:color="auto"/>
        <w:bottom w:val="none" w:sz="0" w:space="0" w:color="auto"/>
        <w:right w:val="none" w:sz="0" w:space="0" w:color="auto"/>
      </w:divBdr>
    </w:div>
    <w:div w:id="252784769">
      <w:bodyDiv w:val="1"/>
      <w:marLeft w:val="0"/>
      <w:marRight w:val="0"/>
      <w:marTop w:val="0"/>
      <w:marBottom w:val="0"/>
      <w:divBdr>
        <w:top w:val="none" w:sz="0" w:space="0" w:color="auto"/>
        <w:left w:val="none" w:sz="0" w:space="0" w:color="auto"/>
        <w:bottom w:val="none" w:sz="0" w:space="0" w:color="auto"/>
        <w:right w:val="none" w:sz="0" w:space="0" w:color="auto"/>
      </w:divBdr>
    </w:div>
    <w:div w:id="264847213">
      <w:bodyDiv w:val="1"/>
      <w:marLeft w:val="0"/>
      <w:marRight w:val="0"/>
      <w:marTop w:val="0"/>
      <w:marBottom w:val="0"/>
      <w:divBdr>
        <w:top w:val="none" w:sz="0" w:space="0" w:color="auto"/>
        <w:left w:val="none" w:sz="0" w:space="0" w:color="auto"/>
        <w:bottom w:val="none" w:sz="0" w:space="0" w:color="auto"/>
        <w:right w:val="none" w:sz="0" w:space="0" w:color="auto"/>
      </w:divBdr>
    </w:div>
    <w:div w:id="267154939">
      <w:bodyDiv w:val="1"/>
      <w:marLeft w:val="0"/>
      <w:marRight w:val="0"/>
      <w:marTop w:val="0"/>
      <w:marBottom w:val="0"/>
      <w:divBdr>
        <w:top w:val="none" w:sz="0" w:space="0" w:color="auto"/>
        <w:left w:val="none" w:sz="0" w:space="0" w:color="auto"/>
        <w:bottom w:val="none" w:sz="0" w:space="0" w:color="auto"/>
        <w:right w:val="none" w:sz="0" w:space="0" w:color="auto"/>
      </w:divBdr>
    </w:div>
    <w:div w:id="269632044">
      <w:bodyDiv w:val="1"/>
      <w:marLeft w:val="0"/>
      <w:marRight w:val="0"/>
      <w:marTop w:val="0"/>
      <w:marBottom w:val="0"/>
      <w:divBdr>
        <w:top w:val="none" w:sz="0" w:space="0" w:color="auto"/>
        <w:left w:val="none" w:sz="0" w:space="0" w:color="auto"/>
        <w:bottom w:val="none" w:sz="0" w:space="0" w:color="auto"/>
        <w:right w:val="none" w:sz="0" w:space="0" w:color="auto"/>
      </w:divBdr>
    </w:div>
    <w:div w:id="270210887">
      <w:bodyDiv w:val="1"/>
      <w:marLeft w:val="0"/>
      <w:marRight w:val="0"/>
      <w:marTop w:val="0"/>
      <w:marBottom w:val="0"/>
      <w:divBdr>
        <w:top w:val="none" w:sz="0" w:space="0" w:color="auto"/>
        <w:left w:val="none" w:sz="0" w:space="0" w:color="auto"/>
        <w:bottom w:val="none" w:sz="0" w:space="0" w:color="auto"/>
        <w:right w:val="none" w:sz="0" w:space="0" w:color="auto"/>
      </w:divBdr>
    </w:div>
    <w:div w:id="270431256">
      <w:bodyDiv w:val="1"/>
      <w:marLeft w:val="0"/>
      <w:marRight w:val="0"/>
      <w:marTop w:val="0"/>
      <w:marBottom w:val="0"/>
      <w:divBdr>
        <w:top w:val="none" w:sz="0" w:space="0" w:color="auto"/>
        <w:left w:val="none" w:sz="0" w:space="0" w:color="auto"/>
        <w:bottom w:val="none" w:sz="0" w:space="0" w:color="auto"/>
        <w:right w:val="none" w:sz="0" w:space="0" w:color="auto"/>
      </w:divBdr>
    </w:div>
    <w:div w:id="290479648">
      <w:bodyDiv w:val="1"/>
      <w:marLeft w:val="0"/>
      <w:marRight w:val="0"/>
      <w:marTop w:val="0"/>
      <w:marBottom w:val="0"/>
      <w:divBdr>
        <w:top w:val="none" w:sz="0" w:space="0" w:color="auto"/>
        <w:left w:val="none" w:sz="0" w:space="0" w:color="auto"/>
        <w:bottom w:val="none" w:sz="0" w:space="0" w:color="auto"/>
        <w:right w:val="none" w:sz="0" w:space="0" w:color="auto"/>
      </w:divBdr>
    </w:div>
    <w:div w:id="292713248">
      <w:bodyDiv w:val="1"/>
      <w:marLeft w:val="0"/>
      <w:marRight w:val="0"/>
      <w:marTop w:val="0"/>
      <w:marBottom w:val="0"/>
      <w:divBdr>
        <w:top w:val="none" w:sz="0" w:space="0" w:color="auto"/>
        <w:left w:val="none" w:sz="0" w:space="0" w:color="auto"/>
        <w:bottom w:val="none" w:sz="0" w:space="0" w:color="auto"/>
        <w:right w:val="none" w:sz="0" w:space="0" w:color="auto"/>
      </w:divBdr>
    </w:div>
    <w:div w:id="292953584">
      <w:bodyDiv w:val="1"/>
      <w:marLeft w:val="0"/>
      <w:marRight w:val="0"/>
      <w:marTop w:val="0"/>
      <w:marBottom w:val="0"/>
      <w:divBdr>
        <w:top w:val="none" w:sz="0" w:space="0" w:color="auto"/>
        <w:left w:val="none" w:sz="0" w:space="0" w:color="auto"/>
        <w:bottom w:val="none" w:sz="0" w:space="0" w:color="auto"/>
        <w:right w:val="none" w:sz="0" w:space="0" w:color="auto"/>
      </w:divBdr>
    </w:div>
    <w:div w:id="293950546">
      <w:bodyDiv w:val="1"/>
      <w:marLeft w:val="0"/>
      <w:marRight w:val="0"/>
      <w:marTop w:val="0"/>
      <w:marBottom w:val="0"/>
      <w:divBdr>
        <w:top w:val="none" w:sz="0" w:space="0" w:color="auto"/>
        <w:left w:val="none" w:sz="0" w:space="0" w:color="auto"/>
        <w:bottom w:val="none" w:sz="0" w:space="0" w:color="auto"/>
        <w:right w:val="none" w:sz="0" w:space="0" w:color="auto"/>
      </w:divBdr>
    </w:div>
    <w:div w:id="298148148">
      <w:bodyDiv w:val="1"/>
      <w:marLeft w:val="0"/>
      <w:marRight w:val="0"/>
      <w:marTop w:val="0"/>
      <w:marBottom w:val="0"/>
      <w:divBdr>
        <w:top w:val="none" w:sz="0" w:space="0" w:color="auto"/>
        <w:left w:val="none" w:sz="0" w:space="0" w:color="auto"/>
        <w:bottom w:val="none" w:sz="0" w:space="0" w:color="auto"/>
        <w:right w:val="none" w:sz="0" w:space="0" w:color="auto"/>
      </w:divBdr>
    </w:div>
    <w:div w:id="305475114">
      <w:bodyDiv w:val="1"/>
      <w:marLeft w:val="0"/>
      <w:marRight w:val="0"/>
      <w:marTop w:val="0"/>
      <w:marBottom w:val="0"/>
      <w:divBdr>
        <w:top w:val="none" w:sz="0" w:space="0" w:color="auto"/>
        <w:left w:val="none" w:sz="0" w:space="0" w:color="auto"/>
        <w:bottom w:val="none" w:sz="0" w:space="0" w:color="auto"/>
        <w:right w:val="none" w:sz="0" w:space="0" w:color="auto"/>
      </w:divBdr>
    </w:div>
    <w:div w:id="310182086">
      <w:bodyDiv w:val="1"/>
      <w:marLeft w:val="0"/>
      <w:marRight w:val="0"/>
      <w:marTop w:val="0"/>
      <w:marBottom w:val="0"/>
      <w:divBdr>
        <w:top w:val="none" w:sz="0" w:space="0" w:color="auto"/>
        <w:left w:val="none" w:sz="0" w:space="0" w:color="auto"/>
        <w:bottom w:val="none" w:sz="0" w:space="0" w:color="auto"/>
        <w:right w:val="none" w:sz="0" w:space="0" w:color="auto"/>
      </w:divBdr>
    </w:div>
    <w:div w:id="311758858">
      <w:bodyDiv w:val="1"/>
      <w:marLeft w:val="0"/>
      <w:marRight w:val="0"/>
      <w:marTop w:val="0"/>
      <w:marBottom w:val="0"/>
      <w:divBdr>
        <w:top w:val="none" w:sz="0" w:space="0" w:color="auto"/>
        <w:left w:val="none" w:sz="0" w:space="0" w:color="auto"/>
        <w:bottom w:val="none" w:sz="0" w:space="0" w:color="auto"/>
        <w:right w:val="none" w:sz="0" w:space="0" w:color="auto"/>
      </w:divBdr>
    </w:div>
    <w:div w:id="313684908">
      <w:bodyDiv w:val="1"/>
      <w:marLeft w:val="0"/>
      <w:marRight w:val="0"/>
      <w:marTop w:val="0"/>
      <w:marBottom w:val="0"/>
      <w:divBdr>
        <w:top w:val="none" w:sz="0" w:space="0" w:color="auto"/>
        <w:left w:val="none" w:sz="0" w:space="0" w:color="auto"/>
        <w:bottom w:val="none" w:sz="0" w:space="0" w:color="auto"/>
        <w:right w:val="none" w:sz="0" w:space="0" w:color="auto"/>
      </w:divBdr>
    </w:div>
    <w:div w:id="313872298">
      <w:bodyDiv w:val="1"/>
      <w:marLeft w:val="0"/>
      <w:marRight w:val="0"/>
      <w:marTop w:val="0"/>
      <w:marBottom w:val="0"/>
      <w:divBdr>
        <w:top w:val="none" w:sz="0" w:space="0" w:color="auto"/>
        <w:left w:val="none" w:sz="0" w:space="0" w:color="auto"/>
        <w:bottom w:val="none" w:sz="0" w:space="0" w:color="auto"/>
        <w:right w:val="none" w:sz="0" w:space="0" w:color="auto"/>
      </w:divBdr>
    </w:div>
    <w:div w:id="320618942">
      <w:bodyDiv w:val="1"/>
      <w:marLeft w:val="0"/>
      <w:marRight w:val="0"/>
      <w:marTop w:val="0"/>
      <w:marBottom w:val="0"/>
      <w:divBdr>
        <w:top w:val="none" w:sz="0" w:space="0" w:color="auto"/>
        <w:left w:val="none" w:sz="0" w:space="0" w:color="auto"/>
        <w:bottom w:val="none" w:sz="0" w:space="0" w:color="auto"/>
        <w:right w:val="none" w:sz="0" w:space="0" w:color="auto"/>
      </w:divBdr>
    </w:div>
    <w:div w:id="324669374">
      <w:bodyDiv w:val="1"/>
      <w:marLeft w:val="0"/>
      <w:marRight w:val="0"/>
      <w:marTop w:val="0"/>
      <w:marBottom w:val="0"/>
      <w:divBdr>
        <w:top w:val="none" w:sz="0" w:space="0" w:color="auto"/>
        <w:left w:val="none" w:sz="0" w:space="0" w:color="auto"/>
        <w:bottom w:val="none" w:sz="0" w:space="0" w:color="auto"/>
        <w:right w:val="none" w:sz="0" w:space="0" w:color="auto"/>
      </w:divBdr>
    </w:div>
    <w:div w:id="341861375">
      <w:bodyDiv w:val="1"/>
      <w:marLeft w:val="0"/>
      <w:marRight w:val="0"/>
      <w:marTop w:val="0"/>
      <w:marBottom w:val="0"/>
      <w:divBdr>
        <w:top w:val="none" w:sz="0" w:space="0" w:color="auto"/>
        <w:left w:val="none" w:sz="0" w:space="0" w:color="auto"/>
        <w:bottom w:val="none" w:sz="0" w:space="0" w:color="auto"/>
        <w:right w:val="none" w:sz="0" w:space="0" w:color="auto"/>
      </w:divBdr>
    </w:div>
    <w:div w:id="345181705">
      <w:bodyDiv w:val="1"/>
      <w:marLeft w:val="0"/>
      <w:marRight w:val="0"/>
      <w:marTop w:val="0"/>
      <w:marBottom w:val="0"/>
      <w:divBdr>
        <w:top w:val="none" w:sz="0" w:space="0" w:color="auto"/>
        <w:left w:val="none" w:sz="0" w:space="0" w:color="auto"/>
        <w:bottom w:val="none" w:sz="0" w:space="0" w:color="auto"/>
        <w:right w:val="none" w:sz="0" w:space="0" w:color="auto"/>
      </w:divBdr>
    </w:div>
    <w:div w:id="348652118">
      <w:bodyDiv w:val="1"/>
      <w:marLeft w:val="0"/>
      <w:marRight w:val="0"/>
      <w:marTop w:val="0"/>
      <w:marBottom w:val="0"/>
      <w:divBdr>
        <w:top w:val="none" w:sz="0" w:space="0" w:color="auto"/>
        <w:left w:val="none" w:sz="0" w:space="0" w:color="auto"/>
        <w:bottom w:val="none" w:sz="0" w:space="0" w:color="auto"/>
        <w:right w:val="none" w:sz="0" w:space="0" w:color="auto"/>
      </w:divBdr>
    </w:div>
    <w:div w:id="350255546">
      <w:bodyDiv w:val="1"/>
      <w:marLeft w:val="0"/>
      <w:marRight w:val="0"/>
      <w:marTop w:val="0"/>
      <w:marBottom w:val="0"/>
      <w:divBdr>
        <w:top w:val="none" w:sz="0" w:space="0" w:color="auto"/>
        <w:left w:val="none" w:sz="0" w:space="0" w:color="auto"/>
        <w:bottom w:val="none" w:sz="0" w:space="0" w:color="auto"/>
        <w:right w:val="none" w:sz="0" w:space="0" w:color="auto"/>
      </w:divBdr>
    </w:div>
    <w:div w:id="352608081">
      <w:bodyDiv w:val="1"/>
      <w:marLeft w:val="0"/>
      <w:marRight w:val="0"/>
      <w:marTop w:val="0"/>
      <w:marBottom w:val="0"/>
      <w:divBdr>
        <w:top w:val="none" w:sz="0" w:space="0" w:color="auto"/>
        <w:left w:val="none" w:sz="0" w:space="0" w:color="auto"/>
        <w:bottom w:val="none" w:sz="0" w:space="0" w:color="auto"/>
        <w:right w:val="none" w:sz="0" w:space="0" w:color="auto"/>
      </w:divBdr>
    </w:div>
    <w:div w:id="362750458">
      <w:bodyDiv w:val="1"/>
      <w:marLeft w:val="0"/>
      <w:marRight w:val="0"/>
      <w:marTop w:val="0"/>
      <w:marBottom w:val="0"/>
      <w:divBdr>
        <w:top w:val="none" w:sz="0" w:space="0" w:color="auto"/>
        <w:left w:val="none" w:sz="0" w:space="0" w:color="auto"/>
        <w:bottom w:val="none" w:sz="0" w:space="0" w:color="auto"/>
        <w:right w:val="none" w:sz="0" w:space="0" w:color="auto"/>
      </w:divBdr>
    </w:div>
    <w:div w:id="365101541">
      <w:bodyDiv w:val="1"/>
      <w:marLeft w:val="0"/>
      <w:marRight w:val="0"/>
      <w:marTop w:val="0"/>
      <w:marBottom w:val="0"/>
      <w:divBdr>
        <w:top w:val="none" w:sz="0" w:space="0" w:color="auto"/>
        <w:left w:val="none" w:sz="0" w:space="0" w:color="auto"/>
        <w:bottom w:val="none" w:sz="0" w:space="0" w:color="auto"/>
        <w:right w:val="none" w:sz="0" w:space="0" w:color="auto"/>
      </w:divBdr>
    </w:div>
    <w:div w:id="370233863">
      <w:bodyDiv w:val="1"/>
      <w:marLeft w:val="0"/>
      <w:marRight w:val="0"/>
      <w:marTop w:val="0"/>
      <w:marBottom w:val="0"/>
      <w:divBdr>
        <w:top w:val="none" w:sz="0" w:space="0" w:color="auto"/>
        <w:left w:val="none" w:sz="0" w:space="0" w:color="auto"/>
        <w:bottom w:val="none" w:sz="0" w:space="0" w:color="auto"/>
        <w:right w:val="none" w:sz="0" w:space="0" w:color="auto"/>
      </w:divBdr>
    </w:div>
    <w:div w:id="374812791">
      <w:bodyDiv w:val="1"/>
      <w:marLeft w:val="0"/>
      <w:marRight w:val="0"/>
      <w:marTop w:val="0"/>
      <w:marBottom w:val="0"/>
      <w:divBdr>
        <w:top w:val="none" w:sz="0" w:space="0" w:color="auto"/>
        <w:left w:val="none" w:sz="0" w:space="0" w:color="auto"/>
        <w:bottom w:val="none" w:sz="0" w:space="0" w:color="auto"/>
        <w:right w:val="none" w:sz="0" w:space="0" w:color="auto"/>
      </w:divBdr>
    </w:div>
    <w:div w:id="380830446">
      <w:bodyDiv w:val="1"/>
      <w:marLeft w:val="0"/>
      <w:marRight w:val="0"/>
      <w:marTop w:val="0"/>
      <w:marBottom w:val="0"/>
      <w:divBdr>
        <w:top w:val="none" w:sz="0" w:space="0" w:color="auto"/>
        <w:left w:val="none" w:sz="0" w:space="0" w:color="auto"/>
        <w:bottom w:val="none" w:sz="0" w:space="0" w:color="auto"/>
        <w:right w:val="none" w:sz="0" w:space="0" w:color="auto"/>
      </w:divBdr>
    </w:div>
    <w:div w:id="390807292">
      <w:bodyDiv w:val="1"/>
      <w:marLeft w:val="0"/>
      <w:marRight w:val="0"/>
      <w:marTop w:val="0"/>
      <w:marBottom w:val="0"/>
      <w:divBdr>
        <w:top w:val="none" w:sz="0" w:space="0" w:color="auto"/>
        <w:left w:val="none" w:sz="0" w:space="0" w:color="auto"/>
        <w:bottom w:val="none" w:sz="0" w:space="0" w:color="auto"/>
        <w:right w:val="none" w:sz="0" w:space="0" w:color="auto"/>
      </w:divBdr>
    </w:div>
    <w:div w:id="407188969">
      <w:bodyDiv w:val="1"/>
      <w:marLeft w:val="0"/>
      <w:marRight w:val="0"/>
      <w:marTop w:val="0"/>
      <w:marBottom w:val="0"/>
      <w:divBdr>
        <w:top w:val="none" w:sz="0" w:space="0" w:color="auto"/>
        <w:left w:val="none" w:sz="0" w:space="0" w:color="auto"/>
        <w:bottom w:val="none" w:sz="0" w:space="0" w:color="auto"/>
        <w:right w:val="none" w:sz="0" w:space="0" w:color="auto"/>
      </w:divBdr>
    </w:div>
    <w:div w:id="422457793">
      <w:bodyDiv w:val="1"/>
      <w:marLeft w:val="0"/>
      <w:marRight w:val="0"/>
      <w:marTop w:val="0"/>
      <w:marBottom w:val="0"/>
      <w:divBdr>
        <w:top w:val="none" w:sz="0" w:space="0" w:color="auto"/>
        <w:left w:val="none" w:sz="0" w:space="0" w:color="auto"/>
        <w:bottom w:val="none" w:sz="0" w:space="0" w:color="auto"/>
        <w:right w:val="none" w:sz="0" w:space="0" w:color="auto"/>
      </w:divBdr>
    </w:div>
    <w:div w:id="426196877">
      <w:bodyDiv w:val="1"/>
      <w:marLeft w:val="0"/>
      <w:marRight w:val="0"/>
      <w:marTop w:val="0"/>
      <w:marBottom w:val="0"/>
      <w:divBdr>
        <w:top w:val="none" w:sz="0" w:space="0" w:color="auto"/>
        <w:left w:val="none" w:sz="0" w:space="0" w:color="auto"/>
        <w:bottom w:val="none" w:sz="0" w:space="0" w:color="auto"/>
        <w:right w:val="none" w:sz="0" w:space="0" w:color="auto"/>
      </w:divBdr>
    </w:div>
    <w:div w:id="427385200">
      <w:bodyDiv w:val="1"/>
      <w:marLeft w:val="0"/>
      <w:marRight w:val="0"/>
      <w:marTop w:val="0"/>
      <w:marBottom w:val="0"/>
      <w:divBdr>
        <w:top w:val="none" w:sz="0" w:space="0" w:color="auto"/>
        <w:left w:val="none" w:sz="0" w:space="0" w:color="auto"/>
        <w:bottom w:val="none" w:sz="0" w:space="0" w:color="auto"/>
        <w:right w:val="none" w:sz="0" w:space="0" w:color="auto"/>
      </w:divBdr>
    </w:div>
    <w:div w:id="428358878">
      <w:bodyDiv w:val="1"/>
      <w:marLeft w:val="0"/>
      <w:marRight w:val="0"/>
      <w:marTop w:val="0"/>
      <w:marBottom w:val="0"/>
      <w:divBdr>
        <w:top w:val="none" w:sz="0" w:space="0" w:color="auto"/>
        <w:left w:val="none" w:sz="0" w:space="0" w:color="auto"/>
        <w:bottom w:val="none" w:sz="0" w:space="0" w:color="auto"/>
        <w:right w:val="none" w:sz="0" w:space="0" w:color="auto"/>
      </w:divBdr>
    </w:div>
    <w:div w:id="428696428">
      <w:bodyDiv w:val="1"/>
      <w:marLeft w:val="0"/>
      <w:marRight w:val="0"/>
      <w:marTop w:val="0"/>
      <w:marBottom w:val="0"/>
      <w:divBdr>
        <w:top w:val="none" w:sz="0" w:space="0" w:color="auto"/>
        <w:left w:val="none" w:sz="0" w:space="0" w:color="auto"/>
        <w:bottom w:val="none" w:sz="0" w:space="0" w:color="auto"/>
        <w:right w:val="none" w:sz="0" w:space="0" w:color="auto"/>
      </w:divBdr>
    </w:div>
    <w:div w:id="434905463">
      <w:bodyDiv w:val="1"/>
      <w:marLeft w:val="0"/>
      <w:marRight w:val="0"/>
      <w:marTop w:val="0"/>
      <w:marBottom w:val="0"/>
      <w:divBdr>
        <w:top w:val="none" w:sz="0" w:space="0" w:color="auto"/>
        <w:left w:val="none" w:sz="0" w:space="0" w:color="auto"/>
        <w:bottom w:val="none" w:sz="0" w:space="0" w:color="auto"/>
        <w:right w:val="none" w:sz="0" w:space="0" w:color="auto"/>
      </w:divBdr>
    </w:div>
    <w:div w:id="442237656">
      <w:bodyDiv w:val="1"/>
      <w:marLeft w:val="0"/>
      <w:marRight w:val="0"/>
      <w:marTop w:val="0"/>
      <w:marBottom w:val="0"/>
      <w:divBdr>
        <w:top w:val="none" w:sz="0" w:space="0" w:color="auto"/>
        <w:left w:val="none" w:sz="0" w:space="0" w:color="auto"/>
        <w:bottom w:val="none" w:sz="0" w:space="0" w:color="auto"/>
        <w:right w:val="none" w:sz="0" w:space="0" w:color="auto"/>
      </w:divBdr>
    </w:div>
    <w:div w:id="442382371">
      <w:bodyDiv w:val="1"/>
      <w:marLeft w:val="0"/>
      <w:marRight w:val="0"/>
      <w:marTop w:val="0"/>
      <w:marBottom w:val="0"/>
      <w:divBdr>
        <w:top w:val="none" w:sz="0" w:space="0" w:color="auto"/>
        <w:left w:val="none" w:sz="0" w:space="0" w:color="auto"/>
        <w:bottom w:val="none" w:sz="0" w:space="0" w:color="auto"/>
        <w:right w:val="none" w:sz="0" w:space="0" w:color="auto"/>
      </w:divBdr>
    </w:div>
    <w:div w:id="444346481">
      <w:bodyDiv w:val="1"/>
      <w:marLeft w:val="0"/>
      <w:marRight w:val="0"/>
      <w:marTop w:val="0"/>
      <w:marBottom w:val="0"/>
      <w:divBdr>
        <w:top w:val="none" w:sz="0" w:space="0" w:color="auto"/>
        <w:left w:val="none" w:sz="0" w:space="0" w:color="auto"/>
        <w:bottom w:val="none" w:sz="0" w:space="0" w:color="auto"/>
        <w:right w:val="none" w:sz="0" w:space="0" w:color="auto"/>
      </w:divBdr>
    </w:div>
    <w:div w:id="445082008">
      <w:bodyDiv w:val="1"/>
      <w:marLeft w:val="0"/>
      <w:marRight w:val="0"/>
      <w:marTop w:val="0"/>
      <w:marBottom w:val="0"/>
      <w:divBdr>
        <w:top w:val="none" w:sz="0" w:space="0" w:color="auto"/>
        <w:left w:val="none" w:sz="0" w:space="0" w:color="auto"/>
        <w:bottom w:val="none" w:sz="0" w:space="0" w:color="auto"/>
        <w:right w:val="none" w:sz="0" w:space="0" w:color="auto"/>
      </w:divBdr>
    </w:div>
    <w:div w:id="446394981">
      <w:bodyDiv w:val="1"/>
      <w:marLeft w:val="0"/>
      <w:marRight w:val="0"/>
      <w:marTop w:val="0"/>
      <w:marBottom w:val="0"/>
      <w:divBdr>
        <w:top w:val="none" w:sz="0" w:space="0" w:color="auto"/>
        <w:left w:val="none" w:sz="0" w:space="0" w:color="auto"/>
        <w:bottom w:val="none" w:sz="0" w:space="0" w:color="auto"/>
        <w:right w:val="none" w:sz="0" w:space="0" w:color="auto"/>
      </w:divBdr>
    </w:div>
    <w:div w:id="448665546">
      <w:bodyDiv w:val="1"/>
      <w:marLeft w:val="0"/>
      <w:marRight w:val="0"/>
      <w:marTop w:val="0"/>
      <w:marBottom w:val="0"/>
      <w:divBdr>
        <w:top w:val="none" w:sz="0" w:space="0" w:color="auto"/>
        <w:left w:val="none" w:sz="0" w:space="0" w:color="auto"/>
        <w:bottom w:val="none" w:sz="0" w:space="0" w:color="auto"/>
        <w:right w:val="none" w:sz="0" w:space="0" w:color="auto"/>
      </w:divBdr>
    </w:div>
    <w:div w:id="449327255">
      <w:bodyDiv w:val="1"/>
      <w:marLeft w:val="0"/>
      <w:marRight w:val="0"/>
      <w:marTop w:val="0"/>
      <w:marBottom w:val="0"/>
      <w:divBdr>
        <w:top w:val="none" w:sz="0" w:space="0" w:color="auto"/>
        <w:left w:val="none" w:sz="0" w:space="0" w:color="auto"/>
        <w:bottom w:val="none" w:sz="0" w:space="0" w:color="auto"/>
        <w:right w:val="none" w:sz="0" w:space="0" w:color="auto"/>
      </w:divBdr>
    </w:div>
    <w:div w:id="456794984">
      <w:bodyDiv w:val="1"/>
      <w:marLeft w:val="0"/>
      <w:marRight w:val="0"/>
      <w:marTop w:val="0"/>
      <w:marBottom w:val="0"/>
      <w:divBdr>
        <w:top w:val="none" w:sz="0" w:space="0" w:color="auto"/>
        <w:left w:val="none" w:sz="0" w:space="0" w:color="auto"/>
        <w:bottom w:val="none" w:sz="0" w:space="0" w:color="auto"/>
        <w:right w:val="none" w:sz="0" w:space="0" w:color="auto"/>
      </w:divBdr>
    </w:div>
    <w:div w:id="462112969">
      <w:bodyDiv w:val="1"/>
      <w:marLeft w:val="0"/>
      <w:marRight w:val="0"/>
      <w:marTop w:val="0"/>
      <w:marBottom w:val="0"/>
      <w:divBdr>
        <w:top w:val="none" w:sz="0" w:space="0" w:color="auto"/>
        <w:left w:val="none" w:sz="0" w:space="0" w:color="auto"/>
        <w:bottom w:val="none" w:sz="0" w:space="0" w:color="auto"/>
        <w:right w:val="none" w:sz="0" w:space="0" w:color="auto"/>
      </w:divBdr>
    </w:div>
    <w:div w:id="464278847">
      <w:bodyDiv w:val="1"/>
      <w:marLeft w:val="0"/>
      <w:marRight w:val="0"/>
      <w:marTop w:val="0"/>
      <w:marBottom w:val="0"/>
      <w:divBdr>
        <w:top w:val="none" w:sz="0" w:space="0" w:color="auto"/>
        <w:left w:val="none" w:sz="0" w:space="0" w:color="auto"/>
        <w:bottom w:val="none" w:sz="0" w:space="0" w:color="auto"/>
        <w:right w:val="none" w:sz="0" w:space="0" w:color="auto"/>
      </w:divBdr>
    </w:div>
    <w:div w:id="472791743">
      <w:bodyDiv w:val="1"/>
      <w:marLeft w:val="0"/>
      <w:marRight w:val="0"/>
      <w:marTop w:val="0"/>
      <w:marBottom w:val="0"/>
      <w:divBdr>
        <w:top w:val="none" w:sz="0" w:space="0" w:color="auto"/>
        <w:left w:val="none" w:sz="0" w:space="0" w:color="auto"/>
        <w:bottom w:val="none" w:sz="0" w:space="0" w:color="auto"/>
        <w:right w:val="none" w:sz="0" w:space="0" w:color="auto"/>
      </w:divBdr>
    </w:div>
    <w:div w:id="476264368">
      <w:bodyDiv w:val="1"/>
      <w:marLeft w:val="0"/>
      <w:marRight w:val="0"/>
      <w:marTop w:val="0"/>
      <w:marBottom w:val="0"/>
      <w:divBdr>
        <w:top w:val="none" w:sz="0" w:space="0" w:color="auto"/>
        <w:left w:val="none" w:sz="0" w:space="0" w:color="auto"/>
        <w:bottom w:val="none" w:sz="0" w:space="0" w:color="auto"/>
        <w:right w:val="none" w:sz="0" w:space="0" w:color="auto"/>
      </w:divBdr>
    </w:div>
    <w:div w:id="477233173">
      <w:bodyDiv w:val="1"/>
      <w:marLeft w:val="0"/>
      <w:marRight w:val="0"/>
      <w:marTop w:val="0"/>
      <w:marBottom w:val="0"/>
      <w:divBdr>
        <w:top w:val="none" w:sz="0" w:space="0" w:color="auto"/>
        <w:left w:val="none" w:sz="0" w:space="0" w:color="auto"/>
        <w:bottom w:val="none" w:sz="0" w:space="0" w:color="auto"/>
        <w:right w:val="none" w:sz="0" w:space="0" w:color="auto"/>
      </w:divBdr>
    </w:div>
    <w:div w:id="479686840">
      <w:bodyDiv w:val="1"/>
      <w:marLeft w:val="0"/>
      <w:marRight w:val="0"/>
      <w:marTop w:val="0"/>
      <w:marBottom w:val="0"/>
      <w:divBdr>
        <w:top w:val="none" w:sz="0" w:space="0" w:color="auto"/>
        <w:left w:val="none" w:sz="0" w:space="0" w:color="auto"/>
        <w:bottom w:val="none" w:sz="0" w:space="0" w:color="auto"/>
        <w:right w:val="none" w:sz="0" w:space="0" w:color="auto"/>
      </w:divBdr>
    </w:div>
    <w:div w:id="483818644">
      <w:bodyDiv w:val="1"/>
      <w:marLeft w:val="0"/>
      <w:marRight w:val="0"/>
      <w:marTop w:val="0"/>
      <w:marBottom w:val="0"/>
      <w:divBdr>
        <w:top w:val="none" w:sz="0" w:space="0" w:color="auto"/>
        <w:left w:val="none" w:sz="0" w:space="0" w:color="auto"/>
        <w:bottom w:val="none" w:sz="0" w:space="0" w:color="auto"/>
        <w:right w:val="none" w:sz="0" w:space="0" w:color="auto"/>
      </w:divBdr>
    </w:div>
    <w:div w:id="483930487">
      <w:bodyDiv w:val="1"/>
      <w:marLeft w:val="0"/>
      <w:marRight w:val="0"/>
      <w:marTop w:val="0"/>
      <w:marBottom w:val="0"/>
      <w:divBdr>
        <w:top w:val="none" w:sz="0" w:space="0" w:color="auto"/>
        <w:left w:val="none" w:sz="0" w:space="0" w:color="auto"/>
        <w:bottom w:val="none" w:sz="0" w:space="0" w:color="auto"/>
        <w:right w:val="none" w:sz="0" w:space="0" w:color="auto"/>
      </w:divBdr>
    </w:div>
    <w:div w:id="486557158">
      <w:bodyDiv w:val="1"/>
      <w:marLeft w:val="0"/>
      <w:marRight w:val="0"/>
      <w:marTop w:val="0"/>
      <w:marBottom w:val="0"/>
      <w:divBdr>
        <w:top w:val="none" w:sz="0" w:space="0" w:color="auto"/>
        <w:left w:val="none" w:sz="0" w:space="0" w:color="auto"/>
        <w:bottom w:val="none" w:sz="0" w:space="0" w:color="auto"/>
        <w:right w:val="none" w:sz="0" w:space="0" w:color="auto"/>
      </w:divBdr>
    </w:div>
    <w:div w:id="490367852">
      <w:bodyDiv w:val="1"/>
      <w:marLeft w:val="0"/>
      <w:marRight w:val="0"/>
      <w:marTop w:val="0"/>
      <w:marBottom w:val="0"/>
      <w:divBdr>
        <w:top w:val="none" w:sz="0" w:space="0" w:color="auto"/>
        <w:left w:val="none" w:sz="0" w:space="0" w:color="auto"/>
        <w:bottom w:val="none" w:sz="0" w:space="0" w:color="auto"/>
        <w:right w:val="none" w:sz="0" w:space="0" w:color="auto"/>
      </w:divBdr>
    </w:div>
    <w:div w:id="491945775">
      <w:bodyDiv w:val="1"/>
      <w:marLeft w:val="0"/>
      <w:marRight w:val="0"/>
      <w:marTop w:val="0"/>
      <w:marBottom w:val="0"/>
      <w:divBdr>
        <w:top w:val="none" w:sz="0" w:space="0" w:color="auto"/>
        <w:left w:val="none" w:sz="0" w:space="0" w:color="auto"/>
        <w:bottom w:val="none" w:sz="0" w:space="0" w:color="auto"/>
        <w:right w:val="none" w:sz="0" w:space="0" w:color="auto"/>
      </w:divBdr>
    </w:div>
    <w:div w:id="498232368">
      <w:bodyDiv w:val="1"/>
      <w:marLeft w:val="0"/>
      <w:marRight w:val="0"/>
      <w:marTop w:val="0"/>
      <w:marBottom w:val="0"/>
      <w:divBdr>
        <w:top w:val="none" w:sz="0" w:space="0" w:color="auto"/>
        <w:left w:val="none" w:sz="0" w:space="0" w:color="auto"/>
        <w:bottom w:val="none" w:sz="0" w:space="0" w:color="auto"/>
        <w:right w:val="none" w:sz="0" w:space="0" w:color="auto"/>
      </w:divBdr>
    </w:div>
    <w:div w:id="499001848">
      <w:bodyDiv w:val="1"/>
      <w:marLeft w:val="0"/>
      <w:marRight w:val="0"/>
      <w:marTop w:val="0"/>
      <w:marBottom w:val="0"/>
      <w:divBdr>
        <w:top w:val="none" w:sz="0" w:space="0" w:color="auto"/>
        <w:left w:val="none" w:sz="0" w:space="0" w:color="auto"/>
        <w:bottom w:val="none" w:sz="0" w:space="0" w:color="auto"/>
        <w:right w:val="none" w:sz="0" w:space="0" w:color="auto"/>
      </w:divBdr>
    </w:div>
    <w:div w:id="499542343">
      <w:bodyDiv w:val="1"/>
      <w:marLeft w:val="0"/>
      <w:marRight w:val="0"/>
      <w:marTop w:val="0"/>
      <w:marBottom w:val="0"/>
      <w:divBdr>
        <w:top w:val="none" w:sz="0" w:space="0" w:color="auto"/>
        <w:left w:val="none" w:sz="0" w:space="0" w:color="auto"/>
        <w:bottom w:val="none" w:sz="0" w:space="0" w:color="auto"/>
        <w:right w:val="none" w:sz="0" w:space="0" w:color="auto"/>
      </w:divBdr>
    </w:div>
    <w:div w:id="502277570">
      <w:bodyDiv w:val="1"/>
      <w:marLeft w:val="0"/>
      <w:marRight w:val="0"/>
      <w:marTop w:val="0"/>
      <w:marBottom w:val="0"/>
      <w:divBdr>
        <w:top w:val="none" w:sz="0" w:space="0" w:color="auto"/>
        <w:left w:val="none" w:sz="0" w:space="0" w:color="auto"/>
        <w:bottom w:val="none" w:sz="0" w:space="0" w:color="auto"/>
        <w:right w:val="none" w:sz="0" w:space="0" w:color="auto"/>
      </w:divBdr>
    </w:div>
    <w:div w:id="507792797">
      <w:bodyDiv w:val="1"/>
      <w:marLeft w:val="0"/>
      <w:marRight w:val="0"/>
      <w:marTop w:val="0"/>
      <w:marBottom w:val="0"/>
      <w:divBdr>
        <w:top w:val="none" w:sz="0" w:space="0" w:color="auto"/>
        <w:left w:val="none" w:sz="0" w:space="0" w:color="auto"/>
        <w:bottom w:val="none" w:sz="0" w:space="0" w:color="auto"/>
        <w:right w:val="none" w:sz="0" w:space="0" w:color="auto"/>
      </w:divBdr>
    </w:div>
    <w:div w:id="511993943">
      <w:bodyDiv w:val="1"/>
      <w:marLeft w:val="0"/>
      <w:marRight w:val="0"/>
      <w:marTop w:val="0"/>
      <w:marBottom w:val="0"/>
      <w:divBdr>
        <w:top w:val="none" w:sz="0" w:space="0" w:color="auto"/>
        <w:left w:val="none" w:sz="0" w:space="0" w:color="auto"/>
        <w:bottom w:val="none" w:sz="0" w:space="0" w:color="auto"/>
        <w:right w:val="none" w:sz="0" w:space="0" w:color="auto"/>
      </w:divBdr>
    </w:div>
    <w:div w:id="513616722">
      <w:bodyDiv w:val="1"/>
      <w:marLeft w:val="0"/>
      <w:marRight w:val="0"/>
      <w:marTop w:val="0"/>
      <w:marBottom w:val="0"/>
      <w:divBdr>
        <w:top w:val="none" w:sz="0" w:space="0" w:color="auto"/>
        <w:left w:val="none" w:sz="0" w:space="0" w:color="auto"/>
        <w:bottom w:val="none" w:sz="0" w:space="0" w:color="auto"/>
        <w:right w:val="none" w:sz="0" w:space="0" w:color="auto"/>
      </w:divBdr>
    </w:div>
    <w:div w:id="521551694">
      <w:bodyDiv w:val="1"/>
      <w:marLeft w:val="0"/>
      <w:marRight w:val="0"/>
      <w:marTop w:val="0"/>
      <w:marBottom w:val="0"/>
      <w:divBdr>
        <w:top w:val="none" w:sz="0" w:space="0" w:color="auto"/>
        <w:left w:val="none" w:sz="0" w:space="0" w:color="auto"/>
        <w:bottom w:val="none" w:sz="0" w:space="0" w:color="auto"/>
        <w:right w:val="none" w:sz="0" w:space="0" w:color="auto"/>
      </w:divBdr>
    </w:div>
    <w:div w:id="533463175">
      <w:bodyDiv w:val="1"/>
      <w:marLeft w:val="0"/>
      <w:marRight w:val="0"/>
      <w:marTop w:val="0"/>
      <w:marBottom w:val="0"/>
      <w:divBdr>
        <w:top w:val="none" w:sz="0" w:space="0" w:color="auto"/>
        <w:left w:val="none" w:sz="0" w:space="0" w:color="auto"/>
        <w:bottom w:val="none" w:sz="0" w:space="0" w:color="auto"/>
        <w:right w:val="none" w:sz="0" w:space="0" w:color="auto"/>
      </w:divBdr>
      <w:divsChild>
        <w:div w:id="978339152">
          <w:marLeft w:val="0"/>
          <w:marRight w:val="0"/>
          <w:marTop w:val="0"/>
          <w:marBottom w:val="0"/>
          <w:divBdr>
            <w:top w:val="none" w:sz="0" w:space="0" w:color="auto"/>
            <w:left w:val="none" w:sz="0" w:space="0" w:color="auto"/>
            <w:bottom w:val="none" w:sz="0" w:space="0" w:color="auto"/>
            <w:right w:val="none" w:sz="0" w:space="0" w:color="auto"/>
          </w:divBdr>
          <w:divsChild>
            <w:div w:id="1575436030">
              <w:marLeft w:val="0"/>
              <w:marRight w:val="0"/>
              <w:marTop w:val="0"/>
              <w:marBottom w:val="0"/>
              <w:divBdr>
                <w:top w:val="none" w:sz="0" w:space="0" w:color="auto"/>
                <w:left w:val="none" w:sz="0" w:space="0" w:color="auto"/>
                <w:bottom w:val="none" w:sz="0" w:space="0" w:color="auto"/>
                <w:right w:val="none" w:sz="0" w:space="0" w:color="auto"/>
              </w:divBdr>
            </w:div>
            <w:div w:id="8350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3821">
      <w:bodyDiv w:val="1"/>
      <w:marLeft w:val="0"/>
      <w:marRight w:val="0"/>
      <w:marTop w:val="0"/>
      <w:marBottom w:val="0"/>
      <w:divBdr>
        <w:top w:val="none" w:sz="0" w:space="0" w:color="auto"/>
        <w:left w:val="none" w:sz="0" w:space="0" w:color="auto"/>
        <w:bottom w:val="none" w:sz="0" w:space="0" w:color="auto"/>
        <w:right w:val="none" w:sz="0" w:space="0" w:color="auto"/>
      </w:divBdr>
    </w:div>
    <w:div w:id="550114007">
      <w:bodyDiv w:val="1"/>
      <w:marLeft w:val="0"/>
      <w:marRight w:val="0"/>
      <w:marTop w:val="0"/>
      <w:marBottom w:val="0"/>
      <w:divBdr>
        <w:top w:val="none" w:sz="0" w:space="0" w:color="auto"/>
        <w:left w:val="none" w:sz="0" w:space="0" w:color="auto"/>
        <w:bottom w:val="none" w:sz="0" w:space="0" w:color="auto"/>
        <w:right w:val="none" w:sz="0" w:space="0" w:color="auto"/>
      </w:divBdr>
    </w:div>
    <w:div w:id="550463147">
      <w:bodyDiv w:val="1"/>
      <w:marLeft w:val="0"/>
      <w:marRight w:val="0"/>
      <w:marTop w:val="0"/>
      <w:marBottom w:val="0"/>
      <w:divBdr>
        <w:top w:val="none" w:sz="0" w:space="0" w:color="auto"/>
        <w:left w:val="none" w:sz="0" w:space="0" w:color="auto"/>
        <w:bottom w:val="none" w:sz="0" w:space="0" w:color="auto"/>
        <w:right w:val="none" w:sz="0" w:space="0" w:color="auto"/>
      </w:divBdr>
    </w:div>
    <w:div w:id="551619469">
      <w:bodyDiv w:val="1"/>
      <w:marLeft w:val="0"/>
      <w:marRight w:val="0"/>
      <w:marTop w:val="0"/>
      <w:marBottom w:val="0"/>
      <w:divBdr>
        <w:top w:val="none" w:sz="0" w:space="0" w:color="auto"/>
        <w:left w:val="none" w:sz="0" w:space="0" w:color="auto"/>
        <w:bottom w:val="none" w:sz="0" w:space="0" w:color="auto"/>
        <w:right w:val="none" w:sz="0" w:space="0" w:color="auto"/>
      </w:divBdr>
    </w:div>
    <w:div w:id="551770733">
      <w:bodyDiv w:val="1"/>
      <w:marLeft w:val="0"/>
      <w:marRight w:val="0"/>
      <w:marTop w:val="0"/>
      <w:marBottom w:val="0"/>
      <w:divBdr>
        <w:top w:val="none" w:sz="0" w:space="0" w:color="auto"/>
        <w:left w:val="none" w:sz="0" w:space="0" w:color="auto"/>
        <w:bottom w:val="none" w:sz="0" w:space="0" w:color="auto"/>
        <w:right w:val="none" w:sz="0" w:space="0" w:color="auto"/>
      </w:divBdr>
    </w:div>
    <w:div w:id="551817152">
      <w:bodyDiv w:val="1"/>
      <w:marLeft w:val="0"/>
      <w:marRight w:val="0"/>
      <w:marTop w:val="0"/>
      <w:marBottom w:val="0"/>
      <w:divBdr>
        <w:top w:val="none" w:sz="0" w:space="0" w:color="auto"/>
        <w:left w:val="none" w:sz="0" w:space="0" w:color="auto"/>
        <w:bottom w:val="none" w:sz="0" w:space="0" w:color="auto"/>
        <w:right w:val="none" w:sz="0" w:space="0" w:color="auto"/>
      </w:divBdr>
    </w:div>
    <w:div w:id="561330066">
      <w:bodyDiv w:val="1"/>
      <w:marLeft w:val="0"/>
      <w:marRight w:val="0"/>
      <w:marTop w:val="0"/>
      <w:marBottom w:val="0"/>
      <w:divBdr>
        <w:top w:val="none" w:sz="0" w:space="0" w:color="auto"/>
        <w:left w:val="none" w:sz="0" w:space="0" w:color="auto"/>
        <w:bottom w:val="none" w:sz="0" w:space="0" w:color="auto"/>
        <w:right w:val="none" w:sz="0" w:space="0" w:color="auto"/>
      </w:divBdr>
      <w:divsChild>
        <w:div w:id="278757179">
          <w:marLeft w:val="0"/>
          <w:marRight w:val="0"/>
          <w:marTop w:val="0"/>
          <w:marBottom w:val="0"/>
          <w:divBdr>
            <w:top w:val="none" w:sz="0" w:space="0" w:color="auto"/>
            <w:left w:val="none" w:sz="0" w:space="0" w:color="auto"/>
            <w:bottom w:val="none" w:sz="0" w:space="0" w:color="auto"/>
            <w:right w:val="none" w:sz="0" w:space="0" w:color="auto"/>
          </w:divBdr>
          <w:divsChild>
            <w:div w:id="1345745451">
              <w:marLeft w:val="0"/>
              <w:marRight w:val="0"/>
              <w:marTop w:val="0"/>
              <w:marBottom w:val="0"/>
              <w:divBdr>
                <w:top w:val="none" w:sz="0" w:space="0" w:color="auto"/>
                <w:left w:val="none" w:sz="0" w:space="0" w:color="auto"/>
                <w:bottom w:val="none" w:sz="0" w:space="0" w:color="auto"/>
                <w:right w:val="none" w:sz="0" w:space="0" w:color="auto"/>
              </w:divBdr>
              <w:divsChild>
                <w:div w:id="752974415">
                  <w:marLeft w:val="0"/>
                  <w:marRight w:val="0"/>
                  <w:marTop w:val="0"/>
                  <w:marBottom w:val="0"/>
                  <w:divBdr>
                    <w:top w:val="none" w:sz="0" w:space="0" w:color="auto"/>
                    <w:left w:val="none" w:sz="0" w:space="0" w:color="auto"/>
                    <w:bottom w:val="none" w:sz="0" w:space="0" w:color="auto"/>
                    <w:right w:val="none" w:sz="0" w:space="0" w:color="auto"/>
                  </w:divBdr>
                  <w:divsChild>
                    <w:div w:id="1096099036">
                      <w:marLeft w:val="0"/>
                      <w:marRight w:val="0"/>
                      <w:marTop w:val="0"/>
                      <w:marBottom w:val="0"/>
                      <w:divBdr>
                        <w:top w:val="none" w:sz="0" w:space="0" w:color="auto"/>
                        <w:left w:val="none" w:sz="0" w:space="0" w:color="auto"/>
                        <w:bottom w:val="none" w:sz="0" w:space="0" w:color="auto"/>
                        <w:right w:val="none" w:sz="0" w:space="0" w:color="auto"/>
                      </w:divBdr>
                      <w:divsChild>
                        <w:div w:id="163591317">
                          <w:marLeft w:val="0"/>
                          <w:marRight w:val="0"/>
                          <w:marTop w:val="0"/>
                          <w:marBottom w:val="0"/>
                          <w:divBdr>
                            <w:top w:val="none" w:sz="0" w:space="0" w:color="auto"/>
                            <w:left w:val="none" w:sz="0" w:space="0" w:color="auto"/>
                            <w:bottom w:val="none" w:sz="0" w:space="0" w:color="auto"/>
                            <w:right w:val="none" w:sz="0" w:space="0" w:color="auto"/>
                          </w:divBdr>
                          <w:divsChild>
                            <w:div w:id="1216509971">
                              <w:marLeft w:val="0"/>
                              <w:marRight w:val="0"/>
                              <w:marTop w:val="0"/>
                              <w:marBottom w:val="0"/>
                              <w:divBdr>
                                <w:top w:val="none" w:sz="0" w:space="0" w:color="auto"/>
                                <w:left w:val="none" w:sz="0" w:space="0" w:color="auto"/>
                                <w:bottom w:val="none" w:sz="0" w:space="0" w:color="auto"/>
                                <w:right w:val="none" w:sz="0" w:space="0" w:color="auto"/>
                              </w:divBdr>
                              <w:divsChild>
                                <w:div w:id="1909029365">
                                  <w:marLeft w:val="0"/>
                                  <w:marRight w:val="0"/>
                                  <w:marTop w:val="0"/>
                                  <w:marBottom w:val="0"/>
                                  <w:divBdr>
                                    <w:top w:val="none" w:sz="0" w:space="0" w:color="auto"/>
                                    <w:left w:val="none" w:sz="0" w:space="0" w:color="auto"/>
                                    <w:bottom w:val="none" w:sz="0" w:space="0" w:color="auto"/>
                                    <w:right w:val="none" w:sz="0" w:space="0" w:color="auto"/>
                                  </w:divBdr>
                                  <w:divsChild>
                                    <w:div w:id="4160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37977">
      <w:bodyDiv w:val="1"/>
      <w:marLeft w:val="0"/>
      <w:marRight w:val="0"/>
      <w:marTop w:val="0"/>
      <w:marBottom w:val="0"/>
      <w:divBdr>
        <w:top w:val="none" w:sz="0" w:space="0" w:color="auto"/>
        <w:left w:val="none" w:sz="0" w:space="0" w:color="auto"/>
        <w:bottom w:val="none" w:sz="0" w:space="0" w:color="auto"/>
        <w:right w:val="none" w:sz="0" w:space="0" w:color="auto"/>
      </w:divBdr>
    </w:div>
    <w:div w:id="566766607">
      <w:bodyDiv w:val="1"/>
      <w:marLeft w:val="0"/>
      <w:marRight w:val="0"/>
      <w:marTop w:val="0"/>
      <w:marBottom w:val="0"/>
      <w:divBdr>
        <w:top w:val="none" w:sz="0" w:space="0" w:color="auto"/>
        <w:left w:val="none" w:sz="0" w:space="0" w:color="auto"/>
        <w:bottom w:val="none" w:sz="0" w:space="0" w:color="auto"/>
        <w:right w:val="none" w:sz="0" w:space="0" w:color="auto"/>
      </w:divBdr>
    </w:div>
    <w:div w:id="568925710">
      <w:bodyDiv w:val="1"/>
      <w:marLeft w:val="0"/>
      <w:marRight w:val="0"/>
      <w:marTop w:val="0"/>
      <w:marBottom w:val="0"/>
      <w:divBdr>
        <w:top w:val="none" w:sz="0" w:space="0" w:color="auto"/>
        <w:left w:val="none" w:sz="0" w:space="0" w:color="auto"/>
        <w:bottom w:val="none" w:sz="0" w:space="0" w:color="auto"/>
        <w:right w:val="none" w:sz="0" w:space="0" w:color="auto"/>
      </w:divBdr>
    </w:div>
    <w:div w:id="570583790">
      <w:bodyDiv w:val="1"/>
      <w:marLeft w:val="0"/>
      <w:marRight w:val="0"/>
      <w:marTop w:val="0"/>
      <w:marBottom w:val="0"/>
      <w:divBdr>
        <w:top w:val="none" w:sz="0" w:space="0" w:color="auto"/>
        <w:left w:val="none" w:sz="0" w:space="0" w:color="auto"/>
        <w:bottom w:val="none" w:sz="0" w:space="0" w:color="auto"/>
        <w:right w:val="none" w:sz="0" w:space="0" w:color="auto"/>
      </w:divBdr>
    </w:div>
    <w:div w:id="570965490">
      <w:bodyDiv w:val="1"/>
      <w:marLeft w:val="0"/>
      <w:marRight w:val="0"/>
      <w:marTop w:val="0"/>
      <w:marBottom w:val="0"/>
      <w:divBdr>
        <w:top w:val="none" w:sz="0" w:space="0" w:color="auto"/>
        <w:left w:val="none" w:sz="0" w:space="0" w:color="auto"/>
        <w:bottom w:val="none" w:sz="0" w:space="0" w:color="auto"/>
        <w:right w:val="none" w:sz="0" w:space="0" w:color="auto"/>
      </w:divBdr>
    </w:div>
    <w:div w:id="573974977">
      <w:bodyDiv w:val="1"/>
      <w:marLeft w:val="0"/>
      <w:marRight w:val="0"/>
      <w:marTop w:val="0"/>
      <w:marBottom w:val="0"/>
      <w:divBdr>
        <w:top w:val="none" w:sz="0" w:space="0" w:color="auto"/>
        <w:left w:val="none" w:sz="0" w:space="0" w:color="auto"/>
        <w:bottom w:val="none" w:sz="0" w:space="0" w:color="auto"/>
        <w:right w:val="none" w:sz="0" w:space="0" w:color="auto"/>
      </w:divBdr>
    </w:div>
    <w:div w:id="576523302">
      <w:bodyDiv w:val="1"/>
      <w:marLeft w:val="0"/>
      <w:marRight w:val="0"/>
      <w:marTop w:val="0"/>
      <w:marBottom w:val="0"/>
      <w:divBdr>
        <w:top w:val="none" w:sz="0" w:space="0" w:color="auto"/>
        <w:left w:val="none" w:sz="0" w:space="0" w:color="auto"/>
        <w:bottom w:val="none" w:sz="0" w:space="0" w:color="auto"/>
        <w:right w:val="none" w:sz="0" w:space="0" w:color="auto"/>
      </w:divBdr>
    </w:div>
    <w:div w:id="584997730">
      <w:bodyDiv w:val="1"/>
      <w:marLeft w:val="0"/>
      <w:marRight w:val="0"/>
      <w:marTop w:val="0"/>
      <w:marBottom w:val="0"/>
      <w:divBdr>
        <w:top w:val="none" w:sz="0" w:space="0" w:color="auto"/>
        <w:left w:val="none" w:sz="0" w:space="0" w:color="auto"/>
        <w:bottom w:val="none" w:sz="0" w:space="0" w:color="auto"/>
        <w:right w:val="none" w:sz="0" w:space="0" w:color="auto"/>
      </w:divBdr>
    </w:div>
    <w:div w:id="585960775">
      <w:bodyDiv w:val="1"/>
      <w:marLeft w:val="0"/>
      <w:marRight w:val="0"/>
      <w:marTop w:val="0"/>
      <w:marBottom w:val="0"/>
      <w:divBdr>
        <w:top w:val="none" w:sz="0" w:space="0" w:color="auto"/>
        <w:left w:val="none" w:sz="0" w:space="0" w:color="auto"/>
        <w:bottom w:val="none" w:sz="0" w:space="0" w:color="auto"/>
        <w:right w:val="none" w:sz="0" w:space="0" w:color="auto"/>
      </w:divBdr>
    </w:div>
    <w:div w:id="586767285">
      <w:bodyDiv w:val="1"/>
      <w:marLeft w:val="0"/>
      <w:marRight w:val="0"/>
      <w:marTop w:val="0"/>
      <w:marBottom w:val="0"/>
      <w:divBdr>
        <w:top w:val="none" w:sz="0" w:space="0" w:color="auto"/>
        <w:left w:val="none" w:sz="0" w:space="0" w:color="auto"/>
        <w:bottom w:val="none" w:sz="0" w:space="0" w:color="auto"/>
        <w:right w:val="none" w:sz="0" w:space="0" w:color="auto"/>
      </w:divBdr>
    </w:div>
    <w:div w:id="587160461">
      <w:bodyDiv w:val="1"/>
      <w:marLeft w:val="0"/>
      <w:marRight w:val="0"/>
      <w:marTop w:val="0"/>
      <w:marBottom w:val="0"/>
      <w:divBdr>
        <w:top w:val="none" w:sz="0" w:space="0" w:color="auto"/>
        <w:left w:val="none" w:sz="0" w:space="0" w:color="auto"/>
        <w:bottom w:val="none" w:sz="0" w:space="0" w:color="auto"/>
        <w:right w:val="none" w:sz="0" w:space="0" w:color="auto"/>
      </w:divBdr>
    </w:div>
    <w:div w:id="588854175">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284993">
      <w:bodyDiv w:val="1"/>
      <w:marLeft w:val="0"/>
      <w:marRight w:val="0"/>
      <w:marTop w:val="0"/>
      <w:marBottom w:val="0"/>
      <w:divBdr>
        <w:top w:val="none" w:sz="0" w:space="0" w:color="auto"/>
        <w:left w:val="none" w:sz="0" w:space="0" w:color="auto"/>
        <w:bottom w:val="none" w:sz="0" w:space="0" w:color="auto"/>
        <w:right w:val="none" w:sz="0" w:space="0" w:color="auto"/>
      </w:divBdr>
    </w:div>
    <w:div w:id="591862910">
      <w:bodyDiv w:val="1"/>
      <w:marLeft w:val="0"/>
      <w:marRight w:val="0"/>
      <w:marTop w:val="0"/>
      <w:marBottom w:val="0"/>
      <w:divBdr>
        <w:top w:val="none" w:sz="0" w:space="0" w:color="auto"/>
        <w:left w:val="none" w:sz="0" w:space="0" w:color="auto"/>
        <w:bottom w:val="none" w:sz="0" w:space="0" w:color="auto"/>
        <w:right w:val="none" w:sz="0" w:space="0" w:color="auto"/>
      </w:divBdr>
    </w:div>
    <w:div w:id="595669573">
      <w:bodyDiv w:val="1"/>
      <w:marLeft w:val="0"/>
      <w:marRight w:val="0"/>
      <w:marTop w:val="0"/>
      <w:marBottom w:val="0"/>
      <w:divBdr>
        <w:top w:val="none" w:sz="0" w:space="0" w:color="auto"/>
        <w:left w:val="none" w:sz="0" w:space="0" w:color="auto"/>
        <w:bottom w:val="none" w:sz="0" w:space="0" w:color="auto"/>
        <w:right w:val="none" w:sz="0" w:space="0" w:color="auto"/>
      </w:divBdr>
    </w:div>
    <w:div w:id="599261434">
      <w:bodyDiv w:val="1"/>
      <w:marLeft w:val="0"/>
      <w:marRight w:val="0"/>
      <w:marTop w:val="0"/>
      <w:marBottom w:val="0"/>
      <w:divBdr>
        <w:top w:val="none" w:sz="0" w:space="0" w:color="auto"/>
        <w:left w:val="none" w:sz="0" w:space="0" w:color="auto"/>
        <w:bottom w:val="none" w:sz="0" w:space="0" w:color="auto"/>
        <w:right w:val="none" w:sz="0" w:space="0" w:color="auto"/>
      </w:divBdr>
    </w:div>
    <w:div w:id="600721088">
      <w:bodyDiv w:val="1"/>
      <w:marLeft w:val="0"/>
      <w:marRight w:val="0"/>
      <w:marTop w:val="0"/>
      <w:marBottom w:val="0"/>
      <w:divBdr>
        <w:top w:val="none" w:sz="0" w:space="0" w:color="auto"/>
        <w:left w:val="none" w:sz="0" w:space="0" w:color="auto"/>
        <w:bottom w:val="none" w:sz="0" w:space="0" w:color="auto"/>
        <w:right w:val="none" w:sz="0" w:space="0" w:color="auto"/>
      </w:divBdr>
    </w:div>
    <w:div w:id="605038477">
      <w:bodyDiv w:val="1"/>
      <w:marLeft w:val="0"/>
      <w:marRight w:val="0"/>
      <w:marTop w:val="0"/>
      <w:marBottom w:val="0"/>
      <w:divBdr>
        <w:top w:val="none" w:sz="0" w:space="0" w:color="auto"/>
        <w:left w:val="none" w:sz="0" w:space="0" w:color="auto"/>
        <w:bottom w:val="none" w:sz="0" w:space="0" w:color="auto"/>
        <w:right w:val="none" w:sz="0" w:space="0" w:color="auto"/>
      </w:divBdr>
    </w:div>
    <w:div w:id="608657864">
      <w:bodyDiv w:val="1"/>
      <w:marLeft w:val="0"/>
      <w:marRight w:val="0"/>
      <w:marTop w:val="0"/>
      <w:marBottom w:val="0"/>
      <w:divBdr>
        <w:top w:val="none" w:sz="0" w:space="0" w:color="auto"/>
        <w:left w:val="none" w:sz="0" w:space="0" w:color="auto"/>
        <w:bottom w:val="none" w:sz="0" w:space="0" w:color="auto"/>
        <w:right w:val="none" w:sz="0" w:space="0" w:color="auto"/>
      </w:divBdr>
    </w:div>
    <w:div w:id="608707831">
      <w:bodyDiv w:val="1"/>
      <w:marLeft w:val="0"/>
      <w:marRight w:val="0"/>
      <w:marTop w:val="0"/>
      <w:marBottom w:val="0"/>
      <w:divBdr>
        <w:top w:val="none" w:sz="0" w:space="0" w:color="auto"/>
        <w:left w:val="none" w:sz="0" w:space="0" w:color="auto"/>
        <w:bottom w:val="none" w:sz="0" w:space="0" w:color="auto"/>
        <w:right w:val="none" w:sz="0" w:space="0" w:color="auto"/>
      </w:divBdr>
    </w:div>
    <w:div w:id="609048449">
      <w:bodyDiv w:val="1"/>
      <w:marLeft w:val="0"/>
      <w:marRight w:val="0"/>
      <w:marTop w:val="0"/>
      <w:marBottom w:val="0"/>
      <w:divBdr>
        <w:top w:val="none" w:sz="0" w:space="0" w:color="auto"/>
        <w:left w:val="none" w:sz="0" w:space="0" w:color="auto"/>
        <w:bottom w:val="none" w:sz="0" w:space="0" w:color="auto"/>
        <w:right w:val="none" w:sz="0" w:space="0" w:color="auto"/>
      </w:divBdr>
    </w:div>
    <w:div w:id="620649592">
      <w:bodyDiv w:val="1"/>
      <w:marLeft w:val="0"/>
      <w:marRight w:val="0"/>
      <w:marTop w:val="0"/>
      <w:marBottom w:val="0"/>
      <w:divBdr>
        <w:top w:val="none" w:sz="0" w:space="0" w:color="auto"/>
        <w:left w:val="none" w:sz="0" w:space="0" w:color="auto"/>
        <w:bottom w:val="none" w:sz="0" w:space="0" w:color="auto"/>
        <w:right w:val="none" w:sz="0" w:space="0" w:color="auto"/>
      </w:divBdr>
    </w:div>
    <w:div w:id="627971602">
      <w:bodyDiv w:val="1"/>
      <w:marLeft w:val="0"/>
      <w:marRight w:val="0"/>
      <w:marTop w:val="0"/>
      <w:marBottom w:val="0"/>
      <w:divBdr>
        <w:top w:val="none" w:sz="0" w:space="0" w:color="auto"/>
        <w:left w:val="none" w:sz="0" w:space="0" w:color="auto"/>
        <w:bottom w:val="none" w:sz="0" w:space="0" w:color="auto"/>
        <w:right w:val="none" w:sz="0" w:space="0" w:color="auto"/>
      </w:divBdr>
    </w:div>
    <w:div w:id="628317595">
      <w:bodyDiv w:val="1"/>
      <w:marLeft w:val="0"/>
      <w:marRight w:val="0"/>
      <w:marTop w:val="0"/>
      <w:marBottom w:val="0"/>
      <w:divBdr>
        <w:top w:val="none" w:sz="0" w:space="0" w:color="auto"/>
        <w:left w:val="none" w:sz="0" w:space="0" w:color="auto"/>
        <w:bottom w:val="none" w:sz="0" w:space="0" w:color="auto"/>
        <w:right w:val="none" w:sz="0" w:space="0" w:color="auto"/>
      </w:divBdr>
    </w:div>
    <w:div w:id="634869795">
      <w:bodyDiv w:val="1"/>
      <w:marLeft w:val="0"/>
      <w:marRight w:val="0"/>
      <w:marTop w:val="0"/>
      <w:marBottom w:val="0"/>
      <w:divBdr>
        <w:top w:val="none" w:sz="0" w:space="0" w:color="auto"/>
        <w:left w:val="none" w:sz="0" w:space="0" w:color="auto"/>
        <w:bottom w:val="none" w:sz="0" w:space="0" w:color="auto"/>
        <w:right w:val="none" w:sz="0" w:space="0" w:color="auto"/>
      </w:divBdr>
    </w:div>
    <w:div w:id="636028656">
      <w:bodyDiv w:val="1"/>
      <w:marLeft w:val="0"/>
      <w:marRight w:val="0"/>
      <w:marTop w:val="0"/>
      <w:marBottom w:val="0"/>
      <w:divBdr>
        <w:top w:val="none" w:sz="0" w:space="0" w:color="auto"/>
        <w:left w:val="none" w:sz="0" w:space="0" w:color="auto"/>
        <w:bottom w:val="none" w:sz="0" w:space="0" w:color="auto"/>
        <w:right w:val="none" w:sz="0" w:space="0" w:color="auto"/>
      </w:divBdr>
    </w:div>
    <w:div w:id="636377529">
      <w:bodyDiv w:val="1"/>
      <w:marLeft w:val="0"/>
      <w:marRight w:val="0"/>
      <w:marTop w:val="0"/>
      <w:marBottom w:val="0"/>
      <w:divBdr>
        <w:top w:val="none" w:sz="0" w:space="0" w:color="auto"/>
        <w:left w:val="none" w:sz="0" w:space="0" w:color="auto"/>
        <w:bottom w:val="none" w:sz="0" w:space="0" w:color="auto"/>
        <w:right w:val="none" w:sz="0" w:space="0" w:color="auto"/>
      </w:divBdr>
    </w:div>
    <w:div w:id="637027053">
      <w:bodyDiv w:val="1"/>
      <w:marLeft w:val="0"/>
      <w:marRight w:val="0"/>
      <w:marTop w:val="0"/>
      <w:marBottom w:val="0"/>
      <w:divBdr>
        <w:top w:val="none" w:sz="0" w:space="0" w:color="auto"/>
        <w:left w:val="none" w:sz="0" w:space="0" w:color="auto"/>
        <w:bottom w:val="none" w:sz="0" w:space="0" w:color="auto"/>
        <w:right w:val="none" w:sz="0" w:space="0" w:color="auto"/>
      </w:divBdr>
    </w:div>
    <w:div w:id="641345979">
      <w:bodyDiv w:val="1"/>
      <w:marLeft w:val="0"/>
      <w:marRight w:val="0"/>
      <w:marTop w:val="0"/>
      <w:marBottom w:val="0"/>
      <w:divBdr>
        <w:top w:val="none" w:sz="0" w:space="0" w:color="auto"/>
        <w:left w:val="none" w:sz="0" w:space="0" w:color="auto"/>
        <w:bottom w:val="none" w:sz="0" w:space="0" w:color="auto"/>
        <w:right w:val="none" w:sz="0" w:space="0" w:color="auto"/>
      </w:divBdr>
    </w:div>
    <w:div w:id="642197798">
      <w:bodyDiv w:val="1"/>
      <w:marLeft w:val="0"/>
      <w:marRight w:val="0"/>
      <w:marTop w:val="0"/>
      <w:marBottom w:val="0"/>
      <w:divBdr>
        <w:top w:val="none" w:sz="0" w:space="0" w:color="auto"/>
        <w:left w:val="none" w:sz="0" w:space="0" w:color="auto"/>
        <w:bottom w:val="none" w:sz="0" w:space="0" w:color="auto"/>
        <w:right w:val="none" w:sz="0" w:space="0" w:color="auto"/>
      </w:divBdr>
    </w:div>
    <w:div w:id="643124865">
      <w:bodyDiv w:val="1"/>
      <w:marLeft w:val="0"/>
      <w:marRight w:val="0"/>
      <w:marTop w:val="0"/>
      <w:marBottom w:val="0"/>
      <w:divBdr>
        <w:top w:val="none" w:sz="0" w:space="0" w:color="auto"/>
        <w:left w:val="none" w:sz="0" w:space="0" w:color="auto"/>
        <w:bottom w:val="none" w:sz="0" w:space="0" w:color="auto"/>
        <w:right w:val="none" w:sz="0" w:space="0" w:color="auto"/>
      </w:divBdr>
    </w:div>
    <w:div w:id="648024674">
      <w:bodyDiv w:val="1"/>
      <w:marLeft w:val="0"/>
      <w:marRight w:val="0"/>
      <w:marTop w:val="0"/>
      <w:marBottom w:val="0"/>
      <w:divBdr>
        <w:top w:val="none" w:sz="0" w:space="0" w:color="auto"/>
        <w:left w:val="none" w:sz="0" w:space="0" w:color="auto"/>
        <w:bottom w:val="none" w:sz="0" w:space="0" w:color="auto"/>
        <w:right w:val="none" w:sz="0" w:space="0" w:color="auto"/>
      </w:divBdr>
    </w:div>
    <w:div w:id="648291340">
      <w:bodyDiv w:val="1"/>
      <w:marLeft w:val="0"/>
      <w:marRight w:val="0"/>
      <w:marTop w:val="0"/>
      <w:marBottom w:val="0"/>
      <w:divBdr>
        <w:top w:val="none" w:sz="0" w:space="0" w:color="auto"/>
        <w:left w:val="none" w:sz="0" w:space="0" w:color="auto"/>
        <w:bottom w:val="none" w:sz="0" w:space="0" w:color="auto"/>
        <w:right w:val="none" w:sz="0" w:space="0" w:color="auto"/>
      </w:divBdr>
    </w:div>
    <w:div w:id="654264783">
      <w:bodyDiv w:val="1"/>
      <w:marLeft w:val="0"/>
      <w:marRight w:val="0"/>
      <w:marTop w:val="0"/>
      <w:marBottom w:val="0"/>
      <w:divBdr>
        <w:top w:val="none" w:sz="0" w:space="0" w:color="auto"/>
        <w:left w:val="none" w:sz="0" w:space="0" w:color="auto"/>
        <w:bottom w:val="none" w:sz="0" w:space="0" w:color="auto"/>
        <w:right w:val="none" w:sz="0" w:space="0" w:color="auto"/>
      </w:divBdr>
    </w:div>
    <w:div w:id="654454183">
      <w:bodyDiv w:val="1"/>
      <w:marLeft w:val="0"/>
      <w:marRight w:val="0"/>
      <w:marTop w:val="0"/>
      <w:marBottom w:val="0"/>
      <w:divBdr>
        <w:top w:val="none" w:sz="0" w:space="0" w:color="auto"/>
        <w:left w:val="none" w:sz="0" w:space="0" w:color="auto"/>
        <w:bottom w:val="none" w:sz="0" w:space="0" w:color="auto"/>
        <w:right w:val="none" w:sz="0" w:space="0" w:color="auto"/>
      </w:divBdr>
    </w:div>
    <w:div w:id="657536569">
      <w:bodyDiv w:val="1"/>
      <w:marLeft w:val="0"/>
      <w:marRight w:val="0"/>
      <w:marTop w:val="0"/>
      <w:marBottom w:val="0"/>
      <w:divBdr>
        <w:top w:val="none" w:sz="0" w:space="0" w:color="auto"/>
        <w:left w:val="none" w:sz="0" w:space="0" w:color="auto"/>
        <w:bottom w:val="none" w:sz="0" w:space="0" w:color="auto"/>
        <w:right w:val="none" w:sz="0" w:space="0" w:color="auto"/>
      </w:divBdr>
    </w:div>
    <w:div w:id="657539751">
      <w:bodyDiv w:val="1"/>
      <w:marLeft w:val="0"/>
      <w:marRight w:val="0"/>
      <w:marTop w:val="0"/>
      <w:marBottom w:val="0"/>
      <w:divBdr>
        <w:top w:val="none" w:sz="0" w:space="0" w:color="auto"/>
        <w:left w:val="none" w:sz="0" w:space="0" w:color="auto"/>
        <w:bottom w:val="none" w:sz="0" w:space="0" w:color="auto"/>
        <w:right w:val="none" w:sz="0" w:space="0" w:color="auto"/>
      </w:divBdr>
    </w:div>
    <w:div w:id="662315892">
      <w:bodyDiv w:val="1"/>
      <w:marLeft w:val="0"/>
      <w:marRight w:val="0"/>
      <w:marTop w:val="0"/>
      <w:marBottom w:val="0"/>
      <w:divBdr>
        <w:top w:val="none" w:sz="0" w:space="0" w:color="auto"/>
        <w:left w:val="none" w:sz="0" w:space="0" w:color="auto"/>
        <w:bottom w:val="none" w:sz="0" w:space="0" w:color="auto"/>
        <w:right w:val="none" w:sz="0" w:space="0" w:color="auto"/>
      </w:divBdr>
    </w:div>
    <w:div w:id="663437941">
      <w:bodyDiv w:val="1"/>
      <w:marLeft w:val="0"/>
      <w:marRight w:val="0"/>
      <w:marTop w:val="0"/>
      <w:marBottom w:val="0"/>
      <w:divBdr>
        <w:top w:val="none" w:sz="0" w:space="0" w:color="auto"/>
        <w:left w:val="none" w:sz="0" w:space="0" w:color="auto"/>
        <w:bottom w:val="none" w:sz="0" w:space="0" w:color="auto"/>
        <w:right w:val="none" w:sz="0" w:space="0" w:color="auto"/>
      </w:divBdr>
    </w:div>
    <w:div w:id="666831736">
      <w:bodyDiv w:val="1"/>
      <w:marLeft w:val="0"/>
      <w:marRight w:val="0"/>
      <w:marTop w:val="0"/>
      <w:marBottom w:val="0"/>
      <w:divBdr>
        <w:top w:val="none" w:sz="0" w:space="0" w:color="auto"/>
        <w:left w:val="none" w:sz="0" w:space="0" w:color="auto"/>
        <w:bottom w:val="none" w:sz="0" w:space="0" w:color="auto"/>
        <w:right w:val="none" w:sz="0" w:space="0" w:color="auto"/>
      </w:divBdr>
    </w:div>
    <w:div w:id="667833045">
      <w:bodyDiv w:val="1"/>
      <w:marLeft w:val="0"/>
      <w:marRight w:val="0"/>
      <w:marTop w:val="0"/>
      <w:marBottom w:val="0"/>
      <w:divBdr>
        <w:top w:val="none" w:sz="0" w:space="0" w:color="auto"/>
        <w:left w:val="none" w:sz="0" w:space="0" w:color="auto"/>
        <w:bottom w:val="none" w:sz="0" w:space="0" w:color="auto"/>
        <w:right w:val="none" w:sz="0" w:space="0" w:color="auto"/>
      </w:divBdr>
    </w:div>
    <w:div w:id="668094326">
      <w:bodyDiv w:val="1"/>
      <w:marLeft w:val="0"/>
      <w:marRight w:val="0"/>
      <w:marTop w:val="0"/>
      <w:marBottom w:val="0"/>
      <w:divBdr>
        <w:top w:val="none" w:sz="0" w:space="0" w:color="auto"/>
        <w:left w:val="none" w:sz="0" w:space="0" w:color="auto"/>
        <w:bottom w:val="none" w:sz="0" w:space="0" w:color="auto"/>
        <w:right w:val="none" w:sz="0" w:space="0" w:color="auto"/>
      </w:divBdr>
    </w:div>
    <w:div w:id="673533910">
      <w:bodyDiv w:val="1"/>
      <w:marLeft w:val="0"/>
      <w:marRight w:val="0"/>
      <w:marTop w:val="0"/>
      <w:marBottom w:val="0"/>
      <w:divBdr>
        <w:top w:val="none" w:sz="0" w:space="0" w:color="auto"/>
        <w:left w:val="none" w:sz="0" w:space="0" w:color="auto"/>
        <w:bottom w:val="none" w:sz="0" w:space="0" w:color="auto"/>
        <w:right w:val="none" w:sz="0" w:space="0" w:color="auto"/>
      </w:divBdr>
    </w:div>
    <w:div w:id="675691490">
      <w:bodyDiv w:val="1"/>
      <w:marLeft w:val="0"/>
      <w:marRight w:val="0"/>
      <w:marTop w:val="0"/>
      <w:marBottom w:val="0"/>
      <w:divBdr>
        <w:top w:val="none" w:sz="0" w:space="0" w:color="auto"/>
        <w:left w:val="none" w:sz="0" w:space="0" w:color="auto"/>
        <w:bottom w:val="none" w:sz="0" w:space="0" w:color="auto"/>
        <w:right w:val="none" w:sz="0" w:space="0" w:color="auto"/>
      </w:divBdr>
    </w:div>
    <w:div w:id="681516492">
      <w:bodyDiv w:val="1"/>
      <w:marLeft w:val="0"/>
      <w:marRight w:val="0"/>
      <w:marTop w:val="0"/>
      <w:marBottom w:val="0"/>
      <w:divBdr>
        <w:top w:val="none" w:sz="0" w:space="0" w:color="auto"/>
        <w:left w:val="none" w:sz="0" w:space="0" w:color="auto"/>
        <w:bottom w:val="none" w:sz="0" w:space="0" w:color="auto"/>
        <w:right w:val="none" w:sz="0" w:space="0" w:color="auto"/>
      </w:divBdr>
    </w:div>
    <w:div w:id="682436846">
      <w:bodyDiv w:val="1"/>
      <w:marLeft w:val="0"/>
      <w:marRight w:val="0"/>
      <w:marTop w:val="0"/>
      <w:marBottom w:val="0"/>
      <w:divBdr>
        <w:top w:val="none" w:sz="0" w:space="0" w:color="auto"/>
        <w:left w:val="none" w:sz="0" w:space="0" w:color="auto"/>
        <w:bottom w:val="none" w:sz="0" w:space="0" w:color="auto"/>
        <w:right w:val="none" w:sz="0" w:space="0" w:color="auto"/>
      </w:divBdr>
    </w:div>
    <w:div w:id="686296397">
      <w:bodyDiv w:val="1"/>
      <w:marLeft w:val="0"/>
      <w:marRight w:val="0"/>
      <w:marTop w:val="0"/>
      <w:marBottom w:val="0"/>
      <w:divBdr>
        <w:top w:val="none" w:sz="0" w:space="0" w:color="auto"/>
        <w:left w:val="none" w:sz="0" w:space="0" w:color="auto"/>
        <w:bottom w:val="none" w:sz="0" w:space="0" w:color="auto"/>
        <w:right w:val="none" w:sz="0" w:space="0" w:color="auto"/>
      </w:divBdr>
    </w:div>
    <w:div w:id="691341513">
      <w:bodyDiv w:val="1"/>
      <w:marLeft w:val="0"/>
      <w:marRight w:val="0"/>
      <w:marTop w:val="0"/>
      <w:marBottom w:val="0"/>
      <w:divBdr>
        <w:top w:val="none" w:sz="0" w:space="0" w:color="auto"/>
        <w:left w:val="none" w:sz="0" w:space="0" w:color="auto"/>
        <w:bottom w:val="none" w:sz="0" w:space="0" w:color="auto"/>
        <w:right w:val="none" w:sz="0" w:space="0" w:color="auto"/>
      </w:divBdr>
    </w:div>
    <w:div w:id="692077917">
      <w:bodyDiv w:val="1"/>
      <w:marLeft w:val="0"/>
      <w:marRight w:val="0"/>
      <w:marTop w:val="0"/>
      <w:marBottom w:val="0"/>
      <w:divBdr>
        <w:top w:val="none" w:sz="0" w:space="0" w:color="auto"/>
        <w:left w:val="none" w:sz="0" w:space="0" w:color="auto"/>
        <w:bottom w:val="none" w:sz="0" w:space="0" w:color="auto"/>
        <w:right w:val="none" w:sz="0" w:space="0" w:color="auto"/>
      </w:divBdr>
    </w:div>
    <w:div w:id="694890266">
      <w:bodyDiv w:val="1"/>
      <w:marLeft w:val="0"/>
      <w:marRight w:val="0"/>
      <w:marTop w:val="0"/>
      <w:marBottom w:val="0"/>
      <w:divBdr>
        <w:top w:val="none" w:sz="0" w:space="0" w:color="auto"/>
        <w:left w:val="none" w:sz="0" w:space="0" w:color="auto"/>
        <w:bottom w:val="none" w:sz="0" w:space="0" w:color="auto"/>
        <w:right w:val="none" w:sz="0" w:space="0" w:color="auto"/>
      </w:divBdr>
    </w:div>
    <w:div w:id="699472764">
      <w:bodyDiv w:val="1"/>
      <w:marLeft w:val="0"/>
      <w:marRight w:val="0"/>
      <w:marTop w:val="0"/>
      <w:marBottom w:val="0"/>
      <w:divBdr>
        <w:top w:val="none" w:sz="0" w:space="0" w:color="auto"/>
        <w:left w:val="none" w:sz="0" w:space="0" w:color="auto"/>
        <w:bottom w:val="none" w:sz="0" w:space="0" w:color="auto"/>
        <w:right w:val="none" w:sz="0" w:space="0" w:color="auto"/>
      </w:divBdr>
    </w:div>
    <w:div w:id="701050900">
      <w:bodyDiv w:val="1"/>
      <w:marLeft w:val="0"/>
      <w:marRight w:val="0"/>
      <w:marTop w:val="0"/>
      <w:marBottom w:val="0"/>
      <w:divBdr>
        <w:top w:val="none" w:sz="0" w:space="0" w:color="auto"/>
        <w:left w:val="none" w:sz="0" w:space="0" w:color="auto"/>
        <w:bottom w:val="none" w:sz="0" w:space="0" w:color="auto"/>
        <w:right w:val="none" w:sz="0" w:space="0" w:color="auto"/>
      </w:divBdr>
    </w:div>
    <w:div w:id="701593934">
      <w:bodyDiv w:val="1"/>
      <w:marLeft w:val="0"/>
      <w:marRight w:val="0"/>
      <w:marTop w:val="0"/>
      <w:marBottom w:val="0"/>
      <w:divBdr>
        <w:top w:val="none" w:sz="0" w:space="0" w:color="auto"/>
        <w:left w:val="none" w:sz="0" w:space="0" w:color="auto"/>
        <w:bottom w:val="none" w:sz="0" w:space="0" w:color="auto"/>
        <w:right w:val="none" w:sz="0" w:space="0" w:color="auto"/>
      </w:divBdr>
    </w:div>
    <w:div w:id="704791442">
      <w:bodyDiv w:val="1"/>
      <w:marLeft w:val="0"/>
      <w:marRight w:val="0"/>
      <w:marTop w:val="0"/>
      <w:marBottom w:val="0"/>
      <w:divBdr>
        <w:top w:val="none" w:sz="0" w:space="0" w:color="auto"/>
        <w:left w:val="none" w:sz="0" w:space="0" w:color="auto"/>
        <w:bottom w:val="none" w:sz="0" w:space="0" w:color="auto"/>
        <w:right w:val="none" w:sz="0" w:space="0" w:color="auto"/>
      </w:divBdr>
    </w:div>
    <w:div w:id="708844860">
      <w:bodyDiv w:val="1"/>
      <w:marLeft w:val="0"/>
      <w:marRight w:val="0"/>
      <w:marTop w:val="0"/>
      <w:marBottom w:val="0"/>
      <w:divBdr>
        <w:top w:val="none" w:sz="0" w:space="0" w:color="auto"/>
        <w:left w:val="none" w:sz="0" w:space="0" w:color="auto"/>
        <w:bottom w:val="none" w:sz="0" w:space="0" w:color="auto"/>
        <w:right w:val="none" w:sz="0" w:space="0" w:color="auto"/>
      </w:divBdr>
    </w:div>
    <w:div w:id="713384015">
      <w:bodyDiv w:val="1"/>
      <w:marLeft w:val="0"/>
      <w:marRight w:val="0"/>
      <w:marTop w:val="0"/>
      <w:marBottom w:val="0"/>
      <w:divBdr>
        <w:top w:val="none" w:sz="0" w:space="0" w:color="auto"/>
        <w:left w:val="none" w:sz="0" w:space="0" w:color="auto"/>
        <w:bottom w:val="none" w:sz="0" w:space="0" w:color="auto"/>
        <w:right w:val="none" w:sz="0" w:space="0" w:color="auto"/>
      </w:divBdr>
    </w:div>
    <w:div w:id="719741308">
      <w:bodyDiv w:val="1"/>
      <w:marLeft w:val="0"/>
      <w:marRight w:val="0"/>
      <w:marTop w:val="0"/>
      <w:marBottom w:val="0"/>
      <w:divBdr>
        <w:top w:val="none" w:sz="0" w:space="0" w:color="auto"/>
        <w:left w:val="none" w:sz="0" w:space="0" w:color="auto"/>
        <w:bottom w:val="none" w:sz="0" w:space="0" w:color="auto"/>
        <w:right w:val="none" w:sz="0" w:space="0" w:color="auto"/>
      </w:divBdr>
    </w:div>
    <w:div w:id="720593940">
      <w:bodyDiv w:val="1"/>
      <w:marLeft w:val="0"/>
      <w:marRight w:val="0"/>
      <w:marTop w:val="0"/>
      <w:marBottom w:val="0"/>
      <w:divBdr>
        <w:top w:val="none" w:sz="0" w:space="0" w:color="auto"/>
        <w:left w:val="none" w:sz="0" w:space="0" w:color="auto"/>
        <w:bottom w:val="none" w:sz="0" w:space="0" w:color="auto"/>
        <w:right w:val="none" w:sz="0" w:space="0" w:color="auto"/>
      </w:divBdr>
    </w:div>
    <w:div w:id="725105578">
      <w:bodyDiv w:val="1"/>
      <w:marLeft w:val="0"/>
      <w:marRight w:val="0"/>
      <w:marTop w:val="0"/>
      <w:marBottom w:val="0"/>
      <w:divBdr>
        <w:top w:val="none" w:sz="0" w:space="0" w:color="auto"/>
        <w:left w:val="none" w:sz="0" w:space="0" w:color="auto"/>
        <w:bottom w:val="none" w:sz="0" w:space="0" w:color="auto"/>
        <w:right w:val="none" w:sz="0" w:space="0" w:color="auto"/>
      </w:divBdr>
    </w:div>
    <w:div w:id="727724913">
      <w:bodyDiv w:val="1"/>
      <w:marLeft w:val="0"/>
      <w:marRight w:val="0"/>
      <w:marTop w:val="0"/>
      <w:marBottom w:val="0"/>
      <w:divBdr>
        <w:top w:val="none" w:sz="0" w:space="0" w:color="auto"/>
        <w:left w:val="none" w:sz="0" w:space="0" w:color="auto"/>
        <w:bottom w:val="none" w:sz="0" w:space="0" w:color="auto"/>
        <w:right w:val="none" w:sz="0" w:space="0" w:color="auto"/>
      </w:divBdr>
    </w:div>
    <w:div w:id="728263066">
      <w:bodyDiv w:val="1"/>
      <w:marLeft w:val="0"/>
      <w:marRight w:val="0"/>
      <w:marTop w:val="0"/>
      <w:marBottom w:val="0"/>
      <w:divBdr>
        <w:top w:val="none" w:sz="0" w:space="0" w:color="auto"/>
        <w:left w:val="none" w:sz="0" w:space="0" w:color="auto"/>
        <w:bottom w:val="none" w:sz="0" w:space="0" w:color="auto"/>
        <w:right w:val="none" w:sz="0" w:space="0" w:color="auto"/>
      </w:divBdr>
    </w:div>
    <w:div w:id="730422756">
      <w:bodyDiv w:val="1"/>
      <w:marLeft w:val="0"/>
      <w:marRight w:val="0"/>
      <w:marTop w:val="0"/>
      <w:marBottom w:val="0"/>
      <w:divBdr>
        <w:top w:val="none" w:sz="0" w:space="0" w:color="auto"/>
        <w:left w:val="none" w:sz="0" w:space="0" w:color="auto"/>
        <w:bottom w:val="none" w:sz="0" w:space="0" w:color="auto"/>
        <w:right w:val="none" w:sz="0" w:space="0" w:color="auto"/>
      </w:divBdr>
    </w:div>
    <w:div w:id="731345439">
      <w:bodyDiv w:val="1"/>
      <w:marLeft w:val="0"/>
      <w:marRight w:val="0"/>
      <w:marTop w:val="0"/>
      <w:marBottom w:val="0"/>
      <w:divBdr>
        <w:top w:val="none" w:sz="0" w:space="0" w:color="auto"/>
        <w:left w:val="none" w:sz="0" w:space="0" w:color="auto"/>
        <w:bottom w:val="none" w:sz="0" w:space="0" w:color="auto"/>
        <w:right w:val="none" w:sz="0" w:space="0" w:color="auto"/>
      </w:divBdr>
    </w:div>
    <w:div w:id="734205569">
      <w:bodyDiv w:val="1"/>
      <w:marLeft w:val="0"/>
      <w:marRight w:val="0"/>
      <w:marTop w:val="0"/>
      <w:marBottom w:val="0"/>
      <w:divBdr>
        <w:top w:val="none" w:sz="0" w:space="0" w:color="auto"/>
        <w:left w:val="none" w:sz="0" w:space="0" w:color="auto"/>
        <w:bottom w:val="none" w:sz="0" w:space="0" w:color="auto"/>
        <w:right w:val="none" w:sz="0" w:space="0" w:color="auto"/>
      </w:divBdr>
    </w:div>
    <w:div w:id="734400509">
      <w:bodyDiv w:val="1"/>
      <w:marLeft w:val="0"/>
      <w:marRight w:val="0"/>
      <w:marTop w:val="0"/>
      <w:marBottom w:val="0"/>
      <w:divBdr>
        <w:top w:val="none" w:sz="0" w:space="0" w:color="auto"/>
        <w:left w:val="none" w:sz="0" w:space="0" w:color="auto"/>
        <w:bottom w:val="none" w:sz="0" w:space="0" w:color="auto"/>
        <w:right w:val="none" w:sz="0" w:space="0" w:color="auto"/>
      </w:divBdr>
    </w:div>
    <w:div w:id="737827909">
      <w:bodyDiv w:val="1"/>
      <w:marLeft w:val="0"/>
      <w:marRight w:val="0"/>
      <w:marTop w:val="0"/>
      <w:marBottom w:val="0"/>
      <w:divBdr>
        <w:top w:val="none" w:sz="0" w:space="0" w:color="auto"/>
        <w:left w:val="none" w:sz="0" w:space="0" w:color="auto"/>
        <w:bottom w:val="none" w:sz="0" w:space="0" w:color="auto"/>
        <w:right w:val="none" w:sz="0" w:space="0" w:color="auto"/>
      </w:divBdr>
    </w:div>
    <w:div w:id="742527685">
      <w:bodyDiv w:val="1"/>
      <w:marLeft w:val="0"/>
      <w:marRight w:val="0"/>
      <w:marTop w:val="0"/>
      <w:marBottom w:val="0"/>
      <w:divBdr>
        <w:top w:val="none" w:sz="0" w:space="0" w:color="auto"/>
        <w:left w:val="none" w:sz="0" w:space="0" w:color="auto"/>
        <w:bottom w:val="none" w:sz="0" w:space="0" w:color="auto"/>
        <w:right w:val="none" w:sz="0" w:space="0" w:color="auto"/>
      </w:divBdr>
    </w:div>
    <w:div w:id="742991741">
      <w:bodyDiv w:val="1"/>
      <w:marLeft w:val="0"/>
      <w:marRight w:val="0"/>
      <w:marTop w:val="0"/>
      <w:marBottom w:val="0"/>
      <w:divBdr>
        <w:top w:val="none" w:sz="0" w:space="0" w:color="auto"/>
        <w:left w:val="none" w:sz="0" w:space="0" w:color="auto"/>
        <w:bottom w:val="none" w:sz="0" w:space="0" w:color="auto"/>
        <w:right w:val="none" w:sz="0" w:space="0" w:color="auto"/>
      </w:divBdr>
    </w:div>
    <w:div w:id="743380559">
      <w:bodyDiv w:val="1"/>
      <w:marLeft w:val="0"/>
      <w:marRight w:val="0"/>
      <w:marTop w:val="0"/>
      <w:marBottom w:val="0"/>
      <w:divBdr>
        <w:top w:val="none" w:sz="0" w:space="0" w:color="auto"/>
        <w:left w:val="none" w:sz="0" w:space="0" w:color="auto"/>
        <w:bottom w:val="none" w:sz="0" w:space="0" w:color="auto"/>
        <w:right w:val="none" w:sz="0" w:space="0" w:color="auto"/>
      </w:divBdr>
    </w:div>
    <w:div w:id="745346021">
      <w:bodyDiv w:val="1"/>
      <w:marLeft w:val="0"/>
      <w:marRight w:val="0"/>
      <w:marTop w:val="0"/>
      <w:marBottom w:val="0"/>
      <w:divBdr>
        <w:top w:val="none" w:sz="0" w:space="0" w:color="auto"/>
        <w:left w:val="none" w:sz="0" w:space="0" w:color="auto"/>
        <w:bottom w:val="none" w:sz="0" w:space="0" w:color="auto"/>
        <w:right w:val="none" w:sz="0" w:space="0" w:color="auto"/>
      </w:divBdr>
    </w:div>
    <w:div w:id="750081816">
      <w:bodyDiv w:val="1"/>
      <w:marLeft w:val="0"/>
      <w:marRight w:val="0"/>
      <w:marTop w:val="0"/>
      <w:marBottom w:val="0"/>
      <w:divBdr>
        <w:top w:val="none" w:sz="0" w:space="0" w:color="auto"/>
        <w:left w:val="none" w:sz="0" w:space="0" w:color="auto"/>
        <w:bottom w:val="none" w:sz="0" w:space="0" w:color="auto"/>
        <w:right w:val="none" w:sz="0" w:space="0" w:color="auto"/>
      </w:divBdr>
    </w:div>
    <w:div w:id="753160330">
      <w:bodyDiv w:val="1"/>
      <w:marLeft w:val="0"/>
      <w:marRight w:val="0"/>
      <w:marTop w:val="0"/>
      <w:marBottom w:val="0"/>
      <w:divBdr>
        <w:top w:val="none" w:sz="0" w:space="0" w:color="auto"/>
        <w:left w:val="none" w:sz="0" w:space="0" w:color="auto"/>
        <w:bottom w:val="none" w:sz="0" w:space="0" w:color="auto"/>
        <w:right w:val="none" w:sz="0" w:space="0" w:color="auto"/>
      </w:divBdr>
    </w:div>
    <w:div w:id="759180101">
      <w:bodyDiv w:val="1"/>
      <w:marLeft w:val="0"/>
      <w:marRight w:val="0"/>
      <w:marTop w:val="0"/>
      <w:marBottom w:val="0"/>
      <w:divBdr>
        <w:top w:val="none" w:sz="0" w:space="0" w:color="auto"/>
        <w:left w:val="none" w:sz="0" w:space="0" w:color="auto"/>
        <w:bottom w:val="none" w:sz="0" w:space="0" w:color="auto"/>
        <w:right w:val="none" w:sz="0" w:space="0" w:color="auto"/>
      </w:divBdr>
    </w:div>
    <w:div w:id="767165441">
      <w:bodyDiv w:val="1"/>
      <w:marLeft w:val="0"/>
      <w:marRight w:val="0"/>
      <w:marTop w:val="0"/>
      <w:marBottom w:val="0"/>
      <w:divBdr>
        <w:top w:val="none" w:sz="0" w:space="0" w:color="auto"/>
        <w:left w:val="none" w:sz="0" w:space="0" w:color="auto"/>
        <w:bottom w:val="none" w:sz="0" w:space="0" w:color="auto"/>
        <w:right w:val="none" w:sz="0" w:space="0" w:color="auto"/>
      </w:divBdr>
    </w:div>
    <w:div w:id="768618711">
      <w:bodyDiv w:val="1"/>
      <w:marLeft w:val="0"/>
      <w:marRight w:val="0"/>
      <w:marTop w:val="0"/>
      <w:marBottom w:val="0"/>
      <w:divBdr>
        <w:top w:val="none" w:sz="0" w:space="0" w:color="auto"/>
        <w:left w:val="none" w:sz="0" w:space="0" w:color="auto"/>
        <w:bottom w:val="none" w:sz="0" w:space="0" w:color="auto"/>
        <w:right w:val="none" w:sz="0" w:space="0" w:color="auto"/>
      </w:divBdr>
    </w:div>
    <w:div w:id="770971853">
      <w:bodyDiv w:val="1"/>
      <w:marLeft w:val="0"/>
      <w:marRight w:val="0"/>
      <w:marTop w:val="0"/>
      <w:marBottom w:val="0"/>
      <w:divBdr>
        <w:top w:val="none" w:sz="0" w:space="0" w:color="auto"/>
        <w:left w:val="none" w:sz="0" w:space="0" w:color="auto"/>
        <w:bottom w:val="none" w:sz="0" w:space="0" w:color="auto"/>
        <w:right w:val="none" w:sz="0" w:space="0" w:color="auto"/>
      </w:divBdr>
    </w:div>
    <w:div w:id="772827400">
      <w:bodyDiv w:val="1"/>
      <w:marLeft w:val="0"/>
      <w:marRight w:val="0"/>
      <w:marTop w:val="0"/>
      <w:marBottom w:val="0"/>
      <w:divBdr>
        <w:top w:val="none" w:sz="0" w:space="0" w:color="auto"/>
        <w:left w:val="none" w:sz="0" w:space="0" w:color="auto"/>
        <w:bottom w:val="none" w:sz="0" w:space="0" w:color="auto"/>
        <w:right w:val="none" w:sz="0" w:space="0" w:color="auto"/>
      </w:divBdr>
    </w:div>
    <w:div w:id="773405746">
      <w:bodyDiv w:val="1"/>
      <w:marLeft w:val="0"/>
      <w:marRight w:val="0"/>
      <w:marTop w:val="0"/>
      <w:marBottom w:val="0"/>
      <w:divBdr>
        <w:top w:val="none" w:sz="0" w:space="0" w:color="auto"/>
        <w:left w:val="none" w:sz="0" w:space="0" w:color="auto"/>
        <w:bottom w:val="none" w:sz="0" w:space="0" w:color="auto"/>
        <w:right w:val="none" w:sz="0" w:space="0" w:color="auto"/>
      </w:divBdr>
    </w:div>
    <w:div w:id="774135603">
      <w:bodyDiv w:val="1"/>
      <w:marLeft w:val="0"/>
      <w:marRight w:val="0"/>
      <w:marTop w:val="0"/>
      <w:marBottom w:val="0"/>
      <w:divBdr>
        <w:top w:val="none" w:sz="0" w:space="0" w:color="auto"/>
        <w:left w:val="none" w:sz="0" w:space="0" w:color="auto"/>
        <w:bottom w:val="none" w:sz="0" w:space="0" w:color="auto"/>
        <w:right w:val="none" w:sz="0" w:space="0" w:color="auto"/>
      </w:divBdr>
    </w:div>
    <w:div w:id="774523796">
      <w:bodyDiv w:val="1"/>
      <w:marLeft w:val="0"/>
      <w:marRight w:val="0"/>
      <w:marTop w:val="0"/>
      <w:marBottom w:val="0"/>
      <w:divBdr>
        <w:top w:val="none" w:sz="0" w:space="0" w:color="auto"/>
        <w:left w:val="none" w:sz="0" w:space="0" w:color="auto"/>
        <w:bottom w:val="none" w:sz="0" w:space="0" w:color="auto"/>
        <w:right w:val="none" w:sz="0" w:space="0" w:color="auto"/>
      </w:divBdr>
    </w:div>
    <w:div w:id="776944100">
      <w:bodyDiv w:val="1"/>
      <w:marLeft w:val="0"/>
      <w:marRight w:val="0"/>
      <w:marTop w:val="0"/>
      <w:marBottom w:val="0"/>
      <w:divBdr>
        <w:top w:val="none" w:sz="0" w:space="0" w:color="auto"/>
        <w:left w:val="none" w:sz="0" w:space="0" w:color="auto"/>
        <w:bottom w:val="none" w:sz="0" w:space="0" w:color="auto"/>
        <w:right w:val="none" w:sz="0" w:space="0" w:color="auto"/>
      </w:divBdr>
    </w:div>
    <w:div w:id="777069744">
      <w:bodyDiv w:val="1"/>
      <w:marLeft w:val="0"/>
      <w:marRight w:val="0"/>
      <w:marTop w:val="0"/>
      <w:marBottom w:val="0"/>
      <w:divBdr>
        <w:top w:val="none" w:sz="0" w:space="0" w:color="auto"/>
        <w:left w:val="none" w:sz="0" w:space="0" w:color="auto"/>
        <w:bottom w:val="none" w:sz="0" w:space="0" w:color="auto"/>
        <w:right w:val="none" w:sz="0" w:space="0" w:color="auto"/>
      </w:divBdr>
    </w:div>
    <w:div w:id="777409656">
      <w:bodyDiv w:val="1"/>
      <w:marLeft w:val="0"/>
      <w:marRight w:val="0"/>
      <w:marTop w:val="0"/>
      <w:marBottom w:val="0"/>
      <w:divBdr>
        <w:top w:val="none" w:sz="0" w:space="0" w:color="auto"/>
        <w:left w:val="none" w:sz="0" w:space="0" w:color="auto"/>
        <w:bottom w:val="none" w:sz="0" w:space="0" w:color="auto"/>
        <w:right w:val="none" w:sz="0" w:space="0" w:color="auto"/>
      </w:divBdr>
    </w:div>
    <w:div w:id="778141406">
      <w:bodyDiv w:val="1"/>
      <w:marLeft w:val="0"/>
      <w:marRight w:val="0"/>
      <w:marTop w:val="0"/>
      <w:marBottom w:val="0"/>
      <w:divBdr>
        <w:top w:val="none" w:sz="0" w:space="0" w:color="auto"/>
        <w:left w:val="none" w:sz="0" w:space="0" w:color="auto"/>
        <w:bottom w:val="none" w:sz="0" w:space="0" w:color="auto"/>
        <w:right w:val="none" w:sz="0" w:space="0" w:color="auto"/>
      </w:divBdr>
    </w:div>
    <w:div w:id="778187401">
      <w:bodyDiv w:val="1"/>
      <w:marLeft w:val="0"/>
      <w:marRight w:val="0"/>
      <w:marTop w:val="0"/>
      <w:marBottom w:val="0"/>
      <w:divBdr>
        <w:top w:val="none" w:sz="0" w:space="0" w:color="auto"/>
        <w:left w:val="none" w:sz="0" w:space="0" w:color="auto"/>
        <w:bottom w:val="none" w:sz="0" w:space="0" w:color="auto"/>
        <w:right w:val="none" w:sz="0" w:space="0" w:color="auto"/>
      </w:divBdr>
    </w:div>
    <w:div w:id="781849781">
      <w:bodyDiv w:val="1"/>
      <w:marLeft w:val="0"/>
      <w:marRight w:val="0"/>
      <w:marTop w:val="0"/>
      <w:marBottom w:val="0"/>
      <w:divBdr>
        <w:top w:val="none" w:sz="0" w:space="0" w:color="auto"/>
        <w:left w:val="none" w:sz="0" w:space="0" w:color="auto"/>
        <w:bottom w:val="none" w:sz="0" w:space="0" w:color="auto"/>
        <w:right w:val="none" w:sz="0" w:space="0" w:color="auto"/>
      </w:divBdr>
    </w:div>
    <w:div w:id="783230690">
      <w:bodyDiv w:val="1"/>
      <w:marLeft w:val="0"/>
      <w:marRight w:val="0"/>
      <w:marTop w:val="0"/>
      <w:marBottom w:val="0"/>
      <w:divBdr>
        <w:top w:val="none" w:sz="0" w:space="0" w:color="auto"/>
        <w:left w:val="none" w:sz="0" w:space="0" w:color="auto"/>
        <w:bottom w:val="none" w:sz="0" w:space="0" w:color="auto"/>
        <w:right w:val="none" w:sz="0" w:space="0" w:color="auto"/>
      </w:divBdr>
    </w:div>
    <w:div w:id="789478018">
      <w:bodyDiv w:val="1"/>
      <w:marLeft w:val="0"/>
      <w:marRight w:val="0"/>
      <w:marTop w:val="0"/>
      <w:marBottom w:val="0"/>
      <w:divBdr>
        <w:top w:val="none" w:sz="0" w:space="0" w:color="auto"/>
        <w:left w:val="none" w:sz="0" w:space="0" w:color="auto"/>
        <w:bottom w:val="none" w:sz="0" w:space="0" w:color="auto"/>
        <w:right w:val="none" w:sz="0" w:space="0" w:color="auto"/>
      </w:divBdr>
    </w:div>
    <w:div w:id="792551782">
      <w:bodyDiv w:val="1"/>
      <w:marLeft w:val="0"/>
      <w:marRight w:val="0"/>
      <w:marTop w:val="0"/>
      <w:marBottom w:val="0"/>
      <w:divBdr>
        <w:top w:val="none" w:sz="0" w:space="0" w:color="auto"/>
        <w:left w:val="none" w:sz="0" w:space="0" w:color="auto"/>
        <w:bottom w:val="none" w:sz="0" w:space="0" w:color="auto"/>
        <w:right w:val="none" w:sz="0" w:space="0" w:color="auto"/>
      </w:divBdr>
    </w:div>
    <w:div w:id="793910578">
      <w:bodyDiv w:val="1"/>
      <w:marLeft w:val="0"/>
      <w:marRight w:val="0"/>
      <w:marTop w:val="0"/>
      <w:marBottom w:val="0"/>
      <w:divBdr>
        <w:top w:val="none" w:sz="0" w:space="0" w:color="auto"/>
        <w:left w:val="none" w:sz="0" w:space="0" w:color="auto"/>
        <w:bottom w:val="none" w:sz="0" w:space="0" w:color="auto"/>
        <w:right w:val="none" w:sz="0" w:space="0" w:color="auto"/>
      </w:divBdr>
    </w:div>
    <w:div w:id="805201352">
      <w:bodyDiv w:val="1"/>
      <w:marLeft w:val="0"/>
      <w:marRight w:val="0"/>
      <w:marTop w:val="0"/>
      <w:marBottom w:val="0"/>
      <w:divBdr>
        <w:top w:val="none" w:sz="0" w:space="0" w:color="auto"/>
        <w:left w:val="none" w:sz="0" w:space="0" w:color="auto"/>
        <w:bottom w:val="none" w:sz="0" w:space="0" w:color="auto"/>
        <w:right w:val="none" w:sz="0" w:space="0" w:color="auto"/>
      </w:divBdr>
    </w:div>
    <w:div w:id="809828957">
      <w:bodyDiv w:val="1"/>
      <w:marLeft w:val="0"/>
      <w:marRight w:val="0"/>
      <w:marTop w:val="0"/>
      <w:marBottom w:val="0"/>
      <w:divBdr>
        <w:top w:val="none" w:sz="0" w:space="0" w:color="auto"/>
        <w:left w:val="none" w:sz="0" w:space="0" w:color="auto"/>
        <w:bottom w:val="none" w:sz="0" w:space="0" w:color="auto"/>
        <w:right w:val="none" w:sz="0" w:space="0" w:color="auto"/>
      </w:divBdr>
    </w:div>
    <w:div w:id="811946446">
      <w:bodyDiv w:val="1"/>
      <w:marLeft w:val="0"/>
      <w:marRight w:val="0"/>
      <w:marTop w:val="0"/>
      <w:marBottom w:val="0"/>
      <w:divBdr>
        <w:top w:val="none" w:sz="0" w:space="0" w:color="auto"/>
        <w:left w:val="none" w:sz="0" w:space="0" w:color="auto"/>
        <w:bottom w:val="none" w:sz="0" w:space="0" w:color="auto"/>
        <w:right w:val="none" w:sz="0" w:space="0" w:color="auto"/>
      </w:divBdr>
    </w:div>
    <w:div w:id="812214809">
      <w:bodyDiv w:val="1"/>
      <w:marLeft w:val="0"/>
      <w:marRight w:val="0"/>
      <w:marTop w:val="0"/>
      <w:marBottom w:val="0"/>
      <w:divBdr>
        <w:top w:val="none" w:sz="0" w:space="0" w:color="auto"/>
        <w:left w:val="none" w:sz="0" w:space="0" w:color="auto"/>
        <w:bottom w:val="none" w:sz="0" w:space="0" w:color="auto"/>
        <w:right w:val="none" w:sz="0" w:space="0" w:color="auto"/>
      </w:divBdr>
    </w:div>
    <w:div w:id="817961068">
      <w:bodyDiv w:val="1"/>
      <w:marLeft w:val="0"/>
      <w:marRight w:val="0"/>
      <w:marTop w:val="0"/>
      <w:marBottom w:val="0"/>
      <w:divBdr>
        <w:top w:val="none" w:sz="0" w:space="0" w:color="auto"/>
        <w:left w:val="none" w:sz="0" w:space="0" w:color="auto"/>
        <w:bottom w:val="none" w:sz="0" w:space="0" w:color="auto"/>
        <w:right w:val="none" w:sz="0" w:space="0" w:color="auto"/>
      </w:divBdr>
    </w:div>
    <w:div w:id="820000321">
      <w:bodyDiv w:val="1"/>
      <w:marLeft w:val="0"/>
      <w:marRight w:val="0"/>
      <w:marTop w:val="0"/>
      <w:marBottom w:val="0"/>
      <w:divBdr>
        <w:top w:val="none" w:sz="0" w:space="0" w:color="auto"/>
        <w:left w:val="none" w:sz="0" w:space="0" w:color="auto"/>
        <w:bottom w:val="none" w:sz="0" w:space="0" w:color="auto"/>
        <w:right w:val="none" w:sz="0" w:space="0" w:color="auto"/>
      </w:divBdr>
    </w:div>
    <w:div w:id="820536299">
      <w:bodyDiv w:val="1"/>
      <w:marLeft w:val="0"/>
      <w:marRight w:val="0"/>
      <w:marTop w:val="0"/>
      <w:marBottom w:val="0"/>
      <w:divBdr>
        <w:top w:val="none" w:sz="0" w:space="0" w:color="auto"/>
        <w:left w:val="none" w:sz="0" w:space="0" w:color="auto"/>
        <w:bottom w:val="none" w:sz="0" w:space="0" w:color="auto"/>
        <w:right w:val="none" w:sz="0" w:space="0" w:color="auto"/>
      </w:divBdr>
    </w:div>
    <w:div w:id="821972336">
      <w:bodyDiv w:val="1"/>
      <w:marLeft w:val="0"/>
      <w:marRight w:val="0"/>
      <w:marTop w:val="0"/>
      <w:marBottom w:val="0"/>
      <w:divBdr>
        <w:top w:val="none" w:sz="0" w:space="0" w:color="auto"/>
        <w:left w:val="none" w:sz="0" w:space="0" w:color="auto"/>
        <w:bottom w:val="none" w:sz="0" w:space="0" w:color="auto"/>
        <w:right w:val="none" w:sz="0" w:space="0" w:color="auto"/>
      </w:divBdr>
    </w:div>
    <w:div w:id="822697904">
      <w:bodyDiv w:val="1"/>
      <w:marLeft w:val="0"/>
      <w:marRight w:val="0"/>
      <w:marTop w:val="0"/>
      <w:marBottom w:val="0"/>
      <w:divBdr>
        <w:top w:val="none" w:sz="0" w:space="0" w:color="auto"/>
        <w:left w:val="none" w:sz="0" w:space="0" w:color="auto"/>
        <w:bottom w:val="none" w:sz="0" w:space="0" w:color="auto"/>
        <w:right w:val="none" w:sz="0" w:space="0" w:color="auto"/>
      </w:divBdr>
    </w:div>
    <w:div w:id="826558619">
      <w:bodyDiv w:val="1"/>
      <w:marLeft w:val="0"/>
      <w:marRight w:val="0"/>
      <w:marTop w:val="0"/>
      <w:marBottom w:val="0"/>
      <w:divBdr>
        <w:top w:val="none" w:sz="0" w:space="0" w:color="auto"/>
        <w:left w:val="none" w:sz="0" w:space="0" w:color="auto"/>
        <w:bottom w:val="none" w:sz="0" w:space="0" w:color="auto"/>
        <w:right w:val="none" w:sz="0" w:space="0" w:color="auto"/>
      </w:divBdr>
    </w:div>
    <w:div w:id="839152534">
      <w:bodyDiv w:val="1"/>
      <w:marLeft w:val="0"/>
      <w:marRight w:val="0"/>
      <w:marTop w:val="0"/>
      <w:marBottom w:val="0"/>
      <w:divBdr>
        <w:top w:val="none" w:sz="0" w:space="0" w:color="auto"/>
        <w:left w:val="none" w:sz="0" w:space="0" w:color="auto"/>
        <w:bottom w:val="none" w:sz="0" w:space="0" w:color="auto"/>
        <w:right w:val="none" w:sz="0" w:space="0" w:color="auto"/>
      </w:divBdr>
    </w:div>
    <w:div w:id="840046287">
      <w:bodyDiv w:val="1"/>
      <w:marLeft w:val="0"/>
      <w:marRight w:val="0"/>
      <w:marTop w:val="0"/>
      <w:marBottom w:val="0"/>
      <w:divBdr>
        <w:top w:val="none" w:sz="0" w:space="0" w:color="auto"/>
        <w:left w:val="none" w:sz="0" w:space="0" w:color="auto"/>
        <w:bottom w:val="none" w:sz="0" w:space="0" w:color="auto"/>
        <w:right w:val="none" w:sz="0" w:space="0" w:color="auto"/>
      </w:divBdr>
    </w:div>
    <w:div w:id="840051518">
      <w:bodyDiv w:val="1"/>
      <w:marLeft w:val="0"/>
      <w:marRight w:val="0"/>
      <w:marTop w:val="0"/>
      <w:marBottom w:val="0"/>
      <w:divBdr>
        <w:top w:val="none" w:sz="0" w:space="0" w:color="auto"/>
        <w:left w:val="none" w:sz="0" w:space="0" w:color="auto"/>
        <w:bottom w:val="none" w:sz="0" w:space="0" w:color="auto"/>
        <w:right w:val="none" w:sz="0" w:space="0" w:color="auto"/>
      </w:divBdr>
    </w:div>
    <w:div w:id="840313864">
      <w:bodyDiv w:val="1"/>
      <w:marLeft w:val="0"/>
      <w:marRight w:val="0"/>
      <w:marTop w:val="0"/>
      <w:marBottom w:val="0"/>
      <w:divBdr>
        <w:top w:val="none" w:sz="0" w:space="0" w:color="auto"/>
        <w:left w:val="none" w:sz="0" w:space="0" w:color="auto"/>
        <w:bottom w:val="none" w:sz="0" w:space="0" w:color="auto"/>
        <w:right w:val="none" w:sz="0" w:space="0" w:color="auto"/>
      </w:divBdr>
    </w:div>
    <w:div w:id="841161354">
      <w:bodyDiv w:val="1"/>
      <w:marLeft w:val="0"/>
      <w:marRight w:val="0"/>
      <w:marTop w:val="0"/>
      <w:marBottom w:val="0"/>
      <w:divBdr>
        <w:top w:val="none" w:sz="0" w:space="0" w:color="auto"/>
        <w:left w:val="none" w:sz="0" w:space="0" w:color="auto"/>
        <w:bottom w:val="none" w:sz="0" w:space="0" w:color="auto"/>
        <w:right w:val="none" w:sz="0" w:space="0" w:color="auto"/>
      </w:divBdr>
    </w:div>
    <w:div w:id="846407398">
      <w:bodyDiv w:val="1"/>
      <w:marLeft w:val="0"/>
      <w:marRight w:val="0"/>
      <w:marTop w:val="0"/>
      <w:marBottom w:val="0"/>
      <w:divBdr>
        <w:top w:val="none" w:sz="0" w:space="0" w:color="auto"/>
        <w:left w:val="none" w:sz="0" w:space="0" w:color="auto"/>
        <w:bottom w:val="none" w:sz="0" w:space="0" w:color="auto"/>
        <w:right w:val="none" w:sz="0" w:space="0" w:color="auto"/>
      </w:divBdr>
    </w:div>
    <w:div w:id="846409002">
      <w:bodyDiv w:val="1"/>
      <w:marLeft w:val="0"/>
      <w:marRight w:val="0"/>
      <w:marTop w:val="0"/>
      <w:marBottom w:val="0"/>
      <w:divBdr>
        <w:top w:val="none" w:sz="0" w:space="0" w:color="auto"/>
        <w:left w:val="none" w:sz="0" w:space="0" w:color="auto"/>
        <w:bottom w:val="none" w:sz="0" w:space="0" w:color="auto"/>
        <w:right w:val="none" w:sz="0" w:space="0" w:color="auto"/>
      </w:divBdr>
    </w:div>
    <w:div w:id="849222026">
      <w:bodyDiv w:val="1"/>
      <w:marLeft w:val="0"/>
      <w:marRight w:val="0"/>
      <w:marTop w:val="0"/>
      <w:marBottom w:val="0"/>
      <w:divBdr>
        <w:top w:val="none" w:sz="0" w:space="0" w:color="auto"/>
        <w:left w:val="none" w:sz="0" w:space="0" w:color="auto"/>
        <w:bottom w:val="none" w:sz="0" w:space="0" w:color="auto"/>
        <w:right w:val="none" w:sz="0" w:space="0" w:color="auto"/>
      </w:divBdr>
    </w:div>
    <w:div w:id="850945877">
      <w:bodyDiv w:val="1"/>
      <w:marLeft w:val="0"/>
      <w:marRight w:val="0"/>
      <w:marTop w:val="0"/>
      <w:marBottom w:val="0"/>
      <w:divBdr>
        <w:top w:val="none" w:sz="0" w:space="0" w:color="auto"/>
        <w:left w:val="none" w:sz="0" w:space="0" w:color="auto"/>
        <w:bottom w:val="none" w:sz="0" w:space="0" w:color="auto"/>
        <w:right w:val="none" w:sz="0" w:space="0" w:color="auto"/>
      </w:divBdr>
    </w:div>
    <w:div w:id="859121331">
      <w:bodyDiv w:val="1"/>
      <w:marLeft w:val="0"/>
      <w:marRight w:val="0"/>
      <w:marTop w:val="0"/>
      <w:marBottom w:val="0"/>
      <w:divBdr>
        <w:top w:val="none" w:sz="0" w:space="0" w:color="auto"/>
        <w:left w:val="none" w:sz="0" w:space="0" w:color="auto"/>
        <w:bottom w:val="none" w:sz="0" w:space="0" w:color="auto"/>
        <w:right w:val="none" w:sz="0" w:space="0" w:color="auto"/>
      </w:divBdr>
    </w:div>
    <w:div w:id="867329808">
      <w:bodyDiv w:val="1"/>
      <w:marLeft w:val="0"/>
      <w:marRight w:val="0"/>
      <w:marTop w:val="0"/>
      <w:marBottom w:val="0"/>
      <w:divBdr>
        <w:top w:val="none" w:sz="0" w:space="0" w:color="auto"/>
        <w:left w:val="none" w:sz="0" w:space="0" w:color="auto"/>
        <w:bottom w:val="none" w:sz="0" w:space="0" w:color="auto"/>
        <w:right w:val="none" w:sz="0" w:space="0" w:color="auto"/>
      </w:divBdr>
    </w:div>
    <w:div w:id="867990766">
      <w:bodyDiv w:val="1"/>
      <w:marLeft w:val="0"/>
      <w:marRight w:val="0"/>
      <w:marTop w:val="0"/>
      <w:marBottom w:val="0"/>
      <w:divBdr>
        <w:top w:val="none" w:sz="0" w:space="0" w:color="auto"/>
        <w:left w:val="none" w:sz="0" w:space="0" w:color="auto"/>
        <w:bottom w:val="none" w:sz="0" w:space="0" w:color="auto"/>
        <w:right w:val="none" w:sz="0" w:space="0" w:color="auto"/>
      </w:divBdr>
    </w:div>
    <w:div w:id="873425401">
      <w:bodyDiv w:val="1"/>
      <w:marLeft w:val="0"/>
      <w:marRight w:val="0"/>
      <w:marTop w:val="0"/>
      <w:marBottom w:val="0"/>
      <w:divBdr>
        <w:top w:val="none" w:sz="0" w:space="0" w:color="auto"/>
        <w:left w:val="none" w:sz="0" w:space="0" w:color="auto"/>
        <w:bottom w:val="none" w:sz="0" w:space="0" w:color="auto"/>
        <w:right w:val="none" w:sz="0" w:space="0" w:color="auto"/>
      </w:divBdr>
    </w:div>
    <w:div w:id="878471385">
      <w:bodyDiv w:val="1"/>
      <w:marLeft w:val="0"/>
      <w:marRight w:val="0"/>
      <w:marTop w:val="0"/>
      <w:marBottom w:val="0"/>
      <w:divBdr>
        <w:top w:val="none" w:sz="0" w:space="0" w:color="auto"/>
        <w:left w:val="none" w:sz="0" w:space="0" w:color="auto"/>
        <w:bottom w:val="none" w:sz="0" w:space="0" w:color="auto"/>
        <w:right w:val="none" w:sz="0" w:space="0" w:color="auto"/>
      </w:divBdr>
    </w:div>
    <w:div w:id="878934578">
      <w:bodyDiv w:val="1"/>
      <w:marLeft w:val="0"/>
      <w:marRight w:val="0"/>
      <w:marTop w:val="0"/>
      <w:marBottom w:val="0"/>
      <w:divBdr>
        <w:top w:val="none" w:sz="0" w:space="0" w:color="auto"/>
        <w:left w:val="none" w:sz="0" w:space="0" w:color="auto"/>
        <w:bottom w:val="none" w:sz="0" w:space="0" w:color="auto"/>
        <w:right w:val="none" w:sz="0" w:space="0" w:color="auto"/>
      </w:divBdr>
    </w:div>
    <w:div w:id="880022695">
      <w:bodyDiv w:val="1"/>
      <w:marLeft w:val="0"/>
      <w:marRight w:val="0"/>
      <w:marTop w:val="0"/>
      <w:marBottom w:val="0"/>
      <w:divBdr>
        <w:top w:val="none" w:sz="0" w:space="0" w:color="auto"/>
        <w:left w:val="none" w:sz="0" w:space="0" w:color="auto"/>
        <w:bottom w:val="none" w:sz="0" w:space="0" w:color="auto"/>
        <w:right w:val="none" w:sz="0" w:space="0" w:color="auto"/>
      </w:divBdr>
    </w:div>
    <w:div w:id="880167717">
      <w:bodyDiv w:val="1"/>
      <w:marLeft w:val="0"/>
      <w:marRight w:val="0"/>
      <w:marTop w:val="0"/>
      <w:marBottom w:val="0"/>
      <w:divBdr>
        <w:top w:val="none" w:sz="0" w:space="0" w:color="auto"/>
        <w:left w:val="none" w:sz="0" w:space="0" w:color="auto"/>
        <w:bottom w:val="none" w:sz="0" w:space="0" w:color="auto"/>
        <w:right w:val="none" w:sz="0" w:space="0" w:color="auto"/>
      </w:divBdr>
    </w:div>
    <w:div w:id="881743558">
      <w:bodyDiv w:val="1"/>
      <w:marLeft w:val="0"/>
      <w:marRight w:val="0"/>
      <w:marTop w:val="0"/>
      <w:marBottom w:val="0"/>
      <w:divBdr>
        <w:top w:val="none" w:sz="0" w:space="0" w:color="auto"/>
        <w:left w:val="none" w:sz="0" w:space="0" w:color="auto"/>
        <w:bottom w:val="none" w:sz="0" w:space="0" w:color="auto"/>
        <w:right w:val="none" w:sz="0" w:space="0" w:color="auto"/>
      </w:divBdr>
    </w:div>
    <w:div w:id="882601498">
      <w:bodyDiv w:val="1"/>
      <w:marLeft w:val="0"/>
      <w:marRight w:val="0"/>
      <w:marTop w:val="0"/>
      <w:marBottom w:val="0"/>
      <w:divBdr>
        <w:top w:val="none" w:sz="0" w:space="0" w:color="auto"/>
        <w:left w:val="none" w:sz="0" w:space="0" w:color="auto"/>
        <w:bottom w:val="none" w:sz="0" w:space="0" w:color="auto"/>
        <w:right w:val="none" w:sz="0" w:space="0" w:color="auto"/>
      </w:divBdr>
    </w:div>
    <w:div w:id="889809768">
      <w:bodyDiv w:val="1"/>
      <w:marLeft w:val="0"/>
      <w:marRight w:val="0"/>
      <w:marTop w:val="0"/>
      <w:marBottom w:val="0"/>
      <w:divBdr>
        <w:top w:val="none" w:sz="0" w:space="0" w:color="auto"/>
        <w:left w:val="none" w:sz="0" w:space="0" w:color="auto"/>
        <w:bottom w:val="none" w:sz="0" w:space="0" w:color="auto"/>
        <w:right w:val="none" w:sz="0" w:space="0" w:color="auto"/>
      </w:divBdr>
    </w:div>
    <w:div w:id="890844779">
      <w:bodyDiv w:val="1"/>
      <w:marLeft w:val="0"/>
      <w:marRight w:val="0"/>
      <w:marTop w:val="0"/>
      <w:marBottom w:val="0"/>
      <w:divBdr>
        <w:top w:val="none" w:sz="0" w:space="0" w:color="auto"/>
        <w:left w:val="none" w:sz="0" w:space="0" w:color="auto"/>
        <w:bottom w:val="none" w:sz="0" w:space="0" w:color="auto"/>
        <w:right w:val="none" w:sz="0" w:space="0" w:color="auto"/>
      </w:divBdr>
    </w:div>
    <w:div w:id="897470626">
      <w:bodyDiv w:val="1"/>
      <w:marLeft w:val="0"/>
      <w:marRight w:val="0"/>
      <w:marTop w:val="0"/>
      <w:marBottom w:val="0"/>
      <w:divBdr>
        <w:top w:val="none" w:sz="0" w:space="0" w:color="auto"/>
        <w:left w:val="none" w:sz="0" w:space="0" w:color="auto"/>
        <w:bottom w:val="none" w:sz="0" w:space="0" w:color="auto"/>
        <w:right w:val="none" w:sz="0" w:space="0" w:color="auto"/>
      </w:divBdr>
    </w:div>
    <w:div w:id="900672752">
      <w:bodyDiv w:val="1"/>
      <w:marLeft w:val="0"/>
      <w:marRight w:val="0"/>
      <w:marTop w:val="0"/>
      <w:marBottom w:val="0"/>
      <w:divBdr>
        <w:top w:val="none" w:sz="0" w:space="0" w:color="auto"/>
        <w:left w:val="none" w:sz="0" w:space="0" w:color="auto"/>
        <w:bottom w:val="none" w:sz="0" w:space="0" w:color="auto"/>
        <w:right w:val="none" w:sz="0" w:space="0" w:color="auto"/>
      </w:divBdr>
    </w:div>
    <w:div w:id="906183896">
      <w:bodyDiv w:val="1"/>
      <w:marLeft w:val="0"/>
      <w:marRight w:val="0"/>
      <w:marTop w:val="0"/>
      <w:marBottom w:val="0"/>
      <w:divBdr>
        <w:top w:val="none" w:sz="0" w:space="0" w:color="auto"/>
        <w:left w:val="none" w:sz="0" w:space="0" w:color="auto"/>
        <w:bottom w:val="none" w:sz="0" w:space="0" w:color="auto"/>
        <w:right w:val="none" w:sz="0" w:space="0" w:color="auto"/>
      </w:divBdr>
    </w:div>
    <w:div w:id="915742835">
      <w:bodyDiv w:val="1"/>
      <w:marLeft w:val="0"/>
      <w:marRight w:val="0"/>
      <w:marTop w:val="0"/>
      <w:marBottom w:val="0"/>
      <w:divBdr>
        <w:top w:val="none" w:sz="0" w:space="0" w:color="auto"/>
        <w:left w:val="none" w:sz="0" w:space="0" w:color="auto"/>
        <w:bottom w:val="none" w:sz="0" w:space="0" w:color="auto"/>
        <w:right w:val="none" w:sz="0" w:space="0" w:color="auto"/>
      </w:divBdr>
    </w:div>
    <w:div w:id="916129507">
      <w:bodyDiv w:val="1"/>
      <w:marLeft w:val="0"/>
      <w:marRight w:val="0"/>
      <w:marTop w:val="0"/>
      <w:marBottom w:val="0"/>
      <w:divBdr>
        <w:top w:val="none" w:sz="0" w:space="0" w:color="auto"/>
        <w:left w:val="none" w:sz="0" w:space="0" w:color="auto"/>
        <w:bottom w:val="none" w:sz="0" w:space="0" w:color="auto"/>
        <w:right w:val="none" w:sz="0" w:space="0" w:color="auto"/>
      </w:divBdr>
    </w:div>
    <w:div w:id="917980306">
      <w:bodyDiv w:val="1"/>
      <w:marLeft w:val="0"/>
      <w:marRight w:val="0"/>
      <w:marTop w:val="0"/>
      <w:marBottom w:val="0"/>
      <w:divBdr>
        <w:top w:val="none" w:sz="0" w:space="0" w:color="auto"/>
        <w:left w:val="none" w:sz="0" w:space="0" w:color="auto"/>
        <w:bottom w:val="none" w:sz="0" w:space="0" w:color="auto"/>
        <w:right w:val="none" w:sz="0" w:space="0" w:color="auto"/>
      </w:divBdr>
    </w:div>
    <w:div w:id="918490778">
      <w:bodyDiv w:val="1"/>
      <w:marLeft w:val="0"/>
      <w:marRight w:val="0"/>
      <w:marTop w:val="0"/>
      <w:marBottom w:val="0"/>
      <w:divBdr>
        <w:top w:val="none" w:sz="0" w:space="0" w:color="auto"/>
        <w:left w:val="none" w:sz="0" w:space="0" w:color="auto"/>
        <w:bottom w:val="none" w:sz="0" w:space="0" w:color="auto"/>
        <w:right w:val="none" w:sz="0" w:space="0" w:color="auto"/>
      </w:divBdr>
    </w:div>
    <w:div w:id="925915553">
      <w:bodyDiv w:val="1"/>
      <w:marLeft w:val="0"/>
      <w:marRight w:val="0"/>
      <w:marTop w:val="0"/>
      <w:marBottom w:val="0"/>
      <w:divBdr>
        <w:top w:val="none" w:sz="0" w:space="0" w:color="auto"/>
        <w:left w:val="none" w:sz="0" w:space="0" w:color="auto"/>
        <w:bottom w:val="none" w:sz="0" w:space="0" w:color="auto"/>
        <w:right w:val="none" w:sz="0" w:space="0" w:color="auto"/>
      </w:divBdr>
    </w:div>
    <w:div w:id="925916209">
      <w:bodyDiv w:val="1"/>
      <w:marLeft w:val="0"/>
      <w:marRight w:val="0"/>
      <w:marTop w:val="0"/>
      <w:marBottom w:val="0"/>
      <w:divBdr>
        <w:top w:val="none" w:sz="0" w:space="0" w:color="auto"/>
        <w:left w:val="none" w:sz="0" w:space="0" w:color="auto"/>
        <w:bottom w:val="none" w:sz="0" w:space="0" w:color="auto"/>
        <w:right w:val="none" w:sz="0" w:space="0" w:color="auto"/>
      </w:divBdr>
    </w:div>
    <w:div w:id="930894240">
      <w:bodyDiv w:val="1"/>
      <w:marLeft w:val="0"/>
      <w:marRight w:val="0"/>
      <w:marTop w:val="0"/>
      <w:marBottom w:val="0"/>
      <w:divBdr>
        <w:top w:val="none" w:sz="0" w:space="0" w:color="auto"/>
        <w:left w:val="none" w:sz="0" w:space="0" w:color="auto"/>
        <w:bottom w:val="none" w:sz="0" w:space="0" w:color="auto"/>
        <w:right w:val="none" w:sz="0" w:space="0" w:color="auto"/>
      </w:divBdr>
    </w:div>
    <w:div w:id="940801383">
      <w:bodyDiv w:val="1"/>
      <w:marLeft w:val="0"/>
      <w:marRight w:val="0"/>
      <w:marTop w:val="0"/>
      <w:marBottom w:val="0"/>
      <w:divBdr>
        <w:top w:val="none" w:sz="0" w:space="0" w:color="auto"/>
        <w:left w:val="none" w:sz="0" w:space="0" w:color="auto"/>
        <w:bottom w:val="none" w:sz="0" w:space="0" w:color="auto"/>
        <w:right w:val="none" w:sz="0" w:space="0" w:color="auto"/>
      </w:divBdr>
    </w:div>
    <w:div w:id="944193022">
      <w:bodyDiv w:val="1"/>
      <w:marLeft w:val="0"/>
      <w:marRight w:val="0"/>
      <w:marTop w:val="0"/>
      <w:marBottom w:val="0"/>
      <w:divBdr>
        <w:top w:val="none" w:sz="0" w:space="0" w:color="auto"/>
        <w:left w:val="none" w:sz="0" w:space="0" w:color="auto"/>
        <w:bottom w:val="none" w:sz="0" w:space="0" w:color="auto"/>
        <w:right w:val="none" w:sz="0" w:space="0" w:color="auto"/>
      </w:divBdr>
    </w:div>
    <w:div w:id="947590831">
      <w:bodyDiv w:val="1"/>
      <w:marLeft w:val="0"/>
      <w:marRight w:val="0"/>
      <w:marTop w:val="0"/>
      <w:marBottom w:val="0"/>
      <w:divBdr>
        <w:top w:val="none" w:sz="0" w:space="0" w:color="auto"/>
        <w:left w:val="none" w:sz="0" w:space="0" w:color="auto"/>
        <w:bottom w:val="none" w:sz="0" w:space="0" w:color="auto"/>
        <w:right w:val="none" w:sz="0" w:space="0" w:color="auto"/>
      </w:divBdr>
    </w:div>
    <w:div w:id="948200962">
      <w:bodyDiv w:val="1"/>
      <w:marLeft w:val="0"/>
      <w:marRight w:val="0"/>
      <w:marTop w:val="0"/>
      <w:marBottom w:val="0"/>
      <w:divBdr>
        <w:top w:val="none" w:sz="0" w:space="0" w:color="auto"/>
        <w:left w:val="none" w:sz="0" w:space="0" w:color="auto"/>
        <w:bottom w:val="none" w:sz="0" w:space="0" w:color="auto"/>
        <w:right w:val="none" w:sz="0" w:space="0" w:color="auto"/>
      </w:divBdr>
    </w:div>
    <w:div w:id="951669069">
      <w:bodyDiv w:val="1"/>
      <w:marLeft w:val="0"/>
      <w:marRight w:val="0"/>
      <w:marTop w:val="0"/>
      <w:marBottom w:val="0"/>
      <w:divBdr>
        <w:top w:val="none" w:sz="0" w:space="0" w:color="auto"/>
        <w:left w:val="none" w:sz="0" w:space="0" w:color="auto"/>
        <w:bottom w:val="none" w:sz="0" w:space="0" w:color="auto"/>
        <w:right w:val="none" w:sz="0" w:space="0" w:color="auto"/>
      </w:divBdr>
    </w:div>
    <w:div w:id="951741273">
      <w:bodyDiv w:val="1"/>
      <w:marLeft w:val="0"/>
      <w:marRight w:val="0"/>
      <w:marTop w:val="0"/>
      <w:marBottom w:val="0"/>
      <w:divBdr>
        <w:top w:val="none" w:sz="0" w:space="0" w:color="auto"/>
        <w:left w:val="none" w:sz="0" w:space="0" w:color="auto"/>
        <w:bottom w:val="none" w:sz="0" w:space="0" w:color="auto"/>
        <w:right w:val="none" w:sz="0" w:space="0" w:color="auto"/>
      </w:divBdr>
    </w:div>
    <w:div w:id="954480799">
      <w:bodyDiv w:val="1"/>
      <w:marLeft w:val="0"/>
      <w:marRight w:val="0"/>
      <w:marTop w:val="0"/>
      <w:marBottom w:val="0"/>
      <w:divBdr>
        <w:top w:val="none" w:sz="0" w:space="0" w:color="auto"/>
        <w:left w:val="none" w:sz="0" w:space="0" w:color="auto"/>
        <w:bottom w:val="none" w:sz="0" w:space="0" w:color="auto"/>
        <w:right w:val="none" w:sz="0" w:space="0" w:color="auto"/>
      </w:divBdr>
    </w:div>
    <w:div w:id="955598620">
      <w:bodyDiv w:val="1"/>
      <w:marLeft w:val="0"/>
      <w:marRight w:val="0"/>
      <w:marTop w:val="0"/>
      <w:marBottom w:val="0"/>
      <w:divBdr>
        <w:top w:val="none" w:sz="0" w:space="0" w:color="auto"/>
        <w:left w:val="none" w:sz="0" w:space="0" w:color="auto"/>
        <w:bottom w:val="none" w:sz="0" w:space="0" w:color="auto"/>
        <w:right w:val="none" w:sz="0" w:space="0" w:color="auto"/>
      </w:divBdr>
    </w:div>
    <w:div w:id="960649322">
      <w:bodyDiv w:val="1"/>
      <w:marLeft w:val="0"/>
      <w:marRight w:val="0"/>
      <w:marTop w:val="0"/>
      <w:marBottom w:val="0"/>
      <w:divBdr>
        <w:top w:val="none" w:sz="0" w:space="0" w:color="auto"/>
        <w:left w:val="none" w:sz="0" w:space="0" w:color="auto"/>
        <w:bottom w:val="none" w:sz="0" w:space="0" w:color="auto"/>
        <w:right w:val="none" w:sz="0" w:space="0" w:color="auto"/>
      </w:divBdr>
    </w:div>
    <w:div w:id="962930699">
      <w:bodyDiv w:val="1"/>
      <w:marLeft w:val="0"/>
      <w:marRight w:val="0"/>
      <w:marTop w:val="0"/>
      <w:marBottom w:val="0"/>
      <w:divBdr>
        <w:top w:val="none" w:sz="0" w:space="0" w:color="auto"/>
        <w:left w:val="none" w:sz="0" w:space="0" w:color="auto"/>
        <w:bottom w:val="none" w:sz="0" w:space="0" w:color="auto"/>
        <w:right w:val="none" w:sz="0" w:space="0" w:color="auto"/>
      </w:divBdr>
    </w:div>
    <w:div w:id="968508658">
      <w:bodyDiv w:val="1"/>
      <w:marLeft w:val="0"/>
      <w:marRight w:val="0"/>
      <w:marTop w:val="0"/>
      <w:marBottom w:val="0"/>
      <w:divBdr>
        <w:top w:val="none" w:sz="0" w:space="0" w:color="auto"/>
        <w:left w:val="none" w:sz="0" w:space="0" w:color="auto"/>
        <w:bottom w:val="none" w:sz="0" w:space="0" w:color="auto"/>
        <w:right w:val="none" w:sz="0" w:space="0" w:color="auto"/>
      </w:divBdr>
    </w:div>
    <w:div w:id="969165307">
      <w:bodyDiv w:val="1"/>
      <w:marLeft w:val="0"/>
      <w:marRight w:val="0"/>
      <w:marTop w:val="0"/>
      <w:marBottom w:val="0"/>
      <w:divBdr>
        <w:top w:val="none" w:sz="0" w:space="0" w:color="auto"/>
        <w:left w:val="none" w:sz="0" w:space="0" w:color="auto"/>
        <w:bottom w:val="none" w:sz="0" w:space="0" w:color="auto"/>
        <w:right w:val="none" w:sz="0" w:space="0" w:color="auto"/>
      </w:divBdr>
    </w:div>
    <w:div w:id="970794229">
      <w:bodyDiv w:val="1"/>
      <w:marLeft w:val="0"/>
      <w:marRight w:val="0"/>
      <w:marTop w:val="0"/>
      <w:marBottom w:val="0"/>
      <w:divBdr>
        <w:top w:val="none" w:sz="0" w:space="0" w:color="auto"/>
        <w:left w:val="none" w:sz="0" w:space="0" w:color="auto"/>
        <w:bottom w:val="none" w:sz="0" w:space="0" w:color="auto"/>
        <w:right w:val="none" w:sz="0" w:space="0" w:color="auto"/>
      </w:divBdr>
    </w:div>
    <w:div w:id="973680218">
      <w:bodyDiv w:val="1"/>
      <w:marLeft w:val="0"/>
      <w:marRight w:val="0"/>
      <w:marTop w:val="0"/>
      <w:marBottom w:val="0"/>
      <w:divBdr>
        <w:top w:val="none" w:sz="0" w:space="0" w:color="auto"/>
        <w:left w:val="none" w:sz="0" w:space="0" w:color="auto"/>
        <w:bottom w:val="none" w:sz="0" w:space="0" w:color="auto"/>
        <w:right w:val="none" w:sz="0" w:space="0" w:color="auto"/>
      </w:divBdr>
    </w:div>
    <w:div w:id="975834670">
      <w:bodyDiv w:val="1"/>
      <w:marLeft w:val="0"/>
      <w:marRight w:val="0"/>
      <w:marTop w:val="0"/>
      <w:marBottom w:val="0"/>
      <w:divBdr>
        <w:top w:val="none" w:sz="0" w:space="0" w:color="auto"/>
        <w:left w:val="none" w:sz="0" w:space="0" w:color="auto"/>
        <w:bottom w:val="none" w:sz="0" w:space="0" w:color="auto"/>
        <w:right w:val="none" w:sz="0" w:space="0" w:color="auto"/>
      </w:divBdr>
    </w:div>
    <w:div w:id="980689120">
      <w:bodyDiv w:val="1"/>
      <w:marLeft w:val="0"/>
      <w:marRight w:val="0"/>
      <w:marTop w:val="0"/>
      <w:marBottom w:val="0"/>
      <w:divBdr>
        <w:top w:val="none" w:sz="0" w:space="0" w:color="auto"/>
        <w:left w:val="none" w:sz="0" w:space="0" w:color="auto"/>
        <w:bottom w:val="none" w:sz="0" w:space="0" w:color="auto"/>
        <w:right w:val="none" w:sz="0" w:space="0" w:color="auto"/>
      </w:divBdr>
    </w:div>
    <w:div w:id="980961825">
      <w:bodyDiv w:val="1"/>
      <w:marLeft w:val="0"/>
      <w:marRight w:val="0"/>
      <w:marTop w:val="0"/>
      <w:marBottom w:val="0"/>
      <w:divBdr>
        <w:top w:val="none" w:sz="0" w:space="0" w:color="auto"/>
        <w:left w:val="none" w:sz="0" w:space="0" w:color="auto"/>
        <w:bottom w:val="none" w:sz="0" w:space="0" w:color="auto"/>
        <w:right w:val="none" w:sz="0" w:space="0" w:color="auto"/>
      </w:divBdr>
    </w:div>
    <w:div w:id="987248224">
      <w:bodyDiv w:val="1"/>
      <w:marLeft w:val="0"/>
      <w:marRight w:val="0"/>
      <w:marTop w:val="0"/>
      <w:marBottom w:val="0"/>
      <w:divBdr>
        <w:top w:val="none" w:sz="0" w:space="0" w:color="auto"/>
        <w:left w:val="none" w:sz="0" w:space="0" w:color="auto"/>
        <w:bottom w:val="none" w:sz="0" w:space="0" w:color="auto"/>
        <w:right w:val="none" w:sz="0" w:space="0" w:color="auto"/>
      </w:divBdr>
    </w:div>
    <w:div w:id="989137933">
      <w:bodyDiv w:val="1"/>
      <w:marLeft w:val="0"/>
      <w:marRight w:val="0"/>
      <w:marTop w:val="0"/>
      <w:marBottom w:val="0"/>
      <w:divBdr>
        <w:top w:val="none" w:sz="0" w:space="0" w:color="auto"/>
        <w:left w:val="none" w:sz="0" w:space="0" w:color="auto"/>
        <w:bottom w:val="none" w:sz="0" w:space="0" w:color="auto"/>
        <w:right w:val="none" w:sz="0" w:space="0" w:color="auto"/>
      </w:divBdr>
    </w:div>
    <w:div w:id="992564161">
      <w:bodyDiv w:val="1"/>
      <w:marLeft w:val="0"/>
      <w:marRight w:val="0"/>
      <w:marTop w:val="0"/>
      <w:marBottom w:val="0"/>
      <w:divBdr>
        <w:top w:val="none" w:sz="0" w:space="0" w:color="auto"/>
        <w:left w:val="none" w:sz="0" w:space="0" w:color="auto"/>
        <w:bottom w:val="none" w:sz="0" w:space="0" w:color="auto"/>
        <w:right w:val="none" w:sz="0" w:space="0" w:color="auto"/>
      </w:divBdr>
    </w:div>
    <w:div w:id="996955898">
      <w:bodyDiv w:val="1"/>
      <w:marLeft w:val="0"/>
      <w:marRight w:val="0"/>
      <w:marTop w:val="0"/>
      <w:marBottom w:val="0"/>
      <w:divBdr>
        <w:top w:val="none" w:sz="0" w:space="0" w:color="auto"/>
        <w:left w:val="none" w:sz="0" w:space="0" w:color="auto"/>
        <w:bottom w:val="none" w:sz="0" w:space="0" w:color="auto"/>
        <w:right w:val="none" w:sz="0" w:space="0" w:color="auto"/>
      </w:divBdr>
    </w:div>
    <w:div w:id="1004405384">
      <w:bodyDiv w:val="1"/>
      <w:marLeft w:val="0"/>
      <w:marRight w:val="0"/>
      <w:marTop w:val="0"/>
      <w:marBottom w:val="0"/>
      <w:divBdr>
        <w:top w:val="none" w:sz="0" w:space="0" w:color="auto"/>
        <w:left w:val="none" w:sz="0" w:space="0" w:color="auto"/>
        <w:bottom w:val="none" w:sz="0" w:space="0" w:color="auto"/>
        <w:right w:val="none" w:sz="0" w:space="0" w:color="auto"/>
      </w:divBdr>
    </w:div>
    <w:div w:id="1012026478">
      <w:bodyDiv w:val="1"/>
      <w:marLeft w:val="0"/>
      <w:marRight w:val="0"/>
      <w:marTop w:val="0"/>
      <w:marBottom w:val="0"/>
      <w:divBdr>
        <w:top w:val="none" w:sz="0" w:space="0" w:color="auto"/>
        <w:left w:val="none" w:sz="0" w:space="0" w:color="auto"/>
        <w:bottom w:val="none" w:sz="0" w:space="0" w:color="auto"/>
        <w:right w:val="none" w:sz="0" w:space="0" w:color="auto"/>
      </w:divBdr>
    </w:div>
    <w:div w:id="1012074502">
      <w:bodyDiv w:val="1"/>
      <w:marLeft w:val="0"/>
      <w:marRight w:val="0"/>
      <w:marTop w:val="0"/>
      <w:marBottom w:val="0"/>
      <w:divBdr>
        <w:top w:val="none" w:sz="0" w:space="0" w:color="auto"/>
        <w:left w:val="none" w:sz="0" w:space="0" w:color="auto"/>
        <w:bottom w:val="none" w:sz="0" w:space="0" w:color="auto"/>
        <w:right w:val="none" w:sz="0" w:space="0" w:color="auto"/>
      </w:divBdr>
    </w:div>
    <w:div w:id="1017584805">
      <w:bodyDiv w:val="1"/>
      <w:marLeft w:val="0"/>
      <w:marRight w:val="0"/>
      <w:marTop w:val="0"/>
      <w:marBottom w:val="0"/>
      <w:divBdr>
        <w:top w:val="none" w:sz="0" w:space="0" w:color="auto"/>
        <w:left w:val="none" w:sz="0" w:space="0" w:color="auto"/>
        <w:bottom w:val="none" w:sz="0" w:space="0" w:color="auto"/>
        <w:right w:val="none" w:sz="0" w:space="0" w:color="auto"/>
      </w:divBdr>
    </w:div>
    <w:div w:id="1018002525">
      <w:bodyDiv w:val="1"/>
      <w:marLeft w:val="0"/>
      <w:marRight w:val="0"/>
      <w:marTop w:val="0"/>
      <w:marBottom w:val="0"/>
      <w:divBdr>
        <w:top w:val="none" w:sz="0" w:space="0" w:color="auto"/>
        <w:left w:val="none" w:sz="0" w:space="0" w:color="auto"/>
        <w:bottom w:val="none" w:sz="0" w:space="0" w:color="auto"/>
        <w:right w:val="none" w:sz="0" w:space="0" w:color="auto"/>
      </w:divBdr>
    </w:div>
    <w:div w:id="1018310932">
      <w:bodyDiv w:val="1"/>
      <w:marLeft w:val="0"/>
      <w:marRight w:val="0"/>
      <w:marTop w:val="0"/>
      <w:marBottom w:val="0"/>
      <w:divBdr>
        <w:top w:val="none" w:sz="0" w:space="0" w:color="auto"/>
        <w:left w:val="none" w:sz="0" w:space="0" w:color="auto"/>
        <w:bottom w:val="none" w:sz="0" w:space="0" w:color="auto"/>
        <w:right w:val="none" w:sz="0" w:space="0" w:color="auto"/>
      </w:divBdr>
    </w:div>
    <w:div w:id="1023089461">
      <w:bodyDiv w:val="1"/>
      <w:marLeft w:val="0"/>
      <w:marRight w:val="0"/>
      <w:marTop w:val="0"/>
      <w:marBottom w:val="0"/>
      <w:divBdr>
        <w:top w:val="none" w:sz="0" w:space="0" w:color="auto"/>
        <w:left w:val="none" w:sz="0" w:space="0" w:color="auto"/>
        <w:bottom w:val="none" w:sz="0" w:space="0" w:color="auto"/>
        <w:right w:val="none" w:sz="0" w:space="0" w:color="auto"/>
      </w:divBdr>
    </w:div>
    <w:div w:id="1024792871">
      <w:bodyDiv w:val="1"/>
      <w:marLeft w:val="0"/>
      <w:marRight w:val="0"/>
      <w:marTop w:val="0"/>
      <w:marBottom w:val="0"/>
      <w:divBdr>
        <w:top w:val="none" w:sz="0" w:space="0" w:color="auto"/>
        <w:left w:val="none" w:sz="0" w:space="0" w:color="auto"/>
        <w:bottom w:val="none" w:sz="0" w:space="0" w:color="auto"/>
        <w:right w:val="none" w:sz="0" w:space="0" w:color="auto"/>
      </w:divBdr>
    </w:div>
    <w:div w:id="1026366649">
      <w:bodyDiv w:val="1"/>
      <w:marLeft w:val="0"/>
      <w:marRight w:val="0"/>
      <w:marTop w:val="0"/>
      <w:marBottom w:val="0"/>
      <w:divBdr>
        <w:top w:val="none" w:sz="0" w:space="0" w:color="auto"/>
        <w:left w:val="none" w:sz="0" w:space="0" w:color="auto"/>
        <w:bottom w:val="none" w:sz="0" w:space="0" w:color="auto"/>
        <w:right w:val="none" w:sz="0" w:space="0" w:color="auto"/>
      </w:divBdr>
    </w:div>
    <w:div w:id="1028677195">
      <w:bodyDiv w:val="1"/>
      <w:marLeft w:val="0"/>
      <w:marRight w:val="0"/>
      <w:marTop w:val="0"/>
      <w:marBottom w:val="0"/>
      <w:divBdr>
        <w:top w:val="none" w:sz="0" w:space="0" w:color="auto"/>
        <w:left w:val="none" w:sz="0" w:space="0" w:color="auto"/>
        <w:bottom w:val="none" w:sz="0" w:space="0" w:color="auto"/>
        <w:right w:val="none" w:sz="0" w:space="0" w:color="auto"/>
      </w:divBdr>
    </w:div>
    <w:div w:id="1028918550">
      <w:bodyDiv w:val="1"/>
      <w:marLeft w:val="0"/>
      <w:marRight w:val="0"/>
      <w:marTop w:val="0"/>
      <w:marBottom w:val="0"/>
      <w:divBdr>
        <w:top w:val="none" w:sz="0" w:space="0" w:color="auto"/>
        <w:left w:val="none" w:sz="0" w:space="0" w:color="auto"/>
        <w:bottom w:val="none" w:sz="0" w:space="0" w:color="auto"/>
        <w:right w:val="none" w:sz="0" w:space="0" w:color="auto"/>
      </w:divBdr>
    </w:div>
    <w:div w:id="1038428355">
      <w:bodyDiv w:val="1"/>
      <w:marLeft w:val="0"/>
      <w:marRight w:val="0"/>
      <w:marTop w:val="0"/>
      <w:marBottom w:val="0"/>
      <w:divBdr>
        <w:top w:val="none" w:sz="0" w:space="0" w:color="auto"/>
        <w:left w:val="none" w:sz="0" w:space="0" w:color="auto"/>
        <w:bottom w:val="none" w:sz="0" w:space="0" w:color="auto"/>
        <w:right w:val="none" w:sz="0" w:space="0" w:color="auto"/>
      </w:divBdr>
    </w:div>
    <w:div w:id="1041200143">
      <w:bodyDiv w:val="1"/>
      <w:marLeft w:val="0"/>
      <w:marRight w:val="0"/>
      <w:marTop w:val="0"/>
      <w:marBottom w:val="0"/>
      <w:divBdr>
        <w:top w:val="none" w:sz="0" w:space="0" w:color="auto"/>
        <w:left w:val="none" w:sz="0" w:space="0" w:color="auto"/>
        <w:bottom w:val="none" w:sz="0" w:space="0" w:color="auto"/>
        <w:right w:val="none" w:sz="0" w:space="0" w:color="auto"/>
      </w:divBdr>
    </w:div>
    <w:div w:id="1043940288">
      <w:bodyDiv w:val="1"/>
      <w:marLeft w:val="0"/>
      <w:marRight w:val="0"/>
      <w:marTop w:val="0"/>
      <w:marBottom w:val="0"/>
      <w:divBdr>
        <w:top w:val="none" w:sz="0" w:space="0" w:color="auto"/>
        <w:left w:val="none" w:sz="0" w:space="0" w:color="auto"/>
        <w:bottom w:val="none" w:sz="0" w:space="0" w:color="auto"/>
        <w:right w:val="none" w:sz="0" w:space="0" w:color="auto"/>
      </w:divBdr>
    </w:div>
    <w:div w:id="1053769808">
      <w:bodyDiv w:val="1"/>
      <w:marLeft w:val="0"/>
      <w:marRight w:val="0"/>
      <w:marTop w:val="0"/>
      <w:marBottom w:val="0"/>
      <w:divBdr>
        <w:top w:val="none" w:sz="0" w:space="0" w:color="auto"/>
        <w:left w:val="none" w:sz="0" w:space="0" w:color="auto"/>
        <w:bottom w:val="none" w:sz="0" w:space="0" w:color="auto"/>
        <w:right w:val="none" w:sz="0" w:space="0" w:color="auto"/>
      </w:divBdr>
    </w:div>
    <w:div w:id="1054041969">
      <w:bodyDiv w:val="1"/>
      <w:marLeft w:val="0"/>
      <w:marRight w:val="0"/>
      <w:marTop w:val="0"/>
      <w:marBottom w:val="0"/>
      <w:divBdr>
        <w:top w:val="none" w:sz="0" w:space="0" w:color="auto"/>
        <w:left w:val="none" w:sz="0" w:space="0" w:color="auto"/>
        <w:bottom w:val="none" w:sz="0" w:space="0" w:color="auto"/>
        <w:right w:val="none" w:sz="0" w:space="0" w:color="auto"/>
      </w:divBdr>
    </w:div>
    <w:div w:id="1054697052">
      <w:bodyDiv w:val="1"/>
      <w:marLeft w:val="0"/>
      <w:marRight w:val="0"/>
      <w:marTop w:val="0"/>
      <w:marBottom w:val="0"/>
      <w:divBdr>
        <w:top w:val="none" w:sz="0" w:space="0" w:color="auto"/>
        <w:left w:val="none" w:sz="0" w:space="0" w:color="auto"/>
        <w:bottom w:val="none" w:sz="0" w:space="0" w:color="auto"/>
        <w:right w:val="none" w:sz="0" w:space="0" w:color="auto"/>
      </w:divBdr>
    </w:div>
    <w:div w:id="1056660642">
      <w:bodyDiv w:val="1"/>
      <w:marLeft w:val="0"/>
      <w:marRight w:val="0"/>
      <w:marTop w:val="0"/>
      <w:marBottom w:val="0"/>
      <w:divBdr>
        <w:top w:val="none" w:sz="0" w:space="0" w:color="auto"/>
        <w:left w:val="none" w:sz="0" w:space="0" w:color="auto"/>
        <w:bottom w:val="none" w:sz="0" w:space="0" w:color="auto"/>
        <w:right w:val="none" w:sz="0" w:space="0" w:color="auto"/>
      </w:divBdr>
    </w:div>
    <w:div w:id="1060134629">
      <w:bodyDiv w:val="1"/>
      <w:marLeft w:val="0"/>
      <w:marRight w:val="0"/>
      <w:marTop w:val="0"/>
      <w:marBottom w:val="0"/>
      <w:divBdr>
        <w:top w:val="none" w:sz="0" w:space="0" w:color="auto"/>
        <w:left w:val="none" w:sz="0" w:space="0" w:color="auto"/>
        <w:bottom w:val="none" w:sz="0" w:space="0" w:color="auto"/>
        <w:right w:val="none" w:sz="0" w:space="0" w:color="auto"/>
      </w:divBdr>
    </w:div>
    <w:div w:id="1066221507">
      <w:bodyDiv w:val="1"/>
      <w:marLeft w:val="0"/>
      <w:marRight w:val="0"/>
      <w:marTop w:val="0"/>
      <w:marBottom w:val="0"/>
      <w:divBdr>
        <w:top w:val="none" w:sz="0" w:space="0" w:color="auto"/>
        <w:left w:val="none" w:sz="0" w:space="0" w:color="auto"/>
        <w:bottom w:val="none" w:sz="0" w:space="0" w:color="auto"/>
        <w:right w:val="none" w:sz="0" w:space="0" w:color="auto"/>
      </w:divBdr>
    </w:div>
    <w:div w:id="1073552613">
      <w:bodyDiv w:val="1"/>
      <w:marLeft w:val="0"/>
      <w:marRight w:val="0"/>
      <w:marTop w:val="0"/>
      <w:marBottom w:val="0"/>
      <w:divBdr>
        <w:top w:val="none" w:sz="0" w:space="0" w:color="auto"/>
        <w:left w:val="none" w:sz="0" w:space="0" w:color="auto"/>
        <w:bottom w:val="none" w:sz="0" w:space="0" w:color="auto"/>
        <w:right w:val="none" w:sz="0" w:space="0" w:color="auto"/>
      </w:divBdr>
    </w:div>
    <w:div w:id="1076243258">
      <w:bodyDiv w:val="1"/>
      <w:marLeft w:val="0"/>
      <w:marRight w:val="0"/>
      <w:marTop w:val="0"/>
      <w:marBottom w:val="0"/>
      <w:divBdr>
        <w:top w:val="none" w:sz="0" w:space="0" w:color="auto"/>
        <w:left w:val="none" w:sz="0" w:space="0" w:color="auto"/>
        <w:bottom w:val="none" w:sz="0" w:space="0" w:color="auto"/>
        <w:right w:val="none" w:sz="0" w:space="0" w:color="auto"/>
      </w:divBdr>
    </w:div>
    <w:div w:id="1078286456">
      <w:bodyDiv w:val="1"/>
      <w:marLeft w:val="0"/>
      <w:marRight w:val="0"/>
      <w:marTop w:val="0"/>
      <w:marBottom w:val="0"/>
      <w:divBdr>
        <w:top w:val="none" w:sz="0" w:space="0" w:color="auto"/>
        <w:left w:val="none" w:sz="0" w:space="0" w:color="auto"/>
        <w:bottom w:val="none" w:sz="0" w:space="0" w:color="auto"/>
        <w:right w:val="none" w:sz="0" w:space="0" w:color="auto"/>
      </w:divBdr>
    </w:div>
    <w:div w:id="1083994962">
      <w:bodyDiv w:val="1"/>
      <w:marLeft w:val="0"/>
      <w:marRight w:val="0"/>
      <w:marTop w:val="0"/>
      <w:marBottom w:val="0"/>
      <w:divBdr>
        <w:top w:val="none" w:sz="0" w:space="0" w:color="auto"/>
        <w:left w:val="none" w:sz="0" w:space="0" w:color="auto"/>
        <w:bottom w:val="none" w:sz="0" w:space="0" w:color="auto"/>
        <w:right w:val="none" w:sz="0" w:space="0" w:color="auto"/>
      </w:divBdr>
    </w:div>
    <w:div w:id="1085766409">
      <w:bodyDiv w:val="1"/>
      <w:marLeft w:val="0"/>
      <w:marRight w:val="0"/>
      <w:marTop w:val="0"/>
      <w:marBottom w:val="0"/>
      <w:divBdr>
        <w:top w:val="none" w:sz="0" w:space="0" w:color="auto"/>
        <w:left w:val="none" w:sz="0" w:space="0" w:color="auto"/>
        <w:bottom w:val="none" w:sz="0" w:space="0" w:color="auto"/>
        <w:right w:val="none" w:sz="0" w:space="0" w:color="auto"/>
      </w:divBdr>
    </w:div>
    <w:div w:id="1095519398">
      <w:bodyDiv w:val="1"/>
      <w:marLeft w:val="0"/>
      <w:marRight w:val="0"/>
      <w:marTop w:val="0"/>
      <w:marBottom w:val="0"/>
      <w:divBdr>
        <w:top w:val="none" w:sz="0" w:space="0" w:color="auto"/>
        <w:left w:val="none" w:sz="0" w:space="0" w:color="auto"/>
        <w:bottom w:val="none" w:sz="0" w:space="0" w:color="auto"/>
        <w:right w:val="none" w:sz="0" w:space="0" w:color="auto"/>
      </w:divBdr>
    </w:div>
    <w:div w:id="1098065879">
      <w:bodyDiv w:val="1"/>
      <w:marLeft w:val="0"/>
      <w:marRight w:val="0"/>
      <w:marTop w:val="0"/>
      <w:marBottom w:val="0"/>
      <w:divBdr>
        <w:top w:val="none" w:sz="0" w:space="0" w:color="auto"/>
        <w:left w:val="none" w:sz="0" w:space="0" w:color="auto"/>
        <w:bottom w:val="none" w:sz="0" w:space="0" w:color="auto"/>
        <w:right w:val="none" w:sz="0" w:space="0" w:color="auto"/>
      </w:divBdr>
    </w:div>
    <w:div w:id="1100444732">
      <w:bodyDiv w:val="1"/>
      <w:marLeft w:val="0"/>
      <w:marRight w:val="0"/>
      <w:marTop w:val="0"/>
      <w:marBottom w:val="0"/>
      <w:divBdr>
        <w:top w:val="none" w:sz="0" w:space="0" w:color="auto"/>
        <w:left w:val="none" w:sz="0" w:space="0" w:color="auto"/>
        <w:bottom w:val="none" w:sz="0" w:space="0" w:color="auto"/>
        <w:right w:val="none" w:sz="0" w:space="0" w:color="auto"/>
      </w:divBdr>
    </w:div>
    <w:div w:id="1107310924">
      <w:bodyDiv w:val="1"/>
      <w:marLeft w:val="0"/>
      <w:marRight w:val="0"/>
      <w:marTop w:val="0"/>
      <w:marBottom w:val="0"/>
      <w:divBdr>
        <w:top w:val="none" w:sz="0" w:space="0" w:color="auto"/>
        <w:left w:val="none" w:sz="0" w:space="0" w:color="auto"/>
        <w:bottom w:val="none" w:sz="0" w:space="0" w:color="auto"/>
        <w:right w:val="none" w:sz="0" w:space="0" w:color="auto"/>
      </w:divBdr>
    </w:div>
    <w:div w:id="1108158788">
      <w:bodyDiv w:val="1"/>
      <w:marLeft w:val="0"/>
      <w:marRight w:val="0"/>
      <w:marTop w:val="0"/>
      <w:marBottom w:val="0"/>
      <w:divBdr>
        <w:top w:val="none" w:sz="0" w:space="0" w:color="auto"/>
        <w:left w:val="none" w:sz="0" w:space="0" w:color="auto"/>
        <w:bottom w:val="none" w:sz="0" w:space="0" w:color="auto"/>
        <w:right w:val="none" w:sz="0" w:space="0" w:color="auto"/>
      </w:divBdr>
    </w:div>
    <w:div w:id="1109349307">
      <w:bodyDiv w:val="1"/>
      <w:marLeft w:val="0"/>
      <w:marRight w:val="0"/>
      <w:marTop w:val="0"/>
      <w:marBottom w:val="0"/>
      <w:divBdr>
        <w:top w:val="none" w:sz="0" w:space="0" w:color="auto"/>
        <w:left w:val="none" w:sz="0" w:space="0" w:color="auto"/>
        <w:bottom w:val="none" w:sz="0" w:space="0" w:color="auto"/>
        <w:right w:val="none" w:sz="0" w:space="0" w:color="auto"/>
      </w:divBdr>
    </w:div>
    <w:div w:id="1111586423">
      <w:bodyDiv w:val="1"/>
      <w:marLeft w:val="0"/>
      <w:marRight w:val="0"/>
      <w:marTop w:val="0"/>
      <w:marBottom w:val="0"/>
      <w:divBdr>
        <w:top w:val="none" w:sz="0" w:space="0" w:color="auto"/>
        <w:left w:val="none" w:sz="0" w:space="0" w:color="auto"/>
        <w:bottom w:val="none" w:sz="0" w:space="0" w:color="auto"/>
        <w:right w:val="none" w:sz="0" w:space="0" w:color="auto"/>
      </w:divBdr>
    </w:div>
    <w:div w:id="1111827027">
      <w:bodyDiv w:val="1"/>
      <w:marLeft w:val="0"/>
      <w:marRight w:val="0"/>
      <w:marTop w:val="0"/>
      <w:marBottom w:val="0"/>
      <w:divBdr>
        <w:top w:val="none" w:sz="0" w:space="0" w:color="auto"/>
        <w:left w:val="none" w:sz="0" w:space="0" w:color="auto"/>
        <w:bottom w:val="none" w:sz="0" w:space="0" w:color="auto"/>
        <w:right w:val="none" w:sz="0" w:space="0" w:color="auto"/>
      </w:divBdr>
    </w:div>
    <w:div w:id="1115559564">
      <w:bodyDiv w:val="1"/>
      <w:marLeft w:val="0"/>
      <w:marRight w:val="0"/>
      <w:marTop w:val="0"/>
      <w:marBottom w:val="0"/>
      <w:divBdr>
        <w:top w:val="none" w:sz="0" w:space="0" w:color="auto"/>
        <w:left w:val="none" w:sz="0" w:space="0" w:color="auto"/>
        <w:bottom w:val="none" w:sz="0" w:space="0" w:color="auto"/>
        <w:right w:val="none" w:sz="0" w:space="0" w:color="auto"/>
      </w:divBdr>
    </w:div>
    <w:div w:id="1117875812">
      <w:bodyDiv w:val="1"/>
      <w:marLeft w:val="0"/>
      <w:marRight w:val="0"/>
      <w:marTop w:val="0"/>
      <w:marBottom w:val="0"/>
      <w:divBdr>
        <w:top w:val="none" w:sz="0" w:space="0" w:color="auto"/>
        <w:left w:val="none" w:sz="0" w:space="0" w:color="auto"/>
        <w:bottom w:val="none" w:sz="0" w:space="0" w:color="auto"/>
        <w:right w:val="none" w:sz="0" w:space="0" w:color="auto"/>
      </w:divBdr>
    </w:div>
    <w:div w:id="1117942065">
      <w:bodyDiv w:val="1"/>
      <w:marLeft w:val="0"/>
      <w:marRight w:val="0"/>
      <w:marTop w:val="0"/>
      <w:marBottom w:val="0"/>
      <w:divBdr>
        <w:top w:val="none" w:sz="0" w:space="0" w:color="auto"/>
        <w:left w:val="none" w:sz="0" w:space="0" w:color="auto"/>
        <w:bottom w:val="none" w:sz="0" w:space="0" w:color="auto"/>
        <w:right w:val="none" w:sz="0" w:space="0" w:color="auto"/>
      </w:divBdr>
    </w:div>
    <w:div w:id="1119760815">
      <w:bodyDiv w:val="1"/>
      <w:marLeft w:val="0"/>
      <w:marRight w:val="0"/>
      <w:marTop w:val="0"/>
      <w:marBottom w:val="0"/>
      <w:divBdr>
        <w:top w:val="none" w:sz="0" w:space="0" w:color="auto"/>
        <w:left w:val="none" w:sz="0" w:space="0" w:color="auto"/>
        <w:bottom w:val="none" w:sz="0" w:space="0" w:color="auto"/>
        <w:right w:val="none" w:sz="0" w:space="0" w:color="auto"/>
      </w:divBdr>
    </w:div>
    <w:div w:id="1132481219">
      <w:bodyDiv w:val="1"/>
      <w:marLeft w:val="0"/>
      <w:marRight w:val="0"/>
      <w:marTop w:val="0"/>
      <w:marBottom w:val="0"/>
      <w:divBdr>
        <w:top w:val="none" w:sz="0" w:space="0" w:color="auto"/>
        <w:left w:val="none" w:sz="0" w:space="0" w:color="auto"/>
        <w:bottom w:val="none" w:sz="0" w:space="0" w:color="auto"/>
        <w:right w:val="none" w:sz="0" w:space="0" w:color="auto"/>
      </w:divBdr>
    </w:div>
    <w:div w:id="1132481721">
      <w:bodyDiv w:val="1"/>
      <w:marLeft w:val="0"/>
      <w:marRight w:val="0"/>
      <w:marTop w:val="0"/>
      <w:marBottom w:val="0"/>
      <w:divBdr>
        <w:top w:val="none" w:sz="0" w:space="0" w:color="auto"/>
        <w:left w:val="none" w:sz="0" w:space="0" w:color="auto"/>
        <w:bottom w:val="none" w:sz="0" w:space="0" w:color="auto"/>
        <w:right w:val="none" w:sz="0" w:space="0" w:color="auto"/>
      </w:divBdr>
    </w:div>
    <w:div w:id="1142114515">
      <w:bodyDiv w:val="1"/>
      <w:marLeft w:val="0"/>
      <w:marRight w:val="0"/>
      <w:marTop w:val="0"/>
      <w:marBottom w:val="0"/>
      <w:divBdr>
        <w:top w:val="none" w:sz="0" w:space="0" w:color="auto"/>
        <w:left w:val="none" w:sz="0" w:space="0" w:color="auto"/>
        <w:bottom w:val="none" w:sz="0" w:space="0" w:color="auto"/>
        <w:right w:val="none" w:sz="0" w:space="0" w:color="auto"/>
      </w:divBdr>
    </w:div>
    <w:div w:id="1148015320">
      <w:bodyDiv w:val="1"/>
      <w:marLeft w:val="0"/>
      <w:marRight w:val="0"/>
      <w:marTop w:val="0"/>
      <w:marBottom w:val="0"/>
      <w:divBdr>
        <w:top w:val="none" w:sz="0" w:space="0" w:color="auto"/>
        <w:left w:val="none" w:sz="0" w:space="0" w:color="auto"/>
        <w:bottom w:val="none" w:sz="0" w:space="0" w:color="auto"/>
        <w:right w:val="none" w:sz="0" w:space="0" w:color="auto"/>
      </w:divBdr>
    </w:div>
    <w:div w:id="1152405747">
      <w:bodyDiv w:val="1"/>
      <w:marLeft w:val="0"/>
      <w:marRight w:val="0"/>
      <w:marTop w:val="0"/>
      <w:marBottom w:val="0"/>
      <w:divBdr>
        <w:top w:val="none" w:sz="0" w:space="0" w:color="auto"/>
        <w:left w:val="none" w:sz="0" w:space="0" w:color="auto"/>
        <w:bottom w:val="none" w:sz="0" w:space="0" w:color="auto"/>
        <w:right w:val="none" w:sz="0" w:space="0" w:color="auto"/>
      </w:divBdr>
    </w:div>
    <w:div w:id="1159149358">
      <w:bodyDiv w:val="1"/>
      <w:marLeft w:val="0"/>
      <w:marRight w:val="0"/>
      <w:marTop w:val="0"/>
      <w:marBottom w:val="0"/>
      <w:divBdr>
        <w:top w:val="none" w:sz="0" w:space="0" w:color="auto"/>
        <w:left w:val="none" w:sz="0" w:space="0" w:color="auto"/>
        <w:bottom w:val="none" w:sz="0" w:space="0" w:color="auto"/>
        <w:right w:val="none" w:sz="0" w:space="0" w:color="auto"/>
      </w:divBdr>
    </w:div>
    <w:div w:id="1160463019">
      <w:bodyDiv w:val="1"/>
      <w:marLeft w:val="0"/>
      <w:marRight w:val="0"/>
      <w:marTop w:val="0"/>
      <w:marBottom w:val="0"/>
      <w:divBdr>
        <w:top w:val="none" w:sz="0" w:space="0" w:color="auto"/>
        <w:left w:val="none" w:sz="0" w:space="0" w:color="auto"/>
        <w:bottom w:val="none" w:sz="0" w:space="0" w:color="auto"/>
        <w:right w:val="none" w:sz="0" w:space="0" w:color="auto"/>
      </w:divBdr>
    </w:div>
    <w:div w:id="1165586108">
      <w:bodyDiv w:val="1"/>
      <w:marLeft w:val="0"/>
      <w:marRight w:val="0"/>
      <w:marTop w:val="0"/>
      <w:marBottom w:val="0"/>
      <w:divBdr>
        <w:top w:val="none" w:sz="0" w:space="0" w:color="auto"/>
        <w:left w:val="none" w:sz="0" w:space="0" w:color="auto"/>
        <w:bottom w:val="none" w:sz="0" w:space="0" w:color="auto"/>
        <w:right w:val="none" w:sz="0" w:space="0" w:color="auto"/>
      </w:divBdr>
    </w:div>
    <w:div w:id="1167091811">
      <w:bodyDiv w:val="1"/>
      <w:marLeft w:val="0"/>
      <w:marRight w:val="0"/>
      <w:marTop w:val="0"/>
      <w:marBottom w:val="0"/>
      <w:divBdr>
        <w:top w:val="none" w:sz="0" w:space="0" w:color="auto"/>
        <w:left w:val="none" w:sz="0" w:space="0" w:color="auto"/>
        <w:bottom w:val="none" w:sz="0" w:space="0" w:color="auto"/>
        <w:right w:val="none" w:sz="0" w:space="0" w:color="auto"/>
      </w:divBdr>
    </w:div>
    <w:div w:id="1170408990">
      <w:bodyDiv w:val="1"/>
      <w:marLeft w:val="0"/>
      <w:marRight w:val="0"/>
      <w:marTop w:val="0"/>
      <w:marBottom w:val="0"/>
      <w:divBdr>
        <w:top w:val="none" w:sz="0" w:space="0" w:color="auto"/>
        <w:left w:val="none" w:sz="0" w:space="0" w:color="auto"/>
        <w:bottom w:val="none" w:sz="0" w:space="0" w:color="auto"/>
        <w:right w:val="none" w:sz="0" w:space="0" w:color="auto"/>
      </w:divBdr>
    </w:div>
    <w:div w:id="1170952763">
      <w:bodyDiv w:val="1"/>
      <w:marLeft w:val="0"/>
      <w:marRight w:val="0"/>
      <w:marTop w:val="0"/>
      <w:marBottom w:val="0"/>
      <w:divBdr>
        <w:top w:val="none" w:sz="0" w:space="0" w:color="auto"/>
        <w:left w:val="none" w:sz="0" w:space="0" w:color="auto"/>
        <w:bottom w:val="none" w:sz="0" w:space="0" w:color="auto"/>
        <w:right w:val="none" w:sz="0" w:space="0" w:color="auto"/>
      </w:divBdr>
    </w:div>
    <w:div w:id="1175917615">
      <w:bodyDiv w:val="1"/>
      <w:marLeft w:val="0"/>
      <w:marRight w:val="0"/>
      <w:marTop w:val="0"/>
      <w:marBottom w:val="0"/>
      <w:divBdr>
        <w:top w:val="none" w:sz="0" w:space="0" w:color="auto"/>
        <w:left w:val="none" w:sz="0" w:space="0" w:color="auto"/>
        <w:bottom w:val="none" w:sz="0" w:space="0" w:color="auto"/>
        <w:right w:val="none" w:sz="0" w:space="0" w:color="auto"/>
      </w:divBdr>
    </w:div>
    <w:div w:id="1177109252">
      <w:bodyDiv w:val="1"/>
      <w:marLeft w:val="0"/>
      <w:marRight w:val="0"/>
      <w:marTop w:val="0"/>
      <w:marBottom w:val="0"/>
      <w:divBdr>
        <w:top w:val="none" w:sz="0" w:space="0" w:color="auto"/>
        <w:left w:val="none" w:sz="0" w:space="0" w:color="auto"/>
        <w:bottom w:val="none" w:sz="0" w:space="0" w:color="auto"/>
        <w:right w:val="none" w:sz="0" w:space="0" w:color="auto"/>
      </w:divBdr>
    </w:div>
    <w:div w:id="1179537419">
      <w:bodyDiv w:val="1"/>
      <w:marLeft w:val="0"/>
      <w:marRight w:val="0"/>
      <w:marTop w:val="0"/>
      <w:marBottom w:val="0"/>
      <w:divBdr>
        <w:top w:val="none" w:sz="0" w:space="0" w:color="auto"/>
        <w:left w:val="none" w:sz="0" w:space="0" w:color="auto"/>
        <w:bottom w:val="none" w:sz="0" w:space="0" w:color="auto"/>
        <w:right w:val="none" w:sz="0" w:space="0" w:color="auto"/>
      </w:divBdr>
    </w:div>
    <w:div w:id="1183669505">
      <w:bodyDiv w:val="1"/>
      <w:marLeft w:val="0"/>
      <w:marRight w:val="0"/>
      <w:marTop w:val="0"/>
      <w:marBottom w:val="0"/>
      <w:divBdr>
        <w:top w:val="none" w:sz="0" w:space="0" w:color="auto"/>
        <w:left w:val="none" w:sz="0" w:space="0" w:color="auto"/>
        <w:bottom w:val="none" w:sz="0" w:space="0" w:color="auto"/>
        <w:right w:val="none" w:sz="0" w:space="0" w:color="auto"/>
      </w:divBdr>
    </w:div>
    <w:div w:id="1183711785">
      <w:bodyDiv w:val="1"/>
      <w:marLeft w:val="0"/>
      <w:marRight w:val="0"/>
      <w:marTop w:val="0"/>
      <w:marBottom w:val="0"/>
      <w:divBdr>
        <w:top w:val="none" w:sz="0" w:space="0" w:color="auto"/>
        <w:left w:val="none" w:sz="0" w:space="0" w:color="auto"/>
        <w:bottom w:val="none" w:sz="0" w:space="0" w:color="auto"/>
        <w:right w:val="none" w:sz="0" w:space="0" w:color="auto"/>
      </w:divBdr>
    </w:div>
    <w:div w:id="1189487585">
      <w:bodyDiv w:val="1"/>
      <w:marLeft w:val="0"/>
      <w:marRight w:val="0"/>
      <w:marTop w:val="0"/>
      <w:marBottom w:val="0"/>
      <w:divBdr>
        <w:top w:val="none" w:sz="0" w:space="0" w:color="auto"/>
        <w:left w:val="none" w:sz="0" w:space="0" w:color="auto"/>
        <w:bottom w:val="none" w:sz="0" w:space="0" w:color="auto"/>
        <w:right w:val="none" w:sz="0" w:space="0" w:color="auto"/>
      </w:divBdr>
    </w:div>
    <w:div w:id="1189560302">
      <w:bodyDiv w:val="1"/>
      <w:marLeft w:val="0"/>
      <w:marRight w:val="0"/>
      <w:marTop w:val="0"/>
      <w:marBottom w:val="0"/>
      <w:divBdr>
        <w:top w:val="none" w:sz="0" w:space="0" w:color="auto"/>
        <w:left w:val="none" w:sz="0" w:space="0" w:color="auto"/>
        <w:bottom w:val="none" w:sz="0" w:space="0" w:color="auto"/>
        <w:right w:val="none" w:sz="0" w:space="0" w:color="auto"/>
      </w:divBdr>
    </w:div>
    <w:div w:id="1191914944">
      <w:bodyDiv w:val="1"/>
      <w:marLeft w:val="0"/>
      <w:marRight w:val="0"/>
      <w:marTop w:val="0"/>
      <w:marBottom w:val="0"/>
      <w:divBdr>
        <w:top w:val="none" w:sz="0" w:space="0" w:color="auto"/>
        <w:left w:val="none" w:sz="0" w:space="0" w:color="auto"/>
        <w:bottom w:val="none" w:sz="0" w:space="0" w:color="auto"/>
        <w:right w:val="none" w:sz="0" w:space="0" w:color="auto"/>
      </w:divBdr>
    </w:div>
    <w:div w:id="1191994020">
      <w:bodyDiv w:val="1"/>
      <w:marLeft w:val="0"/>
      <w:marRight w:val="0"/>
      <w:marTop w:val="0"/>
      <w:marBottom w:val="0"/>
      <w:divBdr>
        <w:top w:val="none" w:sz="0" w:space="0" w:color="auto"/>
        <w:left w:val="none" w:sz="0" w:space="0" w:color="auto"/>
        <w:bottom w:val="none" w:sz="0" w:space="0" w:color="auto"/>
        <w:right w:val="none" w:sz="0" w:space="0" w:color="auto"/>
      </w:divBdr>
    </w:div>
    <w:div w:id="1195733070">
      <w:bodyDiv w:val="1"/>
      <w:marLeft w:val="0"/>
      <w:marRight w:val="0"/>
      <w:marTop w:val="0"/>
      <w:marBottom w:val="0"/>
      <w:divBdr>
        <w:top w:val="none" w:sz="0" w:space="0" w:color="auto"/>
        <w:left w:val="none" w:sz="0" w:space="0" w:color="auto"/>
        <w:bottom w:val="none" w:sz="0" w:space="0" w:color="auto"/>
        <w:right w:val="none" w:sz="0" w:space="0" w:color="auto"/>
      </w:divBdr>
    </w:div>
    <w:div w:id="1196697385">
      <w:bodyDiv w:val="1"/>
      <w:marLeft w:val="0"/>
      <w:marRight w:val="0"/>
      <w:marTop w:val="0"/>
      <w:marBottom w:val="0"/>
      <w:divBdr>
        <w:top w:val="none" w:sz="0" w:space="0" w:color="auto"/>
        <w:left w:val="none" w:sz="0" w:space="0" w:color="auto"/>
        <w:bottom w:val="none" w:sz="0" w:space="0" w:color="auto"/>
        <w:right w:val="none" w:sz="0" w:space="0" w:color="auto"/>
      </w:divBdr>
    </w:div>
    <w:div w:id="1197045661">
      <w:bodyDiv w:val="1"/>
      <w:marLeft w:val="0"/>
      <w:marRight w:val="0"/>
      <w:marTop w:val="0"/>
      <w:marBottom w:val="0"/>
      <w:divBdr>
        <w:top w:val="none" w:sz="0" w:space="0" w:color="auto"/>
        <w:left w:val="none" w:sz="0" w:space="0" w:color="auto"/>
        <w:bottom w:val="none" w:sz="0" w:space="0" w:color="auto"/>
        <w:right w:val="none" w:sz="0" w:space="0" w:color="auto"/>
      </w:divBdr>
    </w:div>
    <w:div w:id="1198079578">
      <w:bodyDiv w:val="1"/>
      <w:marLeft w:val="0"/>
      <w:marRight w:val="0"/>
      <w:marTop w:val="0"/>
      <w:marBottom w:val="0"/>
      <w:divBdr>
        <w:top w:val="none" w:sz="0" w:space="0" w:color="auto"/>
        <w:left w:val="none" w:sz="0" w:space="0" w:color="auto"/>
        <w:bottom w:val="none" w:sz="0" w:space="0" w:color="auto"/>
        <w:right w:val="none" w:sz="0" w:space="0" w:color="auto"/>
      </w:divBdr>
    </w:div>
    <w:div w:id="1198851600">
      <w:bodyDiv w:val="1"/>
      <w:marLeft w:val="0"/>
      <w:marRight w:val="0"/>
      <w:marTop w:val="0"/>
      <w:marBottom w:val="0"/>
      <w:divBdr>
        <w:top w:val="none" w:sz="0" w:space="0" w:color="auto"/>
        <w:left w:val="none" w:sz="0" w:space="0" w:color="auto"/>
        <w:bottom w:val="none" w:sz="0" w:space="0" w:color="auto"/>
        <w:right w:val="none" w:sz="0" w:space="0" w:color="auto"/>
      </w:divBdr>
    </w:div>
    <w:div w:id="1200556447">
      <w:bodyDiv w:val="1"/>
      <w:marLeft w:val="0"/>
      <w:marRight w:val="0"/>
      <w:marTop w:val="0"/>
      <w:marBottom w:val="0"/>
      <w:divBdr>
        <w:top w:val="none" w:sz="0" w:space="0" w:color="auto"/>
        <w:left w:val="none" w:sz="0" w:space="0" w:color="auto"/>
        <w:bottom w:val="none" w:sz="0" w:space="0" w:color="auto"/>
        <w:right w:val="none" w:sz="0" w:space="0" w:color="auto"/>
      </w:divBdr>
    </w:div>
    <w:div w:id="1201553879">
      <w:bodyDiv w:val="1"/>
      <w:marLeft w:val="0"/>
      <w:marRight w:val="0"/>
      <w:marTop w:val="0"/>
      <w:marBottom w:val="0"/>
      <w:divBdr>
        <w:top w:val="none" w:sz="0" w:space="0" w:color="auto"/>
        <w:left w:val="none" w:sz="0" w:space="0" w:color="auto"/>
        <w:bottom w:val="none" w:sz="0" w:space="0" w:color="auto"/>
        <w:right w:val="none" w:sz="0" w:space="0" w:color="auto"/>
      </w:divBdr>
    </w:div>
    <w:div w:id="1207062261">
      <w:bodyDiv w:val="1"/>
      <w:marLeft w:val="0"/>
      <w:marRight w:val="0"/>
      <w:marTop w:val="0"/>
      <w:marBottom w:val="0"/>
      <w:divBdr>
        <w:top w:val="none" w:sz="0" w:space="0" w:color="auto"/>
        <w:left w:val="none" w:sz="0" w:space="0" w:color="auto"/>
        <w:bottom w:val="none" w:sz="0" w:space="0" w:color="auto"/>
        <w:right w:val="none" w:sz="0" w:space="0" w:color="auto"/>
      </w:divBdr>
    </w:div>
    <w:div w:id="1214610432">
      <w:bodyDiv w:val="1"/>
      <w:marLeft w:val="0"/>
      <w:marRight w:val="0"/>
      <w:marTop w:val="0"/>
      <w:marBottom w:val="0"/>
      <w:divBdr>
        <w:top w:val="none" w:sz="0" w:space="0" w:color="auto"/>
        <w:left w:val="none" w:sz="0" w:space="0" w:color="auto"/>
        <w:bottom w:val="none" w:sz="0" w:space="0" w:color="auto"/>
        <w:right w:val="none" w:sz="0" w:space="0" w:color="auto"/>
      </w:divBdr>
    </w:div>
    <w:div w:id="1216628286">
      <w:bodyDiv w:val="1"/>
      <w:marLeft w:val="0"/>
      <w:marRight w:val="0"/>
      <w:marTop w:val="0"/>
      <w:marBottom w:val="0"/>
      <w:divBdr>
        <w:top w:val="none" w:sz="0" w:space="0" w:color="auto"/>
        <w:left w:val="none" w:sz="0" w:space="0" w:color="auto"/>
        <w:bottom w:val="none" w:sz="0" w:space="0" w:color="auto"/>
        <w:right w:val="none" w:sz="0" w:space="0" w:color="auto"/>
      </w:divBdr>
    </w:div>
    <w:div w:id="1223297346">
      <w:bodyDiv w:val="1"/>
      <w:marLeft w:val="0"/>
      <w:marRight w:val="0"/>
      <w:marTop w:val="0"/>
      <w:marBottom w:val="0"/>
      <w:divBdr>
        <w:top w:val="none" w:sz="0" w:space="0" w:color="auto"/>
        <w:left w:val="none" w:sz="0" w:space="0" w:color="auto"/>
        <w:bottom w:val="none" w:sz="0" w:space="0" w:color="auto"/>
        <w:right w:val="none" w:sz="0" w:space="0" w:color="auto"/>
      </w:divBdr>
    </w:div>
    <w:div w:id="1225071439">
      <w:bodyDiv w:val="1"/>
      <w:marLeft w:val="0"/>
      <w:marRight w:val="0"/>
      <w:marTop w:val="0"/>
      <w:marBottom w:val="0"/>
      <w:divBdr>
        <w:top w:val="none" w:sz="0" w:space="0" w:color="auto"/>
        <w:left w:val="none" w:sz="0" w:space="0" w:color="auto"/>
        <w:bottom w:val="none" w:sz="0" w:space="0" w:color="auto"/>
        <w:right w:val="none" w:sz="0" w:space="0" w:color="auto"/>
      </w:divBdr>
    </w:div>
    <w:div w:id="1225487346">
      <w:bodyDiv w:val="1"/>
      <w:marLeft w:val="0"/>
      <w:marRight w:val="0"/>
      <w:marTop w:val="0"/>
      <w:marBottom w:val="0"/>
      <w:divBdr>
        <w:top w:val="none" w:sz="0" w:space="0" w:color="auto"/>
        <w:left w:val="none" w:sz="0" w:space="0" w:color="auto"/>
        <w:bottom w:val="none" w:sz="0" w:space="0" w:color="auto"/>
        <w:right w:val="none" w:sz="0" w:space="0" w:color="auto"/>
      </w:divBdr>
    </w:div>
    <w:div w:id="1227911244">
      <w:bodyDiv w:val="1"/>
      <w:marLeft w:val="0"/>
      <w:marRight w:val="0"/>
      <w:marTop w:val="0"/>
      <w:marBottom w:val="0"/>
      <w:divBdr>
        <w:top w:val="none" w:sz="0" w:space="0" w:color="auto"/>
        <w:left w:val="none" w:sz="0" w:space="0" w:color="auto"/>
        <w:bottom w:val="none" w:sz="0" w:space="0" w:color="auto"/>
        <w:right w:val="none" w:sz="0" w:space="0" w:color="auto"/>
      </w:divBdr>
    </w:div>
    <w:div w:id="1229417560">
      <w:bodyDiv w:val="1"/>
      <w:marLeft w:val="0"/>
      <w:marRight w:val="0"/>
      <w:marTop w:val="0"/>
      <w:marBottom w:val="0"/>
      <w:divBdr>
        <w:top w:val="none" w:sz="0" w:space="0" w:color="auto"/>
        <w:left w:val="none" w:sz="0" w:space="0" w:color="auto"/>
        <w:bottom w:val="none" w:sz="0" w:space="0" w:color="auto"/>
        <w:right w:val="none" w:sz="0" w:space="0" w:color="auto"/>
      </w:divBdr>
    </w:div>
    <w:div w:id="1230271053">
      <w:bodyDiv w:val="1"/>
      <w:marLeft w:val="0"/>
      <w:marRight w:val="0"/>
      <w:marTop w:val="0"/>
      <w:marBottom w:val="0"/>
      <w:divBdr>
        <w:top w:val="none" w:sz="0" w:space="0" w:color="auto"/>
        <w:left w:val="none" w:sz="0" w:space="0" w:color="auto"/>
        <w:bottom w:val="none" w:sz="0" w:space="0" w:color="auto"/>
        <w:right w:val="none" w:sz="0" w:space="0" w:color="auto"/>
      </w:divBdr>
    </w:div>
    <w:div w:id="1231425547">
      <w:bodyDiv w:val="1"/>
      <w:marLeft w:val="0"/>
      <w:marRight w:val="0"/>
      <w:marTop w:val="0"/>
      <w:marBottom w:val="0"/>
      <w:divBdr>
        <w:top w:val="none" w:sz="0" w:space="0" w:color="auto"/>
        <w:left w:val="none" w:sz="0" w:space="0" w:color="auto"/>
        <w:bottom w:val="none" w:sz="0" w:space="0" w:color="auto"/>
        <w:right w:val="none" w:sz="0" w:space="0" w:color="auto"/>
      </w:divBdr>
    </w:div>
    <w:div w:id="1232077869">
      <w:bodyDiv w:val="1"/>
      <w:marLeft w:val="0"/>
      <w:marRight w:val="0"/>
      <w:marTop w:val="0"/>
      <w:marBottom w:val="0"/>
      <w:divBdr>
        <w:top w:val="none" w:sz="0" w:space="0" w:color="auto"/>
        <w:left w:val="none" w:sz="0" w:space="0" w:color="auto"/>
        <w:bottom w:val="none" w:sz="0" w:space="0" w:color="auto"/>
        <w:right w:val="none" w:sz="0" w:space="0" w:color="auto"/>
      </w:divBdr>
    </w:div>
    <w:div w:id="1232614526">
      <w:bodyDiv w:val="1"/>
      <w:marLeft w:val="0"/>
      <w:marRight w:val="0"/>
      <w:marTop w:val="0"/>
      <w:marBottom w:val="0"/>
      <w:divBdr>
        <w:top w:val="none" w:sz="0" w:space="0" w:color="auto"/>
        <w:left w:val="none" w:sz="0" w:space="0" w:color="auto"/>
        <w:bottom w:val="none" w:sz="0" w:space="0" w:color="auto"/>
        <w:right w:val="none" w:sz="0" w:space="0" w:color="auto"/>
      </w:divBdr>
    </w:div>
    <w:div w:id="1238172674">
      <w:bodyDiv w:val="1"/>
      <w:marLeft w:val="0"/>
      <w:marRight w:val="0"/>
      <w:marTop w:val="0"/>
      <w:marBottom w:val="0"/>
      <w:divBdr>
        <w:top w:val="none" w:sz="0" w:space="0" w:color="auto"/>
        <w:left w:val="none" w:sz="0" w:space="0" w:color="auto"/>
        <w:bottom w:val="none" w:sz="0" w:space="0" w:color="auto"/>
        <w:right w:val="none" w:sz="0" w:space="0" w:color="auto"/>
      </w:divBdr>
    </w:div>
    <w:div w:id="1244337169">
      <w:bodyDiv w:val="1"/>
      <w:marLeft w:val="0"/>
      <w:marRight w:val="0"/>
      <w:marTop w:val="0"/>
      <w:marBottom w:val="0"/>
      <w:divBdr>
        <w:top w:val="none" w:sz="0" w:space="0" w:color="auto"/>
        <w:left w:val="none" w:sz="0" w:space="0" w:color="auto"/>
        <w:bottom w:val="none" w:sz="0" w:space="0" w:color="auto"/>
        <w:right w:val="none" w:sz="0" w:space="0" w:color="auto"/>
      </w:divBdr>
    </w:div>
    <w:div w:id="1251237449">
      <w:bodyDiv w:val="1"/>
      <w:marLeft w:val="0"/>
      <w:marRight w:val="0"/>
      <w:marTop w:val="0"/>
      <w:marBottom w:val="0"/>
      <w:divBdr>
        <w:top w:val="none" w:sz="0" w:space="0" w:color="auto"/>
        <w:left w:val="none" w:sz="0" w:space="0" w:color="auto"/>
        <w:bottom w:val="none" w:sz="0" w:space="0" w:color="auto"/>
        <w:right w:val="none" w:sz="0" w:space="0" w:color="auto"/>
      </w:divBdr>
    </w:div>
    <w:div w:id="1253784268">
      <w:bodyDiv w:val="1"/>
      <w:marLeft w:val="0"/>
      <w:marRight w:val="0"/>
      <w:marTop w:val="0"/>
      <w:marBottom w:val="0"/>
      <w:divBdr>
        <w:top w:val="none" w:sz="0" w:space="0" w:color="auto"/>
        <w:left w:val="none" w:sz="0" w:space="0" w:color="auto"/>
        <w:bottom w:val="none" w:sz="0" w:space="0" w:color="auto"/>
        <w:right w:val="none" w:sz="0" w:space="0" w:color="auto"/>
      </w:divBdr>
    </w:div>
    <w:div w:id="1260719772">
      <w:bodyDiv w:val="1"/>
      <w:marLeft w:val="0"/>
      <w:marRight w:val="0"/>
      <w:marTop w:val="0"/>
      <w:marBottom w:val="0"/>
      <w:divBdr>
        <w:top w:val="none" w:sz="0" w:space="0" w:color="auto"/>
        <w:left w:val="none" w:sz="0" w:space="0" w:color="auto"/>
        <w:bottom w:val="none" w:sz="0" w:space="0" w:color="auto"/>
        <w:right w:val="none" w:sz="0" w:space="0" w:color="auto"/>
      </w:divBdr>
    </w:div>
    <w:div w:id="1267008131">
      <w:bodyDiv w:val="1"/>
      <w:marLeft w:val="0"/>
      <w:marRight w:val="0"/>
      <w:marTop w:val="0"/>
      <w:marBottom w:val="0"/>
      <w:divBdr>
        <w:top w:val="none" w:sz="0" w:space="0" w:color="auto"/>
        <w:left w:val="none" w:sz="0" w:space="0" w:color="auto"/>
        <w:bottom w:val="none" w:sz="0" w:space="0" w:color="auto"/>
        <w:right w:val="none" w:sz="0" w:space="0" w:color="auto"/>
      </w:divBdr>
    </w:div>
    <w:div w:id="1273048522">
      <w:bodyDiv w:val="1"/>
      <w:marLeft w:val="0"/>
      <w:marRight w:val="0"/>
      <w:marTop w:val="0"/>
      <w:marBottom w:val="0"/>
      <w:divBdr>
        <w:top w:val="none" w:sz="0" w:space="0" w:color="auto"/>
        <w:left w:val="none" w:sz="0" w:space="0" w:color="auto"/>
        <w:bottom w:val="none" w:sz="0" w:space="0" w:color="auto"/>
        <w:right w:val="none" w:sz="0" w:space="0" w:color="auto"/>
      </w:divBdr>
    </w:div>
    <w:div w:id="1274360323">
      <w:bodyDiv w:val="1"/>
      <w:marLeft w:val="0"/>
      <w:marRight w:val="0"/>
      <w:marTop w:val="0"/>
      <w:marBottom w:val="0"/>
      <w:divBdr>
        <w:top w:val="none" w:sz="0" w:space="0" w:color="auto"/>
        <w:left w:val="none" w:sz="0" w:space="0" w:color="auto"/>
        <w:bottom w:val="none" w:sz="0" w:space="0" w:color="auto"/>
        <w:right w:val="none" w:sz="0" w:space="0" w:color="auto"/>
      </w:divBdr>
    </w:div>
    <w:div w:id="1276062530">
      <w:bodyDiv w:val="1"/>
      <w:marLeft w:val="0"/>
      <w:marRight w:val="0"/>
      <w:marTop w:val="0"/>
      <w:marBottom w:val="0"/>
      <w:divBdr>
        <w:top w:val="none" w:sz="0" w:space="0" w:color="auto"/>
        <w:left w:val="none" w:sz="0" w:space="0" w:color="auto"/>
        <w:bottom w:val="none" w:sz="0" w:space="0" w:color="auto"/>
        <w:right w:val="none" w:sz="0" w:space="0" w:color="auto"/>
      </w:divBdr>
    </w:div>
    <w:div w:id="1278945538">
      <w:bodyDiv w:val="1"/>
      <w:marLeft w:val="0"/>
      <w:marRight w:val="0"/>
      <w:marTop w:val="0"/>
      <w:marBottom w:val="0"/>
      <w:divBdr>
        <w:top w:val="none" w:sz="0" w:space="0" w:color="auto"/>
        <w:left w:val="none" w:sz="0" w:space="0" w:color="auto"/>
        <w:bottom w:val="none" w:sz="0" w:space="0" w:color="auto"/>
        <w:right w:val="none" w:sz="0" w:space="0" w:color="auto"/>
      </w:divBdr>
    </w:div>
    <w:div w:id="1284071520">
      <w:bodyDiv w:val="1"/>
      <w:marLeft w:val="0"/>
      <w:marRight w:val="0"/>
      <w:marTop w:val="0"/>
      <w:marBottom w:val="0"/>
      <w:divBdr>
        <w:top w:val="none" w:sz="0" w:space="0" w:color="auto"/>
        <w:left w:val="none" w:sz="0" w:space="0" w:color="auto"/>
        <w:bottom w:val="none" w:sz="0" w:space="0" w:color="auto"/>
        <w:right w:val="none" w:sz="0" w:space="0" w:color="auto"/>
      </w:divBdr>
    </w:div>
    <w:div w:id="1286765522">
      <w:bodyDiv w:val="1"/>
      <w:marLeft w:val="0"/>
      <w:marRight w:val="0"/>
      <w:marTop w:val="0"/>
      <w:marBottom w:val="0"/>
      <w:divBdr>
        <w:top w:val="none" w:sz="0" w:space="0" w:color="auto"/>
        <w:left w:val="none" w:sz="0" w:space="0" w:color="auto"/>
        <w:bottom w:val="none" w:sz="0" w:space="0" w:color="auto"/>
        <w:right w:val="none" w:sz="0" w:space="0" w:color="auto"/>
      </w:divBdr>
    </w:div>
    <w:div w:id="1290436290">
      <w:bodyDiv w:val="1"/>
      <w:marLeft w:val="0"/>
      <w:marRight w:val="0"/>
      <w:marTop w:val="0"/>
      <w:marBottom w:val="0"/>
      <w:divBdr>
        <w:top w:val="none" w:sz="0" w:space="0" w:color="auto"/>
        <w:left w:val="none" w:sz="0" w:space="0" w:color="auto"/>
        <w:bottom w:val="none" w:sz="0" w:space="0" w:color="auto"/>
        <w:right w:val="none" w:sz="0" w:space="0" w:color="auto"/>
      </w:divBdr>
    </w:div>
    <w:div w:id="1293168549">
      <w:bodyDiv w:val="1"/>
      <w:marLeft w:val="0"/>
      <w:marRight w:val="0"/>
      <w:marTop w:val="0"/>
      <w:marBottom w:val="0"/>
      <w:divBdr>
        <w:top w:val="none" w:sz="0" w:space="0" w:color="auto"/>
        <w:left w:val="none" w:sz="0" w:space="0" w:color="auto"/>
        <w:bottom w:val="none" w:sz="0" w:space="0" w:color="auto"/>
        <w:right w:val="none" w:sz="0" w:space="0" w:color="auto"/>
      </w:divBdr>
    </w:div>
    <w:div w:id="1298292971">
      <w:bodyDiv w:val="1"/>
      <w:marLeft w:val="0"/>
      <w:marRight w:val="0"/>
      <w:marTop w:val="0"/>
      <w:marBottom w:val="0"/>
      <w:divBdr>
        <w:top w:val="none" w:sz="0" w:space="0" w:color="auto"/>
        <w:left w:val="none" w:sz="0" w:space="0" w:color="auto"/>
        <w:bottom w:val="none" w:sz="0" w:space="0" w:color="auto"/>
        <w:right w:val="none" w:sz="0" w:space="0" w:color="auto"/>
      </w:divBdr>
    </w:div>
    <w:div w:id="1306200476">
      <w:bodyDiv w:val="1"/>
      <w:marLeft w:val="0"/>
      <w:marRight w:val="0"/>
      <w:marTop w:val="0"/>
      <w:marBottom w:val="0"/>
      <w:divBdr>
        <w:top w:val="none" w:sz="0" w:space="0" w:color="auto"/>
        <w:left w:val="none" w:sz="0" w:space="0" w:color="auto"/>
        <w:bottom w:val="none" w:sz="0" w:space="0" w:color="auto"/>
        <w:right w:val="none" w:sz="0" w:space="0" w:color="auto"/>
      </w:divBdr>
    </w:div>
    <w:div w:id="1312902288">
      <w:bodyDiv w:val="1"/>
      <w:marLeft w:val="0"/>
      <w:marRight w:val="0"/>
      <w:marTop w:val="0"/>
      <w:marBottom w:val="0"/>
      <w:divBdr>
        <w:top w:val="none" w:sz="0" w:space="0" w:color="auto"/>
        <w:left w:val="none" w:sz="0" w:space="0" w:color="auto"/>
        <w:bottom w:val="none" w:sz="0" w:space="0" w:color="auto"/>
        <w:right w:val="none" w:sz="0" w:space="0" w:color="auto"/>
      </w:divBdr>
    </w:div>
    <w:div w:id="1313169776">
      <w:bodyDiv w:val="1"/>
      <w:marLeft w:val="0"/>
      <w:marRight w:val="0"/>
      <w:marTop w:val="0"/>
      <w:marBottom w:val="0"/>
      <w:divBdr>
        <w:top w:val="none" w:sz="0" w:space="0" w:color="auto"/>
        <w:left w:val="none" w:sz="0" w:space="0" w:color="auto"/>
        <w:bottom w:val="none" w:sz="0" w:space="0" w:color="auto"/>
        <w:right w:val="none" w:sz="0" w:space="0" w:color="auto"/>
      </w:divBdr>
    </w:div>
    <w:div w:id="1320576656">
      <w:bodyDiv w:val="1"/>
      <w:marLeft w:val="0"/>
      <w:marRight w:val="0"/>
      <w:marTop w:val="0"/>
      <w:marBottom w:val="0"/>
      <w:divBdr>
        <w:top w:val="none" w:sz="0" w:space="0" w:color="auto"/>
        <w:left w:val="none" w:sz="0" w:space="0" w:color="auto"/>
        <w:bottom w:val="none" w:sz="0" w:space="0" w:color="auto"/>
        <w:right w:val="none" w:sz="0" w:space="0" w:color="auto"/>
      </w:divBdr>
    </w:div>
    <w:div w:id="1320770814">
      <w:bodyDiv w:val="1"/>
      <w:marLeft w:val="0"/>
      <w:marRight w:val="0"/>
      <w:marTop w:val="0"/>
      <w:marBottom w:val="0"/>
      <w:divBdr>
        <w:top w:val="none" w:sz="0" w:space="0" w:color="auto"/>
        <w:left w:val="none" w:sz="0" w:space="0" w:color="auto"/>
        <w:bottom w:val="none" w:sz="0" w:space="0" w:color="auto"/>
        <w:right w:val="none" w:sz="0" w:space="0" w:color="auto"/>
      </w:divBdr>
    </w:div>
    <w:div w:id="1323656876">
      <w:bodyDiv w:val="1"/>
      <w:marLeft w:val="0"/>
      <w:marRight w:val="0"/>
      <w:marTop w:val="0"/>
      <w:marBottom w:val="0"/>
      <w:divBdr>
        <w:top w:val="none" w:sz="0" w:space="0" w:color="auto"/>
        <w:left w:val="none" w:sz="0" w:space="0" w:color="auto"/>
        <w:bottom w:val="none" w:sz="0" w:space="0" w:color="auto"/>
        <w:right w:val="none" w:sz="0" w:space="0" w:color="auto"/>
      </w:divBdr>
    </w:div>
    <w:div w:id="1325163374">
      <w:bodyDiv w:val="1"/>
      <w:marLeft w:val="0"/>
      <w:marRight w:val="0"/>
      <w:marTop w:val="0"/>
      <w:marBottom w:val="0"/>
      <w:divBdr>
        <w:top w:val="none" w:sz="0" w:space="0" w:color="auto"/>
        <w:left w:val="none" w:sz="0" w:space="0" w:color="auto"/>
        <w:bottom w:val="none" w:sz="0" w:space="0" w:color="auto"/>
        <w:right w:val="none" w:sz="0" w:space="0" w:color="auto"/>
      </w:divBdr>
    </w:div>
    <w:div w:id="1327243386">
      <w:bodyDiv w:val="1"/>
      <w:marLeft w:val="0"/>
      <w:marRight w:val="0"/>
      <w:marTop w:val="0"/>
      <w:marBottom w:val="0"/>
      <w:divBdr>
        <w:top w:val="none" w:sz="0" w:space="0" w:color="auto"/>
        <w:left w:val="none" w:sz="0" w:space="0" w:color="auto"/>
        <w:bottom w:val="none" w:sz="0" w:space="0" w:color="auto"/>
        <w:right w:val="none" w:sz="0" w:space="0" w:color="auto"/>
      </w:divBdr>
    </w:div>
    <w:div w:id="1331524462">
      <w:bodyDiv w:val="1"/>
      <w:marLeft w:val="0"/>
      <w:marRight w:val="0"/>
      <w:marTop w:val="0"/>
      <w:marBottom w:val="0"/>
      <w:divBdr>
        <w:top w:val="none" w:sz="0" w:space="0" w:color="auto"/>
        <w:left w:val="none" w:sz="0" w:space="0" w:color="auto"/>
        <w:bottom w:val="none" w:sz="0" w:space="0" w:color="auto"/>
        <w:right w:val="none" w:sz="0" w:space="0" w:color="auto"/>
      </w:divBdr>
    </w:div>
    <w:div w:id="1333407754">
      <w:bodyDiv w:val="1"/>
      <w:marLeft w:val="0"/>
      <w:marRight w:val="0"/>
      <w:marTop w:val="0"/>
      <w:marBottom w:val="0"/>
      <w:divBdr>
        <w:top w:val="none" w:sz="0" w:space="0" w:color="auto"/>
        <w:left w:val="none" w:sz="0" w:space="0" w:color="auto"/>
        <w:bottom w:val="none" w:sz="0" w:space="0" w:color="auto"/>
        <w:right w:val="none" w:sz="0" w:space="0" w:color="auto"/>
      </w:divBdr>
    </w:div>
    <w:div w:id="1336112546">
      <w:bodyDiv w:val="1"/>
      <w:marLeft w:val="0"/>
      <w:marRight w:val="0"/>
      <w:marTop w:val="0"/>
      <w:marBottom w:val="0"/>
      <w:divBdr>
        <w:top w:val="none" w:sz="0" w:space="0" w:color="auto"/>
        <w:left w:val="none" w:sz="0" w:space="0" w:color="auto"/>
        <w:bottom w:val="none" w:sz="0" w:space="0" w:color="auto"/>
        <w:right w:val="none" w:sz="0" w:space="0" w:color="auto"/>
      </w:divBdr>
    </w:div>
    <w:div w:id="1336416461">
      <w:bodyDiv w:val="1"/>
      <w:marLeft w:val="0"/>
      <w:marRight w:val="0"/>
      <w:marTop w:val="0"/>
      <w:marBottom w:val="0"/>
      <w:divBdr>
        <w:top w:val="none" w:sz="0" w:space="0" w:color="auto"/>
        <w:left w:val="none" w:sz="0" w:space="0" w:color="auto"/>
        <w:bottom w:val="none" w:sz="0" w:space="0" w:color="auto"/>
        <w:right w:val="none" w:sz="0" w:space="0" w:color="auto"/>
      </w:divBdr>
    </w:div>
    <w:div w:id="1344283898">
      <w:bodyDiv w:val="1"/>
      <w:marLeft w:val="0"/>
      <w:marRight w:val="0"/>
      <w:marTop w:val="0"/>
      <w:marBottom w:val="0"/>
      <w:divBdr>
        <w:top w:val="none" w:sz="0" w:space="0" w:color="auto"/>
        <w:left w:val="none" w:sz="0" w:space="0" w:color="auto"/>
        <w:bottom w:val="none" w:sz="0" w:space="0" w:color="auto"/>
        <w:right w:val="none" w:sz="0" w:space="0" w:color="auto"/>
      </w:divBdr>
    </w:div>
    <w:div w:id="1344358078">
      <w:bodyDiv w:val="1"/>
      <w:marLeft w:val="0"/>
      <w:marRight w:val="0"/>
      <w:marTop w:val="0"/>
      <w:marBottom w:val="0"/>
      <w:divBdr>
        <w:top w:val="none" w:sz="0" w:space="0" w:color="auto"/>
        <w:left w:val="none" w:sz="0" w:space="0" w:color="auto"/>
        <w:bottom w:val="none" w:sz="0" w:space="0" w:color="auto"/>
        <w:right w:val="none" w:sz="0" w:space="0" w:color="auto"/>
      </w:divBdr>
    </w:div>
    <w:div w:id="1350790867">
      <w:bodyDiv w:val="1"/>
      <w:marLeft w:val="0"/>
      <w:marRight w:val="0"/>
      <w:marTop w:val="0"/>
      <w:marBottom w:val="0"/>
      <w:divBdr>
        <w:top w:val="none" w:sz="0" w:space="0" w:color="auto"/>
        <w:left w:val="none" w:sz="0" w:space="0" w:color="auto"/>
        <w:bottom w:val="none" w:sz="0" w:space="0" w:color="auto"/>
        <w:right w:val="none" w:sz="0" w:space="0" w:color="auto"/>
      </w:divBdr>
    </w:div>
    <w:div w:id="1351908671">
      <w:bodyDiv w:val="1"/>
      <w:marLeft w:val="0"/>
      <w:marRight w:val="0"/>
      <w:marTop w:val="0"/>
      <w:marBottom w:val="0"/>
      <w:divBdr>
        <w:top w:val="none" w:sz="0" w:space="0" w:color="auto"/>
        <w:left w:val="none" w:sz="0" w:space="0" w:color="auto"/>
        <w:bottom w:val="none" w:sz="0" w:space="0" w:color="auto"/>
        <w:right w:val="none" w:sz="0" w:space="0" w:color="auto"/>
      </w:divBdr>
    </w:div>
    <w:div w:id="1352680576">
      <w:bodyDiv w:val="1"/>
      <w:marLeft w:val="0"/>
      <w:marRight w:val="0"/>
      <w:marTop w:val="0"/>
      <w:marBottom w:val="0"/>
      <w:divBdr>
        <w:top w:val="none" w:sz="0" w:space="0" w:color="auto"/>
        <w:left w:val="none" w:sz="0" w:space="0" w:color="auto"/>
        <w:bottom w:val="none" w:sz="0" w:space="0" w:color="auto"/>
        <w:right w:val="none" w:sz="0" w:space="0" w:color="auto"/>
      </w:divBdr>
    </w:div>
    <w:div w:id="1359624510">
      <w:bodyDiv w:val="1"/>
      <w:marLeft w:val="0"/>
      <w:marRight w:val="0"/>
      <w:marTop w:val="0"/>
      <w:marBottom w:val="0"/>
      <w:divBdr>
        <w:top w:val="none" w:sz="0" w:space="0" w:color="auto"/>
        <w:left w:val="none" w:sz="0" w:space="0" w:color="auto"/>
        <w:bottom w:val="none" w:sz="0" w:space="0" w:color="auto"/>
        <w:right w:val="none" w:sz="0" w:space="0" w:color="auto"/>
      </w:divBdr>
    </w:div>
    <w:div w:id="1361662292">
      <w:bodyDiv w:val="1"/>
      <w:marLeft w:val="0"/>
      <w:marRight w:val="0"/>
      <w:marTop w:val="0"/>
      <w:marBottom w:val="0"/>
      <w:divBdr>
        <w:top w:val="none" w:sz="0" w:space="0" w:color="auto"/>
        <w:left w:val="none" w:sz="0" w:space="0" w:color="auto"/>
        <w:bottom w:val="none" w:sz="0" w:space="0" w:color="auto"/>
        <w:right w:val="none" w:sz="0" w:space="0" w:color="auto"/>
      </w:divBdr>
    </w:div>
    <w:div w:id="1363627711">
      <w:bodyDiv w:val="1"/>
      <w:marLeft w:val="0"/>
      <w:marRight w:val="0"/>
      <w:marTop w:val="0"/>
      <w:marBottom w:val="0"/>
      <w:divBdr>
        <w:top w:val="none" w:sz="0" w:space="0" w:color="auto"/>
        <w:left w:val="none" w:sz="0" w:space="0" w:color="auto"/>
        <w:bottom w:val="none" w:sz="0" w:space="0" w:color="auto"/>
        <w:right w:val="none" w:sz="0" w:space="0" w:color="auto"/>
      </w:divBdr>
    </w:div>
    <w:div w:id="1371225396">
      <w:bodyDiv w:val="1"/>
      <w:marLeft w:val="0"/>
      <w:marRight w:val="0"/>
      <w:marTop w:val="0"/>
      <w:marBottom w:val="0"/>
      <w:divBdr>
        <w:top w:val="none" w:sz="0" w:space="0" w:color="auto"/>
        <w:left w:val="none" w:sz="0" w:space="0" w:color="auto"/>
        <w:bottom w:val="none" w:sz="0" w:space="0" w:color="auto"/>
        <w:right w:val="none" w:sz="0" w:space="0" w:color="auto"/>
      </w:divBdr>
    </w:div>
    <w:div w:id="1377924667">
      <w:bodyDiv w:val="1"/>
      <w:marLeft w:val="0"/>
      <w:marRight w:val="0"/>
      <w:marTop w:val="0"/>
      <w:marBottom w:val="0"/>
      <w:divBdr>
        <w:top w:val="none" w:sz="0" w:space="0" w:color="auto"/>
        <w:left w:val="none" w:sz="0" w:space="0" w:color="auto"/>
        <w:bottom w:val="none" w:sz="0" w:space="0" w:color="auto"/>
        <w:right w:val="none" w:sz="0" w:space="0" w:color="auto"/>
      </w:divBdr>
    </w:div>
    <w:div w:id="1382559144">
      <w:bodyDiv w:val="1"/>
      <w:marLeft w:val="0"/>
      <w:marRight w:val="0"/>
      <w:marTop w:val="0"/>
      <w:marBottom w:val="0"/>
      <w:divBdr>
        <w:top w:val="none" w:sz="0" w:space="0" w:color="auto"/>
        <w:left w:val="none" w:sz="0" w:space="0" w:color="auto"/>
        <w:bottom w:val="none" w:sz="0" w:space="0" w:color="auto"/>
        <w:right w:val="none" w:sz="0" w:space="0" w:color="auto"/>
      </w:divBdr>
    </w:div>
    <w:div w:id="1384330673">
      <w:bodyDiv w:val="1"/>
      <w:marLeft w:val="0"/>
      <w:marRight w:val="0"/>
      <w:marTop w:val="0"/>
      <w:marBottom w:val="0"/>
      <w:divBdr>
        <w:top w:val="none" w:sz="0" w:space="0" w:color="auto"/>
        <w:left w:val="none" w:sz="0" w:space="0" w:color="auto"/>
        <w:bottom w:val="none" w:sz="0" w:space="0" w:color="auto"/>
        <w:right w:val="none" w:sz="0" w:space="0" w:color="auto"/>
      </w:divBdr>
    </w:div>
    <w:div w:id="1385836229">
      <w:bodyDiv w:val="1"/>
      <w:marLeft w:val="0"/>
      <w:marRight w:val="0"/>
      <w:marTop w:val="0"/>
      <w:marBottom w:val="0"/>
      <w:divBdr>
        <w:top w:val="none" w:sz="0" w:space="0" w:color="auto"/>
        <w:left w:val="none" w:sz="0" w:space="0" w:color="auto"/>
        <w:bottom w:val="none" w:sz="0" w:space="0" w:color="auto"/>
        <w:right w:val="none" w:sz="0" w:space="0" w:color="auto"/>
      </w:divBdr>
    </w:div>
    <w:div w:id="1396123101">
      <w:bodyDiv w:val="1"/>
      <w:marLeft w:val="0"/>
      <w:marRight w:val="0"/>
      <w:marTop w:val="0"/>
      <w:marBottom w:val="0"/>
      <w:divBdr>
        <w:top w:val="none" w:sz="0" w:space="0" w:color="auto"/>
        <w:left w:val="none" w:sz="0" w:space="0" w:color="auto"/>
        <w:bottom w:val="none" w:sz="0" w:space="0" w:color="auto"/>
        <w:right w:val="none" w:sz="0" w:space="0" w:color="auto"/>
      </w:divBdr>
    </w:div>
    <w:div w:id="1405445875">
      <w:bodyDiv w:val="1"/>
      <w:marLeft w:val="0"/>
      <w:marRight w:val="0"/>
      <w:marTop w:val="0"/>
      <w:marBottom w:val="0"/>
      <w:divBdr>
        <w:top w:val="none" w:sz="0" w:space="0" w:color="auto"/>
        <w:left w:val="none" w:sz="0" w:space="0" w:color="auto"/>
        <w:bottom w:val="none" w:sz="0" w:space="0" w:color="auto"/>
        <w:right w:val="none" w:sz="0" w:space="0" w:color="auto"/>
      </w:divBdr>
    </w:div>
    <w:div w:id="1411536348">
      <w:bodyDiv w:val="1"/>
      <w:marLeft w:val="0"/>
      <w:marRight w:val="0"/>
      <w:marTop w:val="0"/>
      <w:marBottom w:val="0"/>
      <w:divBdr>
        <w:top w:val="none" w:sz="0" w:space="0" w:color="auto"/>
        <w:left w:val="none" w:sz="0" w:space="0" w:color="auto"/>
        <w:bottom w:val="none" w:sz="0" w:space="0" w:color="auto"/>
        <w:right w:val="none" w:sz="0" w:space="0" w:color="auto"/>
      </w:divBdr>
    </w:div>
    <w:div w:id="1412891932">
      <w:bodyDiv w:val="1"/>
      <w:marLeft w:val="0"/>
      <w:marRight w:val="0"/>
      <w:marTop w:val="0"/>
      <w:marBottom w:val="0"/>
      <w:divBdr>
        <w:top w:val="none" w:sz="0" w:space="0" w:color="auto"/>
        <w:left w:val="none" w:sz="0" w:space="0" w:color="auto"/>
        <w:bottom w:val="none" w:sz="0" w:space="0" w:color="auto"/>
        <w:right w:val="none" w:sz="0" w:space="0" w:color="auto"/>
      </w:divBdr>
    </w:div>
    <w:div w:id="1423405980">
      <w:bodyDiv w:val="1"/>
      <w:marLeft w:val="0"/>
      <w:marRight w:val="0"/>
      <w:marTop w:val="0"/>
      <w:marBottom w:val="0"/>
      <w:divBdr>
        <w:top w:val="none" w:sz="0" w:space="0" w:color="auto"/>
        <w:left w:val="none" w:sz="0" w:space="0" w:color="auto"/>
        <w:bottom w:val="none" w:sz="0" w:space="0" w:color="auto"/>
        <w:right w:val="none" w:sz="0" w:space="0" w:color="auto"/>
      </w:divBdr>
    </w:div>
    <w:div w:id="1425568344">
      <w:bodyDiv w:val="1"/>
      <w:marLeft w:val="0"/>
      <w:marRight w:val="0"/>
      <w:marTop w:val="0"/>
      <w:marBottom w:val="0"/>
      <w:divBdr>
        <w:top w:val="none" w:sz="0" w:space="0" w:color="auto"/>
        <w:left w:val="none" w:sz="0" w:space="0" w:color="auto"/>
        <w:bottom w:val="none" w:sz="0" w:space="0" w:color="auto"/>
        <w:right w:val="none" w:sz="0" w:space="0" w:color="auto"/>
      </w:divBdr>
    </w:div>
    <w:div w:id="1431853240">
      <w:bodyDiv w:val="1"/>
      <w:marLeft w:val="0"/>
      <w:marRight w:val="0"/>
      <w:marTop w:val="0"/>
      <w:marBottom w:val="0"/>
      <w:divBdr>
        <w:top w:val="none" w:sz="0" w:space="0" w:color="auto"/>
        <w:left w:val="none" w:sz="0" w:space="0" w:color="auto"/>
        <w:bottom w:val="none" w:sz="0" w:space="0" w:color="auto"/>
        <w:right w:val="none" w:sz="0" w:space="0" w:color="auto"/>
      </w:divBdr>
    </w:div>
    <w:div w:id="1436711758">
      <w:bodyDiv w:val="1"/>
      <w:marLeft w:val="0"/>
      <w:marRight w:val="0"/>
      <w:marTop w:val="0"/>
      <w:marBottom w:val="0"/>
      <w:divBdr>
        <w:top w:val="none" w:sz="0" w:space="0" w:color="auto"/>
        <w:left w:val="none" w:sz="0" w:space="0" w:color="auto"/>
        <w:bottom w:val="none" w:sz="0" w:space="0" w:color="auto"/>
        <w:right w:val="none" w:sz="0" w:space="0" w:color="auto"/>
      </w:divBdr>
    </w:div>
    <w:div w:id="1437362759">
      <w:bodyDiv w:val="1"/>
      <w:marLeft w:val="0"/>
      <w:marRight w:val="0"/>
      <w:marTop w:val="0"/>
      <w:marBottom w:val="0"/>
      <w:divBdr>
        <w:top w:val="none" w:sz="0" w:space="0" w:color="auto"/>
        <w:left w:val="none" w:sz="0" w:space="0" w:color="auto"/>
        <w:bottom w:val="none" w:sz="0" w:space="0" w:color="auto"/>
        <w:right w:val="none" w:sz="0" w:space="0" w:color="auto"/>
      </w:divBdr>
    </w:div>
    <w:div w:id="1438792807">
      <w:bodyDiv w:val="1"/>
      <w:marLeft w:val="0"/>
      <w:marRight w:val="0"/>
      <w:marTop w:val="0"/>
      <w:marBottom w:val="0"/>
      <w:divBdr>
        <w:top w:val="none" w:sz="0" w:space="0" w:color="auto"/>
        <w:left w:val="none" w:sz="0" w:space="0" w:color="auto"/>
        <w:bottom w:val="none" w:sz="0" w:space="0" w:color="auto"/>
        <w:right w:val="none" w:sz="0" w:space="0" w:color="auto"/>
      </w:divBdr>
    </w:div>
    <w:div w:id="1438982455">
      <w:bodyDiv w:val="1"/>
      <w:marLeft w:val="0"/>
      <w:marRight w:val="0"/>
      <w:marTop w:val="0"/>
      <w:marBottom w:val="0"/>
      <w:divBdr>
        <w:top w:val="none" w:sz="0" w:space="0" w:color="auto"/>
        <w:left w:val="none" w:sz="0" w:space="0" w:color="auto"/>
        <w:bottom w:val="none" w:sz="0" w:space="0" w:color="auto"/>
        <w:right w:val="none" w:sz="0" w:space="0" w:color="auto"/>
      </w:divBdr>
    </w:div>
    <w:div w:id="1444349322">
      <w:bodyDiv w:val="1"/>
      <w:marLeft w:val="0"/>
      <w:marRight w:val="0"/>
      <w:marTop w:val="0"/>
      <w:marBottom w:val="0"/>
      <w:divBdr>
        <w:top w:val="none" w:sz="0" w:space="0" w:color="auto"/>
        <w:left w:val="none" w:sz="0" w:space="0" w:color="auto"/>
        <w:bottom w:val="none" w:sz="0" w:space="0" w:color="auto"/>
        <w:right w:val="none" w:sz="0" w:space="0" w:color="auto"/>
      </w:divBdr>
    </w:div>
    <w:div w:id="1446272699">
      <w:bodyDiv w:val="1"/>
      <w:marLeft w:val="0"/>
      <w:marRight w:val="0"/>
      <w:marTop w:val="0"/>
      <w:marBottom w:val="0"/>
      <w:divBdr>
        <w:top w:val="none" w:sz="0" w:space="0" w:color="auto"/>
        <w:left w:val="none" w:sz="0" w:space="0" w:color="auto"/>
        <w:bottom w:val="none" w:sz="0" w:space="0" w:color="auto"/>
        <w:right w:val="none" w:sz="0" w:space="0" w:color="auto"/>
      </w:divBdr>
    </w:div>
    <w:div w:id="1451582874">
      <w:bodyDiv w:val="1"/>
      <w:marLeft w:val="0"/>
      <w:marRight w:val="0"/>
      <w:marTop w:val="0"/>
      <w:marBottom w:val="0"/>
      <w:divBdr>
        <w:top w:val="none" w:sz="0" w:space="0" w:color="auto"/>
        <w:left w:val="none" w:sz="0" w:space="0" w:color="auto"/>
        <w:bottom w:val="none" w:sz="0" w:space="0" w:color="auto"/>
        <w:right w:val="none" w:sz="0" w:space="0" w:color="auto"/>
      </w:divBdr>
    </w:div>
    <w:div w:id="1456022287">
      <w:bodyDiv w:val="1"/>
      <w:marLeft w:val="0"/>
      <w:marRight w:val="0"/>
      <w:marTop w:val="0"/>
      <w:marBottom w:val="0"/>
      <w:divBdr>
        <w:top w:val="none" w:sz="0" w:space="0" w:color="auto"/>
        <w:left w:val="none" w:sz="0" w:space="0" w:color="auto"/>
        <w:bottom w:val="none" w:sz="0" w:space="0" w:color="auto"/>
        <w:right w:val="none" w:sz="0" w:space="0" w:color="auto"/>
      </w:divBdr>
    </w:div>
    <w:div w:id="1456480780">
      <w:bodyDiv w:val="1"/>
      <w:marLeft w:val="0"/>
      <w:marRight w:val="0"/>
      <w:marTop w:val="0"/>
      <w:marBottom w:val="0"/>
      <w:divBdr>
        <w:top w:val="none" w:sz="0" w:space="0" w:color="auto"/>
        <w:left w:val="none" w:sz="0" w:space="0" w:color="auto"/>
        <w:bottom w:val="none" w:sz="0" w:space="0" w:color="auto"/>
        <w:right w:val="none" w:sz="0" w:space="0" w:color="auto"/>
      </w:divBdr>
    </w:div>
    <w:div w:id="1464541539">
      <w:bodyDiv w:val="1"/>
      <w:marLeft w:val="0"/>
      <w:marRight w:val="0"/>
      <w:marTop w:val="0"/>
      <w:marBottom w:val="0"/>
      <w:divBdr>
        <w:top w:val="none" w:sz="0" w:space="0" w:color="auto"/>
        <w:left w:val="none" w:sz="0" w:space="0" w:color="auto"/>
        <w:bottom w:val="none" w:sz="0" w:space="0" w:color="auto"/>
        <w:right w:val="none" w:sz="0" w:space="0" w:color="auto"/>
      </w:divBdr>
    </w:div>
    <w:div w:id="1468819793">
      <w:bodyDiv w:val="1"/>
      <w:marLeft w:val="0"/>
      <w:marRight w:val="0"/>
      <w:marTop w:val="0"/>
      <w:marBottom w:val="0"/>
      <w:divBdr>
        <w:top w:val="none" w:sz="0" w:space="0" w:color="auto"/>
        <w:left w:val="none" w:sz="0" w:space="0" w:color="auto"/>
        <w:bottom w:val="none" w:sz="0" w:space="0" w:color="auto"/>
        <w:right w:val="none" w:sz="0" w:space="0" w:color="auto"/>
      </w:divBdr>
    </w:div>
    <w:div w:id="1470710423">
      <w:bodyDiv w:val="1"/>
      <w:marLeft w:val="0"/>
      <w:marRight w:val="0"/>
      <w:marTop w:val="0"/>
      <w:marBottom w:val="0"/>
      <w:divBdr>
        <w:top w:val="none" w:sz="0" w:space="0" w:color="auto"/>
        <w:left w:val="none" w:sz="0" w:space="0" w:color="auto"/>
        <w:bottom w:val="none" w:sz="0" w:space="0" w:color="auto"/>
        <w:right w:val="none" w:sz="0" w:space="0" w:color="auto"/>
      </w:divBdr>
    </w:div>
    <w:div w:id="1471049302">
      <w:bodyDiv w:val="1"/>
      <w:marLeft w:val="0"/>
      <w:marRight w:val="0"/>
      <w:marTop w:val="0"/>
      <w:marBottom w:val="0"/>
      <w:divBdr>
        <w:top w:val="none" w:sz="0" w:space="0" w:color="auto"/>
        <w:left w:val="none" w:sz="0" w:space="0" w:color="auto"/>
        <w:bottom w:val="none" w:sz="0" w:space="0" w:color="auto"/>
        <w:right w:val="none" w:sz="0" w:space="0" w:color="auto"/>
      </w:divBdr>
    </w:div>
    <w:div w:id="1472602620">
      <w:bodyDiv w:val="1"/>
      <w:marLeft w:val="0"/>
      <w:marRight w:val="0"/>
      <w:marTop w:val="0"/>
      <w:marBottom w:val="0"/>
      <w:divBdr>
        <w:top w:val="none" w:sz="0" w:space="0" w:color="auto"/>
        <w:left w:val="none" w:sz="0" w:space="0" w:color="auto"/>
        <w:bottom w:val="none" w:sz="0" w:space="0" w:color="auto"/>
        <w:right w:val="none" w:sz="0" w:space="0" w:color="auto"/>
      </w:divBdr>
    </w:div>
    <w:div w:id="1473715152">
      <w:bodyDiv w:val="1"/>
      <w:marLeft w:val="0"/>
      <w:marRight w:val="0"/>
      <w:marTop w:val="0"/>
      <w:marBottom w:val="0"/>
      <w:divBdr>
        <w:top w:val="none" w:sz="0" w:space="0" w:color="auto"/>
        <w:left w:val="none" w:sz="0" w:space="0" w:color="auto"/>
        <w:bottom w:val="none" w:sz="0" w:space="0" w:color="auto"/>
        <w:right w:val="none" w:sz="0" w:space="0" w:color="auto"/>
      </w:divBdr>
    </w:div>
    <w:div w:id="1474759912">
      <w:bodyDiv w:val="1"/>
      <w:marLeft w:val="0"/>
      <w:marRight w:val="0"/>
      <w:marTop w:val="0"/>
      <w:marBottom w:val="0"/>
      <w:divBdr>
        <w:top w:val="none" w:sz="0" w:space="0" w:color="auto"/>
        <w:left w:val="none" w:sz="0" w:space="0" w:color="auto"/>
        <w:bottom w:val="none" w:sz="0" w:space="0" w:color="auto"/>
        <w:right w:val="none" w:sz="0" w:space="0" w:color="auto"/>
      </w:divBdr>
    </w:div>
    <w:div w:id="1484659925">
      <w:bodyDiv w:val="1"/>
      <w:marLeft w:val="0"/>
      <w:marRight w:val="0"/>
      <w:marTop w:val="0"/>
      <w:marBottom w:val="0"/>
      <w:divBdr>
        <w:top w:val="none" w:sz="0" w:space="0" w:color="auto"/>
        <w:left w:val="none" w:sz="0" w:space="0" w:color="auto"/>
        <w:bottom w:val="none" w:sz="0" w:space="0" w:color="auto"/>
        <w:right w:val="none" w:sz="0" w:space="0" w:color="auto"/>
      </w:divBdr>
    </w:div>
    <w:div w:id="1485705834">
      <w:bodyDiv w:val="1"/>
      <w:marLeft w:val="0"/>
      <w:marRight w:val="0"/>
      <w:marTop w:val="0"/>
      <w:marBottom w:val="0"/>
      <w:divBdr>
        <w:top w:val="none" w:sz="0" w:space="0" w:color="auto"/>
        <w:left w:val="none" w:sz="0" w:space="0" w:color="auto"/>
        <w:bottom w:val="none" w:sz="0" w:space="0" w:color="auto"/>
        <w:right w:val="none" w:sz="0" w:space="0" w:color="auto"/>
      </w:divBdr>
    </w:div>
    <w:div w:id="1486126622">
      <w:bodyDiv w:val="1"/>
      <w:marLeft w:val="0"/>
      <w:marRight w:val="0"/>
      <w:marTop w:val="0"/>
      <w:marBottom w:val="0"/>
      <w:divBdr>
        <w:top w:val="none" w:sz="0" w:space="0" w:color="auto"/>
        <w:left w:val="none" w:sz="0" w:space="0" w:color="auto"/>
        <w:bottom w:val="none" w:sz="0" w:space="0" w:color="auto"/>
        <w:right w:val="none" w:sz="0" w:space="0" w:color="auto"/>
      </w:divBdr>
    </w:div>
    <w:div w:id="1487235577">
      <w:bodyDiv w:val="1"/>
      <w:marLeft w:val="0"/>
      <w:marRight w:val="0"/>
      <w:marTop w:val="0"/>
      <w:marBottom w:val="0"/>
      <w:divBdr>
        <w:top w:val="none" w:sz="0" w:space="0" w:color="auto"/>
        <w:left w:val="none" w:sz="0" w:space="0" w:color="auto"/>
        <w:bottom w:val="none" w:sz="0" w:space="0" w:color="auto"/>
        <w:right w:val="none" w:sz="0" w:space="0" w:color="auto"/>
      </w:divBdr>
    </w:div>
    <w:div w:id="1487236256">
      <w:bodyDiv w:val="1"/>
      <w:marLeft w:val="0"/>
      <w:marRight w:val="0"/>
      <w:marTop w:val="0"/>
      <w:marBottom w:val="0"/>
      <w:divBdr>
        <w:top w:val="none" w:sz="0" w:space="0" w:color="auto"/>
        <w:left w:val="none" w:sz="0" w:space="0" w:color="auto"/>
        <w:bottom w:val="none" w:sz="0" w:space="0" w:color="auto"/>
        <w:right w:val="none" w:sz="0" w:space="0" w:color="auto"/>
      </w:divBdr>
    </w:div>
    <w:div w:id="1487932870">
      <w:bodyDiv w:val="1"/>
      <w:marLeft w:val="0"/>
      <w:marRight w:val="0"/>
      <w:marTop w:val="0"/>
      <w:marBottom w:val="0"/>
      <w:divBdr>
        <w:top w:val="none" w:sz="0" w:space="0" w:color="auto"/>
        <w:left w:val="none" w:sz="0" w:space="0" w:color="auto"/>
        <w:bottom w:val="none" w:sz="0" w:space="0" w:color="auto"/>
        <w:right w:val="none" w:sz="0" w:space="0" w:color="auto"/>
      </w:divBdr>
    </w:div>
    <w:div w:id="1493179216">
      <w:bodyDiv w:val="1"/>
      <w:marLeft w:val="0"/>
      <w:marRight w:val="0"/>
      <w:marTop w:val="0"/>
      <w:marBottom w:val="0"/>
      <w:divBdr>
        <w:top w:val="none" w:sz="0" w:space="0" w:color="auto"/>
        <w:left w:val="none" w:sz="0" w:space="0" w:color="auto"/>
        <w:bottom w:val="none" w:sz="0" w:space="0" w:color="auto"/>
        <w:right w:val="none" w:sz="0" w:space="0" w:color="auto"/>
      </w:divBdr>
    </w:div>
    <w:div w:id="1495606006">
      <w:bodyDiv w:val="1"/>
      <w:marLeft w:val="0"/>
      <w:marRight w:val="0"/>
      <w:marTop w:val="0"/>
      <w:marBottom w:val="0"/>
      <w:divBdr>
        <w:top w:val="none" w:sz="0" w:space="0" w:color="auto"/>
        <w:left w:val="none" w:sz="0" w:space="0" w:color="auto"/>
        <w:bottom w:val="none" w:sz="0" w:space="0" w:color="auto"/>
        <w:right w:val="none" w:sz="0" w:space="0" w:color="auto"/>
      </w:divBdr>
    </w:div>
    <w:div w:id="1496603686">
      <w:bodyDiv w:val="1"/>
      <w:marLeft w:val="0"/>
      <w:marRight w:val="0"/>
      <w:marTop w:val="0"/>
      <w:marBottom w:val="0"/>
      <w:divBdr>
        <w:top w:val="none" w:sz="0" w:space="0" w:color="auto"/>
        <w:left w:val="none" w:sz="0" w:space="0" w:color="auto"/>
        <w:bottom w:val="none" w:sz="0" w:space="0" w:color="auto"/>
        <w:right w:val="none" w:sz="0" w:space="0" w:color="auto"/>
      </w:divBdr>
    </w:div>
    <w:div w:id="1500467906">
      <w:bodyDiv w:val="1"/>
      <w:marLeft w:val="0"/>
      <w:marRight w:val="0"/>
      <w:marTop w:val="0"/>
      <w:marBottom w:val="0"/>
      <w:divBdr>
        <w:top w:val="none" w:sz="0" w:space="0" w:color="auto"/>
        <w:left w:val="none" w:sz="0" w:space="0" w:color="auto"/>
        <w:bottom w:val="none" w:sz="0" w:space="0" w:color="auto"/>
        <w:right w:val="none" w:sz="0" w:space="0" w:color="auto"/>
      </w:divBdr>
    </w:div>
    <w:div w:id="1504780116">
      <w:bodyDiv w:val="1"/>
      <w:marLeft w:val="0"/>
      <w:marRight w:val="0"/>
      <w:marTop w:val="0"/>
      <w:marBottom w:val="0"/>
      <w:divBdr>
        <w:top w:val="none" w:sz="0" w:space="0" w:color="auto"/>
        <w:left w:val="none" w:sz="0" w:space="0" w:color="auto"/>
        <w:bottom w:val="none" w:sz="0" w:space="0" w:color="auto"/>
        <w:right w:val="none" w:sz="0" w:space="0" w:color="auto"/>
      </w:divBdr>
    </w:div>
    <w:div w:id="1512185248">
      <w:bodyDiv w:val="1"/>
      <w:marLeft w:val="0"/>
      <w:marRight w:val="0"/>
      <w:marTop w:val="0"/>
      <w:marBottom w:val="0"/>
      <w:divBdr>
        <w:top w:val="none" w:sz="0" w:space="0" w:color="auto"/>
        <w:left w:val="none" w:sz="0" w:space="0" w:color="auto"/>
        <w:bottom w:val="none" w:sz="0" w:space="0" w:color="auto"/>
        <w:right w:val="none" w:sz="0" w:space="0" w:color="auto"/>
      </w:divBdr>
    </w:div>
    <w:div w:id="1515803413">
      <w:bodyDiv w:val="1"/>
      <w:marLeft w:val="0"/>
      <w:marRight w:val="0"/>
      <w:marTop w:val="0"/>
      <w:marBottom w:val="0"/>
      <w:divBdr>
        <w:top w:val="none" w:sz="0" w:space="0" w:color="auto"/>
        <w:left w:val="none" w:sz="0" w:space="0" w:color="auto"/>
        <w:bottom w:val="none" w:sz="0" w:space="0" w:color="auto"/>
        <w:right w:val="none" w:sz="0" w:space="0" w:color="auto"/>
      </w:divBdr>
    </w:div>
    <w:div w:id="1516379889">
      <w:bodyDiv w:val="1"/>
      <w:marLeft w:val="0"/>
      <w:marRight w:val="0"/>
      <w:marTop w:val="0"/>
      <w:marBottom w:val="0"/>
      <w:divBdr>
        <w:top w:val="none" w:sz="0" w:space="0" w:color="auto"/>
        <w:left w:val="none" w:sz="0" w:space="0" w:color="auto"/>
        <w:bottom w:val="none" w:sz="0" w:space="0" w:color="auto"/>
        <w:right w:val="none" w:sz="0" w:space="0" w:color="auto"/>
      </w:divBdr>
    </w:div>
    <w:div w:id="1525942318">
      <w:bodyDiv w:val="1"/>
      <w:marLeft w:val="0"/>
      <w:marRight w:val="0"/>
      <w:marTop w:val="0"/>
      <w:marBottom w:val="0"/>
      <w:divBdr>
        <w:top w:val="none" w:sz="0" w:space="0" w:color="auto"/>
        <w:left w:val="none" w:sz="0" w:space="0" w:color="auto"/>
        <w:bottom w:val="none" w:sz="0" w:space="0" w:color="auto"/>
        <w:right w:val="none" w:sz="0" w:space="0" w:color="auto"/>
      </w:divBdr>
    </w:div>
    <w:div w:id="1528909250">
      <w:bodyDiv w:val="1"/>
      <w:marLeft w:val="0"/>
      <w:marRight w:val="0"/>
      <w:marTop w:val="0"/>
      <w:marBottom w:val="0"/>
      <w:divBdr>
        <w:top w:val="none" w:sz="0" w:space="0" w:color="auto"/>
        <w:left w:val="none" w:sz="0" w:space="0" w:color="auto"/>
        <w:bottom w:val="none" w:sz="0" w:space="0" w:color="auto"/>
        <w:right w:val="none" w:sz="0" w:space="0" w:color="auto"/>
      </w:divBdr>
    </w:div>
    <w:div w:id="1530332460">
      <w:bodyDiv w:val="1"/>
      <w:marLeft w:val="0"/>
      <w:marRight w:val="0"/>
      <w:marTop w:val="0"/>
      <w:marBottom w:val="0"/>
      <w:divBdr>
        <w:top w:val="none" w:sz="0" w:space="0" w:color="auto"/>
        <w:left w:val="none" w:sz="0" w:space="0" w:color="auto"/>
        <w:bottom w:val="none" w:sz="0" w:space="0" w:color="auto"/>
        <w:right w:val="none" w:sz="0" w:space="0" w:color="auto"/>
      </w:divBdr>
    </w:div>
    <w:div w:id="1533566990">
      <w:bodyDiv w:val="1"/>
      <w:marLeft w:val="0"/>
      <w:marRight w:val="0"/>
      <w:marTop w:val="0"/>
      <w:marBottom w:val="0"/>
      <w:divBdr>
        <w:top w:val="none" w:sz="0" w:space="0" w:color="auto"/>
        <w:left w:val="none" w:sz="0" w:space="0" w:color="auto"/>
        <w:bottom w:val="none" w:sz="0" w:space="0" w:color="auto"/>
        <w:right w:val="none" w:sz="0" w:space="0" w:color="auto"/>
      </w:divBdr>
    </w:div>
    <w:div w:id="1542664203">
      <w:bodyDiv w:val="1"/>
      <w:marLeft w:val="0"/>
      <w:marRight w:val="0"/>
      <w:marTop w:val="0"/>
      <w:marBottom w:val="0"/>
      <w:divBdr>
        <w:top w:val="none" w:sz="0" w:space="0" w:color="auto"/>
        <w:left w:val="none" w:sz="0" w:space="0" w:color="auto"/>
        <w:bottom w:val="none" w:sz="0" w:space="0" w:color="auto"/>
        <w:right w:val="none" w:sz="0" w:space="0" w:color="auto"/>
      </w:divBdr>
    </w:div>
    <w:div w:id="1544830964">
      <w:bodyDiv w:val="1"/>
      <w:marLeft w:val="0"/>
      <w:marRight w:val="0"/>
      <w:marTop w:val="0"/>
      <w:marBottom w:val="0"/>
      <w:divBdr>
        <w:top w:val="none" w:sz="0" w:space="0" w:color="auto"/>
        <w:left w:val="none" w:sz="0" w:space="0" w:color="auto"/>
        <w:bottom w:val="none" w:sz="0" w:space="0" w:color="auto"/>
        <w:right w:val="none" w:sz="0" w:space="0" w:color="auto"/>
      </w:divBdr>
    </w:div>
    <w:div w:id="1545288799">
      <w:bodyDiv w:val="1"/>
      <w:marLeft w:val="0"/>
      <w:marRight w:val="0"/>
      <w:marTop w:val="0"/>
      <w:marBottom w:val="0"/>
      <w:divBdr>
        <w:top w:val="none" w:sz="0" w:space="0" w:color="auto"/>
        <w:left w:val="none" w:sz="0" w:space="0" w:color="auto"/>
        <w:bottom w:val="none" w:sz="0" w:space="0" w:color="auto"/>
        <w:right w:val="none" w:sz="0" w:space="0" w:color="auto"/>
      </w:divBdr>
    </w:div>
    <w:div w:id="1547764705">
      <w:bodyDiv w:val="1"/>
      <w:marLeft w:val="0"/>
      <w:marRight w:val="0"/>
      <w:marTop w:val="0"/>
      <w:marBottom w:val="0"/>
      <w:divBdr>
        <w:top w:val="none" w:sz="0" w:space="0" w:color="auto"/>
        <w:left w:val="none" w:sz="0" w:space="0" w:color="auto"/>
        <w:bottom w:val="none" w:sz="0" w:space="0" w:color="auto"/>
        <w:right w:val="none" w:sz="0" w:space="0" w:color="auto"/>
      </w:divBdr>
    </w:div>
    <w:div w:id="1551918102">
      <w:bodyDiv w:val="1"/>
      <w:marLeft w:val="0"/>
      <w:marRight w:val="0"/>
      <w:marTop w:val="0"/>
      <w:marBottom w:val="0"/>
      <w:divBdr>
        <w:top w:val="none" w:sz="0" w:space="0" w:color="auto"/>
        <w:left w:val="none" w:sz="0" w:space="0" w:color="auto"/>
        <w:bottom w:val="none" w:sz="0" w:space="0" w:color="auto"/>
        <w:right w:val="none" w:sz="0" w:space="0" w:color="auto"/>
      </w:divBdr>
    </w:div>
    <w:div w:id="1553422701">
      <w:bodyDiv w:val="1"/>
      <w:marLeft w:val="0"/>
      <w:marRight w:val="0"/>
      <w:marTop w:val="0"/>
      <w:marBottom w:val="0"/>
      <w:divBdr>
        <w:top w:val="none" w:sz="0" w:space="0" w:color="auto"/>
        <w:left w:val="none" w:sz="0" w:space="0" w:color="auto"/>
        <w:bottom w:val="none" w:sz="0" w:space="0" w:color="auto"/>
        <w:right w:val="none" w:sz="0" w:space="0" w:color="auto"/>
      </w:divBdr>
    </w:div>
    <w:div w:id="1553424381">
      <w:bodyDiv w:val="1"/>
      <w:marLeft w:val="0"/>
      <w:marRight w:val="0"/>
      <w:marTop w:val="0"/>
      <w:marBottom w:val="0"/>
      <w:divBdr>
        <w:top w:val="none" w:sz="0" w:space="0" w:color="auto"/>
        <w:left w:val="none" w:sz="0" w:space="0" w:color="auto"/>
        <w:bottom w:val="none" w:sz="0" w:space="0" w:color="auto"/>
        <w:right w:val="none" w:sz="0" w:space="0" w:color="auto"/>
      </w:divBdr>
    </w:div>
    <w:div w:id="1553692003">
      <w:bodyDiv w:val="1"/>
      <w:marLeft w:val="0"/>
      <w:marRight w:val="0"/>
      <w:marTop w:val="0"/>
      <w:marBottom w:val="0"/>
      <w:divBdr>
        <w:top w:val="none" w:sz="0" w:space="0" w:color="auto"/>
        <w:left w:val="none" w:sz="0" w:space="0" w:color="auto"/>
        <w:bottom w:val="none" w:sz="0" w:space="0" w:color="auto"/>
        <w:right w:val="none" w:sz="0" w:space="0" w:color="auto"/>
      </w:divBdr>
    </w:div>
    <w:div w:id="1560047484">
      <w:bodyDiv w:val="1"/>
      <w:marLeft w:val="0"/>
      <w:marRight w:val="0"/>
      <w:marTop w:val="0"/>
      <w:marBottom w:val="0"/>
      <w:divBdr>
        <w:top w:val="none" w:sz="0" w:space="0" w:color="auto"/>
        <w:left w:val="none" w:sz="0" w:space="0" w:color="auto"/>
        <w:bottom w:val="none" w:sz="0" w:space="0" w:color="auto"/>
        <w:right w:val="none" w:sz="0" w:space="0" w:color="auto"/>
      </w:divBdr>
    </w:div>
    <w:div w:id="1562133966">
      <w:bodyDiv w:val="1"/>
      <w:marLeft w:val="0"/>
      <w:marRight w:val="0"/>
      <w:marTop w:val="0"/>
      <w:marBottom w:val="0"/>
      <w:divBdr>
        <w:top w:val="none" w:sz="0" w:space="0" w:color="auto"/>
        <w:left w:val="none" w:sz="0" w:space="0" w:color="auto"/>
        <w:bottom w:val="none" w:sz="0" w:space="0" w:color="auto"/>
        <w:right w:val="none" w:sz="0" w:space="0" w:color="auto"/>
      </w:divBdr>
    </w:div>
    <w:div w:id="1563326439">
      <w:bodyDiv w:val="1"/>
      <w:marLeft w:val="0"/>
      <w:marRight w:val="0"/>
      <w:marTop w:val="0"/>
      <w:marBottom w:val="0"/>
      <w:divBdr>
        <w:top w:val="none" w:sz="0" w:space="0" w:color="auto"/>
        <w:left w:val="none" w:sz="0" w:space="0" w:color="auto"/>
        <w:bottom w:val="none" w:sz="0" w:space="0" w:color="auto"/>
        <w:right w:val="none" w:sz="0" w:space="0" w:color="auto"/>
      </w:divBdr>
    </w:div>
    <w:div w:id="1572304785">
      <w:bodyDiv w:val="1"/>
      <w:marLeft w:val="0"/>
      <w:marRight w:val="0"/>
      <w:marTop w:val="0"/>
      <w:marBottom w:val="0"/>
      <w:divBdr>
        <w:top w:val="none" w:sz="0" w:space="0" w:color="auto"/>
        <w:left w:val="none" w:sz="0" w:space="0" w:color="auto"/>
        <w:bottom w:val="none" w:sz="0" w:space="0" w:color="auto"/>
        <w:right w:val="none" w:sz="0" w:space="0" w:color="auto"/>
      </w:divBdr>
    </w:div>
    <w:div w:id="1575313216">
      <w:bodyDiv w:val="1"/>
      <w:marLeft w:val="0"/>
      <w:marRight w:val="0"/>
      <w:marTop w:val="0"/>
      <w:marBottom w:val="0"/>
      <w:divBdr>
        <w:top w:val="none" w:sz="0" w:space="0" w:color="auto"/>
        <w:left w:val="none" w:sz="0" w:space="0" w:color="auto"/>
        <w:bottom w:val="none" w:sz="0" w:space="0" w:color="auto"/>
        <w:right w:val="none" w:sz="0" w:space="0" w:color="auto"/>
      </w:divBdr>
    </w:div>
    <w:div w:id="1579899700">
      <w:bodyDiv w:val="1"/>
      <w:marLeft w:val="0"/>
      <w:marRight w:val="0"/>
      <w:marTop w:val="0"/>
      <w:marBottom w:val="0"/>
      <w:divBdr>
        <w:top w:val="none" w:sz="0" w:space="0" w:color="auto"/>
        <w:left w:val="none" w:sz="0" w:space="0" w:color="auto"/>
        <w:bottom w:val="none" w:sz="0" w:space="0" w:color="auto"/>
        <w:right w:val="none" w:sz="0" w:space="0" w:color="auto"/>
      </w:divBdr>
    </w:div>
    <w:div w:id="1586110167">
      <w:bodyDiv w:val="1"/>
      <w:marLeft w:val="0"/>
      <w:marRight w:val="0"/>
      <w:marTop w:val="0"/>
      <w:marBottom w:val="0"/>
      <w:divBdr>
        <w:top w:val="none" w:sz="0" w:space="0" w:color="auto"/>
        <w:left w:val="none" w:sz="0" w:space="0" w:color="auto"/>
        <w:bottom w:val="none" w:sz="0" w:space="0" w:color="auto"/>
        <w:right w:val="none" w:sz="0" w:space="0" w:color="auto"/>
      </w:divBdr>
    </w:div>
    <w:div w:id="1588493799">
      <w:bodyDiv w:val="1"/>
      <w:marLeft w:val="0"/>
      <w:marRight w:val="0"/>
      <w:marTop w:val="0"/>
      <w:marBottom w:val="0"/>
      <w:divBdr>
        <w:top w:val="none" w:sz="0" w:space="0" w:color="auto"/>
        <w:left w:val="none" w:sz="0" w:space="0" w:color="auto"/>
        <w:bottom w:val="none" w:sz="0" w:space="0" w:color="auto"/>
        <w:right w:val="none" w:sz="0" w:space="0" w:color="auto"/>
      </w:divBdr>
    </w:div>
    <w:div w:id="1589775115">
      <w:bodyDiv w:val="1"/>
      <w:marLeft w:val="0"/>
      <w:marRight w:val="0"/>
      <w:marTop w:val="0"/>
      <w:marBottom w:val="0"/>
      <w:divBdr>
        <w:top w:val="none" w:sz="0" w:space="0" w:color="auto"/>
        <w:left w:val="none" w:sz="0" w:space="0" w:color="auto"/>
        <w:bottom w:val="none" w:sz="0" w:space="0" w:color="auto"/>
        <w:right w:val="none" w:sz="0" w:space="0" w:color="auto"/>
      </w:divBdr>
    </w:div>
    <w:div w:id="1595699524">
      <w:bodyDiv w:val="1"/>
      <w:marLeft w:val="0"/>
      <w:marRight w:val="0"/>
      <w:marTop w:val="0"/>
      <w:marBottom w:val="0"/>
      <w:divBdr>
        <w:top w:val="none" w:sz="0" w:space="0" w:color="auto"/>
        <w:left w:val="none" w:sz="0" w:space="0" w:color="auto"/>
        <w:bottom w:val="none" w:sz="0" w:space="0" w:color="auto"/>
        <w:right w:val="none" w:sz="0" w:space="0" w:color="auto"/>
      </w:divBdr>
    </w:div>
    <w:div w:id="1603301473">
      <w:bodyDiv w:val="1"/>
      <w:marLeft w:val="0"/>
      <w:marRight w:val="0"/>
      <w:marTop w:val="0"/>
      <w:marBottom w:val="0"/>
      <w:divBdr>
        <w:top w:val="none" w:sz="0" w:space="0" w:color="auto"/>
        <w:left w:val="none" w:sz="0" w:space="0" w:color="auto"/>
        <w:bottom w:val="none" w:sz="0" w:space="0" w:color="auto"/>
        <w:right w:val="none" w:sz="0" w:space="0" w:color="auto"/>
      </w:divBdr>
    </w:div>
    <w:div w:id="1608274913">
      <w:bodyDiv w:val="1"/>
      <w:marLeft w:val="0"/>
      <w:marRight w:val="0"/>
      <w:marTop w:val="0"/>
      <w:marBottom w:val="0"/>
      <w:divBdr>
        <w:top w:val="none" w:sz="0" w:space="0" w:color="auto"/>
        <w:left w:val="none" w:sz="0" w:space="0" w:color="auto"/>
        <w:bottom w:val="none" w:sz="0" w:space="0" w:color="auto"/>
        <w:right w:val="none" w:sz="0" w:space="0" w:color="auto"/>
      </w:divBdr>
    </w:div>
    <w:div w:id="1610163550">
      <w:bodyDiv w:val="1"/>
      <w:marLeft w:val="0"/>
      <w:marRight w:val="0"/>
      <w:marTop w:val="0"/>
      <w:marBottom w:val="0"/>
      <w:divBdr>
        <w:top w:val="none" w:sz="0" w:space="0" w:color="auto"/>
        <w:left w:val="none" w:sz="0" w:space="0" w:color="auto"/>
        <w:bottom w:val="none" w:sz="0" w:space="0" w:color="auto"/>
        <w:right w:val="none" w:sz="0" w:space="0" w:color="auto"/>
      </w:divBdr>
    </w:div>
    <w:div w:id="1616408091">
      <w:bodyDiv w:val="1"/>
      <w:marLeft w:val="0"/>
      <w:marRight w:val="0"/>
      <w:marTop w:val="0"/>
      <w:marBottom w:val="0"/>
      <w:divBdr>
        <w:top w:val="none" w:sz="0" w:space="0" w:color="auto"/>
        <w:left w:val="none" w:sz="0" w:space="0" w:color="auto"/>
        <w:bottom w:val="none" w:sz="0" w:space="0" w:color="auto"/>
        <w:right w:val="none" w:sz="0" w:space="0" w:color="auto"/>
      </w:divBdr>
    </w:div>
    <w:div w:id="1616786740">
      <w:bodyDiv w:val="1"/>
      <w:marLeft w:val="0"/>
      <w:marRight w:val="0"/>
      <w:marTop w:val="0"/>
      <w:marBottom w:val="0"/>
      <w:divBdr>
        <w:top w:val="none" w:sz="0" w:space="0" w:color="auto"/>
        <w:left w:val="none" w:sz="0" w:space="0" w:color="auto"/>
        <w:bottom w:val="none" w:sz="0" w:space="0" w:color="auto"/>
        <w:right w:val="none" w:sz="0" w:space="0" w:color="auto"/>
      </w:divBdr>
    </w:div>
    <w:div w:id="1621761629">
      <w:bodyDiv w:val="1"/>
      <w:marLeft w:val="0"/>
      <w:marRight w:val="0"/>
      <w:marTop w:val="0"/>
      <w:marBottom w:val="0"/>
      <w:divBdr>
        <w:top w:val="none" w:sz="0" w:space="0" w:color="auto"/>
        <w:left w:val="none" w:sz="0" w:space="0" w:color="auto"/>
        <w:bottom w:val="none" w:sz="0" w:space="0" w:color="auto"/>
        <w:right w:val="none" w:sz="0" w:space="0" w:color="auto"/>
      </w:divBdr>
    </w:div>
    <w:div w:id="1624455763">
      <w:bodyDiv w:val="1"/>
      <w:marLeft w:val="0"/>
      <w:marRight w:val="0"/>
      <w:marTop w:val="0"/>
      <w:marBottom w:val="0"/>
      <w:divBdr>
        <w:top w:val="none" w:sz="0" w:space="0" w:color="auto"/>
        <w:left w:val="none" w:sz="0" w:space="0" w:color="auto"/>
        <w:bottom w:val="none" w:sz="0" w:space="0" w:color="auto"/>
        <w:right w:val="none" w:sz="0" w:space="0" w:color="auto"/>
      </w:divBdr>
    </w:div>
    <w:div w:id="1627001963">
      <w:bodyDiv w:val="1"/>
      <w:marLeft w:val="0"/>
      <w:marRight w:val="0"/>
      <w:marTop w:val="0"/>
      <w:marBottom w:val="0"/>
      <w:divBdr>
        <w:top w:val="none" w:sz="0" w:space="0" w:color="auto"/>
        <w:left w:val="none" w:sz="0" w:space="0" w:color="auto"/>
        <w:bottom w:val="none" w:sz="0" w:space="0" w:color="auto"/>
        <w:right w:val="none" w:sz="0" w:space="0" w:color="auto"/>
      </w:divBdr>
    </w:div>
    <w:div w:id="1629360799">
      <w:bodyDiv w:val="1"/>
      <w:marLeft w:val="0"/>
      <w:marRight w:val="0"/>
      <w:marTop w:val="0"/>
      <w:marBottom w:val="0"/>
      <w:divBdr>
        <w:top w:val="none" w:sz="0" w:space="0" w:color="auto"/>
        <w:left w:val="none" w:sz="0" w:space="0" w:color="auto"/>
        <w:bottom w:val="none" w:sz="0" w:space="0" w:color="auto"/>
        <w:right w:val="none" w:sz="0" w:space="0" w:color="auto"/>
      </w:divBdr>
    </w:div>
    <w:div w:id="1635066079">
      <w:bodyDiv w:val="1"/>
      <w:marLeft w:val="0"/>
      <w:marRight w:val="0"/>
      <w:marTop w:val="0"/>
      <w:marBottom w:val="0"/>
      <w:divBdr>
        <w:top w:val="none" w:sz="0" w:space="0" w:color="auto"/>
        <w:left w:val="none" w:sz="0" w:space="0" w:color="auto"/>
        <w:bottom w:val="none" w:sz="0" w:space="0" w:color="auto"/>
        <w:right w:val="none" w:sz="0" w:space="0" w:color="auto"/>
      </w:divBdr>
    </w:div>
    <w:div w:id="1635479508">
      <w:bodyDiv w:val="1"/>
      <w:marLeft w:val="0"/>
      <w:marRight w:val="0"/>
      <w:marTop w:val="0"/>
      <w:marBottom w:val="0"/>
      <w:divBdr>
        <w:top w:val="none" w:sz="0" w:space="0" w:color="auto"/>
        <w:left w:val="none" w:sz="0" w:space="0" w:color="auto"/>
        <w:bottom w:val="none" w:sz="0" w:space="0" w:color="auto"/>
        <w:right w:val="none" w:sz="0" w:space="0" w:color="auto"/>
      </w:divBdr>
    </w:div>
    <w:div w:id="1646470673">
      <w:bodyDiv w:val="1"/>
      <w:marLeft w:val="0"/>
      <w:marRight w:val="0"/>
      <w:marTop w:val="0"/>
      <w:marBottom w:val="0"/>
      <w:divBdr>
        <w:top w:val="none" w:sz="0" w:space="0" w:color="auto"/>
        <w:left w:val="none" w:sz="0" w:space="0" w:color="auto"/>
        <w:bottom w:val="none" w:sz="0" w:space="0" w:color="auto"/>
        <w:right w:val="none" w:sz="0" w:space="0" w:color="auto"/>
      </w:divBdr>
    </w:div>
    <w:div w:id="1649359928">
      <w:bodyDiv w:val="1"/>
      <w:marLeft w:val="0"/>
      <w:marRight w:val="0"/>
      <w:marTop w:val="0"/>
      <w:marBottom w:val="0"/>
      <w:divBdr>
        <w:top w:val="none" w:sz="0" w:space="0" w:color="auto"/>
        <w:left w:val="none" w:sz="0" w:space="0" w:color="auto"/>
        <w:bottom w:val="none" w:sz="0" w:space="0" w:color="auto"/>
        <w:right w:val="none" w:sz="0" w:space="0" w:color="auto"/>
      </w:divBdr>
    </w:div>
    <w:div w:id="1654992077">
      <w:bodyDiv w:val="1"/>
      <w:marLeft w:val="0"/>
      <w:marRight w:val="0"/>
      <w:marTop w:val="0"/>
      <w:marBottom w:val="0"/>
      <w:divBdr>
        <w:top w:val="none" w:sz="0" w:space="0" w:color="auto"/>
        <w:left w:val="none" w:sz="0" w:space="0" w:color="auto"/>
        <w:bottom w:val="none" w:sz="0" w:space="0" w:color="auto"/>
        <w:right w:val="none" w:sz="0" w:space="0" w:color="auto"/>
      </w:divBdr>
    </w:div>
    <w:div w:id="1662074058">
      <w:bodyDiv w:val="1"/>
      <w:marLeft w:val="0"/>
      <w:marRight w:val="0"/>
      <w:marTop w:val="0"/>
      <w:marBottom w:val="0"/>
      <w:divBdr>
        <w:top w:val="none" w:sz="0" w:space="0" w:color="auto"/>
        <w:left w:val="none" w:sz="0" w:space="0" w:color="auto"/>
        <w:bottom w:val="none" w:sz="0" w:space="0" w:color="auto"/>
        <w:right w:val="none" w:sz="0" w:space="0" w:color="auto"/>
      </w:divBdr>
    </w:div>
    <w:div w:id="1672946379">
      <w:bodyDiv w:val="1"/>
      <w:marLeft w:val="0"/>
      <w:marRight w:val="0"/>
      <w:marTop w:val="0"/>
      <w:marBottom w:val="0"/>
      <w:divBdr>
        <w:top w:val="none" w:sz="0" w:space="0" w:color="auto"/>
        <w:left w:val="none" w:sz="0" w:space="0" w:color="auto"/>
        <w:bottom w:val="none" w:sz="0" w:space="0" w:color="auto"/>
        <w:right w:val="none" w:sz="0" w:space="0" w:color="auto"/>
      </w:divBdr>
    </w:div>
    <w:div w:id="1673995782">
      <w:bodyDiv w:val="1"/>
      <w:marLeft w:val="0"/>
      <w:marRight w:val="0"/>
      <w:marTop w:val="0"/>
      <w:marBottom w:val="0"/>
      <w:divBdr>
        <w:top w:val="none" w:sz="0" w:space="0" w:color="auto"/>
        <w:left w:val="none" w:sz="0" w:space="0" w:color="auto"/>
        <w:bottom w:val="none" w:sz="0" w:space="0" w:color="auto"/>
        <w:right w:val="none" w:sz="0" w:space="0" w:color="auto"/>
      </w:divBdr>
    </w:div>
    <w:div w:id="1675062219">
      <w:bodyDiv w:val="1"/>
      <w:marLeft w:val="0"/>
      <w:marRight w:val="0"/>
      <w:marTop w:val="0"/>
      <w:marBottom w:val="0"/>
      <w:divBdr>
        <w:top w:val="none" w:sz="0" w:space="0" w:color="auto"/>
        <w:left w:val="none" w:sz="0" w:space="0" w:color="auto"/>
        <w:bottom w:val="none" w:sz="0" w:space="0" w:color="auto"/>
        <w:right w:val="none" w:sz="0" w:space="0" w:color="auto"/>
      </w:divBdr>
    </w:div>
    <w:div w:id="1677268935">
      <w:bodyDiv w:val="1"/>
      <w:marLeft w:val="0"/>
      <w:marRight w:val="0"/>
      <w:marTop w:val="0"/>
      <w:marBottom w:val="0"/>
      <w:divBdr>
        <w:top w:val="none" w:sz="0" w:space="0" w:color="auto"/>
        <w:left w:val="none" w:sz="0" w:space="0" w:color="auto"/>
        <w:bottom w:val="none" w:sz="0" w:space="0" w:color="auto"/>
        <w:right w:val="none" w:sz="0" w:space="0" w:color="auto"/>
      </w:divBdr>
    </w:div>
    <w:div w:id="1677879122">
      <w:bodyDiv w:val="1"/>
      <w:marLeft w:val="0"/>
      <w:marRight w:val="0"/>
      <w:marTop w:val="0"/>
      <w:marBottom w:val="0"/>
      <w:divBdr>
        <w:top w:val="none" w:sz="0" w:space="0" w:color="auto"/>
        <w:left w:val="none" w:sz="0" w:space="0" w:color="auto"/>
        <w:bottom w:val="none" w:sz="0" w:space="0" w:color="auto"/>
        <w:right w:val="none" w:sz="0" w:space="0" w:color="auto"/>
      </w:divBdr>
    </w:div>
    <w:div w:id="1678968897">
      <w:bodyDiv w:val="1"/>
      <w:marLeft w:val="0"/>
      <w:marRight w:val="0"/>
      <w:marTop w:val="0"/>
      <w:marBottom w:val="0"/>
      <w:divBdr>
        <w:top w:val="none" w:sz="0" w:space="0" w:color="auto"/>
        <w:left w:val="none" w:sz="0" w:space="0" w:color="auto"/>
        <w:bottom w:val="none" w:sz="0" w:space="0" w:color="auto"/>
        <w:right w:val="none" w:sz="0" w:space="0" w:color="auto"/>
      </w:divBdr>
    </w:div>
    <w:div w:id="1683235806">
      <w:bodyDiv w:val="1"/>
      <w:marLeft w:val="0"/>
      <w:marRight w:val="0"/>
      <w:marTop w:val="0"/>
      <w:marBottom w:val="0"/>
      <w:divBdr>
        <w:top w:val="none" w:sz="0" w:space="0" w:color="auto"/>
        <w:left w:val="none" w:sz="0" w:space="0" w:color="auto"/>
        <w:bottom w:val="none" w:sz="0" w:space="0" w:color="auto"/>
        <w:right w:val="none" w:sz="0" w:space="0" w:color="auto"/>
      </w:divBdr>
    </w:div>
    <w:div w:id="1688289824">
      <w:bodyDiv w:val="1"/>
      <w:marLeft w:val="0"/>
      <w:marRight w:val="0"/>
      <w:marTop w:val="0"/>
      <w:marBottom w:val="0"/>
      <w:divBdr>
        <w:top w:val="none" w:sz="0" w:space="0" w:color="auto"/>
        <w:left w:val="none" w:sz="0" w:space="0" w:color="auto"/>
        <w:bottom w:val="none" w:sz="0" w:space="0" w:color="auto"/>
        <w:right w:val="none" w:sz="0" w:space="0" w:color="auto"/>
      </w:divBdr>
    </w:div>
    <w:div w:id="1689217334">
      <w:bodyDiv w:val="1"/>
      <w:marLeft w:val="0"/>
      <w:marRight w:val="0"/>
      <w:marTop w:val="0"/>
      <w:marBottom w:val="0"/>
      <w:divBdr>
        <w:top w:val="none" w:sz="0" w:space="0" w:color="auto"/>
        <w:left w:val="none" w:sz="0" w:space="0" w:color="auto"/>
        <w:bottom w:val="none" w:sz="0" w:space="0" w:color="auto"/>
        <w:right w:val="none" w:sz="0" w:space="0" w:color="auto"/>
      </w:divBdr>
    </w:div>
    <w:div w:id="1689672807">
      <w:bodyDiv w:val="1"/>
      <w:marLeft w:val="0"/>
      <w:marRight w:val="0"/>
      <w:marTop w:val="0"/>
      <w:marBottom w:val="0"/>
      <w:divBdr>
        <w:top w:val="none" w:sz="0" w:space="0" w:color="auto"/>
        <w:left w:val="none" w:sz="0" w:space="0" w:color="auto"/>
        <w:bottom w:val="none" w:sz="0" w:space="0" w:color="auto"/>
        <w:right w:val="none" w:sz="0" w:space="0" w:color="auto"/>
      </w:divBdr>
      <w:divsChild>
        <w:div w:id="1625307186">
          <w:marLeft w:val="0"/>
          <w:marRight w:val="0"/>
          <w:marTop w:val="0"/>
          <w:marBottom w:val="0"/>
          <w:divBdr>
            <w:top w:val="none" w:sz="0" w:space="0" w:color="auto"/>
            <w:left w:val="none" w:sz="0" w:space="0" w:color="auto"/>
            <w:bottom w:val="none" w:sz="0" w:space="0" w:color="auto"/>
            <w:right w:val="none" w:sz="0" w:space="0" w:color="auto"/>
          </w:divBdr>
          <w:divsChild>
            <w:div w:id="1212424196">
              <w:marLeft w:val="0"/>
              <w:marRight w:val="0"/>
              <w:marTop w:val="0"/>
              <w:marBottom w:val="0"/>
              <w:divBdr>
                <w:top w:val="none" w:sz="0" w:space="0" w:color="auto"/>
                <w:left w:val="none" w:sz="0" w:space="0" w:color="auto"/>
                <w:bottom w:val="none" w:sz="0" w:space="0" w:color="auto"/>
                <w:right w:val="none" w:sz="0" w:space="0" w:color="auto"/>
              </w:divBdr>
            </w:div>
            <w:div w:id="14943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1132">
      <w:bodyDiv w:val="1"/>
      <w:marLeft w:val="0"/>
      <w:marRight w:val="0"/>
      <w:marTop w:val="0"/>
      <w:marBottom w:val="0"/>
      <w:divBdr>
        <w:top w:val="none" w:sz="0" w:space="0" w:color="auto"/>
        <w:left w:val="none" w:sz="0" w:space="0" w:color="auto"/>
        <w:bottom w:val="none" w:sz="0" w:space="0" w:color="auto"/>
        <w:right w:val="none" w:sz="0" w:space="0" w:color="auto"/>
      </w:divBdr>
    </w:div>
    <w:div w:id="1696878853">
      <w:bodyDiv w:val="1"/>
      <w:marLeft w:val="0"/>
      <w:marRight w:val="0"/>
      <w:marTop w:val="0"/>
      <w:marBottom w:val="0"/>
      <w:divBdr>
        <w:top w:val="none" w:sz="0" w:space="0" w:color="auto"/>
        <w:left w:val="none" w:sz="0" w:space="0" w:color="auto"/>
        <w:bottom w:val="none" w:sz="0" w:space="0" w:color="auto"/>
        <w:right w:val="none" w:sz="0" w:space="0" w:color="auto"/>
      </w:divBdr>
    </w:div>
    <w:div w:id="1697266975">
      <w:bodyDiv w:val="1"/>
      <w:marLeft w:val="0"/>
      <w:marRight w:val="0"/>
      <w:marTop w:val="0"/>
      <w:marBottom w:val="0"/>
      <w:divBdr>
        <w:top w:val="none" w:sz="0" w:space="0" w:color="auto"/>
        <w:left w:val="none" w:sz="0" w:space="0" w:color="auto"/>
        <w:bottom w:val="none" w:sz="0" w:space="0" w:color="auto"/>
        <w:right w:val="none" w:sz="0" w:space="0" w:color="auto"/>
      </w:divBdr>
    </w:div>
    <w:div w:id="1702511348">
      <w:bodyDiv w:val="1"/>
      <w:marLeft w:val="0"/>
      <w:marRight w:val="0"/>
      <w:marTop w:val="0"/>
      <w:marBottom w:val="0"/>
      <w:divBdr>
        <w:top w:val="none" w:sz="0" w:space="0" w:color="auto"/>
        <w:left w:val="none" w:sz="0" w:space="0" w:color="auto"/>
        <w:bottom w:val="none" w:sz="0" w:space="0" w:color="auto"/>
        <w:right w:val="none" w:sz="0" w:space="0" w:color="auto"/>
      </w:divBdr>
    </w:div>
    <w:div w:id="1704749981">
      <w:bodyDiv w:val="1"/>
      <w:marLeft w:val="0"/>
      <w:marRight w:val="0"/>
      <w:marTop w:val="0"/>
      <w:marBottom w:val="0"/>
      <w:divBdr>
        <w:top w:val="none" w:sz="0" w:space="0" w:color="auto"/>
        <w:left w:val="none" w:sz="0" w:space="0" w:color="auto"/>
        <w:bottom w:val="none" w:sz="0" w:space="0" w:color="auto"/>
        <w:right w:val="none" w:sz="0" w:space="0" w:color="auto"/>
      </w:divBdr>
    </w:div>
    <w:div w:id="1705980009">
      <w:bodyDiv w:val="1"/>
      <w:marLeft w:val="0"/>
      <w:marRight w:val="0"/>
      <w:marTop w:val="0"/>
      <w:marBottom w:val="0"/>
      <w:divBdr>
        <w:top w:val="none" w:sz="0" w:space="0" w:color="auto"/>
        <w:left w:val="none" w:sz="0" w:space="0" w:color="auto"/>
        <w:bottom w:val="none" w:sz="0" w:space="0" w:color="auto"/>
        <w:right w:val="none" w:sz="0" w:space="0" w:color="auto"/>
      </w:divBdr>
    </w:div>
    <w:div w:id="1706369081">
      <w:bodyDiv w:val="1"/>
      <w:marLeft w:val="0"/>
      <w:marRight w:val="0"/>
      <w:marTop w:val="0"/>
      <w:marBottom w:val="0"/>
      <w:divBdr>
        <w:top w:val="none" w:sz="0" w:space="0" w:color="auto"/>
        <w:left w:val="none" w:sz="0" w:space="0" w:color="auto"/>
        <w:bottom w:val="none" w:sz="0" w:space="0" w:color="auto"/>
        <w:right w:val="none" w:sz="0" w:space="0" w:color="auto"/>
      </w:divBdr>
    </w:div>
    <w:div w:id="1714380875">
      <w:bodyDiv w:val="1"/>
      <w:marLeft w:val="0"/>
      <w:marRight w:val="0"/>
      <w:marTop w:val="0"/>
      <w:marBottom w:val="0"/>
      <w:divBdr>
        <w:top w:val="none" w:sz="0" w:space="0" w:color="auto"/>
        <w:left w:val="none" w:sz="0" w:space="0" w:color="auto"/>
        <w:bottom w:val="none" w:sz="0" w:space="0" w:color="auto"/>
        <w:right w:val="none" w:sz="0" w:space="0" w:color="auto"/>
      </w:divBdr>
    </w:div>
    <w:div w:id="1714570939">
      <w:bodyDiv w:val="1"/>
      <w:marLeft w:val="0"/>
      <w:marRight w:val="0"/>
      <w:marTop w:val="0"/>
      <w:marBottom w:val="0"/>
      <w:divBdr>
        <w:top w:val="none" w:sz="0" w:space="0" w:color="auto"/>
        <w:left w:val="none" w:sz="0" w:space="0" w:color="auto"/>
        <w:bottom w:val="none" w:sz="0" w:space="0" w:color="auto"/>
        <w:right w:val="none" w:sz="0" w:space="0" w:color="auto"/>
      </w:divBdr>
    </w:div>
    <w:div w:id="1716612374">
      <w:bodyDiv w:val="1"/>
      <w:marLeft w:val="0"/>
      <w:marRight w:val="0"/>
      <w:marTop w:val="0"/>
      <w:marBottom w:val="0"/>
      <w:divBdr>
        <w:top w:val="none" w:sz="0" w:space="0" w:color="auto"/>
        <w:left w:val="none" w:sz="0" w:space="0" w:color="auto"/>
        <w:bottom w:val="none" w:sz="0" w:space="0" w:color="auto"/>
        <w:right w:val="none" w:sz="0" w:space="0" w:color="auto"/>
      </w:divBdr>
    </w:div>
    <w:div w:id="1728607030">
      <w:bodyDiv w:val="1"/>
      <w:marLeft w:val="0"/>
      <w:marRight w:val="0"/>
      <w:marTop w:val="0"/>
      <w:marBottom w:val="0"/>
      <w:divBdr>
        <w:top w:val="none" w:sz="0" w:space="0" w:color="auto"/>
        <w:left w:val="none" w:sz="0" w:space="0" w:color="auto"/>
        <w:bottom w:val="none" w:sz="0" w:space="0" w:color="auto"/>
        <w:right w:val="none" w:sz="0" w:space="0" w:color="auto"/>
      </w:divBdr>
    </w:div>
    <w:div w:id="1734309322">
      <w:bodyDiv w:val="1"/>
      <w:marLeft w:val="0"/>
      <w:marRight w:val="0"/>
      <w:marTop w:val="0"/>
      <w:marBottom w:val="0"/>
      <w:divBdr>
        <w:top w:val="none" w:sz="0" w:space="0" w:color="auto"/>
        <w:left w:val="none" w:sz="0" w:space="0" w:color="auto"/>
        <w:bottom w:val="none" w:sz="0" w:space="0" w:color="auto"/>
        <w:right w:val="none" w:sz="0" w:space="0" w:color="auto"/>
      </w:divBdr>
    </w:div>
    <w:div w:id="1734962376">
      <w:bodyDiv w:val="1"/>
      <w:marLeft w:val="0"/>
      <w:marRight w:val="0"/>
      <w:marTop w:val="0"/>
      <w:marBottom w:val="0"/>
      <w:divBdr>
        <w:top w:val="none" w:sz="0" w:space="0" w:color="auto"/>
        <w:left w:val="none" w:sz="0" w:space="0" w:color="auto"/>
        <w:bottom w:val="none" w:sz="0" w:space="0" w:color="auto"/>
        <w:right w:val="none" w:sz="0" w:space="0" w:color="auto"/>
      </w:divBdr>
    </w:div>
    <w:div w:id="1738698806">
      <w:bodyDiv w:val="1"/>
      <w:marLeft w:val="0"/>
      <w:marRight w:val="0"/>
      <w:marTop w:val="0"/>
      <w:marBottom w:val="0"/>
      <w:divBdr>
        <w:top w:val="none" w:sz="0" w:space="0" w:color="auto"/>
        <w:left w:val="none" w:sz="0" w:space="0" w:color="auto"/>
        <w:bottom w:val="none" w:sz="0" w:space="0" w:color="auto"/>
        <w:right w:val="none" w:sz="0" w:space="0" w:color="auto"/>
      </w:divBdr>
    </w:div>
    <w:div w:id="1744059238">
      <w:bodyDiv w:val="1"/>
      <w:marLeft w:val="0"/>
      <w:marRight w:val="0"/>
      <w:marTop w:val="0"/>
      <w:marBottom w:val="0"/>
      <w:divBdr>
        <w:top w:val="none" w:sz="0" w:space="0" w:color="auto"/>
        <w:left w:val="none" w:sz="0" w:space="0" w:color="auto"/>
        <w:bottom w:val="none" w:sz="0" w:space="0" w:color="auto"/>
        <w:right w:val="none" w:sz="0" w:space="0" w:color="auto"/>
      </w:divBdr>
    </w:div>
    <w:div w:id="1746299996">
      <w:bodyDiv w:val="1"/>
      <w:marLeft w:val="0"/>
      <w:marRight w:val="0"/>
      <w:marTop w:val="0"/>
      <w:marBottom w:val="0"/>
      <w:divBdr>
        <w:top w:val="none" w:sz="0" w:space="0" w:color="auto"/>
        <w:left w:val="none" w:sz="0" w:space="0" w:color="auto"/>
        <w:bottom w:val="none" w:sz="0" w:space="0" w:color="auto"/>
        <w:right w:val="none" w:sz="0" w:space="0" w:color="auto"/>
      </w:divBdr>
    </w:div>
    <w:div w:id="1746803122">
      <w:bodyDiv w:val="1"/>
      <w:marLeft w:val="0"/>
      <w:marRight w:val="0"/>
      <w:marTop w:val="0"/>
      <w:marBottom w:val="0"/>
      <w:divBdr>
        <w:top w:val="none" w:sz="0" w:space="0" w:color="auto"/>
        <w:left w:val="none" w:sz="0" w:space="0" w:color="auto"/>
        <w:bottom w:val="none" w:sz="0" w:space="0" w:color="auto"/>
        <w:right w:val="none" w:sz="0" w:space="0" w:color="auto"/>
      </w:divBdr>
    </w:div>
    <w:div w:id="1747915715">
      <w:bodyDiv w:val="1"/>
      <w:marLeft w:val="0"/>
      <w:marRight w:val="0"/>
      <w:marTop w:val="0"/>
      <w:marBottom w:val="0"/>
      <w:divBdr>
        <w:top w:val="none" w:sz="0" w:space="0" w:color="auto"/>
        <w:left w:val="none" w:sz="0" w:space="0" w:color="auto"/>
        <w:bottom w:val="none" w:sz="0" w:space="0" w:color="auto"/>
        <w:right w:val="none" w:sz="0" w:space="0" w:color="auto"/>
      </w:divBdr>
    </w:div>
    <w:div w:id="1749576671">
      <w:bodyDiv w:val="1"/>
      <w:marLeft w:val="0"/>
      <w:marRight w:val="0"/>
      <w:marTop w:val="0"/>
      <w:marBottom w:val="0"/>
      <w:divBdr>
        <w:top w:val="none" w:sz="0" w:space="0" w:color="auto"/>
        <w:left w:val="none" w:sz="0" w:space="0" w:color="auto"/>
        <w:bottom w:val="none" w:sz="0" w:space="0" w:color="auto"/>
        <w:right w:val="none" w:sz="0" w:space="0" w:color="auto"/>
      </w:divBdr>
    </w:div>
    <w:div w:id="1749762202">
      <w:bodyDiv w:val="1"/>
      <w:marLeft w:val="0"/>
      <w:marRight w:val="0"/>
      <w:marTop w:val="0"/>
      <w:marBottom w:val="0"/>
      <w:divBdr>
        <w:top w:val="none" w:sz="0" w:space="0" w:color="auto"/>
        <w:left w:val="none" w:sz="0" w:space="0" w:color="auto"/>
        <w:bottom w:val="none" w:sz="0" w:space="0" w:color="auto"/>
        <w:right w:val="none" w:sz="0" w:space="0" w:color="auto"/>
      </w:divBdr>
    </w:div>
    <w:div w:id="1752115043">
      <w:bodyDiv w:val="1"/>
      <w:marLeft w:val="0"/>
      <w:marRight w:val="0"/>
      <w:marTop w:val="0"/>
      <w:marBottom w:val="0"/>
      <w:divBdr>
        <w:top w:val="none" w:sz="0" w:space="0" w:color="auto"/>
        <w:left w:val="none" w:sz="0" w:space="0" w:color="auto"/>
        <w:bottom w:val="none" w:sz="0" w:space="0" w:color="auto"/>
        <w:right w:val="none" w:sz="0" w:space="0" w:color="auto"/>
      </w:divBdr>
    </w:div>
    <w:div w:id="1752578432">
      <w:bodyDiv w:val="1"/>
      <w:marLeft w:val="0"/>
      <w:marRight w:val="0"/>
      <w:marTop w:val="0"/>
      <w:marBottom w:val="0"/>
      <w:divBdr>
        <w:top w:val="none" w:sz="0" w:space="0" w:color="auto"/>
        <w:left w:val="none" w:sz="0" w:space="0" w:color="auto"/>
        <w:bottom w:val="none" w:sz="0" w:space="0" w:color="auto"/>
        <w:right w:val="none" w:sz="0" w:space="0" w:color="auto"/>
      </w:divBdr>
    </w:div>
    <w:div w:id="1753964514">
      <w:bodyDiv w:val="1"/>
      <w:marLeft w:val="0"/>
      <w:marRight w:val="0"/>
      <w:marTop w:val="0"/>
      <w:marBottom w:val="0"/>
      <w:divBdr>
        <w:top w:val="none" w:sz="0" w:space="0" w:color="auto"/>
        <w:left w:val="none" w:sz="0" w:space="0" w:color="auto"/>
        <w:bottom w:val="none" w:sz="0" w:space="0" w:color="auto"/>
        <w:right w:val="none" w:sz="0" w:space="0" w:color="auto"/>
      </w:divBdr>
    </w:div>
    <w:div w:id="1756315808">
      <w:bodyDiv w:val="1"/>
      <w:marLeft w:val="0"/>
      <w:marRight w:val="0"/>
      <w:marTop w:val="0"/>
      <w:marBottom w:val="0"/>
      <w:divBdr>
        <w:top w:val="none" w:sz="0" w:space="0" w:color="auto"/>
        <w:left w:val="none" w:sz="0" w:space="0" w:color="auto"/>
        <w:bottom w:val="none" w:sz="0" w:space="0" w:color="auto"/>
        <w:right w:val="none" w:sz="0" w:space="0" w:color="auto"/>
      </w:divBdr>
    </w:div>
    <w:div w:id="1758138955">
      <w:bodyDiv w:val="1"/>
      <w:marLeft w:val="0"/>
      <w:marRight w:val="0"/>
      <w:marTop w:val="0"/>
      <w:marBottom w:val="0"/>
      <w:divBdr>
        <w:top w:val="none" w:sz="0" w:space="0" w:color="auto"/>
        <w:left w:val="none" w:sz="0" w:space="0" w:color="auto"/>
        <w:bottom w:val="none" w:sz="0" w:space="0" w:color="auto"/>
        <w:right w:val="none" w:sz="0" w:space="0" w:color="auto"/>
      </w:divBdr>
    </w:div>
    <w:div w:id="1758402249">
      <w:bodyDiv w:val="1"/>
      <w:marLeft w:val="0"/>
      <w:marRight w:val="0"/>
      <w:marTop w:val="0"/>
      <w:marBottom w:val="0"/>
      <w:divBdr>
        <w:top w:val="none" w:sz="0" w:space="0" w:color="auto"/>
        <w:left w:val="none" w:sz="0" w:space="0" w:color="auto"/>
        <w:bottom w:val="none" w:sz="0" w:space="0" w:color="auto"/>
        <w:right w:val="none" w:sz="0" w:space="0" w:color="auto"/>
      </w:divBdr>
    </w:div>
    <w:div w:id="1761832323">
      <w:bodyDiv w:val="1"/>
      <w:marLeft w:val="0"/>
      <w:marRight w:val="0"/>
      <w:marTop w:val="0"/>
      <w:marBottom w:val="0"/>
      <w:divBdr>
        <w:top w:val="none" w:sz="0" w:space="0" w:color="auto"/>
        <w:left w:val="none" w:sz="0" w:space="0" w:color="auto"/>
        <w:bottom w:val="none" w:sz="0" w:space="0" w:color="auto"/>
        <w:right w:val="none" w:sz="0" w:space="0" w:color="auto"/>
      </w:divBdr>
    </w:div>
    <w:div w:id="1763409470">
      <w:bodyDiv w:val="1"/>
      <w:marLeft w:val="0"/>
      <w:marRight w:val="0"/>
      <w:marTop w:val="0"/>
      <w:marBottom w:val="0"/>
      <w:divBdr>
        <w:top w:val="none" w:sz="0" w:space="0" w:color="auto"/>
        <w:left w:val="none" w:sz="0" w:space="0" w:color="auto"/>
        <w:bottom w:val="none" w:sz="0" w:space="0" w:color="auto"/>
        <w:right w:val="none" w:sz="0" w:space="0" w:color="auto"/>
      </w:divBdr>
    </w:div>
    <w:div w:id="1767580051">
      <w:bodyDiv w:val="1"/>
      <w:marLeft w:val="0"/>
      <w:marRight w:val="0"/>
      <w:marTop w:val="0"/>
      <w:marBottom w:val="0"/>
      <w:divBdr>
        <w:top w:val="none" w:sz="0" w:space="0" w:color="auto"/>
        <w:left w:val="none" w:sz="0" w:space="0" w:color="auto"/>
        <w:bottom w:val="none" w:sz="0" w:space="0" w:color="auto"/>
        <w:right w:val="none" w:sz="0" w:space="0" w:color="auto"/>
      </w:divBdr>
    </w:div>
    <w:div w:id="1767649394">
      <w:bodyDiv w:val="1"/>
      <w:marLeft w:val="0"/>
      <w:marRight w:val="0"/>
      <w:marTop w:val="0"/>
      <w:marBottom w:val="0"/>
      <w:divBdr>
        <w:top w:val="none" w:sz="0" w:space="0" w:color="auto"/>
        <w:left w:val="none" w:sz="0" w:space="0" w:color="auto"/>
        <w:bottom w:val="none" w:sz="0" w:space="0" w:color="auto"/>
        <w:right w:val="none" w:sz="0" w:space="0" w:color="auto"/>
      </w:divBdr>
    </w:div>
    <w:div w:id="1771467926">
      <w:bodyDiv w:val="1"/>
      <w:marLeft w:val="0"/>
      <w:marRight w:val="0"/>
      <w:marTop w:val="0"/>
      <w:marBottom w:val="0"/>
      <w:divBdr>
        <w:top w:val="none" w:sz="0" w:space="0" w:color="auto"/>
        <w:left w:val="none" w:sz="0" w:space="0" w:color="auto"/>
        <w:bottom w:val="none" w:sz="0" w:space="0" w:color="auto"/>
        <w:right w:val="none" w:sz="0" w:space="0" w:color="auto"/>
      </w:divBdr>
    </w:div>
    <w:div w:id="1774280472">
      <w:bodyDiv w:val="1"/>
      <w:marLeft w:val="0"/>
      <w:marRight w:val="0"/>
      <w:marTop w:val="0"/>
      <w:marBottom w:val="0"/>
      <w:divBdr>
        <w:top w:val="none" w:sz="0" w:space="0" w:color="auto"/>
        <w:left w:val="none" w:sz="0" w:space="0" w:color="auto"/>
        <w:bottom w:val="none" w:sz="0" w:space="0" w:color="auto"/>
        <w:right w:val="none" w:sz="0" w:space="0" w:color="auto"/>
      </w:divBdr>
    </w:div>
    <w:div w:id="1774592261">
      <w:bodyDiv w:val="1"/>
      <w:marLeft w:val="0"/>
      <w:marRight w:val="0"/>
      <w:marTop w:val="0"/>
      <w:marBottom w:val="0"/>
      <w:divBdr>
        <w:top w:val="none" w:sz="0" w:space="0" w:color="auto"/>
        <w:left w:val="none" w:sz="0" w:space="0" w:color="auto"/>
        <w:bottom w:val="none" w:sz="0" w:space="0" w:color="auto"/>
        <w:right w:val="none" w:sz="0" w:space="0" w:color="auto"/>
      </w:divBdr>
    </w:div>
    <w:div w:id="1790586567">
      <w:bodyDiv w:val="1"/>
      <w:marLeft w:val="0"/>
      <w:marRight w:val="0"/>
      <w:marTop w:val="0"/>
      <w:marBottom w:val="0"/>
      <w:divBdr>
        <w:top w:val="none" w:sz="0" w:space="0" w:color="auto"/>
        <w:left w:val="none" w:sz="0" w:space="0" w:color="auto"/>
        <w:bottom w:val="none" w:sz="0" w:space="0" w:color="auto"/>
        <w:right w:val="none" w:sz="0" w:space="0" w:color="auto"/>
      </w:divBdr>
    </w:div>
    <w:div w:id="1810828842">
      <w:bodyDiv w:val="1"/>
      <w:marLeft w:val="0"/>
      <w:marRight w:val="0"/>
      <w:marTop w:val="0"/>
      <w:marBottom w:val="0"/>
      <w:divBdr>
        <w:top w:val="none" w:sz="0" w:space="0" w:color="auto"/>
        <w:left w:val="none" w:sz="0" w:space="0" w:color="auto"/>
        <w:bottom w:val="none" w:sz="0" w:space="0" w:color="auto"/>
        <w:right w:val="none" w:sz="0" w:space="0" w:color="auto"/>
      </w:divBdr>
    </w:div>
    <w:div w:id="1814829546">
      <w:bodyDiv w:val="1"/>
      <w:marLeft w:val="0"/>
      <w:marRight w:val="0"/>
      <w:marTop w:val="0"/>
      <w:marBottom w:val="0"/>
      <w:divBdr>
        <w:top w:val="none" w:sz="0" w:space="0" w:color="auto"/>
        <w:left w:val="none" w:sz="0" w:space="0" w:color="auto"/>
        <w:bottom w:val="none" w:sz="0" w:space="0" w:color="auto"/>
        <w:right w:val="none" w:sz="0" w:space="0" w:color="auto"/>
      </w:divBdr>
    </w:div>
    <w:div w:id="1815566898">
      <w:bodyDiv w:val="1"/>
      <w:marLeft w:val="0"/>
      <w:marRight w:val="0"/>
      <w:marTop w:val="0"/>
      <w:marBottom w:val="0"/>
      <w:divBdr>
        <w:top w:val="none" w:sz="0" w:space="0" w:color="auto"/>
        <w:left w:val="none" w:sz="0" w:space="0" w:color="auto"/>
        <w:bottom w:val="none" w:sz="0" w:space="0" w:color="auto"/>
        <w:right w:val="none" w:sz="0" w:space="0" w:color="auto"/>
      </w:divBdr>
    </w:div>
    <w:div w:id="1821145989">
      <w:bodyDiv w:val="1"/>
      <w:marLeft w:val="0"/>
      <w:marRight w:val="0"/>
      <w:marTop w:val="0"/>
      <w:marBottom w:val="0"/>
      <w:divBdr>
        <w:top w:val="none" w:sz="0" w:space="0" w:color="auto"/>
        <w:left w:val="none" w:sz="0" w:space="0" w:color="auto"/>
        <w:bottom w:val="none" w:sz="0" w:space="0" w:color="auto"/>
        <w:right w:val="none" w:sz="0" w:space="0" w:color="auto"/>
      </w:divBdr>
    </w:div>
    <w:div w:id="1822500320">
      <w:bodyDiv w:val="1"/>
      <w:marLeft w:val="0"/>
      <w:marRight w:val="0"/>
      <w:marTop w:val="0"/>
      <w:marBottom w:val="0"/>
      <w:divBdr>
        <w:top w:val="none" w:sz="0" w:space="0" w:color="auto"/>
        <w:left w:val="none" w:sz="0" w:space="0" w:color="auto"/>
        <w:bottom w:val="none" w:sz="0" w:space="0" w:color="auto"/>
        <w:right w:val="none" w:sz="0" w:space="0" w:color="auto"/>
      </w:divBdr>
    </w:div>
    <w:div w:id="1824423806">
      <w:bodyDiv w:val="1"/>
      <w:marLeft w:val="0"/>
      <w:marRight w:val="0"/>
      <w:marTop w:val="0"/>
      <w:marBottom w:val="0"/>
      <w:divBdr>
        <w:top w:val="none" w:sz="0" w:space="0" w:color="auto"/>
        <w:left w:val="none" w:sz="0" w:space="0" w:color="auto"/>
        <w:bottom w:val="none" w:sz="0" w:space="0" w:color="auto"/>
        <w:right w:val="none" w:sz="0" w:space="0" w:color="auto"/>
      </w:divBdr>
    </w:div>
    <w:div w:id="1829205201">
      <w:bodyDiv w:val="1"/>
      <w:marLeft w:val="0"/>
      <w:marRight w:val="0"/>
      <w:marTop w:val="0"/>
      <w:marBottom w:val="0"/>
      <w:divBdr>
        <w:top w:val="none" w:sz="0" w:space="0" w:color="auto"/>
        <w:left w:val="none" w:sz="0" w:space="0" w:color="auto"/>
        <w:bottom w:val="none" w:sz="0" w:space="0" w:color="auto"/>
        <w:right w:val="none" w:sz="0" w:space="0" w:color="auto"/>
      </w:divBdr>
    </w:div>
    <w:div w:id="1833568453">
      <w:bodyDiv w:val="1"/>
      <w:marLeft w:val="0"/>
      <w:marRight w:val="0"/>
      <w:marTop w:val="0"/>
      <w:marBottom w:val="0"/>
      <w:divBdr>
        <w:top w:val="none" w:sz="0" w:space="0" w:color="auto"/>
        <w:left w:val="none" w:sz="0" w:space="0" w:color="auto"/>
        <w:bottom w:val="none" w:sz="0" w:space="0" w:color="auto"/>
        <w:right w:val="none" w:sz="0" w:space="0" w:color="auto"/>
      </w:divBdr>
    </w:div>
    <w:div w:id="1835753669">
      <w:bodyDiv w:val="1"/>
      <w:marLeft w:val="0"/>
      <w:marRight w:val="0"/>
      <w:marTop w:val="0"/>
      <w:marBottom w:val="0"/>
      <w:divBdr>
        <w:top w:val="none" w:sz="0" w:space="0" w:color="auto"/>
        <w:left w:val="none" w:sz="0" w:space="0" w:color="auto"/>
        <w:bottom w:val="none" w:sz="0" w:space="0" w:color="auto"/>
        <w:right w:val="none" w:sz="0" w:space="0" w:color="auto"/>
      </w:divBdr>
    </w:div>
    <w:div w:id="1837842894">
      <w:bodyDiv w:val="1"/>
      <w:marLeft w:val="0"/>
      <w:marRight w:val="0"/>
      <w:marTop w:val="0"/>
      <w:marBottom w:val="0"/>
      <w:divBdr>
        <w:top w:val="none" w:sz="0" w:space="0" w:color="auto"/>
        <w:left w:val="none" w:sz="0" w:space="0" w:color="auto"/>
        <w:bottom w:val="none" w:sz="0" w:space="0" w:color="auto"/>
        <w:right w:val="none" w:sz="0" w:space="0" w:color="auto"/>
      </w:divBdr>
    </w:div>
    <w:div w:id="1839424695">
      <w:bodyDiv w:val="1"/>
      <w:marLeft w:val="0"/>
      <w:marRight w:val="0"/>
      <w:marTop w:val="0"/>
      <w:marBottom w:val="0"/>
      <w:divBdr>
        <w:top w:val="none" w:sz="0" w:space="0" w:color="auto"/>
        <w:left w:val="none" w:sz="0" w:space="0" w:color="auto"/>
        <w:bottom w:val="none" w:sz="0" w:space="0" w:color="auto"/>
        <w:right w:val="none" w:sz="0" w:space="0" w:color="auto"/>
      </w:divBdr>
    </w:div>
    <w:div w:id="1845631370">
      <w:bodyDiv w:val="1"/>
      <w:marLeft w:val="0"/>
      <w:marRight w:val="0"/>
      <w:marTop w:val="0"/>
      <w:marBottom w:val="0"/>
      <w:divBdr>
        <w:top w:val="none" w:sz="0" w:space="0" w:color="auto"/>
        <w:left w:val="none" w:sz="0" w:space="0" w:color="auto"/>
        <w:bottom w:val="none" w:sz="0" w:space="0" w:color="auto"/>
        <w:right w:val="none" w:sz="0" w:space="0" w:color="auto"/>
      </w:divBdr>
    </w:div>
    <w:div w:id="1847819939">
      <w:bodyDiv w:val="1"/>
      <w:marLeft w:val="0"/>
      <w:marRight w:val="0"/>
      <w:marTop w:val="0"/>
      <w:marBottom w:val="0"/>
      <w:divBdr>
        <w:top w:val="none" w:sz="0" w:space="0" w:color="auto"/>
        <w:left w:val="none" w:sz="0" w:space="0" w:color="auto"/>
        <w:bottom w:val="none" w:sz="0" w:space="0" w:color="auto"/>
        <w:right w:val="none" w:sz="0" w:space="0" w:color="auto"/>
      </w:divBdr>
    </w:div>
    <w:div w:id="1848904524">
      <w:bodyDiv w:val="1"/>
      <w:marLeft w:val="0"/>
      <w:marRight w:val="0"/>
      <w:marTop w:val="0"/>
      <w:marBottom w:val="0"/>
      <w:divBdr>
        <w:top w:val="none" w:sz="0" w:space="0" w:color="auto"/>
        <w:left w:val="none" w:sz="0" w:space="0" w:color="auto"/>
        <w:bottom w:val="none" w:sz="0" w:space="0" w:color="auto"/>
        <w:right w:val="none" w:sz="0" w:space="0" w:color="auto"/>
      </w:divBdr>
    </w:div>
    <w:div w:id="1853102252">
      <w:bodyDiv w:val="1"/>
      <w:marLeft w:val="0"/>
      <w:marRight w:val="0"/>
      <w:marTop w:val="0"/>
      <w:marBottom w:val="0"/>
      <w:divBdr>
        <w:top w:val="none" w:sz="0" w:space="0" w:color="auto"/>
        <w:left w:val="none" w:sz="0" w:space="0" w:color="auto"/>
        <w:bottom w:val="none" w:sz="0" w:space="0" w:color="auto"/>
        <w:right w:val="none" w:sz="0" w:space="0" w:color="auto"/>
      </w:divBdr>
    </w:div>
    <w:div w:id="1859269110">
      <w:bodyDiv w:val="1"/>
      <w:marLeft w:val="0"/>
      <w:marRight w:val="0"/>
      <w:marTop w:val="0"/>
      <w:marBottom w:val="0"/>
      <w:divBdr>
        <w:top w:val="none" w:sz="0" w:space="0" w:color="auto"/>
        <w:left w:val="none" w:sz="0" w:space="0" w:color="auto"/>
        <w:bottom w:val="none" w:sz="0" w:space="0" w:color="auto"/>
        <w:right w:val="none" w:sz="0" w:space="0" w:color="auto"/>
      </w:divBdr>
    </w:div>
    <w:div w:id="1861888454">
      <w:bodyDiv w:val="1"/>
      <w:marLeft w:val="0"/>
      <w:marRight w:val="0"/>
      <w:marTop w:val="0"/>
      <w:marBottom w:val="0"/>
      <w:divBdr>
        <w:top w:val="none" w:sz="0" w:space="0" w:color="auto"/>
        <w:left w:val="none" w:sz="0" w:space="0" w:color="auto"/>
        <w:bottom w:val="none" w:sz="0" w:space="0" w:color="auto"/>
        <w:right w:val="none" w:sz="0" w:space="0" w:color="auto"/>
      </w:divBdr>
    </w:div>
    <w:div w:id="1866357644">
      <w:bodyDiv w:val="1"/>
      <w:marLeft w:val="0"/>
      <w:marRight w:val="0"/>
      <w:marTop w:val="0"/>
      <w:marBottom w:val="0"/>
      <w:divBdr>
        <w:top w:val="none" w:sz="0" w:space="0" w:color="auto"/>
        <w:left w:val="none" w:sz="0" w:space="0" w:color="auto"/>
        <w:bottom w:val="none" w:sz="0" w:space="0" w:color="auto"/>
        <w:right w:val="none" w:sz="0" w:space="0" w:color="auto"/>
      </w:divBdr>
    </w:div>
    <w:div w:id="1868987055">
      <w:bodyDiv w:val="1"/>
      <w:marLeft w:val="0"/>
      <w:marRight w:val="0"/>
      <w:marTop w:val="0"/>
      <w:marBottom w:val="0"/>
      <w:divBdr>
        <w:top w:val="none" w:sz="0" w:space="0" w:color="auto"/>
        <w:left w:val="none" w:sz="0" w:space="0" w:color="auto"/>
        <w:bottom w:val="none" w:sz="0" w:space="0" w:color="auto"/>
        <w:right w:val="none" w:sz="0" w:space="0" w:color="auto"/>
      </w:divBdr>
    </w:div>
    <w:div w:id="1869640774">
      <w:bodyDiv w:val="1"/>
      <w:marLeft w:val="0"/>
      <w:marRight w:val="0"/>
      <w:marTop w:val="0"/>
      <w:marBottom w:val="0"/>
      <w:divBdr>
        <w:top w:val="none" w:sz="0" w:space="0" w:color="auto"/>
        <w:left w:val="none" w:sz="0" w:space="0" w:color="auto"/>
        <w:bottom w:val="none" w:sz="0" w:space="0" w:color="auto"/>
        <w:right w:val="none" w:sz="0" w:space="0" w:color="auto"/>
      </w:divBdr>
    </w:div>
    <w:div w:id="1870026559">
      <w:bodyDiv w:val="1"/>
      <w:marLeft w:val="0"/>
      <w:marRight w:val="0"/>
      <w:marTop w:val="0"/>
      <w:marBottom w:val="0"/>
      <w:divBdr>
        <w:top w:val="none" w:sz="0" w:space="0" w:color="auto"/>
        <w:left w:val="none" w:sz="0" w:space="0" w:color="auto"/>
        <w:bottom w:val="none" w:sz="0" w:space="0" w:color="auto"/>
        <w:right w:val="none" w:sz="0" w:space="0" w:color="auto"/>
      </w:divBdr>
    </w:div>
    <w:div w:id="1870486058">
      <w:bodyDiv w:val="1"/>
      <w:marLeft w:val="0"/>
      <w:marRight w:val="0"/>
      <w:marTop w:val="0"/>
      <w:marBottom w:val="0"/>
      <w:divBdr>
        <w:top w:val="none" w:sz="0" w:space="0" w:color="auto"/>
        <w:left w:val="none" w:sz="0" w:space="0" w:color="auto"/>
        <w:bottom w:val="none" w:sz="0" w:space="0" w:color="auto"/>
        <w:right w:val="none" w:sz="0" w:space="0" w:color="auto"/>
      </w:divBdr>
    </w:div>
    <w:div w:id="1877697292">
      <w:bodyDiv w:val="1"/>
      <w:marLeft w:val="0"/>
      <w:marRight w:val="0"/>
      <w:marTop w:val="0"/>
      <w:marBottom w:val="0"/>
      <w:divBdr>
        <w:top w:val="none" w:sz="0" w:space="0" w:color="auto"/>
        <w:left w:val="none" w:sz="0" w:space="0" w:color="auto"/>
        <w:bottom w:val="none" w:sz="0" w:space="0" w:color="auto"/>
        <w:right w:val="none" w:sz="0" w:space="0" w:color="auto"/>
      </w:divBdr>
    </w:div>
    <w:div w:id="1886716238">
      <w:bodyDiv w:val="1"/>
      <w:marLeft w:val="0"/>
      <w:marRight w:val="0"/>
      <w:marTop w:val="0"/>
      <w:marBottom w:val="0"/>
      <w:divBdr>
        <w:top w:val="none" w:sz="0" w:space="0" w:color="auto"/>
        <w:left w:val="none" w:sz="0" w:space="0" w:color="auto"/>
        <w:bottom w:val="none" w:sz="0" w:space="0" w:color="auto"/>
        <w:right w:val="none" w:sz="0" w:space="0" w:color="auto"/>
      </w:divBdr>
    </w:div>
    <w:div w:id="1888104952">
      <w:bodyDiv w:val="1"/>
      <w:marLeft w:val="0"/>
      <w:marRight w:val="0"/>
      <w:marTop w:val="0"/>
      <w:marBottom w:val="0"/>
      <w:divBdr>
        <w:top w:val="none" w:sz="0" w:space="0" w:color="auto"/>
        <w:left w:val="none" w:sz="0" w:space="0" w:color="auto"/>
        <w:bottom w:val="none" w:sz="0" w:space="0" w:color="auto"/>
        <w:right w:val="none" w:sz="0" w:space="0" w:color="auto"/>
      </w:divBdr>
    </w:div>
    <w:div w:id="1895504740">
      <w:bodyDiv w:val="1"/>
      <w:marLeft w:val="0"/>
      <w:marRight w:val="0"/>
      <w:marTop w:val="0"/>
      <w:marBottom w:val="0"/>
      <w:divBdr>
        <w:top w:val="none" w:sz="0" w:space="0" w:color="auto"/>
        <w:left w:val="none" w:sz="0" w:space="0" w:color="auto"/>
        <w:bottom w:val="none" w:sz="0" w:space="0" w:color="auto"/>
        <w:right w:val="none" w:sz="0" w:space="0" w:color="auto"/>
      </w:divBdr>
    </w:div>
    <w:div w:id="1897204134">
      <w:bodyDiv w:val="1"/>
      <w:marLeft w:val="0"/>
      <w:marRight w:val="0"/>
      <w:marTop w:val="0"/>
      <w:marBottom w:val="0"/>
      <w:divBdr>
        <w:top w:val="none" w:sz="0" w:space="0" w:color="auto"/>
        <w:left w:val="none" w:sz="0" w:space="0" w:color="auto"/>
        <w:bottom w:val="none" w:sz="0" w:space="0" w:color="auto"/>
        <w:right w:val="none" w:sz="0" w:space="0" w:color="auto"/>
      </w:divBdr>
    </w:div>
    <w:div w:id="1897232338">
      <w:bodyDiv w:val="1"/>
      <w:marLeft w:val="0"/>
      <w:marRight w:val="0"/>
      <w:marTop w:val="0"/>
      <w:marBottom w:val="0"/>
      <w:divBdr>
        <w:top w:val="none" w:sz="0" w:space="0" w:color="auto"/>
        <w:left w:val="none" w:sz="0" w:space="0" w:color="auto"/>
        <w:bottom w:val="none" w:sz="0" w:space="0" w:color="auto"/>
        <w:right w:val="none" w:sz="0" w:space="0" w:color="auto"/>
      </w:divBdr>
    </w:div>
    <w:div w:id="1907690986">
      <w:bodyDiv w:val="1"/>
      <w:marLeft w:val="0"/>
      <w:marRight w:val="0"/>
      <w:marTop w:val="0"/>
      <w:marBottom w:val="0"/>
      <w:divBdr>
        <w:top w:val="none" w:sz="0" w:space="0" w:color="auto"/>
        <w:left w:val="none" w:sz="0" w:space="0" w:color="auto"/>
        <w:bottom w:val="none" w:sz="0" w:space="0" w:color="auto"/>
        <w:right w:val="none" w:sz="0" w:space="0" w:color="auto"/>
      </w:divBdr>
    </w:div>
    <w:div w:id="1919974770">
      <w:bodyDiv w:val="1"/>
      <w:marLeft w:val="0"/>
      <w:marRight w:val="0"/>
      <w:marTop w:val="0"/>
      <w:marBottom w:val="0"/>
      <w:divBdr>
        <w:top w:val="none" w:sz="0" w:space="0" w:color="auto"/>
        <w:left w:val="none" w:sz="0" w:space="0" w:color="auto"/>
        <w:bottom w:val="none" w:sz="0" w:space="0" w:color="auto"/>
        <w:right w:val="none" w:sz="0" w:space="0" w:color="auto"/>
      </w:divBdr>
    </w:div>
    <w:div w:id="1920361593">
      <w:bodyDiv w:val="1"/>
      <w:marLeft w:val="0"/>
      <w:marRight w:val="0"/>
      <w:marTop w:val="0"/>
      <w:marBottom w:val="0"/>
      <w:divBdr>
        <w:top w:val="none" w:sz="0" w:space="0" w:color="auto"/>
        <w:left w:val="none" w:sz="0" w:space="0" w:color="auto"/>
        <w:bottom w:val="none" w:sz="0" w:space="0" w:color="auto"/>
        <w:right w:val="none" w:sz="0" w:space="0" w:color="auto"/>
      </w:divBdr>
    </w:div>
    <w:div w:id="1926958031">
      <w:bodyDiv w:val="1"/>
      <w:marLeft w:val="0"/>
      <w:marRight w:val="0"/>
      <w:marTop w:val="0"/>
      <w:marBottom w:val="0"/>
      <w:divBdr>
        <w:top w:val="none" w:sz="0" w:space="0" w:color="auto"/>
        <w:left w:val="none" w:sz="0" w:space="0" w:color="auto"/>
        <w:bottom w:val="none" w:sz="0" w:space="0" w:color="auto"/>
        <w:right w:val="none" w:sz="0" w:space="0" w:color="auto"/>
      </w:divBdr>
    </w:div>
    <w:div w:id="1929800641">
      <w:bodyDiv w:val="1"/>
      <w:marLeft w:val="0"/>
      <w:marRight w:val="0"/>
      <w:marTop w:val="0"/>
      <w:marBottom w:val="0"/>
      <w:divBdr>
        <w:top w:val="none" w:sz="0" w:space="0" w:color="auto"/>
        <w:left w:val="none" w:sz="0" w:space="0" w:color="auto"/>
        <w:bottom w:val="none" w:sz="0" w:space="0" w:color="auto"/>
        <w:right w:val="none" w:sz="0" w:space="0" w:color="auto"/>
      </w:divBdr>
    </w:div>
    <w:div w:id="1932085708">
      <w:bodyDiv w:val="1"/>
      <w:marLeft w:val="0"/>
      <w:marRight w:val="0"/>
      <w:marTop w:val="0"/>
      <w:marBottom w:val="0"/>
      <w:divBdr>
        <w:top w:val="none" w:sz="0" w:space="0" w:color="auto"/>
        <w:left w:val="none" w:sz="0" w:space="0" w:color="auto"/>
        <w:bottom w:val="none" w:sz="0" w:space="0" w:color="auto"/>
        <w:right w:val="none" w:sz="0" w:space="0" w:color="auto"/>
      </w:divBdr>
    </w:div>
    <w:div w:id="1935819534">
      <w:bodyDiv w:val="1"/>
      <w:marLeft w:val="0"/>
      <w:marRight w:val="0"/>
      <w:marTop w:val="0"/>
      <w:marBottom w:val="0"/>
      <w:divBdr>
        <w:top w:val="none" w:sz="0" w:space="0" w:color="auto"/>
        <w:left w:val="none" w:sz="0" w:space="0" w:color="auto"/>
        <w:bottom w:val="none" w:sz="0" w:space="0" w:color="auto"/>
        <w:right w:val="none" w:sz="0" w:space="0" w:color="auto"/>
      </w:divBdr>
    </w:div>
    <w:div w:id="1937446573">
      <w:bodyDiv w:val="1"/>
      <w:marLeft w:val="0"/>
      <w:marRight w:val="0"/>
      <w:marTop w:val="0"/>
      <w:marBottom w:val="0"/>
      <w:divBdr>
        <w:top w:val="none" w:sz="0" w:space="0" w:color="auto"/>
        <w:left w:val="none" w:sz="0" w:space="0" w:color="auto"/>
        <w:bottom w:val="none" w:sz="0" w:space="0" w:color="auto"/>
        <w:right w:val="none" w:sz="0" w:space="0" w:color="auto"/>
      </w:divBdr>
    </w:div>
    <w:div w:id="1944534653">
      <w:bodyDiv w:val="1"/>
      <w:marLeft w:val="0"/>
      <w:marRight w:val="0"/>
      <w:marTop w:val="0"/>
      <w:marBottom w:val="0"/>
      <w:divBdr>
        <w:top w:val="none" w:sz="0" w:space="0" w:color="auto"/>
        <w:left w:val="none" w:sz="0" w:space="0" w:color="auto"/>
        <w:bottom w:val="none" w:sz="0" w:space="0" w:color="auto"/>
        <w:right w:val="none" w:sz="0" w:space="0" w:color="auto"/>
      </w:divBdr>
    </w:div>
    <w:div w:id="1947809929">
      <w:bodyDiv w:val="1"/>
      <w:marLeft w:val="0"/>
      <w:marRight w:val="0"/>
      <w:marTop w:val="0"/>
      <w:marBottom w:val="0"/>
      <w:divBdr>
        <w:top w:val="none" w:sz="0" w:space="0" w:color="auto"/>
        <w:left w:val="none" w:sz="0" w:space="0" w:color="auto"/>
        <w:bottom w:val="none" w:sz="0" w:space="0" w:color="auto"/>
        <w:right w:val="none" w:sz="0" w:space="0" w:color="auto"/>
      </w:divBdr>
    </w:div>
    <w:div w:id="1953897032">
      <w:bodyDiv w:val="1"/>
      <w:marLeft w:val="0"/>
      <w:marRight w:val="0"/>
      <w:marTop w:val="0"/>
      <w:marBottom w:val="0"/>
      <w:divBdr>
        <w:top w:val="none" w:sz="0" w:space="0" w:color="auto"/>
        <w:left w:val="none" w:sz="0" w:space="0" w:color="auto"/>
        <w:bottom w:val="none" w:sz="0" w:space="0" w:color="auto"/>
        <w:right w:val="none" w:sz="0" w:space="0" w:color="auto"/>
      </w:divBdr>
    </w:div>
    <w:div w:id="1955403338">
      <w:bodyDiv w:val="1"/>
      <w:marLeft w:val="0"/>
      <w:marRight w:val="0"/>
      <w:marTop w:val="0"/>
      <w:marBottom w:val="0"/>
      <w:divBdr>
        <w:top w:val="none" w:sz="0" w:space="0" w:color="auto"/>
        <w:left w:val="none" w:sz="0" w:space="0" w:color="auto"/>
        <w:bottom w:val="none" w:sz="0" w:space="0" w:color="auto"/>
        <w:right w:val="none" w:sz="0" w:space="0" w:color="auto"/>
      </w:divBdr>
    </w:div>
    <w:div w:id="1955866256">
      <w:bodyDiv w:val="1"/>
      <w:marLeft w:val="0"/>
      <w:marRight w:val="0"/>
      <w:marTop w:val="0"/>
      <w:marBottom w:val="0"/>
      <w:divBdr>
        <w:top w:val="none" w:sz="0" w:space="0" w:color="auto"/>
        <w:left w:val="none" w:sz="0" w:space="0" w:color="auto"/>
        <w:bottom w:val="none" w:sz="0" w:space="0" w:color="auto"/>
        <w:right w:val="none" w:sz="0" w:space="0" w:color="auto"/>
      </w:divBdr>
    </w:div>
    <w:div w:id="1961573553">
      <w:bodyDiv w:val="1"/>
      <w:marLeft w:val="0"/>
      <w:marRight w:val="0"/>
      <w:marTop w:val="0"/>
      <w:marBottom w:val="0"/>
      <w:divBdr>
        <w:top w:val="none" w:sz="0" w:space="0" w:color="auto"/>
        <w:left w:val="none" w:sz="0" w:space="0" w:color="auto"/>
        <w:bottom w:val="none" w:sz="0" w:space="0" w:color="auto"/>
        <w:right w:val="none" w:sz="0" w:space="0" w:color="auto"/>
      </w:divBdr>
    </w:div>
    <w:div w:id="1964968407">
      <w:bodyDiv w:val="1"/>
      <w:marLeft w:val="0"/>
      <w:marRight w:val="0"/>
      <w:marTop w:val="0"/>
      <w:marBottom w:val="0"/>
      <w:divBdr>
        <w:top w:val="none" w:sz="0" w:space="0" w:color="auto"/>
        <w:left w:val="none" w:sz="0" w:space="0" w:color="auto"/>
        <w:bottom w:val="none" w:sz="0" w:space="0" w:color="auto"/>
        <w:right w:val="none" w:sz="0" w:space="0" w:color="auto"/>
      </w:divBdr>
    </w:div>
    <w:div w:id="1971129562">
      <w:bodyDiv w:val="1"/>
      <w:marLeft w:val="0"/>
      <w:marRight w:val="0"/>
      <w:marTop w:val="0"/>
      <w:marBottom w:val="0"/>
      <w:divBdr>
        <w:top w:val="none" w:sz="0" w:space="0" w:color="auto"/>
        <w:left w:val="none" w:sz="0" w:space="0" w:color="auto"/>
        <w:bottom w:val="none" w:sz="0" w:space="0" w:color="auto"/>
        <w:right w:val="none" w:sz="0" w:space="0" w:color="auto"/>
      </w:divBdr>
    </w:div>
    <w:div w:id="1973440997">
      <w:bodyDiv w:val="1"/>
      <w:marLeft w:val="0"/>
      <w:marRight w:val="0"/>
      <w:marTop w:val="0"/>
      <w:marBottom w:val="0"/>
      <w:divBdr>
        <w:top w:val="none" w:sz="0" w:space="0" w:color="auto"/>
        <w:left w:val="none" w:sz="0" w:space="0" w:color="auto"/>
        <w:bottom w:val="none" w:sz="0" w:space="0" w:color="auto"/>
        <w:right w:val="none" w:sz="0" w:space="0" w:color="auto"/>
      </w:divBdr>
    </w:div>
    <w:div w:id="1973636512">
      <w:bodyDiv w:val="1"/>
      <w:marLeft w:val="0"/>
      <w:marRight w:val="0"/>
      <w:marTop w:val="0"/>
      <w:marBottom w:val="0"/>
      <w:divBdr>
        <w:top w:val="none" w:sz="0" w:space="0" w:color="auto"/>
        <w:left w:val="none" w:sz="0" w:space="0" w:color="auto"/>
        <w:bottom w:val="none" w:sz="0" w:space="0" w:color="auto"/>
        <w:right w:val="none" w:sz="0" w:space="0" w:color="auto"/>
      </w:divBdr>
    </w:div>
    <w:div w:id="1974171836">
      <w:bodyDiv w:val="1"/>
      <w:marLeft w:val="0"/>
      <w:marRight w:val="0"/>
      <w:marTop w:val="0"/>
      <w:marBottom w:val="0"/>
      <w:divBdr>
        <w:top w:val="none" w:sz="0" w:space="0" w:color="auto"/>
        <w:left w:val="none" w:sz="0" w:space="0" w:color="auto"/>
        <w:bottom w:val="none" w:sz="0" w:space="0" w:color="auto"/>
        <w:right w:val="none" w:sz="0" w:space="0" w:color="auto"/>
      </w:divBdr>
    </w:div>
    <w:div w:id="1975134541">
      <w:bodyDiv w:val="1"/>
      <w:marLeft w:val="0"/>
      <w:marRight w:val="0"/>
      <w:marTop w:val="0"/>
      <w:marBottom w:val="0"/>
      <w:divBdr>
        <w:top w:val="none" w:sz="0" w:space="0" w:color="auto"/>
        <w:left w:val="none" w:sz="0" w:space="0" w:color="auto"/>
        <w:bottom w:val="none" w:sz="0" w:space="0" w:color="auto"/>
        <w:right w:val="none" w:sz="0" w:space="0" w:color="auto"/>
      </w:divBdr>
    </w:div>
    <w:div w:id="1977445551">
      <w:bodyDiv w:val="1"/>
      <w:marLeft w:val="0"/>
      <w:marRight w:val="0"/>
      <w:marTop w:val="0"/>
      <w:marBottom w:val="0"/>
      <w:divBdr>
        <w:top w:val="none" w:sz="0" w:space="0" w:color="auto"/>
        <w:left w:val="none" w:sz="0" w:space="0" w:color="auto"/>
        <w:bottom w:val="none" w:sz="0" w:space="0" w:color="auto"/>
        <w:right w:val="none" w:sz="0" w:space="0" w:color="auto"/>
      </w:divBdr>
    </w:div>
    <w:div w:id="1981493805">
      <w:bodyDiv w:val="1"/>
      <w:marLeft w:val="0"/>
      <w:marRight w:val="0"/>
      <w:marTop w:val="0"/>
      <w:marBottom w:val="0"/>
      <w:divBdr>
        <w:top w:val="none" w:sz="0" w:space="0" w:color="auto"/>
        <w:left w:val="none" w:sz="0" w:space="0" w:color="auto"/>
        <w:bottom w:val="none" w:sz="0" w:space="0" w:color="auto"/>
        <w:right w:val="none" w:sz="0" w:space="0" w:color="auto"/>
      </w:divBdr>
    </w:div>
    <w:div w:id="2010518652">
      <w:bodyDiv w:val="1"/>
      <w:marLeft w:val="0"/>
      <w:marRight w:val="0"/>
      <w:marTop w:val="0"/>
      <w:marBottom w:val="0"/>
      <w:divBdr>
        <w:top w:val="none" w:sz="0" w:space="0" w:color="auto"/>
        <w:left w:val="none" w:sz="0" w:space="0" w:color="auto"/>
        <w:bottom w:val="none" w:sz="0" w:space="0" w:color="auto"/>
        <w:right w:val="none" w:sz="0" w:space="0" w:color="auto"/>
      </w:divBdr>
    </w:div>
    <w:div w:id="2013219710">
      <w:bodyDiv w:val="1"/>
      <w:marLeft w:val="0"/>
      <w:marRight w:val="0"/>
      <w:marTop w:val="0"/>
      <w:marBottom w:val="0"/>
      <w:divBdr>
        <w:top w:val="none" w:sz="0" w:space="0" w:color="auto"/>
        <w:left w:val="none" w:sz="0" w:space="0" w:color="auto"/>
        <w:bottom w:val="none" w:sz="0" w:space="0" w:color="auto"/>
        <w:right w:val="none" w:sz="0" w:space="0" w:color="auto"/>
      </w:divBdr>
    </w:div>
    <w:div w:id="2017535946">
      <w:bodyDiv w:val="1"/>
      <w:marLeft w:val="0"/>
      <w:marRight w:val="0"/>
      <w:marTop w:val="0"/>
      <w:marBottom w:val="0"/>
      <w:divBdr>
        <w:top w:val="none" w:sz="0" w:space="0" w:color="auto"/>
        <w:left w:val="none" w:sz="0" w:space="0" w:color="auto"/>
        <w:bottom w:val="none" w:sz="0" w:space="0" w:color="auto"/>
        <w:right w:val="none" w:sz="0" w:space="0" w:color="auto"/>
      </w:divBdr>
    </w:div>
    <w:div w:id="2018075665">
      <w:bodyDiv w:val="1"/>
      <w:marLeft w:val="0"/>
      <w:marRight w:val="0"/>
      <w:marTop w:val="0"/>
      <w:marBottom w:val="0"/>
      <w:divBdr>
        <w:top w:val="none" w:sz="0" w:space="0" w:color="auto"/>
        <w:left w:val="none" w:sz="0" w:space="0" w:color="auto"/>
        <w:bottom w:val="none" w:sz="0" w:space="0" w:color="auto"/>
        <w:right w:val="none" w:sz="0" w:space="0" w:color="auto"/>
      </w:divBdr>
    </w:div>
    <w:div w:id="2019039839">
      <w:bodyDiv w:val="1"/>
      <w:marLeft w:val="0"/>
      <w:marRight w:val="0"/>
      <w:marTop w:val="0"/>
      <w:marBottom w:val="0"/>
      <w:divBdr>
        <w:top w:val="none" w:sz="0" w:space="0" w:color="auto"/>
        <w:left w:val="none" w:sz="0" w:space="0" w:color="auto"/>
        <w:bottom w:val="none" w:sz="0" w:space="0" w:color="auto"/>
        <w:right w:val="none" w:sz="0" w:space="0" w:color="auto"/>
      </w:divBdr>
    </w:div>
    <w:div w:id="2019655304">
      <w:bodyDiv w:val="1"/>
      <w:marLeft w:val="0"/>
      <w:marRight w:val="0"/>
      <w:marTop w:val="0"/>
      <w:marBottom w:val="0"/>
      <w:divBdr>
        <w:top w:val="none" w:sz="0" w:space="0" w:color="auto"/>
        <w:left w:val="none" w:sz="0" w:space="0" w:color="auto"/>
        <w:bottom w:val="none" w:sz="0" w:space="0" w:color="auto"/>
        <w:right w:val="none" w:sz="0" w:space="0" w:color="auto"/>
      </w:divBdr>
    </w:div>
    <w:div w:id="2022706322">
      <w:bodyDiv w:val="1"/>
      <w:marLeft w:val="0"/>
      <w:marRight w:val="0"/>
      <w:marTop w:val="0"/>
      <w:marBottom w:val="0"/>
      <w:divBdr>
        <w:top w:val="none" w:sz="0" w:space="0" w:color="auto"/>
        <w:left w:val="none" w:sz="0" w:space="0" w:color="auto"/>
        <w:bottom w:val="none" w:sz="0" w:space="0" w:color="auto"/>
        <w:right w:val="none" w:sz="0" w:space="0" w:color="auto"/>
      </w:divBdr>
    </w:div>
    <w:div w:id="2026782545">
      <w:bodyDiv w:val="1"/>
      <w:marLeft w:val="0"/>
      <w:marRight w:val="0"/>
      <w:marTop w:val="0"/>
      <w:marBottom w:val="0"/>
      <w:divBdr>
        <w:top w:val="none" w:sz="0" w:space="0" w:color="auto"/>
        <w:left w:val="none" w:sz="0" w:space="0" w:color="auto"/>
        <w:bottom w:val="none" w:sz="0" w:space="0" w:color="auto"/>
        <w:right w:val="none" w:sz="0" w:space="0" w:color="auto"/>
      </w:divBdr>
    </w:div>
    <w:div w:id="2030721103">
      <w:bodyDiv w:val="1"/>
      <w:marLeft w:val="0"/>
      <w:marRight w:val="0"/>
      <w:marTop w:val="0"/>
      <w:marBottom w:val="0"/>
      <w:divBdr>
        <w:top w:val="none" w:sz="0" w:space="0" w:color="auto"/>
        <w:left w:val="none" w:sz="0" w:space="0" w:color="auto"/>
        <w:bottom w:val="none" w:sz="0" w:space="0" w:color="auto"/>
        <w:right w:val="none" w:sz="0" w:space="0" w:color="auto"/>
      </w:divBdr>
    </w:div>
    <w:div w:id="2030790832">
      <w:bodyDiv w:val="1"/>
      <w:marLeft w:val="0"/>
      <w:marRight w:val="0"/>
      <w:marTop w:val="0"/>
      <w:marBottom w:val="0"/>
      <w:divBdr>
        <w:top w:val="none" w:sz="0" w:space="0" w:color="auto"/>
        <w:left w:val="none" w:sz="0" w:space="0" w:color="auto"/>
        <w:bottom w:val="none" w:sz="0" w:space="0" w:color="auto"/>
        <w:right w:val="none" w:sz="0" w:space="0" w:color="auto"/>
      </w:divBdr>
    </w:div>
    <w:div w:id="2032488316">
      <w:bodyDiv w:val="1"/>
      <w:marLeft w:val="0"/>
      <w:marRight w:val="0"/>
      <w:marTop w:val="0"/>
      <w:marBottom w:val="0"/>
      <w:divBdr>
        <w:top w:val="none" w:sz="0" w:space="0" w:color="auto"/>
        <w:left w:val="none" w:sz="0" w:space="0" w:color="auto"/>
        <w:bottom w:val="none" w:sz="0" w:space="0" w:color="auto"/>
        <w:right w:val="none" w:sz="0" w:space="0" w:color="auto"/>
      </w:divBdr>
    </w:div>
    <w:div w:id="2033341162">
      <w:bodyDiv w:val="1"/>
      <w:marLeft w:val="0"/>
      <w:marRight w:val="0"/>
      <w:marTop w:val="0"/>
      <w:marBottom w:val="0"/>
      <w:divBdr>
        <w:top w:val="none" w:sz="0" w:space="0" w:color="auto"/>
        <w:left w:val="none" w:sz="0" w:space="0" w:color="auto"/>
        <w:bottom w:val="none" w:sz="0" w:space="0" w:color="auto"/>
        <w:right w:val="none" w:sz="0" w:space="0" w:color="auto"/>
      </w:divBdr>
    </w:div>
    <w:div w:id="2034845345">
      <w:bodyDiv w:val="1"/>
      <w:marLeft w:val="0"/>
      <w:marRight w:val="0"/>
      <w:marTop w:val="0"/>
      <w:marBottom w:val="0"/>
      <w:divBdr>
        <w:top w:val="none" w:sz="0" w:space="0" w:color="auto"/>
        <w:left w:val="none" w:sz="0" w:space="0" w:color="auto"/>
        <w:bottom w:val="none" w:sz="0" w:space="0" w:color="auto"/>
        <w:right w:val="none" w:sz="0" w:space="0" w:color="auto"/>
      </w:divBdr>
    </w:div>
    <w:div w:id="2040742348">
      <w:bodyDiv w:val="1"/>
      <w:marLeft w:val="0"/>
      <w:marRight w:val="0"/>
      <w:marTop w:val="0"/>
      <w:marBottom w:val="0"/>
      <w:divBdr>
        <w:top w:val="none" w:sz="0" w:space="0" w:color="auto"/>
        <w:left w:val="none" w:sz="0" w:space="0" w:color="auto"/>
        <w:bottom w:val="none" w:sz="0" w:space="0" w:color="auto"/>
        <w:right w:val="none" w:sz="0" w:space="0" w:color="auto"/>
      </w:divBdr>
    </w:div>
    <w:div w:id="2048985559">
      <w:bodyDiv w:val="1"/>
      <w:marLeft w:val="0"/>
      <w:marRight w:val="0"/>
      <w:marTop w:val="0"/>
      <w:marBottom w:val="0"/>
      <w:divBdr>
        <w:top w:val="none" w:sz="0" w:space="0" w:color="auto"/>
        <w:left w:val="none" w:sz="0" w:space="0" w:color="auto"/>
        <w:bottom w:val="none" w:sz="0" w:space="0" w:color="auto"/>
        <w:right w:val="none" w:sz="0" w:space="0" w:color="auto"/>
      </w:divBdr>
    </w:div>
    <w:div w:id="2050834959">
      <w:bodyDiv w:val="1"/>
      <w:marLeft w:val="0"/>
      <w:marRight w:val="0"/>
      <w:marTop w:val="0"/>
      <w:marBottom w:val="0"/>
      <w:divBdr>
        <w:top w:val="none" w:sz="0" w:space="0" w:color="auto"/>
        <w:left w:val="none" w:sz="0" w:space="0" w:color="auto"/>
        <w:bottom w:val="none" w:sz="0" w:space="0" w:color="auto"/>
        <w:right w:val="none" w:sz="0" w:space="0" w:color="auto"/>
      </w:divBdr>
    </w:div>
    <w:div w:id="2051102414">
      <w:bodyDiv w:val="1"/>
      <w:marLeft w:val="0"/>
      <w:marRight w:val="0"/>
      <w:marTop w:val="0"/>
      <w:marBottom w:val="0"/>
      <w:divBdr>
        <w:top w:val="none" w:sz="0" w:space="0" w:color="auto"/>
        <w:left w:val="none" w:sz="0" w:space="0" w:color="auto"/>
        <w:bottom w:val="none" w:sz="0" w:space="0" w:color="auto"/>
        <w:right w:val="none" w:sz="0" w:space="0" w:color="auto"/>
      </w:divBdr>
    </w:div>
    <w:div w:id="2051152558">
      <w:bodyDiv w:val="1"/>
      <w:marLeft w:val="0"/>
      <w:marRight w:val="0"/>
      <w:marTop w:val="0"/>
      <w:marBottom w:val="0"/>
      <w:divBdr>
        <w:top w:val="none" w:sz="0" w:space="0" w:color="auto"/>
        <w:left w:val="none" w:sz="0" w:space="0" w:color="auto"/>
        <w:bottom w:val="none" w:sz="0" w:space="0" w:color="auto"/>
        <w:right w:val="none" w:sz="0" w:space="0" w:color="auto"/>
      </w:divBdr>
    </w:div>
    <w:div w:id="2054648443">
      <w:bodyDiv w:val="1"/>
      <w:marLeft w:val="0"/>
      <w:marRight w:val="0"/>
      <w:marTop w:val="0"/>
      <w:marBottom w:val="0"/>
      <w:divBdr>
        <w:top w:val="none" w:sz="0" w:space="0" w:color="auto"/>
        <w:left w:val="none" w:sz="0" w:space="0" w:color="auto"/>
        <w:bottom w:val="none" w:sz="0" w:space="0" w:color="auto"/>
        <w:right w:val="none" w:sz="0" w:space="0" w:color="auto"/>
      </w:divBdr>
    </w:div>
    <w:div w:id="2056809366">
      <w:bodyDiv w:val="1"/>
      <w:marLeft w:val="0"/>
      <w:marRight w:val="0"/>
      <w:marTop w:val="0"/>
      <w:marBottom w:val="0"/>
      <w:divBdr>
        <w:top w:val="none" w:sz="0" w:space="0" w:color="auto"/>
        <w:left w:val="none" w:sz="0" w:space="0" w:color="auto"/>
        <w:bottom w:val="none" w:sz="0" w:space="0" w:color="auto"/>
        <w:right w:val="none" w:sz="0" w:space="0" w:color="auto"/>
      </w:divBdr>
    </w:div>
    <w:div w:id="2059238467">
      <w:bodyDiv w:val="1"/>
      <w:marLeft w:val="0"/>
      <w:marRight w:val="0"/>
      <w:marTop w:val="0"/>
      <w:marBottom w:val="0"/>
      <w:divBdr>
        <w:top w:val="none" w:sz="0" w:space="0" w:color="auto"/>
        <w:left w:val="none" w:sz="0" w:space="0" w:color="auto"/>
        <w:bottom w:val="none" w:sz="0" w:space="0" w:color="auto"/>
        <w:right w:val="none" w:sz="0" w:space="0" w:color="auto"/>
      </w:divBdr>
    </w:div>
    <w:div w:id="2071805097">
      <w:bodyDiv w:val="1"/>
      <w:marLeft w:val="0"/>
      <w:marRight w:val="0"/>
      <w:marTop w:val="0"/>
      <w:marBottom w:val="0"/>
      <w:divBdr>
        <w:top w:val="none" w:sz="0" w:space="0" w:color="auto"/>
        <w:left w:val="none" w:sz="0" w:space="0" w:color="auto"/>
        <w:bottom w:val="none" w:sz="0" w:space="0" w:color="auto"/>
        <w:right w:val="none" w:sz="0" w:space="0" w:color="auto"/>
      </w:divBdr>
    </w:div>
    <w:div w:id="2075270699">
      <w:bodyDiv w:val="1"/>
      <w:marLeft w:val="0"/>
      <w:marRight w:val="0"/>
      <w:marTop w:val="0"/>
      <w:marBottom w:val="0"/>
      <w:divBdr>
        <w:top w:val="none" w:sz="0" w:space="0" w:color="auto"/>
        <w:left w:val="none" w:sz="0" w:space="0" w:color="auto"/>
        <w:bottom w:val="none" w:sz="0" w:space="0" w:color="auto"/>
        <w:right w:val="none" w:sz="0" w:space="0" w:color="auto"/>
      </w:divBdr>
    </w:div>
    <w:div w:id="2075279299">
      <w:bodyDiv w:val="1"/>
      <w:marLeft w:val="0"/>
      <w:marRight w:val="0"/>
      <w:marTop w:val="0"/>
      <w:marBottom w:val="0"/>
      <w:divBdr>
        <w:top w:val="none" w:sz="0" w:space="0" w:color="auto"/>
        <w:left w:val="none" w:sz="0" w:space="0" w:color="auto"/>
        <w:bottom w:val="none" w:sz="0" w:space="0" w:color="auto"/>
        <w:right w:val="none" w:sz="0" w:space="0" w:color="auto"/>
      </w:divBdr>
    </w:div>
    <w:div w:id="2079205934">
      <w:bodyDiv w:val="1"/>
      <w:marLeft w:val="0"/>
      <w:marRight w:val="0"/>
      <w:marTop w:val="0"/>
      <w:marBottom w:val="0"/>
      <w:divBdr>
        <w:top w:val="none" w:sz="0" w:space="0" w:color="auto"/>
        <w:left w:val="none" w:sz="0" w:space="0" w:color="auto"/>
        <w:bottom w:val="none" w:sz="0" w:space="0" w:color="auto"/>
        <w:right w:val="none" w:sz="0" w:space="0" w:color="auto"/>
      </w:divBdr>
    </w:div>
    <w:div w:id="2079398154">
      <w:bodyDiv w:val="1"/>
      <w:marLeft w:val="0"/>
      <w:marRight w:val="0"/>
      <w:marTop w:val="0"/>
      <w:marBottom w:val="0"/>
      <w:divBdr>
        <w:top w:val="none" w:sz="0" w:space="0" w:color="auto"/>
        <w:left w:val="none" w:sz="0" w:space="0" w:color="auto"/>
        <w:bottom w:val="none" w:sz="0" w:space="0" w:color="auto"/>
        <w:right w:val="none" w:sz="0" w:space="0" w:color="auto"/>
      </w:divBdr>
    </w:div>
    <w:div w:id="2080517292">
      <w:bodyDiv w:val="1"/>
      <w:marLeft w:val="0"/>
      <w:marRight w:val="0"/>
      <w:marTop w:val="0"/>
      <w:marBottom w:val="0"/>
      <w:divBdr>
        <w:top w:val="none" w:sz="0" w:space="0" w:color="auto"/>
        <w:left w:val="none" w:sz="0" w:space="0" w:color="auto"/>
        <w:bottom w:val="none" w:sz="0" w:space="0" w:color="auto"/>
        <w:right w:val="none" w:sz="0" w:space="0" w:color="auto"/>
      </w:divBdr>
    </w:div>
    <w:div w:id="2083795837">
      <w:bodyDiv w:val="1"/>
      <w:marLeft w:val="0"/>
      <w:marRight w:val="0"/>
      <w:marTop w:val="0"/>
      <w:marBottom w:val="0"/>
      <w:divBdr>
        <w:top w:val="none" w:sz="0" w:space="0" w:color="auto"/>
        <w:left w:val="none" w:sz="0" w:space="0" w:color="auto"/>
        <w:bottom w:val="none" w:sz="0" w:space="0" w:color="auto"/>
        <w:right w:val="none" w:sz="0" w:space="0" w:color="auto"/>
      </w:divBdr>
    </w:div>
    <w:div w:id="2086679312">
      <w:bodyDiv w:val="1"/>
      <w:marLeft w:val="0"/>
      <w:marRight w:val="0"/>
      <w:marTop w:val="0"/>
      <w:marBottom w:val="0"/>
      <w:divBdr>
        <w:top w:val="none" w:sz="0" w:space="0" w:color="auto"/>
        <w:left w:val="none" w:sz="0" w:space="0" w:color="auto"/>
        <w:bottom w:val="none" w:sz="0" w:space="0" w:color="auto"/>
        <w:right w:val="none" w:sz="0" w:space="0" w:color="auto"/>
      </w:divBdr>
    </w:div>
    <w:div w:id="2091190746">
      <w:bodyDiv w:val="1"/>
      <w:marLeft w:val="0"/>
      <w:marRight w:val="0"/>
      <w:marTop w:val="0"/>
      <w:marBottom w:val="0"/>
      <w:divBdr>
        <w:top w:val="none" w:sz="0" w:space="0" w:color="auto"/>
        <w:left w:val="none" w:sz="0" w:space="0" w:color="auto"/>
        <w:bottom w:val="none" w:sz="0" w:space="0" w:color="auto"/>
        <w:right w:val="none" w:sz="0" w:space="0" w:color="auto"/>
      </w:divBdr>
    </w:div>
    <w:div w:id="2091196211">
      <w:bodyDiv w:val="1"/>
      <w:marLeft w:val="0"/>
      <w:marRight w:val="0"/>
      <w:marTop w:val="0"/>
      <w:marBottom w:val="0"/>
      <w:divBdr>
        <w:top w:val="none" w:sz="0" w:space="0" w:color="auto"/>
        <w:left w:val="none" w:sz="0" w:space="0" w:color="auto"/>
        <w:bottom w:val="none" w:sz="0" w:space="0" w:color="auto"/>
        <w:right w:val="none" w:sz="0" w:space="0" w:color="auto"/>
      </w:divBdr>
    </w:div>
    <w:div w:id="2091610334">
      <w:bodyDiv w:val="1"/>
      <w:marLeft w:val="0"/>
      <w:marRight w:val="0"/>
      <w:marTop w:val="0"/>
      <w:marBottom w:val="0"/>
      <w:divBdr>
        <w:top w:val="none" w:sz="0" w:space="0" w:color="auto"/>
        <w:left w:val="none" w:sz="0" w:space="0" w:color="auto"/>
        <w:bottom w:val="none" w:sz="0" w:space="0" w:color="auto"/>
        <w:right w:val="none" w:sz="0" w:space="0" w:color="auto"/>
      </w:divBdr>
    </w:div>
    <w:div w:id="2091614055">
      <w:bodyDiv w:val="1"/>
      <w:marLeft w:val="0"/>
      <w:marRight w:val="0"/>
      <w:marTop w:val="0"/>
      <w:marBottom w:val="0"/>
      <w:divBdr>
        <w:top w:val="none" w:sz="0" w:space="0" w:color="auto"/>
        <w:left w:val="none" w:sz="0" w:space="0" w:color="auto"/>
        <w:bottom w:val="none" w:sz="0" w:space="0" w:color="auto"/>
        <w:right w:val="none" w:sz="0" w:space="0" w:color="auto"/>
      </w:divBdr>
    </w:div>
    <w:div w:id="2092387723">
      <w:bodyDiv w:val="1"/>
      <w:marLeft w:val="0"/>
      <w:marRight w:val="0"/>
      <w:marTop w:val="0"/>
      <w:marBottom w:val="0"/>
      <w:divBdr>
        <w:top w:val="none" w:sz="0" w:space="0" w:color="auto"/>
        <w:left w:val="none" w:sz="0" w:space="0" w:color="auto"/>
        <w:bottom w:val="none" w:sz="0" w:space="0" w:color="auto"/>
        <w:right w:val="none" w:sz="0" w:space="0" w:color="auto"/>
      </w:divBdr>
    </w:div>
    <w:div w:id="2096121536">
      <w:bodyDiv w:val="1"/>
      <w:marLeft w:val="0"/>
      <w:marRight w:val="0"/>
      <w:marTop w:val="0"/>
      <w:marBottom w:val="0"/>
      <w:divBdr>
        <w:top w:val="none" w:sz="0" w:space="0" w:color="auto"/>
        <w:left w:val="none" w:sz="0" w:space="0" w:color="auto"/>
        <w:bottom w:val="none" w:sz="0" w:space="0" w:color="auto"/>
        <w:right w:val="none" w:sz="0" w:space="0" w:color="auto"/>
      </w:divBdr>
    </w:div>
    <w:div w:id="2097703365">
      <w:bodyDiv w:val="1"/>
      <w:marLeft w:val="0"/>
      <w:marRight w:val="0"/>
      <w:marTop w:val="0"/>
      <w:marBottom w:val="0"/>
      <w:divBdr>
        <w:top w:val="none" w:sz="0" w:space="0" w:color="auto"/>
        <w:left w:val="none" w:sz="0" w:space="0" w:color="auto"/>
        <w:bottom w:val="none" w:sz="0" w:space="0" w:color="auto"/>
        <w:right w:val="none" w:sz="0" w:space="0" w:color="auto"/>
      </w:divBdr>
    </w:div>
    <w:div w:id="2102679418">
      <w:bodyDiv w:val="1"/>
      <w:marLeft w:val="0"/>
      <w:marRight w:val="0"/>
      <w:marTop w:val="0"/>
      <w:marBottom w:val="0"/>
      <w:divBdr>
        <w:top w:val="none" w:sz="0" w:space="0" w:color="auto"/>
        <w:left w:val="none" w:sz="0" w:space="0" w:color="auto"/>
        <w:bottom w:val="none" w:sz="0" w:space="0" w:color="auto"/>
        <w:right w:val="none" w:sz="0" w:space="0" w:color="auto"/>
      </w:divBdr>
    </w:div>
    <w:div w:id="2102946506">
      <w:bodyDiv w:val="1"/>
      <w:marLeft w:val="0"/>
      <w:marRight w:val="0"/>
      <w:marTop w:val="0"/>
      <w:marBottom w:val="0"/>
      <w:divBdr>
        <w:top w:val="none" w:sz="0" w:space="0" w:color="auto"/>
        <w:left w:val="none" w:sz="0" w:space="0" w:color="auto"/>
        <w:bottom w:val="none" w:sz="0" w:space="0" w:color="auto"/>
        <w:right w:val="none" w:sz="0" w:space="0" w:color="auto"/>
      </w:divBdr>
    </w:div>
    <w:div w:id="2104253851">
      <w:bodyDiv w:val="1"/>
      <w:marLeft w:val="0"/>
      <w:marRight w:val="0"/>
      <w:marTop w:val="0"/>
      <w:marBottom w:val="0"/>
      <w:divBdr>
        <w:top w:val="none" w:sz="0" w:space="0" w:color="auto"/>
        <w:left w:val="none" w:sz="0" w:space="0" w:color="auto"/>
        <w:bottom w:val="none" w:sz="0" w:space="0" w:color="auto"/>
        <w:right w:val="none" w:sz="0" w:space="0" w:color="auto"/>
      </w:divBdr>
    </w:div>
    <w:div w:id="2104834013">
      <w:bodyDiv w:val="1"/>
      <w:marLeft w:val="0"/>
      <w:marRight w:val="0"/>
      <w:marTop w:val="0"/>
      <w:marBottom w:val="0"/>
      <w:divBdr>
        <w:top w:val="none" w:sz="0" w:space="0" w:color="auto"/>
        <w:left w:val="none" w:sz="0" w:space="0" w:color="auto"/>
        <w:bottom w:val="none" w:sz="0" w:space="0" w:color="auto"/>
        <w:right w:val="none" w:sz="0" w:space="0" w:color="auto"/>
      </w:divBdr>
    </w:div>
    <w:div w:id="2108579693">
      <w:bodyDiv w:val="1"/>
      <w:marLeft w:val="0"/>
      <w:marRight w:val="0"/>
      <w:marTop w:val="0"/>
      <w:marBottom w:val="0"/>
      <w:divBdr>
        <w:top w:val="none" w:sz="0" w:space="0" w:color="auto"/>
        <w:left w:val="none" w:sz="0" w:space="0" w:color="auto"/>
        <w:bottom w:val="none" w:sz="0" w:space="0" w:color="auto"/>
        <w:right w:val="none" w:sz="0" w:space="0" w:color="auto"/>
      </w:divBdr>
    </w:div>
    <w:div w:id="2112584732">
      <w:bodyDiv w:val="1"/>
      <w:marLeft w:val="0"/>
      <w:marRight w:val="0"/>
      <w:marTop w:val="0"/>
      <w:marBottom w:val="0"/>
      <w:divBdr>
        <w:top w:val="none" w:sz="0" w:space="0" w:color="auto"/>
        <w:left w:val="none" w:sz="0" w:space="0" w:color="auto"/>
        <w:bottom w:val="none" w:sz="0" w:space="0" w:color="auto"/>
        <w:right w:val="none" w:sz="0" w:space="0" w:color="auto"/>
      </w:divBdr>
    </w:div>
    <w:div w:id="2116516450">
      <w:bodyDiv w:val="1"/>
      <w:marLeft w:val="0"/>
      <w:marRight w:val="0"/>
      <w:marTop w:val="0"/>
      <w:marBottom w:val="0"/>
      <w:divBdr>
        <w:top w:val="none" w:sz="0" w:space="0" w:color="auto"/>
        <w:left w:val="none" w:sz="0" w:space="0" w:color="auto"/>
        <w:bottom w:val="none" w:sz="0" w:space="0" w:color="auto"/>
        <w:right w:val="none" w:sz="0" w:space="0" w:color="auto"/>
      </w:divBdr>
    </w:div>
    <w:div w:id="2116708017">
      <w:bodyDiv w:val="1"/>
      <w:marLeft w:val="0"/>
      <w:marRight w:val="0"/>
      <w:marTop w:val="0"/>
      <w:marBottom w:val="0"/>
      <w:divBdr>
        <w:top w:val="none" w:sz="0" w:space="0" w:color="auto"/>
        <w:left w:val="none" w:sz="0" w:space="0" w:color="auto"/>
        <w:bottom w:val="none" w:sz="0" w:space="0" w:color="auto"/>
        <w:right w:val="none" w:sz="0" w:space="0" w:color="auto"/>
      </w:divBdr>
    </w:div>
    <w:div w:id="2119136997">
      <w:bodyDiv w:val="1"/>
      <w:marLeft w:val="0"/>
      <w:marRight w:val="0"/>
      <w:marTop w:val="0"/>
      <w:marBottom w:val="0"/>
      <w:divBdr>
        <w:top w:val="none" w:sz="0" w:space="0" w:color="auto"/>
        <w:left w:val="none" w:sz="0" w:space="0" w:color="auto"/>
        <w:bottom w:val="none" w:sz="0" w:space="0" w:color="auto"/>
        <w:right w:val="none" w:sz="0" w:space="0" w:color="auto"/>
      </w:divBdr>
    </w:div>
    <w:div w:id="2127196393">
      <w:bodyDiv w:val="1"/>
      <w:marLeft w:val="0"/>
      <w:marRight w:val="0"/>
      <w:marTop w:val="0"/>
      <w:marBottom w:val="0"/>
      <w:divBdr>
        <w:top w:val="none" w:sz="0" w:space="0" w:color="auto"/>
        <w:left w:val="none" w:sz="0" w:space="0" w:color="auto"/>
        <w:bottom w:val="none" w:sz="0" w:space="0" w:color="auto"/>
        <w:right w:val="none" w:sz="0" w:space="0" w:color="auto"/>
      </w:divBdr>
    </w:div>
    <w:div w:id="2128156948">
      <w:bodyDiv w:val="1"/>
      <w:marLeft w:val="0"/>
      <w:marRight w:val="0"/>
      <w:marTop w:val="0"/>
      <w:marBottom w:val="0"/>
      <w:divBdr>
        <w:top w:val="none" w:sz="0" w:space="0" w:color="auto"/>
        <w:left w:val="none" w:sz="0" w:space="0" w:color="auto"/>
        <w:bottom w:val="none" w:sz="0" w:space="0" w:color="auto"/>
        <w:right w:val="none" w:sz="0" w:space="0" w:color="auto"/>
      </w:divBdr>
    </w:div>
    <w:div w:id="2134054736">
      <w:bodyDiv w:val="1"/>
      <w:marLeft w:val="0"/>
      <w:marRight w:val="0"/>
      <w:marTop w:val="0"/>
      <w:marBottom w:val="0"/>
      <w:divBdr>
        <w:top w:val="none" w:sz="0" w:space="0" w:color="auto"/>
        <w:left w:val="none" w:sz="0" w:space="0" w:color="auto"/>
        <w:bottom w:val="none" w:sz="0" w:space="0" w:color="auto"/>
        <w:right w:val="none" w:sz="0" w:space="0" w:color="auto"/>
      </w:divBdr>
    </w:div>
    <w:div w:id="2137092468">
      <w:bodyDiv w:val="1"/>
      <w:marLeft w:val="0"/>
      <w:marRight w:val="0"/>
      <w:marTop w:val="0"/>
      <w:marBottom w:val="0"/>
      <w:divBdr>
        <w:top w:val="none" w:sz="0" w:space="0" w:color="auto"/>
        <w:left w:val="none" w:sz="0" w:space="0" w:color="auto"/>
        <w:bottom w:val="none" w:sz="0" w:space="0" w:color="auto"/>
        <w:right w:val="none" w:sz="0" w:space="0" w:color="auto"/>
      </w:divBdr>
    </w:div>
    <w:div w:id="2138253177">
      <w:bodyDiv w:val="1"/>
      <w:marLeft w:val="0"/>
      <w:marRight w:val="0"/>
      <w:marTop w:val="0"/>
      <w:marBottom w:val="0"/>
      <w:divBdr>
        <w:top w:val="none" w:sz="0" w:space="0" w:color="auto"/>
        <w:left w:val="none" w:sz="0" w:space="0" w:color="auto"/>
        <w:bottom w:val="none" w:sz="0" w:space="0" w:color="auto"/>
        <w:right w:val="none" w:sz="0" w:space="0" w:color="auto"/>
      </w:divBdr>
    </w:div>
    <w:div w:id="2139177184">
      <w:bodyDiv w:val="1"/>
      <w:marLeft w:val="0"/>
      <w:marRight w:val="0"/>
      <w:marTop w:val="0"/>
      <w:marBottom w:val="0"/>
      <w:divBdr>
        <w:top w:val="none" w:sz="0" w:space="0" w:color="auto"/>
        <w:left w:val="none" w:sz="0" w:space="0" w:color="auto"/>
        <w:bottom w:val="none" w:sz="0" w:space="0" w:color="auto"/>
        <w:right w:val="none" w:sz="0" w:space="0" w:color="auto"/>
      </w:divBdr>
    </w:div>
    <w:div w:id="21450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20\30.06.2020\GRAFOVI-polugodi&#353;nj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20\30.06.2020\GRAFOVI-polugodi&#353;nj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20\30.06.2020\GRAFOVI-polugodi&#353;nj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20\30.06.2020\GRAFOVI-polugodi&#353;nj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20\30.06.2020\GRAFOVI-polugodi&#353;nj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20\30.06.2020\GRAFOVI-polugodi&#353;nj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4299484542454194"/>
          <c:y val="1.7916019204067553E-2"/>
          <c:w val="0.6728303477719707"/>
          <c:h val="0.48957104242566696"/>
        </c:manualLayout>
      </c:layout>
      <c:bar3DChart>
        <c:barDir val="col"/>
        <c:grouping val="clustered"/>
        <c:varyColors val="0"/>
        <c:ser>
          <c:idx val="0"/>
          <c:order val="0"/>
          <c:tx>
            <c:strRef>
              <c:f>'plan i ostvarenje prihodi'!$B$1</c:f>
              <c:strCache>
                <c:ptCount val="1"/>
                <c:pt idx="0">
                  <c:v>Planirani prihodi i primici
2020</c:v>
                </c:pt>
              </c:strCache>
            </c:strRef>
          </c:tx>
          <c:invertIfNegative val="0"/>
          <c:cat>
            <c:strRef>
              <c:f>'plan i ostvarenje prihodi'!$A$2:$A$9</c:f>
              <c:strCache>
                <c:ptCount val="8"/>
                <c:pt idx="0">
                  <c:v>Prihodi od poreza</c:v>
                </c:pt>
                <c:pt idx="1">
                  <c:v>Pomoći iz inozemstva (darovnice)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'plan i ostvarenje prihodi'!$B$2:$B$9</c:f>
              <c:numCache>
                <c:formatCode>#,##0.00</c:formatCode>
                <c:ptCount val="8"/>
                <c:pt idx="0">
                  <c:v>178790000</c:v>
                </c:pt>
                <c:pt idx="1">
                  <c:v>153781074</c:v>
                </c:pt>
                <c:pt idx="2">
                  <c:v>33672000</c:v>
                </c:pt>
                <c:pt idx="3">
                  <c:v>105174692.56999999</c:v>
                </c:pt>
                <c:pt idx="4">
                  <c:v>3875360</c:v>
                </c:pt>
                <c:pt idx="5">
                  <c:v>2100000</c:v>
                </c:pt>
                <c:pt idx="6">
                  <c:v>41000000</c:v>
                </c:pt>
                <c:pt idx="7">
                  <c:v>4528600</c:v>
                </c:pt>
              </c:numCache>
            </c:numRef>
          </c:val>
          <c:extLst>
            <c:ext xmlns:c16="http://schemas.microsoft.com/office/drawing/2014/chart" uri="{C3380CC4-5D6E-409C-BE32-E72D297353CC}">
              <c16:uniqueId val="{00000000-D80D-4503-A585-D0CE061CBD9A}"/>
            </c:ext>
          </c:extLst>
        </c:ser>
        <c:ser>
          <c:idx val="1"/>
          <c:order val="1"/>
          <c:tx>
            <c:strRef>
              <c:f>'plan i ostvarenje prihodi'!$C$1</c:f>
              <c:strCache>
                <c:ptCount val="1"/>
                <c:pt idx="0">
                  <c:v>Ostvareni prihodi i primici
01-06/2020</c:v>
                </c:pt>
              </c:strCache>
            </c:strRef>
          </c:tx>
          <c:invertIfNegative val="0"/>
          <c:cat>
            <c:strRef>
              <c:f>'plan i ostvarenje prihodi'!$A$2:$A$9</c:f>
              <c:strCache>
                <c:ptCount val="8"/>
                <c:pt idx="0">
                  <c:v>Prihodi od poreza</c:v>
                </c:pt>
                <c:pt idx="1">
                  <c:v>Pomoći iz inozemstva (darovnice)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'plan i ostvarenje prihodi'!$C$2:$C$9</c:f>
              <c:numCache>
                <c:formatCode>#,##0.00</c:formatCode>
                <c:ptCount val="8"/>
                <c:pt idx="0">
                  <c:v>58962617.270000003</c:v>
                </c:pt>
                <c:pt idx="1">
                  <c:v>53951586.730000012</c:v>
                </c:pt>
                <c:pt idx="2">
                  <c:v>9620957.8800000008</c:v>
                </c:pt>
                <c:pt idx="3">
                  <c:v>37573799.620000012</c:v>
                </c:pt>
                <c:pt idx="4">
                  <c:v>1889585.9</c:v>
                </c:pt>
                <c:pt idx="5">
                  <c:v>704909.73</c:v>
                </c:pt>
                <c:pt idx="6">
                  <c:v>1209707.46</c:v>
                </c:pt>
                <c:pt idx="7">
                  <c:v>793702.24</c:v>
                </c:pt>
              </c:numCache>
            </c:numRef>
          </c:val>
          <c:extLst>
            <c:ext xmlns:c16="http://schemas.microsoft.com/office/drawing/2014/chart" uri="{C3380CC4-5D6E-409C-BE32-E72D297353CC}">
              <c16:uniqueId val="{00000001-D80D-4503-A585-D0CE061CBD9A}"/>
            </c:ext>
          </c:extLst>
        </c:ser>
        <c:dLbls>
          <c:showLegendKey val="0"/>
          <c:showVal val="0"/>
          <c:showCatName val="0"/>
          <c:showSerName val="0"/>
          <c:showPercent val="0"/>
          <c:showBubbleSize val="0"/>
        </c:dLbls>
        <c:gapWidth val="150"/>
        <c:shape val="box"/>
        <c:axId val="80962688"/>
        <c:axId val="80964224"/>
        <c:axId val="0"/>
      </c:bar3DChart>
      <c:catAx>
        <c:axId val="80962688"/>
        <c:scaling>
          <c:orientation val="minMax"/>
        </c:scaling>
        <c:delete val="0"/>
        <c:axPos val="b"/>
        <c:numFmt formatCode="General" sourceLinked="1"/>
        <c:majorTickMark val="out"/>
        <c:minorTickMark val="none"/>
        <c:tickLblPos val="nextTo"/>
        <c:txPr>
          <a:bodyPr rot="-5400000" vert="horz"/>
          <a:lstStyle/>
          <a:p>
            <a:pPr>
              <a:defRPr sz="800" b="0" i="0" u="none" strike="noStrike" baseline="0">
                <a:solidFill>
                  <a:srgbClr val="000000"/>
                </a:solidFill>
                <a:latin typeface="Calibri"/>
                <a:ea typeface="Calibri"/>
                <a:cs typeface="Calibri"/>
              </a:defRPr>
            </a:pPr>
            <a:endParaRPr lang="en-US"/>
          </a:p>
        </c:txPr>
        <c:crossAx val="80964224"/>
        <c:crosses val="autoZero"/>
        <c:auto val="1"/>
        <c:lblAlgn val="ctr"/>
        <c:lblOffset val="100"/>
        <c:noMultiLvlLbl val="0"/>
      </c:catAx>
      <c:valAx>
        <c:axId val="80964224"/>
        <c:scaling>
          <c:orientation val="minMax"/>
        </c:scaling>
        <c:delete val="0"/>
        <c:axPos val="l"/>
        <c:majorGridlines/>
        <c:numFmt formatCode="#,##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0962688"/>
        <c:crosses val="autoZero"/>
        <c:crossBetween val="between"/>
      </c:valAx>
      <c:spPr>
        <a:noFill/>
        <a:ln w="25400">
          <a:noFill/>
        </a:ln>
      </c:spPr>
    </c:plotArea>
    <c:legend>
      <c:legendPos val="r"/>
      <c:layout>
        <c:manualLayout>
          <c:xMode val="edge"/>
          <c:yMode val="edge"/>
          <c:x val="0.67046314883613956"/>
          <c:y val="0.89622864918342326"/>
          <c:w val="0.28770712612656324"/>
          <c:h val="7.9499283754811106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6.744487678339818E-2"/>
          <c:y val="0.18059398263840029"/>
          <c:w val="0.91872027669693856"/>
          <c:h val="0.49246829176293777"/>
        </c:manualLayout>
      </c:layout>
      <c:pie3DChart>
        <c:varyColors val="1"/>
        <c:ser>
          <c:idx val="0"/>
          <c:order val="0"/>
          <c:explosion val="25"/>
          <c:dPt>
            <c:idx val="2"/>
            <c:bubble3D val="0"/>
            <c:explosion val="16"/>
            <c:extLst>
              <c:ext xmlns:c16="http://schemas.microsoft.com/office/drawing/2014/chart" uri="{C3380CC4-5D6E-409C-BE32-E72D297353CC}">
                <c16:uniqueId val="{00000000-31C3-4E9B-B1FA-7B41EAA59F1D}"/>
              </c:ext>
            </c:extLst>
          </c:dPt>
          <c:dLbls>
            <c:dLbl>
              <c:idx val="0"/>
              <c:layout>
                <c:manualLayout>
                  <c:x val="-7.3766712770862164E-3"/>
                  <c:y val="-0.1117764236825201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1C3-4E9B-B1FA-7B41EAA59F1D}"/>
                </c:ext>
              </c:extLst>
            </c:dLbl>
            <c:dLbl>
              <c:idx val="1"/>
              <c:layout>
                <c:manualLayout>
                  <c:x val="-0.17736300472168604"/>
                  <c:y val="-2.3981004173039541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1C3-4E9B-B1FA-7B41EAA59F1D}"/>
                </c:ext>
              </c:extLst>
            </c:dLbl>
            <c:dLbl>
              <c:idx val="2"/>
              <c:layout>
                <c:manualLayout>
                  <c:x val="4.2526047203912424E-3"/>
                  <c:y val="7.903780068728522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1C3-4E9B-B1FA-7B41EAA59F1D}"/>
                </c:ext>
              </c:extLst>
            </c:dLbl>
            <c:dLbl>
              <c:idx val="3"/>
              <c:layout>
                <c:manualLayout>
                  <c:x val="-8.8520055325037317E-2"/>
                  <c:y val="1.8629403947086641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1C3-4E9B-B1FA-7B41EAA59F1D}"/>
                </c:ext>
              </c:extLst>
            </c:dLbl>
            <c:dLbl>
              <c:idx val="4"/>
              <c:layout>
                <c:manualLayout>
                  <c:x val="-0.16044260027662521"/>
                  <c:y val="0"/>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31C3-4E9B-B1FA-7B41EAA59F1D}"/>
                </c:ext>
              </c:extLst>
            </c:dLbl>
            <c:dLbl>
              <c:idx val="5"/>
              <c:layout>
                <c:manualLayout>
                  <c:x val="-0.13278008298755184"/>
                  <c:y val="-3.1936121052148499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1C3-4E9B-B1FA-7B41EAA59F1D}"/>
                </c:ext>
              </c:extLst>
            </c:dLbl>
            <c:dLbl>
              <c:idx val="6"/>
              <c:layout>
                <c:manualLayout>
                  <c:x val="-7.1922544951590589E-2"/>
                  <c:y val="-4.2581494736198523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31C3-4E9B-B1FA-7B41EAA59F1D}"/>
                </c:ext>
              </c:extLst>
            </c:dLbl>
            <c:dLbl>
              <c:idx val="7"/>
              <c:layout>
                <c:manualLayout>
                  <c:x val="9.3213640123778526E-3"/>
                  <c:y val="-5.3226879574184656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1C3-4E9B-B1FA-7B41EAA59F1D}"/>
                </c:ext>
              </c:extLst>
            </c:dLbl>
            <c:dLbl>
              <c:idx val="8"/>
              <c:layout>
                <c:manualLayout>
                  <c:x val="7.4362300043235449E-2"/>
                  <c:y val="-4.790419161676648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31C3-4E9B-B1FA-7B41EAA59F1D}"/>
                </c:ext>
              </c:extLst>
            </c:dLbl>
            <c:numFmt formatCode="0.00%" sourceLinked="0"/>
            <c:spPr>
              <a:ln>
                <a:noFill/>
              </a:ln>
            </c:spPr>
            <c:txPr>
              <a:bodyPr/>
              <a:lstStyle/>
              <a:p>
                <a:pPr>
                  <a:defRPr sz="1000" b="0" i="0" u="none" strike="noStrike" baseline="0">
                    <a:solidFill>
                      <a:srgbClr val="000000"/>
                    </a:solidFill>
                    <a:latin typeface="Calibri"/>
                    <a:ea typeface="Calibri"/>
                    <a:cs typeface="Calibri"/>
                  </a:defRPr>
                </a:pPr>
                <a:endParaRPr lang="en-US"/>
              </a:p>
            </c:txPr>
            <c:dLblPos val="outEnd"/>
            <c:showLegendKey val="1"/>
            <c:showVal val="0"/>
            <c:showCatName val="0"/>
            <c:showSerName val="0"/>
            <c:showPercent val="1"/>
            <c:showBubbleSize val="0"/>
            <c:showLeaderLines val="1"/>
            <c:extLst>
              <c:ext xmlns:c15="http://schemas.microsoft.com/office/drawing/2012/chart" uri="{CE6537A1-D6FC-4f65-9D91-7224C49458BB}"/>
            </c:extLst>
          </c:dLbls>
          <c:cat>
            <c:strRef>
              <c:f>'Prihodi 1-6'!$A$2:$A$9</c:f>
              <c:strCache>
                <c:ptCount val="8"/>
                <c:pt idx="0">
                  <c:v>Prihodi od poreza</c:v>
                </c:pt>
                <c:pt idx="1">
                  <c:v>Pomoći iz inozemstva (darovnice)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1-6'!$B$2:$B$9</c:f>
              <c:numCache>
                <c:formatCode>#,##0.00</c:formatCode>
                <c:ptCount val="8"/>
                <c:pt idx="0">
                  <c:v>58962617.270000003</c:v>
                </c:pt>
                <c:pt idx="1">
                  <c:v>53951586.730000012</c:v>
                </c:pt>
                <c:pt idx="2">
                  <c:v>9620957.8800000008</c:v>
                </c:pt>
                <c:pt idx="3">
                  <c:v>37573799.620000012</c:v>
                </c:pt>
                <c:pt idx="4">
                  <c:v>1889585.9</c:v>
                </c:pt>
                <c:pt idx="5">
                  <c:v>704909.73</c:v>
                </c:pt>
                <c:pt idx="6">
                  <c:v>1209707.46</c:v>
                </c:pt>
                <c:pt idx="7">
                  <c:v>793702.24</c:v>
                </c:pt>
              </c:numCache>
            </c:numRef>
          </c:val>
          <c:extLst>
            <c:ext xmlns:c16="http://schemas.microsoft.com/office/drawing/2014/chart" uri="{C3380CC4-5D6E-409C-BE32-E72D297353CC}">
              <c16:uniqueId val="{00000009-31C3-4E9B-B1FA-7B41EAA59F1D}"/>
            </c:ext>
          </c:extLst>
        </c:ser>
        <c:ser>
          <c:idx val="1"/>
          <c:order val="1"/>
          <c:explosion val="25"/>
          <c:dLbls>
            <c:spPr>
              <a:noFill/>
              <a:ln>
                <a:noFill/>
              </a:ln>
              <a:effectLs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'Prihodi 1-6'!$A$2:$A$9</c:f>
              <c:strCache>
                <c:ptCount val="8"/>
                <c:pt idx="0">
                  <c:v>Prihodi od poreza</c:v>
                </c:pt>
                <c:pt idx="1">
                  <c:v>Pomoći iz inozemstva (darovnice)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1-6'!$C$2:$C$9</c:f>
              <c:numCache>
                <c:formatCode>#,##0.00</c:formatCode>
                <c:ptCount val="8"/>
                <c:pt idx="0">
                  <c:v>35.798517939666411</c:v>
                </c:pt>
                <c:pt idx="1">
                  <c:v>32.756124725319076</c:v>
                </c:pt>
                <c:pt idx="2">
                  <c:v>5.8412609414337124</c:v>
                </c:pt>
                <c:pt idx="3">
                  <c:v>22.812527700366786</c:v>
                </c:pt>
                <c:pt idx="4">
                  <c:v>1.1472417248701061</c:v>
                </c:pt>
                <c:pt idx="5">
                  <c:v>0.42797834939545909</c:v>
                </c:pt>
                <c:pt idx="6">
                  <c:v>0.73446085356513535</c:v>
                </c:pt>
                <c:pt idx="7">
                  <c:v>0.4818877653833461</c:v>
                </c:pt>
              </c:numCache>
            </c:numRef>
          </c:val>
          <c:extLst>
            <c:ext xmlns:c16="http://schemas.microsoft.com/office/drawing/2014/chart" uri="{C3380CC4-5D6E-409C-BE32-E72D297353CC}">
              <c16:uniqueId val="{0000000A-31C3-4E9B-B1FA-7B41EAA59F1D}"/>
            </c:ext>
          </c:extLst>
        </c:ser>
        <c:dLbls>
          <c:showLegendKey val="0"/>
          <c:showVal val="1"/>
          <c:showCatName val="0"/>
          <c:showSerName val="0"/>
          <c:showPercent val="0"/>
          <c:showBubbleSize val="0"/>
          <c:showLeaderLines val="1"/>
        </c:dLbls>
      </c:pie3DChart>
      <c:spPr>
        <a:noFill/>
        <a:ln w="25400">
          <a:noFill/>
        </a:ln>
      </c:spPr>
    </c:plotArea>
    <c:legend>
      <c:legendPos val="b"/>
      <c:layout>
        <c:manualLayout>
          <c:xMode val="edge"/>
          <c:yMode val="edge"/>
          <c:x val="9.1065679303376598E-2"/>
          <c:y val="0.74109018589171149"/>
          <c:w val="0.82212106926124651"/>
          <c:h val="0.21124851300062344"/>
        </c:manualLayout>
      </c:layout>
      <c:overlay val="0"/>
      <c:txPr>
        <a:bodyPr/>
        <a:lstStyle/>
        <a:p>
          <a:pPr>
            <a:defRPr sz="800" b="1" i="1" u="none" strike="noStrike" baseline="0">
              <a:solidFill>
                <a:srgbClr val="000000"/>
              </a:solidFill>
              <a:latin typeface="Times New Roman" pitchFamily="18" charset="0"/>
              <a:ea typeface="Calibri"/>
              <a:cs typeface="Times New Roman" pitchFamily="18" charset="0"/>
            </a:defRPr>
          </a:pPr>
          <a:endParaRPr lang="en-US"/>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pPr>
        <a:noFill/>
      </c:spPr>
    </c:sideWall>
    <c:backWall>
      <c:thickness val="0"/>
      <c:spPr>
        <a:noFill/>
      </c:spPr>
    </c:backWall>
    <c:plotArea>
      <c:layout>
        <c:manualLayout>
          <c:layoutTarget val="inner"/>
          <c:xMode val="edge"/>
          <c:yMode val="edge"/>
          <c:x val="0.10386963969540335"/>
          <c:y val="1.0349755460895263E-2"/>
          <c:w val="0.73882946350171863"/>
          <c:h val="0.52056945340849725"/>
        </c:manualLayout>
      </c:layout>
      <c:bar3DChart>
        <c:barDir val="col"/>
        <c:grouping val="clustered"/>
        <c:varyColors val="0"/>
        <c:ser>
          <c:idx val="0"/>
          <c:order val="0"/>
          <c:tx>
            <c:strRef>
              <c:f>'prihodi 2016-2020'!$B$1</c:f>
              <c:strCache>
                <c:ptCount val="1"/>
                <c:pt idx="0">
                  <c:v>Ostvareni prihodi 
01-06/2016</c:v>
                </c:pt>
              </c:strCache>
            </c:strRef>
          </c:tx>
          <c:invertIfNegative val="0"/>
          <c:cat>
            <c:strRef>
              <c:f>'prihodi 2016-2020'!$A$2:$A$9</c:f>
              <c:strCache>
                <c:ptCount val="8"/>
                <c:pt idx="0">
                  <c:v>Prihodi od poreza</c:v>
                </c:pt>
                <c:pt idx="1">
                  <c:v>Pomoći iz inozemstva (darovnice)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2016-2020'!$B$2:$B$9</c:f>
              <c:numCache>
                <c:formatCode>#,##0.00</c:formatCode>
                <c:ptCount val="8"/>
                <c:pt idx="0">
                  <c:v>81749986.030000001</c:v>
                </c:pt>
                <c:pt idx="1">
                  <c:v>13697613.15</c:v>
                </c:pt>
                <c:pt idx="2">
                  <c:v>16638703.41</c:v>
                </c:pt>
                <c:pt idx="3">
                  <c:v>52164716.350000001</c:v>
                </c:pt>
                <c:pt idx="4">
                  <c:v>1122653.1300000008</c:v>
                </c:pt>
                <c:pt idx="5">
                  <c:v>996390.26999999897</c:v>
                </c:pt>
                <c:pt idx="6">
                  <c:v>6882213.5800000001</c:v>
                </c:pt>
                <c:pt idx="7">
                  <c:v>4335617.13</c:v>
                </c:pt>
              </c:numCache>
            </c:numRef>
          </c:val>
          <c:extLst>
            <c:ext xmlns:c16="http://schemas.microsoft.com/office/drawing/2014/chart" uri="{C3380CC4-5D6E-409C-BE32-E72D297353CC}">
              <c16:uniqueId val="{00000000-01F3-419D-B7B7-0A08DB3F0A72}"/>
            </c:ext>
          </c:extLst>
        </c:ser>
        <c:ser>
          <c:idx val="1"/>
          <c:order val="1"/>
          <c:tx>
            <c:strRef>
              <c:f>'prihodi 2016-2020'!$C$1</c:f>
              <c:strCache>
                <c:ptCount val="1"/>
                <c:pt idx="0">
                  <c:v>Ostvareni prihodi 
01-06/2017</c:v>
                </c:pt>
              </c:strCache>
            </c:strRef>
          </c:tx>
          <c:invertIfNegative val="0"/>
          <c:cat>
            <c:strRef>
              <c:f>'prihodi 2016-2020'!$A$2:$A$9</c:f>
              <c:strCache>
                <c:ptCount val="8"/>
                <c:pt idx="0">
                  <c:v>Prihodi od poreza</c:v>
                </c:pt>
                <c:pt idx="1">
                  <c:v>Pomoći iz inozemstva (darovnice)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2016-2020'!$C$2:$C$9</c:f>
              <c:numCache>
                <c:formatCode>#,##0.00</c:formatCode>
                <c:ptCount val="8"/>
                <c:pt idx="0">
                  <c:v>73087161.560000002</c:v>
                </c:pt>
                <c:pt idx="1">
                  <c:v>20355345.66</c:v>
                </c:pt>
                <c:pt idx="2">
                  <c:v>15281510.029999983</c:v>
                </c:pt>
                <c:pt idx="3">
                  <c:v>41612245.020000003</c:v>
                </c:pt>
                <c:pt idx="4">
                  <c:v>911512.35000000044</c:v>
                </c:pt>
                <c:pt idx="5">
                  <c:v>757692.47</c:v>
                </c:pt>
                <c:pt idx="6">
                  <c:v>11914662.850000016</c:v>
                </c:pt>
                <c:pt idx="7">
                  <c:v>2338112.79</c:v>
                </c:pt>
              </c:numCache>
            </c:numRef>
          </c:val>
          <c:extLst>
            <c:ext xmlns:c16="http://schemas.microsoft.com/office/drawing/2014/chart" uri="{C3380CC4-5D6E-409C-BE32-E72D297353CC}">
              <c16:uniqueId val="{00000001-01F3-419D-B7B7-0A08DB3F0A72}"/>
            </c:ext>
          </c:extLst>
        </c:ser>
        <c:ser>
          <c:idx val="2"/>
          <c:order val="2"/>
          <c:tx>
            <c:strRef>
              <c:f>'prihodi 2016-2020'!$D$1</c:f>
              <c:strCache>
                <c:ptCount val="1"/>
                <c:pt idx="0">
                  <c:v>Ostvareni prihodi 
01-06/2018</c:v>
                </c:pt>
              </c:strCache>
            </c:strRef>
          </c:tx>
          <c:invertIfNegative val="0"/>
          <c:cat>
            <c:strRef>
              <c:f>'prihodi 2016-2020'!$A$2:$A$9</c:f>
              <c:strCache>
                <c:ptCount val="8"/>
                <c:pt idx="0">
                  <c:v>Prihodi od poreza</c:v>
                </c:pt>
                <c:pt idx="1">
                  <c:v>Pomoći iz inozemstva (darovnice)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2016-2020'!$D$2:$D$9</c:f>
              <c:numCache>
                <c:formatCode>#,##0.00</c:formatCode>
                <c:ptCount val="8"/>
                <c:pt idx="0">
                  <c:v>86252305.239999995</c:v>
                </c:pt>
                <c:pt idx="1">
                  <c:v>15640471.02</c:v>
                </c:pt>
                <c:pt idx="2">
                  <c:v>16631747.34</c:v>
                </c:pt>
                <c:pt idx="3">
                  <c:v>43600952.330000006</c:v>
                </c:pt>
                <c:pt idx="4">
                  <c:v>1076309.48</c:v>
                </c:pt>
                <c:pt idx="5">
                  <c:v>834599.7</c:v>
                </c:pt>
                <c:pt idx="6">
                  <c:v>3470871.46</c:v>
                </c:pt>
                <c:pt idx="7">
                  <c:v>1668056.77</c:v>
                </c:pt>
              </c:numCache>
            </c:numRef>
          </c:val>
          <c:extLst>
            <c:ext xmlns:c16="http://schemas.microsoft.com/office/drawing/2014/chart" uri="{C3380CC4-5D6E-409C-BE32-E72D297353CC}">
              <c16:uniqueId val="{00000002-01F3-419D-B7B7-0A08DB3F0A72}"/>
            </c:ext>
          </c:extLst>
        </c:ser>
        <c:ser>
          <c:idx val="3"/>
          <c:order val="3"/>
          <c:tx>
            <c:strRef>
              <c:f>'prihodi 2016-2020'!$E$1</c:f>
              <c:strCache>
                <c:ptCount val="1"/>
                <c:pt idx="0">
                  <c:v>Ostvareni prihodi 
01-06/2019</c:v>
                </c:pt>
              </c:strCache>
            </c:strRef>
          </c:tx>
          <c:invertIfNegative val="0"/>
          <c:cat>
            <c:strRef>
              <c:f>'prihodi 2016-2020'!$A$2:$A$9</c:f>
              <c:strCache>
                <c:ptCount val="8"/>
                <c:pt idx="0">
                  <c:v>Prihodi od poreza</c:v>
                </c:pt>
                <c:pt idx="1">
                  <c:v>Pomoći iz inozemstva (darovnice)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2016-2020'!$E$2:$E$9</c:f>
              <c:numCache>
                <c:formatCode>#,##0.00</c:formatCode>
                <c:ptCount val="8"/>
                <c:pt idx="0">
                  <c:v>88358706.25</c:v>
                </c:pt>
                <c:pt idx="1">
                  <c:v>16063373.77</c:v>
                </c:pt>
                <c:pt idx="2">
                  <c:v>14932067.130000001</c:v>
                </c:pt>
                <c:pt idx="3">
                  <c:v>26810747.600000001</c:v>
                </c:pt>
                <c:pt idx="4">
                  <c:v>1223444.2</c:v>
                </c:pt>
                <c:pt idx="5">
                  <c:v>662563.07999999344</c:v>
                </c:pt>
                <c:pt idx="6">
                  <c:v>27742144.32</c:v>
                </c:pt>
                <c:pt idx="7">
                  <c:v>1061913.83</c:v>
                </c:pt>
              </c:numCache>
            </c:numRef>
          </c:val>
          <c:extLst>
            <c:ext xmlns:c16="http://schemas.microsoft.com/office/drawing/2014/chart" uri="{C3380CC4-5D6E-409C-BE32-E72D297353CC}">
              <c16:uniqueId val="{00000003-01F3-419D-B7B7-0A08DB3F0A72}"/>
            </c:ext>
          </c:extLst>
        </c:ser>
        <c:ser>
          <c:idx val="4"/>
          <c:order val="4"/>
          <c:tx>
            <c:strRef>
              <c:f>'prihodi 2016-2020'!$F$1</c:f>
              <c:strCache>
                <c:ptCount val="1"/>
                <c:pt idx="0">
                  <c:v>Ostvareni prihodi 
01-06/2020</c:v>
                </c:pt>
              </c:strCache>
            </c:strRef>
          </c:tx>
          <c:invertIfNegative val="0"/>
          <c:cat>
            <c:strRef>
              <c:f>'prihodi 2016-2020'!$A$2:$A$9</c:f>
              <c:strCache>
                <c:ptCount val="8"/>
                <c:pt idx="0">
                  <c:v>Prihodi od poreza</c:v>
                </c:pt>
                <c:pt idx="1">
                  <c:v>Pomoći iz inozemstva (darovnice)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2016-2020'!$F$2:$F$9</c:f>
              <c:numCache>
                <c:formatCode>#,##0.00</c:formatCode>
                <c:ptCount val="8"/>
                <c:pt idx="0">
                  <c:v>58962617.270000003</c:v>
                </c:pt>
                <c:pt idx="1">
                  <c:v>53951586.730000012</c:v>
                </c:pt>
                <c:pt idx="2">
                  <c:v>9620957.8800000008</c:v>
                </c:pt>
                <c:pt idx="3">
                  <c:v>37573799.620000012</c:v>
                </c:pt>
                <c:pt idx="4">
                  <c:v>1889585.9</c:v>
                </c:pt>
                <c:pt idx="5">
                  <c:v>704909.73</c:v>
                </c:pt>
                <c:pt idx="6">
                  <c:v>1209707.46</c:v>
                </c:pt>
                <c:pt idx="7">
                  <c:v>793702.24</c:v>
                </c:pt>
              </c:numCache>
            </c:numRef>
          </c:val>
          <c:extLst>
            <c:ext xmlns:c16="http://schemas.microsoft.com/office/drawing/2014/chart" uri="{C3380CC4-5D6E-409C-BE32-E72D297353CC}">
              <c16:uniqueId val="{00000004-01F3-419D-B7B7-0A08DB3F0A72}"/>
            </c:ext>
          </c:extLst>
        </c:ser>
        <c:dLbls>
          <c:showLegendKey val="0"/>
          <c:showVal val="0"/>
          <c:showCatName val="0"/>
          <c:showSerName val="0"/>
          <c:showPercent val="0"/>
          <c:showBubbleSize val="0"/>
        </c:dLbls>
        <c:gapWidth val="150"/>
        <c:shape val="box"/>
        <c:axId val="85555072"/>
        <c:axId val="85556608"/>
        <c:axId val="0"/>
      </c:bar3DChart>
      <c:catAx>
        <c:axId val="85555072"/>
        <c:scaling>
          <c:orientation val="minMax"/>
        </c:scaling>
        <c:delete val="0"/>
        <c:axPos val="b"/>
        <c:majorGridlines>
          <c:spPr>
            <a:ln>
              <a:solidFill>
                <a:srgbClr val="4F81BD"/>
              </a:solidFill>
            </a:ln>
          </c:spPr>
        </c:majorGridlines>
        <c:minorGridlines/>
        <c:numFmt formatCode="General" sourceLinked="1"/>
        <c:majorTickMark val="out"/>
        <c:minorTickMark val="none"/>
        <c:tickLblPos val="nextTo"/>
        <c:txPr>
          <a:bodyPr rot="-5400000" vert="horz"/>
          <a:lstStyle/>
          <a:p>
            <a:pPr>
              <a:defRPr sz="800" b="0" i="0" u="none" strike="noStrike" baseline="0">
                <a:solidFill>
                  <a:srgbClr val="000000"/>
                </a:solidFill>
                <a:latin typeface="Calibri"/>
                <a:ea typeface="Calibri"/>
                <a:cs typeface="Calibri"/>
              </a:defRPr>
            </a:pPr>
            <a:endParaRPr lang="en-US"/>
          </a:p>
        </c:txPr>
        <c:crossAx val="85556608"/>
        <c:crosses val="autoZero"/>
        <c:auto val="1"/>
        <c:lblAlgn val="ctr"/>
        <c:lblOffset val="100"/>
        <c:noMultiLvlLbl val="0"/>
      </c:catAx>
      <c:valAx>
        <c:axId val="85556608"/>
        <c:scaling>
          <c:orientation val="minMax"/>
        </c:scaling>
        <c:delete val="0"/>
        <c:axPos val="l"/>
        <c:majorGridlines/>
        <c:numFmt formatCode="#,##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5555072"/>
        <c:crosses val="autoZero"/>
        <c:crossBetween val="between"/>
      </c:valAx>
      <c:spPr>
        <a:noFill/>
        <a:ln w="25400">
          <a:noFill/>
        </a:ln>
      </c:spPr>
    </c:plotArea>
    <c:legend>
      <c:legendPos val="r"/>
      <c:layout>
        <c:manualLayout>
          <c:xMode val="edge"/>
          <c:yMode val="edge"/>
          <c:x val="0.85994842952324169"/>
          <c:y val="4.3475765529308805E-2"/>
          <c:w val="0.13106965475469379"/>
          <c:h val="0.37211735199767343"/>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85666374697673"/>
          <c:y val="2.2879999350931216E-2"/>
          <c:w val="0.74656476600272759"/>
          <c:h val="0.55219965355955136"/>
        </c:manualLayout>
      </c:layout>
      <c:barChart>
        <c:barDir val="col"/>
        <c:grouping val="clustered"/>
        <c:varyColors val="0"/>
        <c:ser>
          <c:idx val="0"/>
          <c:order val="0"/>
          <c:tx>
            <c:strRef>
              <c:f>'Planirani i ostvareni rashodi'!$B$1</c:f>
              <c:strCache>
                <c:ptCount val="1"/>
                <c:pt idx="0">
                  <c:v>Planirani rashodi i izdaci
2020</c:v>
                </c:pt>
              </c:strCache>
            </c:strRef>
          </c:tx>
          <c:invertIfNegative val="0"/>
          <c:cat>
            <c:strRef>
              <c:f>'Planirani i ostvareni rashodi'!$A$2:$A$13</c:f>
              <c:strCache>
                <c:ptCount val="12"/>
                <c:pt idx="0">
                  <c:v>Rashodi za zaposlene Grad</c:v>
                </c:pt>
                <c:pt idx="1">
                  <c:v>Rashodi za zaposlene proračunski korisnici</c:v>
                </c:pt>
                <c:pt idx="2">
                  <c:v>Materijalni rashodi</c:v>
                </c:pt>
                <c:pt idx="3">
                  <c:v>Financijski rashodi</c:v>
                </c:pt>
                <c:pt idx="4">
                  <c:v>Subvencije</c:v>
                </c:pt>
                <c:pt idx="5">
                  <c:v>Pomoći dane u inozemstvo i unutar općeg proračuna</c:v>
                </c:pt>
                <c:pt idx="6">
                  <c:v>Naknade građanima i kućanstvima na temelju osiguranja i druge naknade</c:v>
                </c:pt>
                <c:pt idx="7">
                  <c:v>Ostali rashodi</c:v>
                </c:pt>
                <c:pt idx="8">
                  <c:v>Rashodi za nabavu neproizvedene dugotrajne imovine</c:v>
                </c:pt>
                <c:pt idx="9">
                  <c:v>Rashodi za nabavu proizvedene dugotrajne imovine</c:v>
                </c:pt>
                <c:pt idx="10">
                  <c:v>Rashodi za dodatna ulaganja na nefinancijskoj imovini</c:v>
                </c:pt>
                <c:pt idx="11">
                  <c:v>Izdaci iz računa financiranja</c:v>
                </c:pt>
              </c:strCache>
            </c:strRef>
          </c:cat>
          <c:val>
            <c:numRef>
              <c:f>'Planirani i ostvareni rashodi'!$B$2:$B$13</c:f>
              <c:numCache>
                <c:formatCode>#,##0.00</c:formatCode>
                <c:ptCount val="12"/>
                <c:pt idx="0">
                  <c:v>29459000</c:v>
                </c:pt>
                <c:pt idx="1">
                  <c:v>135725086</c:v>
                </c:pt>
                <c:pt idx="2">
                  <c:v>136733792.43000001</c:v>
                </c:pt>
                <c:pt idx="3">
                  <c:v>1791605</c:v>
                </c:pt>
                <c:pt idx="4">
                  <c:v>20991296</c:v>
                </c:pt>
                <c:pt idx="5">
                  <c:v>7696100</c:v>
                </c:pt>
                <c:pt idx="6">
                  <c:v>9996880</c:v>
                </c:pt>
                <c:pt idx="7">
                  <c:v>59207810</c:v>
                </c:pt>
                <c:pt idx="8">
                  <c:v>5003000</c:v>
                </c:pt>
                <c:pt idx="9">
                  <c:v>124298064.75</c:v>
                </c:pt>
                <c:pt idx="10">
                  <c:v>15867500</c:v>
                </c:pt>
                <c:pt idx="11">
                  <c:v>6850000</c:v>
                </c:pt>
              </c:numCache>
            </c:numRef>
          </c:val>
          <c:extLst>
            <c:ext xmlns:c16="http://schemas.microsoft.com/office/drawing/2014/chart" uri="{C3380CC4-5D6E-409C-BE32-E72D297353CC}">
              <c16:uniqueId val="{00000000-48EC-47A5-9C58-359175D19CB9}"/>
            </c:ext>
          </c:extLst>
        </c:ser>
        <c:ser>
          <c:idx val="1"/>
          <c:order val="1"/>
          <c:tx>
            <c:strRef>
              <c:f>'Planirani i ostvareni rashodi'!$C$1</c:f>
              <c:strCache>
                <c:ptCount val="1"/>
                <c:pt idx="0">
                  <c:v>Ostvareni rashodi i izdaci
01-06/2020</c:v>
                </c:pt>
              </c:strCache>
            </c:strRef>
          </c:tx>
          <c:invertIfNegative val="0"/>
          <c:cat>
            <c:strRef>
              <c:f>'Planirani i ostvareni rashodi'!$A$2:$A$13</c:f>
              <c:strCache>
                <c:ptCount val="12"/>
                <c:pt idx="0">
                  <c:v>Rashodi za zaposlene Grad</c:v>
                </c:pt>
                <c:pt idx="1">
                  <c:v>Rashodi za zaposlene proračunski korisnici</c:v>
                </c:pt>
                <c:pt idx="2">
                  <c:v>Materijalni rashodi</c:v>
                </c:pt>
                <c:pt idx="3">
                  <c:v>Financijski rashodi</c:v>
                </c:pt>
                <c:pt idx="4">
                  <c:v>Subvencije</c:v>
                </c:pt>
                <c:pt idx="5">
                  <c:v>Pomoći dane u inozemstvo i unutar općeg proračuna</c:v>
                </c:pt>
                <c:pt idx="6">
                  <c:v>Naknade građanima i kućanstvima na temelju osiguranja i druge naknade</c:v>
                </c:pt>
                <c:pt idx="7">
                  <c:v>Ostali rashodi</c:v>
                </c:pt>
                <c:pt idx="8">
                  <c:v>Rashodi za nabavu neproizvedene dugotrajne imovine</c:v>
                </c:pt>
                <c:pt idx="9">
                  <c:v>Rashodi za nabavu proizvedene dugotrajne imovine</c:v>
                </c:pt>
                <c:pt idx="10">
                  <c:v>Rashodi za dodatna ulaganja na nefinancijskoj imovini</c:v>
                </c:pt>
                <c:pt idx="11">
                  <c:v>Izdaci iz računa financiranja</c:v>
                </c:pt>
              </c:strCache>
            </c:strRef>
          </c:cat>
          <c:val>
            <c:numRef>
              <c:f>'Planirani i ostvareni rashodi'!$C$2:$C$13</c:f>
              <c:numCache>
                <c:formatCode>#,##0.00</c:formatCode>
                <c:ptCount val="12"/>
                <c:pt idx="0">
                  <c:v>12938993.15</c:v>
                </c:pt>
                <c:pt idx="1">
                  <c:v>64347074.020000003</c:v>
                </c:pt>
                <c:pt idx="2">
                  <c:v>46365764.560000002</c:v>
                </c:pt>
                <c:pt idx="3">
                  <c:v>596244.27999999095</c:v>
                </c:pt>
                <c:pt idx="4">
                  <c:v>7256349.8400000008</c:v>
                </c:pt>
                <c:pt idx="5">
                  <c:v>2073407.08</c:v>
                </c:pt>
                <c:pt idx="6">
                  <c:v>2959299.44</c:v>
                </c:pt>
                <c:pt idx="7">
                  <c:v>17612010.84</c:v>
                </c:pt>
                <c:pt idx="8">
                  <c:v>1045084.13</c:v>
                </c:pt>
                <c:pt idx="9">
                  <c:v>17916756.27</c:v>
                </c:pt>
                <c:pt idx="10">
                  <c:v>797166.55</c:v>
                </c:pt>
                <c:pt idx="11">
                  <c:v>2121849.63</c:v>
                </c:pt>
              </c:numCache>
            </c:numRef>
          </c:val>
          <c:extLst>
            <c:ext xmlns:c16="http://schemas.microsoft.com/office/drawing/2014/chart" uri="{C3380CC4-5D6E-409C-BE32-E72D297353CC}">
              <c16:uniqueId val="{00000001-48EC-47A5-9C58-359175D19CB9}"/>
            </c:ext>
          </c:extLst>
        </c:ser>
        <c:dLbls>
          <c:showLegendKey val="0"/>
          <c:showVal val="0"/>
          <c:showCatName val="0"/>
          <c:showSerName val="0"/>
          <c:showPercent val="0"/>
          <c:showBubbleSize val="0"/>
        </c:dLbls>
        <c:gapWidth val="150"/>
        <c:axId val="85577088"/>
        <c:axId val="87950464"/>
      </c:barChart>
      <c:catAx>
        <c:axId val="85577088"/>
        <c:scaling>
          <c:orientation val="minMax"/>
        </c:scaling>
        <c:delete val="0"/>
        <c:axPos val="b"/>
        <c:numFmt formatCode="@" sourceLinked="0"/>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en-US"/>
          </a:p>
        </c:txPr>
        <c:crossAx val="87950464"/>
        <c:crosses val="autoZero"/>
        <c:auto val="1"/>
        <c:lblAlgn val="ctr"/>
        <c:lblOffset val="100"/>
        <c:noMultiLvlLbl val="0"/>
      </c:catAx>
      <c:valAx>
        <c:axId val="87950464"/>
        <c:scaling>
          <c:orientation val="minMax"/>
        </c:scaling>
        <c:delete val="0"/>
        <c:axPos val="l"/>
        <c:majorGridlines/>
        <c:numFmt formatCode="#,##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5577088"/>
        <c:crosses val="autoZero"/>
        <c:crossBetween val="between"/>
      </c:valAx>
    </c:plotArea>
    <c:legend>
      <c:legendPos val="r"/>
      <c:legendEntry>
        <c:idx val="0"/>
        <c:txPr>
          <a:bodyPr/>
          <a:lstStyle/>
          <a:p>
            <a:pPr>
              <a:defRPr sz="735" b="0" i="0" u="none" strike="noStrike" baseline="0">
                <a:solidFill>
                  <a:srgbClr val="000000"/>
                </a:solidFill>
                <a:latin typeface="Calibri"/>
                <a:ea typeface="Calibri"/>
                <a:cs typeface="Calibri"/>
              </a:defRPr>
            </a:pPr>
            <a:endParaRPr lang="en-US"/>
          </a:p>
        </c:txPr>
      </c:legendEntry>
      <c:legendEntry>
        <c:idx val="1"/>
        <c:txPr>
          <a:bodyPr/>
          <a:lstStyle/>
          <a:p>
            <a:pPr>
              <a:defRPr sz="735" b="0" i="0" u="none" strike="noStrike" baseline="0">
                <a:solidFill>
                  <a:srgbClr val="000000"/>
                </a:solidFill>
                <a:latin typeface="Calibri"/>
                <a:ea typeface="Calibri"/>
                <a:cs typeface="Calibri"/>
              </a:defRPr>
            </a:pPr>
            <a:endParaRPr lang="en-US"/>
          </a:p>
        </c:txPr>
      </c:legendEntry>
      <c:layout>
        <c:manualLayout>
          <c:xMode val="edge"/>
          <c:yMode val="edge"/>
          <c:x val="0.59283678056989353"/>
          <c:y val="0.94547098279381769"/>
          <c:w val="0.36971505356088868"/>
          <c:h val="5.3765223791470501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100"/>
      <c:rAngAx val="0"/>
      <c:perspective val="0"/>
    </c:view3D>
    <c:floor>
      <c:thickness val="0"/>
    </c:floor>
    <c:sideWall>
      <c:thickness val="0"/>
    </c:sideWall>
    <c:backWall>
      <c:thickness val="0"/>
    </c:backWall>
    <c:plotArea>
      <c:layout>
        <c:manualLayout>
          <c:layoutTarget val="inner"/>
          <c:xMode val="edge"/>
          <c:yMode val="edge"/>
          <c:x val="0.10725075528701102"/>
          <c:y val="0.21013133208255191"/>
          <c:w val="0.73867069486405657"/>
          <c:h val="0.36397748592871204"/>
        </c:manualLayout>
      </c:layout>
      <c:pie3DChart>
        <c:varyColors val="1"/>
        <c:ser>
          <c:idx val="0"/>
          <c:order val="0"/>
          <c:spPr>
            <a:solidFill>
              <a:srgbClr val="9999FF"/>
            </a:solidFill>
            <a:ln w="12700">
              <a:solidFill>
                <a:srgbClr val="000000"/>
              </a:solidFill>
              <a:prstDash val="solid"/>
            </a:ln>
          </c:spPr>
          <c:explosion val="33"/>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99C1-4F96-BB78-111ACEE3C0BE}"/>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1-99C1-4F96-BB78-111ACEE3C0BE}"/>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2-99C1-4F96-BB78-111ACEE3C0BE}"/>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3-99C1-4F96-BB78-111ACEE3C0BE}"/>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4-99C1-4F96-BB78-111ACEE3C0BE}"/>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5-99C1-4F96-BB78-111ACEE3C0BE}"/>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06-99C1-4F96-BB78-111ACEE3C0BE}"/>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07-99C1-4F96-BB78-111ACEE3C0BE}"/>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08-99C1-4F96-BB78-111ACEE3C0BE}"/>
              </c:ext>
            </c:extLst>
          </c:dPt>
          <c:dPt>
            <c:idx val="10"/>
            <c:bubble3D val="0"/>
            <c:spPr>
              <a:solidFill>
                <a:srgbClr val="FFFF00"/>
              </a:solidFill>
              <a:ln w="12700">
                <a:solidFill>
                  <a:srgbClr val="000000"/>
                </a:solidFill>
                <a:prstDash val="solid"/>
              </a:ln>
            </c:spPr>
            <c:extLst>
              <c:ext xmlns:c16="http://schemas.microsoft.com/office/drawing/2014/chart" uri="{C3380CC4-5D6E-409C-BE32-E72D297353CC}">
                <c16:uniqueId val="{00000009-99C1-4F96-BB78-111ACEE3C0BE}"/>
              </c:ext>
            </c:extLst>
          </c:dPt>
          <c:dLbls>
            <c:dLbl>
              <c:idx val="0"/>
              <c:layout>
                <c:manualLayout>
                  <c:x val="-0.13571805790137484"/>
                  <c:y val="8.4681075278348297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99C1-4F96-BB78-111ACEE3C0BE}"/>
                </c:ext>
              </c:extLst>
            </c:dLbl>
            <c:dLbl>
              <c:idx val="1"/>
              <c:layout>
                <c:manualLayout>
                  <c:x val="-2.3276637248138547E-2"/>
                  <c:y val="0.11317073170731709"/>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9C1-4F96-BB78-111ACEE3C0BE}"/>
                </c:ext>
              </c:extLst>
            </c:dLbl>
            <c:dLbl>
              <c:idx val="2"/>
              <c:layout>
                <c:manualLayout>
                  <c:x val="-2.3554646303653132E-2"/>
                  <c:y val="-4.980731067153200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9C1-4F96-BB78-111ACEE3C0BE}"/>
                </c:ext>
              </c:extLst>
            </c:dLbl>
            <c:dLbl>
              <c:idx val="3"/>
              <c:layout>
                <c:manualLayout>
                  <c:x val="-8.5247123565747648E-3"/>
                  <c:y val="-0.17874321056960119"/>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9C1-4F96-BB78-111ACEE3C0BE}"/>
                </c:ext>
              </c:extLst>
            </c:dLbl>
            <c:dLbl>
              <c:idx val="4"/>
              <c:layout>
                <c:manualLayout>
                  <c:x val="2.3396214446003951E-2"/>
                  <c:y val="-0.14229326399866071"/>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9C1-4F96-BB78-111ACEE3C0BE}"/>
                </c:ext>
              </c:extLst>
            </c:dLbl>
            <c:dLbl>
              <c:idx val="5"/>
              <c:layout>
                <c:manualLayout>
                  <c:x val="2.3049218545567393E-2"/>
                  <c:y val="-0.19029452462907417"/>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9C1-4F96-BB78-111ACEE3C0BE}"/>
                </c:ext>
              </c:extLst>
            </c:dLbl>
            <c:dLbl>
              <c:idx val="6"/>
              <c:layout>
                <c:manualLayout>
                  <c:x val="3.6122780724916939E-2"/>
                  <c:y val="-0.14547418908471341"/>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9C1-4F96-BB78-111ACEE3C0BE}"/>
                </c:ext>
              </c:extLst>
            </c:dLbl>
            <c:dLbl>
              <c:idx val="7"/>
              <c:layout>
                <c:manualLayout>
                  <c:x val="-4.8844747880835135E-2"/>
                  <c:y val="-0.1128557710773958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99C1-4F96-BB78-111ACEE3C0BE}"/>
                </c:ext>
              </c:extLst>
            </c:dLbl>
            <c:dLbl>
              <c:idx val="8"/>
              <c:layout>
                <c:manualLayout>
                  <c:x val="2.8194209862739971E-2"/>
                  <c:y val="-0.11596420991466123"/>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9C1-4F96-BB78-111ACEE3C0BE}"/>
                </c:ext>
              </c:extLst>
            </c:dLbl>
            <c:dLbl>
              <c:idx val="9"/>
              <c:layout>
                <c:manualLayout>
                  <c:x val="3.2786672058741841E-2"/>
                  <c:y val="-2.221821709434581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99C1-4F96-BB78-111ACEE3C0BE}"/>
                </c:ext>
              </c:extLst>
            </c:dLbl>
            <c:dLbl>
              <c:idx val="10"/>
              <c:layout>
                <c:manualLayout>
                  <c:x val="-4.4081483772232484E-2"/>
                  <c:y val="0.1162208663879492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9C1-4F96-BB78-111ACEE3C0BE}"/>
                </c:ext>
              </c:extLst>
            </c:dLbl>
            <c:dLbl>
              <c:idx val="11"/>
              <c:layout>
                <c:manualLayout>
                  <c:x val="-0.13638905408727423"/>
                  <c:y val="-0.34816287738892526"/>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9C1-4F96-BB78-111ACEE3C0BE}"/>
                </c:ext>
              </c:extLst>
            </c:dLbl>
            <c:numFmt formatCode="0.00%" sourceLinked="0"/>
            <c:spPr>
              <a:noFill/>
              <a:ln w="25400">
                <a:noFill/>
              </a:ln>
            </c:spPr>
            <c:txPr>
              <a:bodyPr/>
              <a:lstStyle/>
              <a:p>
                <a:pPr algn="ctr" rtl="1">
                  <a:defRPr sz="800" b="1" i="1" u="none" strike="noStrike" baseline="0">
                    <a:solidFill>
                      <a:srgbClr val="000000"/>
                    </a:solidFill>
                    <a:latin typeface="Times New Roman CE"/>
                    <a:ea typeface="Times New Roman CE"/>
                    <a:cs typeface="Times New Roman CE"/>
                  </a:defRPr>
                </a:pPr>
                <a:endParaRPr lang="en-US"/>
              </a:p>
            </c:txPr>
            <c:showLegendKey val="1"/>
            <c:showVal val="0"/>
            <c:showCatName val="0"/>
            <c:showSerName val="0"/>
            <c:showPercent val="1"/>
            <c:showBubbleSize val="0"/>
            <c:showLeaderLines val="1"/>
            <c:extLst>
              <c:ext xmlns:c15="http://schemas.microsoft.com/office/drawing/2012/chart" uri="{CE6537A1-D6FC-4f65-9D91-7224C49458BB}"/>
            </c:extLst>
          </c:dLbls>
          <c:cat>
            <c:strRef>
              <c:f>'Rashodi 1-6 '!$A$2:$A$13</c:f>
              <c:strCache>
                <c:ptCount val="12"/>
                <c:pt idx="0">
                  <c:v>Rashodi za zaposlene Grad</c:v>
                </c:pt>
                <c:pt idx="1">
                  <c:v>Rashodi za zaposlene proračunski korisnici</c:v>
                </c:pt>
                <c:pt idx="2">
                  <c:v>Materijalni rashodi</c:v>
                </c:pt>
                <c:pt idx="3">
                  <c:v>Financijski rashodi</c:v>
                </c:pt>
                <c:pt idx="4">
                  <c:v>Subvencije</c:v>
                </c:pt>
                <c:pt idx="5">
                  <c:v>Pomoći dane u inozemstvo i unutar općeg proračuna</c:v>
                </c:pt>
                <c:pt idx="6">
                  <c:v>Naknade građanima i kućanstvima na temelju osiguranja i druge naknade</c:v>
                </c:pt>
                <c:pt idx="7">
                  <c:v>Ostali rashodi</c:v>
                </c:pt>
                <c:pt idx="8">
                  <c:v>Rashodi za nabavu neproizvedene dugotrajne imovine</c:v>
                </c:pt>
                <c:pt idx="9">
                  <c:v>Rashodi za nabavu proizvedene dugotrajne imovine</c:v>
                </c:pt>
                <c:pt idx="10">
                  <c:v>Rashodi za dodatna ulaganja na nefinancijskoj imovini</c:v>
                </c:pt>
                <c:pt idx="11">
                  <c:v>Izdaci iz računa financiranja</c:v>
                </c:pt>
              </c:strCache>
            </c:strRef>
          </c:cat>
          <c:val>
            <c:numRef>
              <c:f>'Rashodi 1-6 '!$B$2:$B$13</c:f>
              <c:numCache>
                <c:formatCode>#,##0.00</c:formatCode>
                <c:ptCount val="12"/>
                <c:pt idx="0">
                  <c:v>12938993.15</c:v>
                </c:pt>
                <c:pt idx="1">
                  <c:v>64347074.020000003</c:v>
                </c:pt>
                <c:pt idx="2">
                  <c:v>46365764.560000002</c:v>
                </c:pt>
                <c:pt idx="3">
                  <c:v>596244.27999999165</c:v>
                </c:pt>
                <c:pt idx="4">
                  <c:v>7256349.8400000008</c:v>
                </c:pt>
                <c:pt idx="5">
                  <c:v>2073407.08</c:v>
                </c:pt>
                <c:pt idx="6">
                  <c:v>2959299.44</c:v>
                </c:pt>
                <c:pt idx="7">
                  <c:v>17612010.84</c:v>
                </c:pt>
                <c:pt idx="8">
                  <c:v>1045084.13</c:v>
                </c:pt>
                <c:pt idx="9">
                  <c:v>17916756.27</c:v>
                </c:pt>
                <c:pt idx="10">
                  <c:v>797166.55</c:v>
                </c:pt>
                <c:pt idx="11">
                  <c:v>2121849.63</c:v>
                </c:pt>
              </c:numCache>
            </c:numRef>
          </c:val>
          <c:extLst>
            <c:ext xmlns:c16="http://schemas.microsoft.com/office/drawing/2014/chart" uri="{C3380CC4-5D6E-409C-BE32-E72D297353CC}">
              <c16:uniqueId val="{0000000C-99C1-4F96-BB78-111ACEE3C0BE}"/>
            </c:ext>
          </c:extLst>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0.11178247734139"/>
          <c:y val="0.70356472795497149"/>
          <c:w val="0.79003021148036201"/>
          <c:h val="0.28893058161350932"/>
        </c:manualLayout>
      </c:layout>
      <c:overlay val="0"/>
      <c:spPr>
        <a:solidFill>
          <a:srgbClr val="FFFFFF"/>
        </a:solidFill>
        <a:ln w="25400">
          <a:noFill/>
        </a:ln>
      </c:spPr>
      <c:txPr>
        <a:bodyPr/>
        <a:lstStyle/>
        <a:p>
          <a:pPr>
            <a:defRPr sz="735" b="1" i="1" u="none" strike="noStrike" baseline="0">
              <a:solidFill>
                <a:srgbClr val="000000"/>
              </a:solidFill>
              <a:latin typeface="Times New Roman CE"/>
              <a:ea typeface="Times New Roman CE"/>
              <a:cs typeface="Times New Roman CE"/>
            </a:defRPr>
          </a:pPr>
          <a:endParaRPr lang="en-US"/>
        </a:p>
      </c:txPr>
    </c:legend>
    <c:plotVisOnly val="1"/>
    <c:dispBlanksAs val="zero"/>
    <c:showDLblsOverMax val="0"/>
  </c:chart>
  <c:spPr>
    <a:solidFill>
      <a:srgbClr val="FFFFFF"/>
    </a:solidFill>
    <a:ln w="9525">
      <a:noFill/>
    </a:ln>
  </c:spPr>
  <c:txPr>
    <a:bodyPr/>
    <a:lstStyle/>
    <a:p>
      <a:pPr>
        <a:defRPr sz="1200" b="1" i="1" u="none" strike="noStrike" baseline="0">
          <a:solidFill>
            <a:srgbClr val="000000"/>
          </a:solidFill>
          <a:latin typeface="Times New Roman CE"/>
          <a:ea typeface="Times New Roman CE"/>
          <a:cs typeface="Times New Roman CE"/>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6.3035804336863344E-2"/>
          <c:y val="0.25000017734270241"/>
          <c:w val="0.81694462768344212"/>
          <c:h val="0.36148678464057954"/>
        </c:manualLayout>
      </c:layout>
      <c:pie3DChart>
        <c:varyColors val="1"/>
        <c:ser>
          <c:idx val="0"/>
          <c:order val="0"/>
          <c:spPr>
            <a:solidFill>
              <a:srgbClr val="9999FF"/>
            </a:solidFill>
            <a:ln w="12700">
              <a:solidFill>
                <a:srgbClr val="000000"/>
              </a:solidFill>
              <a:prstDash val="solid"/>
            </a:ln>
          </c:spPr>
          <c:explosion val="13"/>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D9EF-4C18-AEC2-FC77B1741697}"/>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1-D9EF-4C18-AEC2-FC77B1741697}"/>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2-D9EF-4C18-AEC2-FC77B1741697}"/>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3-D9EF-4C18-AEC2-FC77B1741697}"/>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4-D9EF-4C18-AEC2-FC77B1741697}"/>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5-D9EF-4C18-AEC2-FC77B1741697}"/>
              </c:ext>
            </c:extLst>
          </c:dPt>
          <c:dLbls>
            <c:dLbl>
              <c:idx val="0"/>
              <c:layout>
                <c:manualLayout>
                  <c:x val="0.11853539565872891"/>
                  <c:y val="-0.11202213567419614"/>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D9EF-4C18-AEC2-FC77B1741697}"/>
                </c:ext>
              </c:extLst>
            </c:dLbl>
            <c:dLbl>
              <c:idx val="1"/>
              <c:layout>
                <c:manualLayout>
                  <c:x val="-1.7451166648792343E-2"/>
                  <c:y val="-9.179545826955426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9EF-4C18-AEC2-FC77B1741697}"/>
                </c:ext>
              </c:extLst>
            </c:dLbl>
            <c:dLbl>
              <c:idx val="2"/>
              <c:layout>
                <c:manualLayout>
                  <c:x val="3.2954602308599472E-2"/>
                  <c:y val="2.4756508476980941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9EF-4C18-AEC2-FC77B1741697}"/>
                </c:ext>
              </c:extLst>
            </c:dLbl>
            <c:dLbl>
              <c:idx val="3"/>
              <c:layout>
                <c:manualLayout>
                  <c:x val="-4.7879144691953666E-2"/>
                  <c:y val="0.1317776847791349"/>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9EF-4C18-AEC2-FC77B1741697}"/>
                </c:ext>
              </c:extLst>
            </c:dLbl>
            <c:dLbl>
              <c:idx val="4"/>
              <c:layout>
                <c:manualLayout>
                  <c:x val="-0.10287443267776095"/>
                  <c:y val="-0.11263034688231539"/>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9EF-4C18-AEC2-FC77B1741697}"/>
                </c:ext>
              </c:extLst>
            </c:dLbl>
            <c:dLbl>
              <c:idx val="5"/>
              <c:layout>
                <c:manualLayout>
                  <c:x val="-0.11816115162016556"/>
                  <c:y val="-0.12891404149852423"/>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D9EF-4C18-AEC2-FC77B1741697}"/>
                </c:ext>
              </c:extLst>
            </c:dLbl>
            <c:dLbl>
              <c:idx val="6"/>
              <c:layout>
                <c:manualLayout>
                  <c:x val="-5.5961532202729702E-2"/>
                  <c:y val="-0.18127894955393431"/>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9EF-4C18-AEC2-FC77B1741697}"/>
                </c:ext>
              </c:extLst>
            </c:dLbl>
            <c:dLbl>
              <c:idx val="7"/>
              <c:layout>
                <c:manualLayout>
                  <c:x val="5.6035355641058757E-2"/>
                  <c:y val="-0.18184188125133346"/>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9EF-4C18-AEC2-FC77B1741697}"/>
                </c:ext>
              </c:extLst>
            </c:dLbl>
            <c:dLbl>
              <c:idx val="8"/>
              <c:layout>
                <c:manualLayout>
                  <c:xMode val="edge"/>
                  <c:yMode val="edge"/>
                  <c:x val="0.40393373257680465"/>
                  <c:y val="9.6283863198657227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D9EF-4C18-AEC2-FC77B1741697}"/>
                </c:ext>
              </c:extLst>
            </c:dLbl>
            <c:numFmt formatCode="0.00%" sourceLinked="0"/>
            <c:spPr>
              <a:noFill/>
              <a:ln w="25400">
                <a:noFill/>
              </a:ln>
            </c:spPr>
            <c:txPr>
              <a:bodyPr/>
              <a:lstStyle/>
              <a:p>
                <a:pPr>
                  <a:defRPr sz="900" b="0" i="0" u="none" strike="noStrike" baseline="0">
                    <a:solidFill>
                      <a:srgbClr val="000000"/>
                    </a:solidFill>
                    <a:latin typeface="Arial"/>
                    <a:ea typeface="Arial"/>
                    <a:cs typeface="Arial"/>
                  </a:defRPr>
                </a:pPr>
                <a:endParaRPr lang="en-US"/>
              </a:p>
            </c:txPr>
            <c:showLegendKey val="1"/>
            <c:showVal val="0"/>
            <c:showCatName val="0"/>
            <c:showSerName val="0"/>
            <c:showPercent val="1"/>
            <c:showBubbleSize val="0"/>
            <c:showLeaderLines val="1"/>
            <c:extLst>
              <c:ext xmlns:c15="http://schemas.microsoft.com/office/drawing/2012/chart" uri="{CE6537A1-D6FC-4f65-9D91-7224C49458BB}"/>
            </c:extLst>
          </c:dLbls>
          <c:cat>
            <c:strRef>
              <c:f>'Rashodi po raz.'!$A$2:$A$8</c:f>
              <c:strCache>
                <c:ptCount val="7"/>
                <c:pt idx="0">
                  <c:v>Ured Grada</c:v>
                </c:pt>
                <c:pt idx="1">
                  <c:v>Upravni odjel za financije i opću upravu</c:v>
                </c:pt>
                <c:pt idx="2">
                  <c:v>Upravni odjel za prostorno uređenje, komunalni sustav i imovinu</c:v>
                </c:pt>
                <c:pt idx="3">
                  <c:v>Upravni odjel za društvene djelatnosti</c:v>
                </c:pt>
                <c:pt idx="4">
                  <c:v>Upravni odjel za kulturu</c:v>
                </c:pt>
                <c:pt idx="5">
                  <c:v>Služba za zastupanje Grada</c:v>
                </c:pt>
                <c:pt idx="6">
                  <c:v>Služba za unutarnju reviziju</c:v>
                </c:pt>
              </c:strCache>
            </c:strRef>
          </c:cat>
          <c:val>
            <c:numRef>
              <c:f>'Rashodi po raz.'!$B$2:$B$8</c:f>
              <c:numCache>
                <c:formatCode>#,##0.00</c:formatCode>
                <c:ptCount val="7"/>
                <c:pt idx="0">
                  <c:v>4025321.05</c:v>
                </c:pt>
                <c:pt idx="1">
                  <c:v>19007912.800000001</c:v>
                </c:pt>
                <c:pt idx="2">
                  <c:v>54319562.400000006</c:v>
                </c:pt>
                <c:pt idx="3">
                  <c:v>85922985.329999998</c:v>
                </c:pt>
                <c:pt idx="4">
                  <c:v>12044260.77</c:v>
                </c:pt>
                <c:pt idx="5">
                  <c:v>562518.37</c:v>
                </c:pt>
                <c:pt idx="6">
                  <c:v>147439.07</c:v>
                </c:pt>
              </c:numCache>
            </c:numRef>
          </c:val>
          <c:extLst>
            <c:ext xmlns:c16="http://schemas.microsoft.com/office/drawing/2014/chart" uri="{C3380CC4-5D6E-409C-BE32-E72D297353CC}">
              <c16:uniqueId val="{00000009-D9EF-4C18-AEC2-FC77B1741697}"/>
            </c:ext>
          </c:extLst>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7.5642965204236823E-3"/>
          <c:y val="0.75000053202810812"/>
          <c:w val="0.65204283655164696"/>
          <c:h val="0.24324342058594403"/>
        </c:manualLayout>
      </c:layout>
      <c:overlay val="0"/>
      <c:spPr>
        <a:solidFill>
          <a:srgbClr val="FFFFFF"/>
        </a:solidFill>
        <a:ln w="25400">
          <a:noFill/>
        </a:ln>
      </c:spPr>
      <c:txPr>
        <a:bodyPr/>
        <a:lstStyle/>
        <a:p>
          <a:pPr>
            <a:defRPr sz="800" b="1" i="1" u="none" strike="noStrike" baseline="0">
              <a:solidFill>
                <a:srgbClr val="000000"/>
              </a:solidFill>
              <a:latin typeface="Times New Roman" pitchFamily="18" charset="0"/>
              <a:ea typeface="Arial"/>
              <a:cs typeface="Times New Roman" pitchFamily="18" charset="0"/>
            </a:defRPr>
          </a:pPr>
          <a:endParaRPr lang="en-US"/>
        </a:p>
      </c:txPr>
    </c:legend>
    <c:plotVisOnly val="1"/>
    <c:dispBlanksAs val="zero"/>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25BA2-09BA-48DC-B3B4-16B2EBB3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3014</TotalTime>
  <Pages>95</Pages>
  <Words>36201</Words>
  <Characters>206348</Characters>
  <Application>Microsoft Office Word</Application>
  <DocSecurity>0</DocSecurity>
  <Lines>1719</Lines>
  <Paragraphs>484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Batelić</dc:creator>
  <cp:lastModifiedBy>Barbara Batelić</cp:lastModifiedBy>
  <cp:revision>813</cp:revision>
  <cp:lastPrinted>2020-08-28T08:17:00Z</cp:lastPrinted>
  <dcterms:created xsi:type="dcterms:W3CDTF">2019-08-06T06:54:00Z</dcterms:created>
  <dcterms:modified xsi:type="dcterms:W3CDTF">2020-10-22T08:24:00Z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DocSaved">
    <vt:lpwstr>Yes</vt:lpwstr>
  </property>
  <property fmtid="{D5CDD505-2E9C-101B-9397-08002B2CF9AE}" pid="3" name="Sw_ActivateWM">
    <vt:lpwstr/>
  </property>
  <property fmtid="{D5CDD505-2E9C-101B-9397-08002B2CF9AE}" pid="4" name="Sw_TC">
    <vt:lpwstr/>
  </property>
  <property fmtid="{D5CDD505-2E9C-101B-9397-08002B2CF9AE}" pid="5" name="Sw_CsDo">
    <vt:lpwstr/>
  </property>
  <property fmtid="{D5CDD505-2E9C-101B-9397-08002B2CF9AE}" pid="6" name="Sw_CsDoVal">
    <vt:lpwstr/>
  </property>
  <property fmtid="{D5CDD505-2E9C-101B-9397-08002B2CF9AE}" pid="7" name="Sw_Status">
    <vt:lpwstr>ka_Otvoreno</vt:lpwstr>
  </property>
  <property fmtid="{D5CDD505-2E9C-101B-9397-08002B2CF9AE}" pid="8" name="Sw_PrintDlg">
    <vt:lpwstr>ka_Yes</vt:lpwstr>
  </property>
</Properties>
</file>