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1"/>
        <w:gridCol w:w="10266"/>
      </w:tblGrid>
      <w:tr w:rsidR="000A553A" w:rsidRPr="00554CCE" w:rsidTr="00D47E56">
        <w:trPr>
          <w:trHeight w:val="1974"/>
        </w:trPr>
        <w:tc>
          <w:tcPr>
            <w:tcW w:w="14567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0A553A" w:rsidRPr="00554CCE" w:rsidRDefault="000A553A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>IZVJEŠĆE O SAVJETOVANJU S JAVNOŠĆU</w:t>
            </w:r>
            <w:r w:rsidR="00E7711D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 </w:t>
            </w: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U POSTUPKU DONOŠENJA </w:t>
            </w:r>
          </w:p>
          <w:p w:rsidR="00D60789" w:rsidRPr="00D47E56" w:rsidRDefault="00D60789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zh-CN"/>
              </w:rPr>
            </w:pPr>
          </w:p>
          <w:p w:rsidR="00D60789" w:rsidRPr="00554CCE" w:rsidRDefault="00D60789" w:rsidP="00D60789">
            <w:pPr>
              <w:spacing w:after="0" w:line="240" w:lineRule="auto"/>
              <w:jc w:val="center"/>
              <w:rPr>
                <w:b/>
                <w:bCs/>
              </w:rPr>
            </w:pPr>
            <w:r w:rsidRPr="00554CCE">
              <w:rPr>
                <w:b/>
                <w:bCs/>
              </w:rPr>
              <w:t>ODLUKE</w:t>
            </w:r>
            <w:r w:rsidR="00E7711D" w:rsidRPr="00E7711D">
              <w:rPr>
                <w:b/>
                <w:bCs/>
              </w:rPr>
              <w:t xml:space="preserve"> O UVJETIMA, MJERILIMA I POSTUPKU ZA KUPNJU STANOVA IZ PROGRAMA DRUŠTVENO POTICANE STANOGRADNJE NA PODRUČJU GRADA PULE-POLA</w:t>
            </w:r>
          </w:p>
          <w:p w:rsidR="00D60789" w:rsidRPr="00D47E56" w:rsidRDefault="00D60789" w:rsidP="00D6078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0A553A" w:rsidRPr="00554CCE" w:rsidRDefault="000A553A" w:rsidP="000A553A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Cs/>
                <w:szCs w:val="24"/>
                <w:lang w:eastAsia="zh-CN"/>
              </w:rPr>
              <w:t xml:space="preserve">Nositelj izrade izvješća: Grad Pula - Pola, Upravni odjel za </w:t>
            </w:r>
            <w:r w:rsidR="003960C5">
              <w:rPr>
                <w:rFonts w:eastAsia="Times New Roman" w:cs="Times New Roman"/>
                <w:szCs w:val="24"/>
                <w:lang w:eastAsia="zh-CN"/>
              </w:rPr>
              <w:t>komunalni sustav i upravljanje imovinom</w:t>
            </w:r>
          </w:p>
          <w:p w:rsidR="000A553A" w:rsidRPr="00554CCE" w:rsidRDefault="000A553A" w:rsidP="000A553A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Cs/>
                <w:szCs w:val="24"/>
                <w:lang w:eastAsia="zh-CN"/>
              </w:rPr>
              <w:t>Pula</w:t>
            </w:r>
            <w:r w:rsidRPr="008B28CE">
              <w:rPr>
                <w:rFonts w:eastAsia="Times New Roman" w:cs="Times New Roman"/>
                <w:bCs/>
                <w:szCs w:val="24"/>
                <w:lang w:eastAsia="zh-CN"/>
              </w:rPr>
              <w:t>,</w:t>
            </w:r>
            <w:r w:rsidR="008B28CE">
              <w:rPr>
                <w:rFonts w:eastAsia="Times New Roman" w:cs="Times New Roman"/>
                <w:bCs/>
                <w:szCs w:val="24"/>
                <w:lang w:eastAsia="zh-CN"/>
              </w:rPr>
              <w:t xml:space="preserve"> 12. srpnja</w:t>
            </w:r>
            <w:r w:rsidR="00F05661" w:rsidRPr="008B28CE">
              <w:rPr>
                <w:rFonts w:eastAsia="Times New Roman" w:cs="Times New Roman"/>
                <w:bCs/>
                <w:szCs w:val="24"/>
                <w:lang w:eastAsia="zh-CN"/>
              </w:rPr>
              <w:t xml:space="preserve"> </w:t>
            </w:r>
            <w:r w:rsidRPr="008B28CE">
              <w:rPr>
                <w:rFonts w:eastAsia="Times New Roman" w:cs="Times New Roman"/>
                <w:bCs/>
                <w:szCs w:val="24"/>
                <w:lang w:eastAsia="zh-CN"/>
              </w:rPr>
              <w:t>20</w:t>
            </w:r>
            <w:r w:rsidR="00D60789" w:rsidRPr="008B28CE">
              <w:rPr>
                <w:rFonts w:eastAsia="Times New Roman" w:cs="Times New Roman"/>
                <w:bCs/>
                <w:szCs w:val="24"/>
                <w:lang w:eastAsia="zh-CN"/>
              </w:rPr>
              <w:t>2</w:t>
            </w:r>
            <w:r w:rsidR="00263C21" w:rsidRPr="008B28CE">
              <w:rPr>
                <w:rFonts w:eastAsia="Times New Roman" w:cs="Times New Roman"/>
                <w:bCs/>
                <w:szCs w:val="24"/>
                <w:lang w:eastAsia="zh-CN"/>
              </w:rPr>
              <w:t>2</w:t>
            </w:r>
            <w:r w:rsidRPr="00554CCE">
              <w:rPr>
                <w:rFonts w:eastAsia="Times New Roman" w:cs="Times New Roman"/>
                <w:bCs/>
                <w:szCs w:val="24"/>
                <w:lang w:eastAsia="zh-CN"/>
              </w:rPr>
              <w:t>. godine</w:t>
            </w:r>
          </w:p>
          <w:p w:rsidR="000A553A" w:rsidRPr="00554CCE" w:rsidRDefault="000A553A" w:rsidP="000A55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A553A" w:rsidRPr="00554CCE" w:rsidTr="00F05661">
        <w:trPr>
          <w:trHeight w:val="1118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Naziv akta za koji je provedeno savjetovanje s javnošću 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263C21" w:rsidRDefault="007F0B82" w:rsidP="00F05661">
            <w:pPr>
              <w:widowControl w:val="0"/>
              <w:autoSpaceDE w:val="0"/>
              <w:autoSpaceDN w:val="0"/>
              <w:adjustRightInd w:val="0"/>
              <w:spacing w:before="120"/>
              <w:ind w:right="28"/>
              <w:jc w:val="center"/>
              <w:rPr>
                <w:b/>
              </w:rPr>
            </w:pPr>
            <w:hyperlink r:id="rId7" w:history="1">
              <w:r w:rsidR="00263C21" w:rsidRPr="00263C21">
                <w:rPr>
                  <w:b/>
                </w:rPr>
                <w:t>Nacrt prijedloga Odluke o uvjetima, mjerilima i postupku za kupnju stanova iz Programa društveno poticane stanogradnje na području Grada Pule-Pola</w:t>
              </w:r>
            </w:hyperlink>
          </w:p>
        </w:tc>
      </w:tr>
      <w:tr w:rsidR="000A553A" w:rsidRPr="00554CCE" w:rsidTr="008B28CE">
        <w:trPr>
          <w:trHeight w:val="926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Naziv tijela nadležnog za izradu nacrta / provedbu savjetovanja 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0A553A" w:rsidP="00F05661">
            <w:pPr>
              <w:spacing w:after="12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szCs w:val="24"/>
                <w:lang w:eastAsia="zh-CN"/>
              </w:rPr>
              <w:t xml:space="preserve">Upravni odjel za </w:t>
            </w:r>
            <w:r w:rsidR="008058C5">
              <w:rPr>
                <w:rFonts w:eastAsia="Times New Roman" w:cs="Times New Roman"/>
                <w:szCs w:val="24"/>
                <w:lang w:eastAsia="zh-CN"/>
              </w:rPr>
              <w:t>komunalni sustav</w:t>
            </w:r>
            <w:r w:rsidR="00F05661">
              <w:rPr>
                <w:rFonts w:eastAsia="Times New Roman" w:cs="Times New Roman"/>
                <w:szCs w:val="24"/>
                <w:lang w:eastAsia="zh-CN"/>
              </w:rPr>
              <w:t xml:space="preserve"> i </w:t>
            </w:r>
            <w:r w:rsidR="008058C5">
              <w:rPr>
                <w:rFonts w:eastAsia="Times New Roman" w:cs="Times New Roman"/>
                <w:szCs w:val="24"/>
                <w:lang w:eastAsia="zh-CN"/>
              </w:rPr>
              <w:t>upravljanje imovinom</w:t>
            </w:r>
          </w:p>
        </w:tc>
      </w:tr>
      <w:tr w:rsidR="000A553A" w:rsidRPr="00554CCE" w:rsidTr="00F05661">
        <w:trPr>
          <w:trHeight w:val="1276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>Razlozi za donošenje akta i ciljevi koji se njime žele postići uz sažetak ključnih pitanja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097474" w:rsidRDefault="008058C5" w:rsidP="00097474">
            <w:pPr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color w:val="000000"/>
              </w:rPr>
              <w:t>O</w:t>
            </w:r>
            <w:r w:rsidRPr="0084388B">
              <w:rPr>
                <w:color w:val="000000"/>
              </w:rPr>
              <w:t xml:space="preserve">snovni razlog donošenja ove </w:t>
            </w:r>
            <w:r w:rsidR="00097474" w:rsidRPr="00097474">
              <w:rPr>
                <w:rFonts w:eastAsia="Times New Roman" w:cs="Times New Roman"/>
                <w:szCs w:val="24"/>
                <w:lang w:eastAsia="hr-HR"/>
              </w:rPr>
              <w:t>U skladu s odredbama članka 11. Zakona o pravu na pristup informacijama („Narodne novine“ br. 25/13 i 85/15) Grad Pula-Pola, pri donošenju Odluke, provodi  savjetovanje sa zainteresiranom javnošću s ciljem upoznavanja javnosti s Nacrtom prijedloga Odluke i pribavljanjem  mišljenja, primjedbi i prijedloga zainteresirane javnosti, kako bi isti, ukoliko  su zakonito i stručno utemeljeni, bili prihvaćeni i u konačnosti ugrađeni u odredbe Odluke.</w:t>
            </w:r>
          </w:p>
        </w:tc>
      </w:tr>
      <w:tr w:rsidR="000A553A" w:rsidRPr="00554CCE" w:rsidTr="00F05661">
        <w:trPr>
          <w:trHeight w:val="982"/>
        </w:trPr>
        <w:tc>
          <w:tcPr>
            <w:tcW w:w="4301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Objava dokumenata za savjetovanje </w:t>
            </w:r>
          </w:p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Razdoblje provedbe savjetovanja </w:t>
            </w:r>
          </w:p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8058C5" w:rsidRPr="00554CCE" w:rsidRDefault="00E7711D" w:rsidP="00F05661">
            <w:pPr>
              <w:spacing w:after="120" w:line="240" w:lineRule="auto"/>
              <w:jc w:val="left"/>
              <w:rPr>
                <w:rFonts w:eastAsia="Times New Roman" w:cs="Times New Roman"/>
                <w:bCs/>
                <w:color w:val="0000FF"/>
                <w:szCs w:val="24"/>
                <w:u w:val="single"/>
                <w:lang w:eastAsia="zh-CN"/>
              </w:rPr>
            </w:pPr>
            <w:r w:rsidRPr="00E7711D">
              <w:rPr>
                <w:rFonts w:eastAsia="Times New Roman" w:cs="Times New Roman"/>
                <w:bCs/>
                <w:color w:val="0000FF"/>
                <w:szCs w:val="24"/>
                <w:u w:val="single"/>
                <w:lang w:eastAsia="zh-CN"/>
              </w:rPr>
              <w:t>https://www.pula.hr/hr/eusluge/ekonzultacije/ekonzultacije-u-tijeku/79/nacrt-prijedloga-odluke-o-uvjetima-mjerilima-i-postupku-za-kupnju-stanova-iz-programa-drustveno-poticane-stanogradnje-na-podrucju-grada-pule-pola/</w:t>
            </w:r>
          </w:p>
        </w:tc>
      </w:tr>
      <w:tr w:rsidR="000A553A" w:rsidRPr="00554CCE" w:rsidTr="008B28CE">
        <w:trPr>
          <w:trHeight w:val="895"/>
        </w:trPr>
        <w:tc>
          <w:tcPr>
            <w:tcW w:w="4301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7E0CB9" w:rsidRPr="00554CCE" w:rsidRDefault="000A553A" w:rsidP="00F05661">
            <w:pPr>
              <w:spacing w:after="12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 xml:space="preserve">Internetsko savjetovanje s javnošću provedeno je u razdoblju od </w:t>
            </w:r>
            <w:proofErr w:type="spellStart"/>
            <w:r w:rsidR="00E7711D" w:rsidRPr="00E7711D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>od</w:t>
            </w:r>
            <w:proofErr w:type="spellEnd"/>
            <w:r w:rsidR="00E7711D" w:rsidRPr="00E7711D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 xml:space="preserve"> 10. lipnja 2022. godine do zaključno 11. srpnja 2022. godine.</w:t>
            </w:r>
          </w:p>
        </w:tc>
      </w:tr>
      <w:tr w:rsidR="000A553A" w:rsidRPr="00554CCE" w:rsidTr="00F05661">
        <w:trPr>
          <w:trHeight w:val="880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Pregled osnovnih pokazatelja  uključenosti savjetovanja s javnošću 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0A553A" w:rsidP="00F05661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Cs/>
                <w:szCs w:val="24"/>
                <w:lang w:eastAsia="zh-CN"/>
              </w:rPr>
              <w:t xml:space="preserve">U za to propisanom roku </w:t>
            </w:r>
            <w:r w:rsidR="00896259" w:rsidRPr="00554CCE">
              <w:rPr>
                <w:rFonts w:eastAsia="Times New Roman" w:cs="Times New Roman"/>
                <w:bCs/>
                <w:szCs w:val="24"/>
                <w:lang w:eastAsia="zh-CN"/>
              </w:rPr>
              <w:t>zaprimljen</w:t>
            </w:r>
            <w:r w:rsidR="00557F53" w:rsidRPr="00554CCE">
              <w:rPr>
                <w:rFonts w:eastAsia="Times New Roman" w:cs="Times New Roman"/>
                <w:bCs/>
                <w:szCs w:val="24"/>
                <w:lang w:eastAsia="zh-CN"/>
              </w:rPr>
              <w:t xml:space="preserve">o </w:t>
            </w:r>
            <w:r w:rsidR="00557F53" w:rsidRPr="008B28CE">
              <w:rPr>
                <w:rFonts w:eastAsia="Times New Roman" w:cs="Times New Roman"/>
                <w:bCs/>
                <w:szCs w:val="24"/>
                <w:lang w:eastAsia="zh-CN"/>
              </w:rPr>
              <w:t xml:space="preserve">je </w:t>
            </w:r>
            <w:r w:rsidR="00F05661" w:rsidRPr="008B28CE">
              <w:rPr>
                <w:rFonts w:eastAsia="Times New Roman" w:cs="Times New Roman"/>
                <w:bCs/>
                <w:szCs w:val="24"/>
                <w:lang w:eastAsia="zh-CN"/>
              </w:rPr>
              <w:t xml:space="preserve">  </w:t>
            </w:r>
            <w:r w:rsidR="009F27EE" w:rsidRPr="008B28CE">
              <w:rPr>
                <w:rFonts w:eastAsia="Times New Roman" w:cs="Times New Roman"/>
                <w:bCs/>
                <w:szCs w:val="24"/>
                <w:lang w:eastAsia="zh-CN"/>
              </w:rPr>
              <w:t>5</w:t>
            </w:r>
            <w:r w:rsidR="00F05661" w:rsidRPr="008B28CE">
              <w:rPr>
                <w:rFonts w:eastAsia="Times New Roman" w:cs="Times New Roman"/>
                <w:bCs/>
                <w:szCs w:val="24"/>
                <w:lang w:eastAsia="zh-CN"/>
              </w:rPr>
              <w:t xml:space="preserve">    </w:t>
            </w:r>
            <w:r w:rsidRPr="008B28CE">
              <w:rPr>
                <w:rFonts w:eastAsia="Times New Roman" w:cs="Times New Roman"/>
                <w:bCs/>
                <w:szCs w:val="24"/>
                <w:lang w:eastAsia="zh-CN"/>
              </w:rPr>
              <w:t>prijedlog</w:t>
            </w:r>
            <w:r w:rsidR="00896259" w:rsidRPr="008B28CE">
              <w:rPr>
                <w:rFonts w:eastAsia="Times New Roman" w:cs="Times New Roman"/>
                <w:bCs/>
                <w:szCs w:val="24"/>
                <w:lang w:eastAsia="zh-CN"/>
              </w:rPr>
              <w:t>a</w:t>
            </w:r>
            <w:r w:rsidRPr="00554CCE">
              <w:rPr>
                <w:rFonts w:eastAsia="Times New Roman" w:cs="Times New Roman"/>
                <w:bCs/>
                <w:szCs w:val="24"/>
                <w:lang w:eastAsia="zh-CN"/>
              </w:rPr>
              <w:t xml:space="preserve"> podnesen</w:t>
            </w:r>
            <w:r w:rsidR="00896259" w:rsidRPr="00554CCE">
              <w:rPr>
                <w:rFonts w:eastAsia="Times New Roman" w:cs="Times New Roman"/>
                <w:bCs/>
                <w:szCs w:val="24"/>
                <w:lang w:eastAsia="zh-CN"/>
              </w:rPr>
              <w:t>ih</w:t>
            </w:r>
            <w:r w:rsidRPr="00554CCE">
              <w:rPr>
                <w:rFonts w:eastAsia="Times New Roman" w:cs="Times New Roman"/>
                <w:bCs/>
                <w:szCs w:val="24"/>
                <w:lang w:eastAsia="zh-CN"/>
              </w:rPr>
              <w:t xml:space="preserve"> od strane zainteresirane javnosti.</w:t>
            </w:r>
          </w:p>
        </w:tc>
      </w:tr>
      <w:tr w:rsidR="000A553A" w:rsidRPr="00554CCE" w:rsidTr="008B28CE">
        <w:trPr>
          <w:trHeight w:val="556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lastRenderedPageBreak/>
              <w:t>Troškovi provedenog savjetovanja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0A553A" w:rsidRPr="00554CCE" w:rsidRDefault="000A553A" w:rsidP="00F05661">
            <w:pPr>
              <w:spacing w:before="240" w:after="240" w:line="240" w:lineRule="auto"/>
              <w:ind w:left="94" w:right="176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Cs/>
                <w:szCs w:val="24"/>
                <w:lang w:eastAsia="zh-CN"/>
              </w:rPr>
              <w:t>Provedba javnog savjetovanja nije iziskivala dodatne financijske troškove</w:t>
            </w:r>
            <w:r w:rsidR="0078062A">
              <w:rPr>
                <w:rFonts w:eastAsia="Times New Roman" w:cs="Times New Roman"/>
                <w:bCs/>
                <w:szCs w:val="24"/>
                <w:lang w:eastAsia="zh-CN"/>
              </w:rPr>
              <w:t>.</w:t>
            </w:r>
          </w:p>
        </w:tc>
      </w:tr>
    </w:tbl>
    <w:p w:rsidR="00D47E56" w:rsidRDefault="00D47E56" w:rsidP="006D0278">
      <w:pPr>
        <w:sectPr w:rsidR="00D47E56" w:rsidSect="00557F53">
          <w:pgSz w:w="16840" w:h="11910" w:orient="landscape" w:code="9"/>
          <w:pgMar w:top="1134" w:right="840" w:bottom="1418" w:left="1380" w:header="0" w:footer="1191" w:gutter="0"/>
          <w:cols w:space="708"/>
          <w:docGrid w:linePitch="326"/>
        </w:sectPr>
      </w:pPr>
    </w:p>
    <w:p w:rsidR="00566A7F" w:rsidRDefault="00D47E56" w:rsidP="00D47E56">
      <w:pPr>
        <w:jc w:val="center"/>
      </w:pPr>
      <w:r w:rsidRPr="00554CCE">
        <w:rPr>
          <w:rFonts w:eastAsia="Times New Roman" w:cs="Times New Roman"/>
          <w:b/>
          <w:bCs/>
          <w:szCs w:val="24"/>
          <w:lang w:eastAsia="zh-CN"/>
        </w:rPr>
        <w:lastRenderedPageBreak/>
        <w:t>Pregled prihvaćenih i neprihvaćenih mišljenja i prijedloga s obrazloženjem razloga za neprihvaćanje</w:t>
      </w:r>
    </w:p>
    <w:tbl>
      <w:tblPr>
        <w:tblW w:w="148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44"/>
        <w:gridCol w:w="1276"/>
        <w:gridCol w:w="7786"/>
        <w:gridCol w:w="5244"/>
      </w:tblGrid>
      <w:tr w:rsidR="00566A7F" w:rsidRPr="00905D4D" w:rsidTr="005F75EB">
        <w:tc>
          <w:tcPr>
            <w:tcW w:w="544" w:type="dxa"/>
            <w:vAlign w:val="center"/>
          </w:tcPr>
          <w:p w:rsidR="00566A7F" w:rsidRPr="00905D4D" w:rsidRDefault="00566A7F" w:rsidP="00F549D6">
            <w:pPr>
              <w:spacing w:after="12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05D4D">
              <w:rPr>
                <w:rFonts w:cs="Times New Roman"/>
                <w:b/>
                <w:sz w:val="18"/>
                <w:szCs w:val="18"/>
              </w:rPr>
              <w:t>R</w:t>
            </w:r>
            <w:r w:rsidR="00D47E56">
              <w:rPr>
                <w:rFonts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1276" w:type="dxa"/>
            <w:vAlign w:val="center"/>
          </w:tcPr>
          <w:p w:rsidR="00566A7F" w:rsidRPr="00905D4D" w:rsidRDefault="00566A7F" w:rsidP="00F549D6">
            <w:pPr>
              <w:spacing w:after="12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05D4D">
              <w:rPr>
                <w:rFonts w:cs="Times New Roman"/>
                <w:b/>
                <w:sz w:val="18"/>
                <w:szCs w:val="18"/>
              </w:rPr>
              <w:t>Sudionik savjetovanja (ime i prezime pojedinca, naziv organizacije)</w:t>
            </w:r>
          </w:p>
        </w:tc>
        <w:tc>
          <w:tcPr>
            <w:tcW w:w="7786" w:type="dxa"/>
            <w:vAlign w:val="center"/>
          </w:tcPr>
          <w:p w:rsidR="00566A7F" w:rsidRPr="00905D4D" w:rsidRDefault="00566A7F" w:rsidP="00F549D6">
            <w:pPr>
              <w:spacing w:after="12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05D4D">
              <w:rPr>
                <w:rFonts w:cs="Times New Roman"/>
                <w:b/>
                <w:sz w:val="18"/>
                <w:szCs w:val="18"/>
              </w:rPr>
              <w:t>Tekst zaprimljenog prijedloga ili mišljenja</w:t>
            </w:r>
          </w:p>
        </w:tc>
        <w:tc>
          <w:tcPr>
            <w:tcW w:w="5244" w:type="dxa"/>
            <w:vAlign w:val="center"/>
          </w:tcPr>
          <w:p w:rsidR="00566A7F" w:rsidRPr="00905D4D" w:rsidRDefault="00566A7F" w:rsidP="00F549D6">
            <w:pPr>
              <w:spacing w:after="12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05D4D">
              <w:rPr>
                <w:rFonts w:cs="Times New Roman"/>
                <w:b/>
                <w:sz w:val="18"/>
                <w:szCs w:val="18"/>
              </w:rPr>
              <w:t>Status prijedloga ili mišljenja (prihvaćanje/neprihvaćanje s  obrazloženjem)</w:t>
            </w:r>
          </w:p>
        </w:tc>
      </w:tr>
      <w:tr w:rsidR="00566A7F" w:rsidRPr="001D3C39" w:rsidTr="005F75EB">
        <w:trPr>
          <w:trHeight w:val="567"/>
        </w:trPr>
        <w:tc>
          <w:tcPr>
            <w:tcW w:w="544" w:type="dxa"/>
            <w:shd w:val="clear" w:color="auto" w:fill="auto"/>
            <w:vAlign w:val="center"/>
          </w:tcPr>
          <w:p w:rsidR="00566A7F" w:rsidRPr="001D3C39" w:rsidRDefault="00566A7F" w:rsidP="00F549D6">
            <w:pPr>
              <w:spacing w:after="120" w:line="240" w:lineRule="auto"/>
              <w:rPr>
                <w:rFonts w:cs="Times New Roman"/>
                <w:b/>
                <w:szCs w:val="24"/>
              </w:rPr>
            </w:pPr>
            <w:r w:rsidRPr="001D3C39">
              <w:rPr>
                <w:rFonts w:cs="Times New Roman"/>
                <w:b/>
                <w:szCs w:val="24"/>
              </w:rPr>
              <w:t>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6A7F" w:rsidRPr="001D3C39" w:rsidRDefault="00E91265" w:rsidP="008B28CE">
            <w:pPr>
              <w:spacing w:after="0" w:line="240" w:lineRule="auto"/>
              <w:jc w:val="left"/>
              <w:rPr>
                <w:rFonts w:cs="Times New Roman"/>
                <w:b/>
                <w:szCs w:val="24"/>
              </w:rPr>
            </w:pPr>
            <w:r w:rsidRPr="001D3C39">
              <w:rPr>
                <w:rFonts w:eastAsia="Times New Roman" w:cs="Times New Roman"/>
                <w:szCs w:val="24"/>
                <w:lang w:val="en-US"/>
              </w:rPr>
              <w:t>L</w:t>
            </w:r>
            <w:r w:rsidR="008B28CE">
              <w:rPr>
                <w:rFonts w:eastAsia="Times New Roman" w:cs="Times New Roman"/>
                <w:szCs w:val="24"/>
                <w:lang w:val="en-US"/>
              </w:rPr>
              <w:t>.M.</w:t>
            </w:r>
          </w:p>
        </w:tc>
        <w:tc>
          <w:tcPr>
            <w:tcW w:w="7786" w:type="dxa"/>
            <w:shd w:val="clear" w:color="auto" w:fill="auto"/>
            <w:vAlign w:val="center"/>
          </w:tcPr>
          <w:p w:rsidR="00566A7F" w:rsidRPr="001D3C39" w:rsidRDefault="00E7711D" w:rsidP="00D47E56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proofErr w:type="spellStart"/>
            <w:r w:rsidRPr="001D3C39">
              <w:rPr>
                <w:rFonts w:eastAsia="Times New Roman" w:cs="Times New Roman"/>
                <w:b/>
                <w:bCs/>
                <w:szCs w:val="24"/>
                <w:lang w:val="en-US"/>
              </w:rPr>
              <w:t>Zaprimljeno</w:t>
            </w:r>
            <w:proofErr w:type="spellEnd"/>
            <w:r w:rsidRPr="001D3C39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</w:t>
            </w:r>
            <w:r w:rsidR="00E91265" w:rsidRPr="001D3C39">
              <w:rPr>
                <w:rFonts w:eastAsia="Times New Roman" w:cs="Times New Roman"/>
                <w:b/>
                <w:bCs/>
                <w:szCs w:val="24"/>
                <w:lang w:val="en-US"/>
              </w:rPr>
              <w:t>11.06.</w:t>
            </w:r>
            <w:r w:rsidRPr="001D3C39">
              <w:rPr>
                <w:rFonts w:eastAsia="Times New Roman" w:cs="Times New Roman"/>
                <w:b/>
                <w:bCs/>
                <w:szCs w:val="24"/>
                <w:lang w:val="en-US"/>
              </w:rPr>
              <w:t>2022.</w:t>
            </w:r>
          </w:p>
          <w:p w:rsidR="00E91265" w:rsidRPr="001D3C39" w:rsidRDefault="00E91265" w:rsidP="00E9126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Poštovani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</w:p>
          <w:p w:rsidR="00E91265" w:rsidRPr="001D3C39" w:rsidRDefault="00E91265" w:rsidP="00E9126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Zainteresirana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sam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za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kupnju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stana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za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obitelj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, pa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su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mi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potrebne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informacije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o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uvjetima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i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postupku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za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kupnju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stanova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iz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Programa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društveno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poticane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stanogradnje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u Puli.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Molim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vas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za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opširnije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ili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detaljne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> 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informacije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o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navedenom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da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bi mi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mogli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dalje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prikupiti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sve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potrebno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ako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prema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tim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uvjetima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imamo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pravo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na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kupnju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stana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>.</w:t>
            </w:r>
          </w:p>
          <w:p w:rsidR="00E7711D" w:rsidRPr="001D3C39" w:rsidRDefault="00E91265" w:rsidP="001D3C39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Zahvaljujem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>,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815CD" w:rsidRPr="001D3C39" w:rsidRDefault="005815CD" w:rsidP="0044128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Cs w:val="24"/>
                <w:lang w:val="en-US"/>
              </w:rPr>
            </w:pPr>
            <w:r w:rsidRPr="001D3C39">
              <w:rPr>
                <w:rFonts w:cs="Times New Roman"/>
                <w:b/>
                <w:bCs/>
                <w:color w:val="000000"/>
                <w:szCs w:val="24"/>
                <w:lang w:val="en-US"/>
              </w:rPr>
              <w:t xml:space="preserve">Ne </w:t>
            </w:r>
            <w:r w:rsidR="00156895" w:rsidRPr="008B28CE">
              <w:rPr>
                <w:rFonts w:cs="Times New Roman"/>
                <w:b/>
                <w:szCs w:val="24"/>
              </w:rPr>
              <w:t>prihvaća</w:t>
            </w:r>
            <w:r w:rsidRPr="001D3C39">
              <w:rPr>
                <w:rFonts w:cs="Times New Roman"/>
                <w:b/>
                <w:bCs/>
                <w:color w:val="000000"/>
                <w:szCs w:val="24"/>
                <w:lang w:val="en-US"/>
              </w:rPr>
              <w:t xml:space="preserve"> se</w:t>
            </w:r>
          </w:p>
          <w:p w:rsidR="005815CD" w:rsidRPr="001D3C39" w:rsidRDefault="005815CD" w:rsidP="0044128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b/>
                <w:bCs/>
                <w:color w:val="000000"/>
                <w:szCs w:val="24"/>
                <w:lang w:val="en-US"/>
              </w:rPr>
            </w:pPr>
          </w:p>
          <w:p w:rsidR="00566A7F" w:rsidRDefault="005815CD" w:rsidP="001D3C3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Cs w:val="24"/>
                <w:lang w:val="en-US"/>
              </w:rPr>
            </w:pPr>
            <w:r w:rsidRPr="001D3C39">
              <w:rPr>
                <w:rFonts w:cs="Times New Roman"/>
                <w:color w:val="000000"/>
                <w:szCs w:val="24"/>
                <w:lang w:val="en-US"/>
              </w:rPr>
              <w:t xml:space="preserve">Ne </w:t>
            </w:r>
            <w:proofErr w:type="spellStart"/>
            <w:r w:rsidRPr="001D3C39">
              <w:rPr>
                <w:rFonts w:cs="Times New Roman"/>
                <w:color w:val="000000"/>
                <w:szCs w:val="24"/>
                <w:lang w:val="en-US"/>
              </w:rPr>
              <w:t>radi</w:t>
            </w:r>
            <w:proofErr w:type="spellEnd"/>
            <w:r w:rsidRPr="001D3C39">
              <w:rPr>
                <w:rFonts w:cs="Times New Roman"/>
                <w:color w:val="000000"/>
                <w:szCs w:val="24"/>
                <w:lang w:val="en-US"/>
              </w:rPr>
              <w:t xml:space="preserve"> se o </w:t>
            </w:r>
            <w:proofErr w:type="spellStart"/>
            <w:r w:rsidRPr="001D3C39">
              <w:rPr>
                <w:rFonts w:cs="Times New Roman"/>
                <w:color w:val="000000"/>
                <w:szCs w:val="24"/>
                <w:lang w:val="en-US"/>
              </w:rPr>
              <w:t>prijedlogu</w:t>
            </w:r>
            <w:proofErr w:type="spellEnd"/>
            <w:r w:rsidRPr="001D3C39"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1D3C39" w:rsidRPr="001D3C39">
              <w:rPr>
                <w:rFonts w:cs="Times New Roman"/>
                <w:color w:val="000000"/>
                <w:szCs w:val="24"/>
                <w:lang w:val="en-US"/>
              </w:rPr>
              <w:t>ili</w:t>
            </w:r>
            <w:proofErr w:type="spellEnd"/>
            <w:r w:rsidR="001D3C39" w:rsidRPr="001D3C39"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1D3C39" w:rsidRPr="001D3C39">
              <w:rPr>
                <w:rFonts w:cs="Times New Roman"/>
                <w:color w:val="000000"/>
                <w:szCs w:val="24"/>
                <w:lang w:val="en-US"/>
              </w:rPr>
              <w:t>mišljenju</w:t>
            </w:r>
            <w:proofErr w:type="spellEnd"/>
            <w:r w:rsidR="001D3C39" w:rsidRPr="001D3C39"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cs="Times New Roman"/>
                <w:color w:val="000000"/>
                <w:szCs w:val="24"/>
                <w:lang w:val="en-US"/>
              </w:rPr>
              <w:t>već</w:t>
            </w:r>
            <w:proofErr w:type="spellEnd"/>
            <w:r w:rsidRPr="001D3C39">
              <w:rPr>
                <w:rFonts w:cs="Times New Roman"/>
                <w:color w:val="000000"/>
                <w:szCs w:val="24"/>
                <w:lang w:val="en-US"/>
              </w:rPr>
              <w:t xml:space="preserve"> o </w:t>
            </w:r>
            <w:proofErr w:type="spellStart"/>
            <w:r w:rsidRPr="001D3C39">
              <w:rPr>
                <w:rFonts w:cs="Times New Roman"/>
                <w:color w:val="000000"/>
                <w:szCs w:val="24"/>
                <w:lang w:val="en-US"/>
              </w:rPr>
              <w:t>zahtjevu</w:t>
            </w:r>
            <w:proofErr w:type="spellEnd"/>
            <w:r w:rsidRPr="001D3C39"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cs="Times New Roman"/>
                <w:color w:val="000000"/>
                <w:szCs w:val="24"/>
                <w:lang w:val="en-US"/>
              </w:rPr>
              <w:t>za</w:t>
            </w:r>
            <w:proofErr w:type="spellEnd"/>
            <w:r w:rsidRPr="001D3C39"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cs="Times New Roman"/>
                <w:color w:val="000000"/>
                <w:szCs w:val="24"/>
                <w:lang w:val="en-US"/>
              </w:rPr>
              <w:t>dodatnim</w:t>
            </w:r>
            <w:proofErr w:type="spellEnd"/>
            <w:r w:rsidRPr="001D3C39"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cs="Times New Roman"/>
                <w:color w:val="000000"/>
                <w:szCs w:val="24"/>
                <w:lang w:val="en-US"/>
              </w:rPr>
              <w:t>informacijama</w:t>
            </w:r>
            <w:proofErr w:type="spellEnd"/>
            <w:r w:rsidRPr="001D3C39"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cs="Times New Roman"/>
                <w:color w:val="000000"/>
                <w:szCs w:val="24"/>
                <w:lang w:val="en-US"/>
              </w:rPr>
              <w:t>vezano</w:t>
            </w:r>
            <w:proofErr w:type="spellEnd"/>
            <w:r w:rsidRPr="001D3C39"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cs="Times New Roman"/>
                <w:color w:val="000000"/>
                <w:szCs w:val="24"/>
                <w:lang w:val="en-US"/>
              </w:rPr>
              <w:t>za</w:t>
            </w:r>
            <w:proofErr w:type="spellEnd"/>
            <w:r w:rsidRPr="001D3C39"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cs="Times New Roman"/>
                <w:color w:val="000000"/>
                <w:szCs w:val="24"/>
                <w:lang w:val="en-US"/>
              </w:rPr>
              <w:t>podnošenje</w:t>
            </w:r>
            <w:proofErr w:type="spellEnd"/>
            <w:r w:rsidRPr="001D3C39"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cs="Times New Roman"/>
                <w:color w:val="000000"/>
                <w:szCs w:val="24"/>
                <w:lang w:val="en-US"/>
              </w:rPr>
              <w:t>zahtjeva</w:t>
            </w:r>
            <w:proofErr w:type="spellEnd"/>
            <w:r w:rsidRPr="001D3C39">
              <w:rPr>
                <w:rFonts w:cs="Times New Roman"/>
                <w:color w:val="000000"/>
                <w:szCs w:val="24"/>
                <w:lang w:val="en-US"/>
              </w:rPr>
              <w:t xml:space="preserve">. </w:t>
            </w:r>
          </w:p>
          <w:p w:rsidR="001D3C39" w:rsidRDefault="001D3C39" w:rsidP="001D3C3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Cs w:val="24"/>
                <w:lang w:val="en-US"/>
              </w:rPr>
            </w:pPr>
          </w:p>
          <w:p w:rsidR="001D3C39" w:rsidRDefault="001D3C39" w:rsidP="001D3C3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Cs w:val="24"/>
                <w:lang w:val="en-US"/>
              </w:rPr>
            </w:pPr>
          </w:p>
          <w:p w:rsidR="001D3C39" w:rsidRPr="001D3C39" w:rsidRDefault="001D3C39" w:rsidP="001D3C3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b/>
                <w:szCs w:val="24"/>
              </w:rPr>
            </w:pPr>
          </w:p>
        </w:tc>
      </w:tr>
      <w:tr w:rsidR="001D3C39" w:rsidRPr="001D3C39" w:rsidTr="005F75EB">
        <w:trPr>
          <w:trHeight w:val="567"/>
        </w:trPr>
        <w:tc>
          <w:tcPr>
            <w:tcW w:w="544" w:type="dxa"/>
            <w:vAlign w:val="center"/>
          </w:tcPr>
          <w:p w:rsidR="001D3C39" w:rsidRPr="001D3C39" w:rsidRDefault="001D3C39" w:rsidP="001D3C39">
            <w:pPr>
              <w:spacing w:after="120" w:line="240" w:lineRule="auto"/>
              <w:rPr>
                <w:rFonts w:cs="Times New Roman"/>
                <w:b/>
                <w:szCs w:val="24"/>
              </w:rPr>
            </w:pPr>
            <w:r w:rsidRPr="001D3C39">
              <w:rPr>
                <w:rFonts w:cs="Times New Roman"/>
                <w:b/>
                <w:szCs w:val="24"/>
              </w:rPr>
              <w:t>2.</w:t>
            </w:r>
          </w:p>
        </w:tc>
        <w:tc>
          <w:tcPr>
            <w:tcW w:w="1276" w:type="dxa"/>
            <w:vAlign w:val="center"/>
          </w:tcPr>
          <w:p w:rsidR="001D3C39" w:rsidRPr="008B28CE" w:rsidRDefault="001D3C39" w:rsidP="001D3C39">
            <w:pPr>
              <w:spacing w:after="120" w:line="240" w:lineRule="auto"/>
              <w:rPr>
                <w:rFonts w:cs="Times New Roman"/>
                <w:bCs/>
                <w:szCs w:val="24"/>
              </w:rPr>
            </w:pPr>
            <w:r w:rsidRPr="008B28CE">
              <w:rPr>
                <w:rFonts w:cs="Times New Roman"/>
                <w:bCs/>
                <w:szCs w:val="24"/>
              </w:rPr>
              <w:t>I</w:t>
            </w:r>
            <w:r w:rsidR="008B28CE">
              <w:rPr>
                <w:rFonts w:cs="Times New Roman"/>
                <w:bCs/>
                <w:szCs w:val="24"/>
              </w:rPr>
              <w:t>.</w:t>
            </w:r>
            <w:r w:rsidRPr="008B28CE">
              <w:rPr>
                <w:rFonts w:cs="Times New Roman"/>
                <w:bCs/>
                <w:szCs w:val="24"/>
              </w:rPr>
              <w:t>K</w:t>
            </w:r>
            <w:r w:rsidR="008B28CE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7786" w:type="dxa"/>
            <w:vAlign w:val="center"/>
          </w:tcPr>
          <w:p w:rsidR="001D3C39" w:rsidRPr="001D3C39" w:rsidRDefault="001D3C39" w:rsidP="001D3C3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proofErr w:type="spellStart"/>
            <w:r w:rsidRPr="001D3C39">
              <w:rPr>
                <w:rFonts w:eastAsia="Times New Roman" w:cs="Times New Roman"/>
                <w:b/>
                <w:bCs/>
                <w:szCs w:val="24"/>
                <w:lang w:val="en-US"/>
              </w:rPr>
              <w:t>Zaprimljeno</w:t>
            </w:r>
            <w:proofErr w:type="spellEnd"/>
            <w:r w:rsidRPr="001D3C39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22.06.2022.</w:t>
            </w:r>
          </w:p>
          <w:p w:rsidR="001D3C39" w:rsidRPr="001D3C39" w:rsidRDefault="001D3C39" w:rsidP="001D3C39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Postovani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</w:p>
          <w:p w:rsidR="001D3C39" w:rsidRPr="001D3C39" w:rsidRDefault="001D3C39" w:rsidP="001D3C39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Molim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Vas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da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mi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pojasnite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jednu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stavku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vezano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za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uvjete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ostvarivanja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prava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na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POS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stanova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u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Puli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>.</w:t>
            </w:r>
          </w:p>
          <w:p w:rsidR="001D3C39" w:rsidRPr="001D3C39" w:rsidRDefault="001D3C39" w:rsidP="001D3C39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</w:p>
          <w:p w:rsidR="001D3C39" w:rsidRPr="001D3C39" w:rsidRDefault="001D3C39" w:rsidP="001D3C39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Odluka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, cl. 3,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tocka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1- "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ako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podnositelj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ili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clanovi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kucanstva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nisu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nikad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imali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u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vlasnistvu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nekretninu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stambene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namjene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".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Obzirom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da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sam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imala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stan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u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suvlasnistvu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50:50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kupljen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stambenim</w:t>
            </w:r>
            <w:proofErr w:type="spellEnd"/>
            <w:proofErr w:type="gramStart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 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kreditom</w:t>
            </w:r>
            <w:proofErr w:type="spellEnd"/>
            <w:proofErr w:type="gram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sa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hipotekom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te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da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sam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se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nakon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rastave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2016.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godine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u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podjeli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bracne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stecevine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odrekla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svoje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polovice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i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prepustila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nekretninu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i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kredit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bivsem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partneru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, imam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li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pravo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sudjelovati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u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natjecanju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na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javnom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pozivu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buduci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da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nemam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rijeseno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stambeno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pitanje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>? </w:t>
            </w:r>
          </w:p>
        </w:tc>
        <w:tc>
          <w:tcPr>
            <w:tcW w:w="5244" w:type="dxa"/>
            <w:vAlign w:val="center"/>
          </w:tcPr>
          <w:p w:rsidR="001D3C39" w:rsidRPr="001D3C39" w:rsidRDefault="001D3C39" w:rsidP="001D3C3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Cs w:val="24"/>
                <w:lang w:val="en-US"/>
              </w:rPr>
            </w:pPr>
            <w:r w:rsidRPr="001D3C39">
              <w:rPr>
                <w:rFonts w:cs="Times New Roman"/>
                <w:b/>
                <w:bCs/>
                <w:color w:val="000000"/>
                <w:szCs w:val="24"/>
                <w:lang w:val="en-US"/>
              </w:rPr>
              <w:t xml:space="preserve">Ne </w:t>
            </w:r>
            <w:r w:rsidR="00156895" w:rsidRPr="008B28CE">
              <w:rPr>
                <w:rFonts w:cs="Times New Roman"/>
                <w:b/>
                <w:szCs w:val="24"/>
              </w:rPr>
              <w:t>prihvaća</w:t>
            </w:r>
            <w:r w:rsidRPr="001D3C39">
              <w:rPr>
                <w:rFonts w:cs="Times New Roman"/>
                <w:b/>
                <w:bCs/>
                <w:color w:val="000000"/>
                <w:szCs w:val="24"/>
                <w:lang w:val="en-US"/>
              </w:rPr>
              <w:t xml:space="preserve"> se</w:t>
            </w:r>
          </w:p>
          <w:p w:rsidR="001D3C39" w:rsidRPr="001D3C39" w:rsidRDefault="001D3C39" w:rsidP="001D3C3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b/>
                <w:bCs/>
                <w:color w:val="000000"/>
                <w:szCs w:val="24"/>
                <w:lang w:val="en-US"/>
              </w:rPr>
            </w:pPr>
          </w:p>
          <w:p w:rsidR="001D3C39" w:rsidRDefault="001D3C39" w:rsidP="001D3C3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Cs w:val="24"/>
                <w:lang w:val="en-US"/>
              </w:rPr>
            </w:pPr>
            <w:r w:rsidRPr="001D3C39">
              <w:rPr>
                <w:rFonts w:cs="Times New Roman"/>
                <w:color w:val="000000"/>
                <w:szCs w:val="24"/>
                <w:lang w:val="en-US"/>
              </w:rPr>
              <w:t xml:space="preserve">Ne </w:t>
            </w:r>
            <w:proofErr w:type="spellStart"/>
            <w:r w:rsidRPr="001D3C39">
              <w:rPr>
                <w:rFonts w:cs="Times New Roman"/>
                <w:color w:val="000000"/>
                <w:szCs w:val="24"/>
                <w:lang w:val="en-US"/>
              </w:rPr>
              <w:t>radi</w:t>
            </w:r>
            <w:proofErr w:type="spellEnd"/>
            <w:r w:rsidRPr="001D3C39">
              <w:rPr>
                <w:rFonts w:cs="Times New Roman"/>
                <w:color w:val="000000"/>
                <w:szCs w:val="24"/>
                <w:lang w:val="en-US"/>
              </w:rPr>
              <w:t xml:space="preserve"> se o </w:t>
            </w:r>
            <w:proofErr w:type="spellStart"/>
            <w:r w:rsidRPr="001D3C39">
              <w:rPr>
                <w:rFonts w:cs="Times New Roman"/>
                <w:color w:val="000000"/>
                <w:szCs w:val="24"/>
                <w:lang w:val="en-US"/>
              </w:rPr>
              <w:t>prijedlogu</w:t>
            </w:r>
            <w:proofErr w:type="spellEnd"/>
            <w:r w:rsidRPr="001D3C39"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ili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mišljenju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cs="Times New Roman"/>
                <w:color w:val="000000"/>
                <w:szCs w:val="24"/>
                <w:lang w:val="en-US"/>
              </w:rPr>
              <w:t>već</w:t>
            </w:r>
            <w:proofErr w:type="spellEnd"/>
            <w:r w:rsidRPr="001D3C39">
              <w:rPr>
                <w:rFonts w:cs="Times New Roman"/>
                <w:color w:val="000000"/>
                <w:szCs w:val="24"/>
                <w:lang w:val="en-US"/>
              </w:rPr>
              <w:t xml:space="preserve"> o </w:t>
            </w:r>
            <w:proofErr w:type="spellStart"/>
            <w:r w:rsidRPr="001D3C39">
              <w:rPr>
                <w:rFonts w:cs="Times New Roman"/>
                <w:color w:val="000000"/>
                <w:szCs w:val="24"/>
                <w:lang w:val="en-US"/>
              </w:rPr>
              <w:t>zahtjevu</w:t>
            </w:r>
            <w:proofErr w:type="spellEnd"/>
            <w:r w:rsidRPr="001D3C39"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cs="Times New Roman"/>
                <w:color w:val="000000"/>
                <w:szCs w:val="24"/>
                <w:lang w:val="en-US"/>
              </w:rPr>
              <w:t>za</w:t>
            </w:r>
            <w:proofErr w:type="spellEnd"/>
            <w:r w:rsidRPr="001D3C39"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pojašnjenjem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odredbe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Odluke</w:t>
            </w:r>
            <w:proofErr w:type="spellEnd"/>
            <w:r w:rsidRPr="001D3C39">
              <w:rPr>
                <w:rFonts w:cs="Times New Roman"/>
                <w:color w:val="000000"/>
                <w:szCs w:val="24"/>
                <w:lang w:val="en-US"/>
              </w:rPr>
              <w:t xml:space="preserve">. </w:t>
            </w:r>
          </w:p>
          <w:p w:rsidR="001D3C39" w:rsidRDefault="001D3C39" w:rsidP="001D3C3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Cs w:val="24"/>
                <w:lang w:val="en-US"/>
              </w:rPr>
            </w:pPr>
          </w:p>
          <w:p w:rsidR="001D3C39" w:rsidRDefault="001D3C39" w:rsidP="001D3C3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Cs w:val="24"/>
                <w:lang w:val="en-US"/>
              </w:rPr>
            </w:pPr>
          </w:p>
          <w:p w:rsidR="001D3C39" w:rsidRDefault="001D3C39" w:rsidP="001D3C3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Cs w:val="24"/>
                <w:lang w:val="en-US"/>
              </w:rPr>
            </w:pPr>
          </w:p>
          <w:p w:rsidR="001D3C39" w:rsidRDefault="001D3C39" w:rsidP="001D3C39">
            <w:pPr>
              <w:spacing w:after="120" w:line="240" w:lineRule="auto"/>
              <w:rPr>
                <w:rFonts w:cs="Times New Roman"/>
                <w:b/>
                <w:szCs w:val="24"/>
              </w:rPr>
            </w:pPr>
          </w:p>
          <w:p w:rsidR="008B28CE" w:rsidRDefault="008B28CE" w:rsidP="001D3C39">
            <w:pPr>
              <w:spacing w:after="120" w:line="240" w:lineRule="auto"/>
              <w:rPr>
                <w:rFonts w:cs="Times New Roman"/>
                <w:b/>
                <w:szCs w:val="24"/>
              </w:rPr>
            </w:pPr>
          </w:p>
          <w:p w:rsidR="008B28CE" w:rsidRPr="001D3C39" w:rsidRDefault="008B28CE" w:rsidP="001D3C39">
            <w:pPr>
              <w:spacing w:after="120" w:line="240" w:lineRule="auto"/>
              <w:rPr>
                <w:rFonts w:cs="Times New Roman"/>
                <w:b/>
                <w:szCs w:val="24"/>
              </w:rPr>
            </w:pPr>
          </w:p>
        </w:tc>
      </w:tr>
      <w:tr w:rsidR="001D3C39" w:rsidRPr="001D3C39" w:rsidTr="005F75EB">
        <w:trPr>
          <w:trHeight w:val="567"/>
        </w:trPr>
        <w:tc>
          <w:tcPr>
            <w:tcW w:w="544" w:type="dxa"/>
            <w:shd w:val="clear" w:color="auto" w:fill="auto"/>
            <w:vAlign w:val="center"/>
          </w:tcPr>
          <w:p w:rsidR="001D3C39" w:rsidRPr="001D3C39" w:rsidRDefault="001D3C39" w:rsidP="001D3C39">
            <w:pPr>
              <w:spacing w:after="120" w:line="240" w:lineRule="auto"/>
              <w:rPr>
                <w:rFonts w:cs="Times New Roman"/>
                <w:b/>
                <w:szCs w:val="24"/>
              </w:rPr>
            </w:pPr>
            <w:r w:rsidRPr="001D3C39">
              <w:rPr>
                <w:rFonts w:cs="Times New Roman"/>
                <w:b/>
                <w:szCs w:val="24"/>
              </w:rPr>
              <w:t>3.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3C39" w:rsidRPr="00C22663" w:rsidRDefault="001D3C39" w:rsidP="001D3C39">
            <w:pPr>
              <w:spacing w:after="120" w:line="240" w:lineRule="auto"/>
              <w:rPr>
                <w:rFonts w:cs="Times New Roman"/>
                <w:szCs w:val="24"/>
              </w:rPr>
            </w:pPr>
            <w:r w:rsidRPr="00C22663">
              <w:rPr>
                <w:rFonts w:cs="Times New Roman"/>
                <w:szCs w:val="24"/>
              </w:rPr>
              <w:t>Knjiga Art</w:t>
            </w:r>
          </w:p>
        </w:tc>
        <w:tc>
          <w:tcPr>
            <w:tcW w:w="7786" w:type="dxa"/>
            <w:shd w:val="clear" w:color="auto" w:fill="auto"/>
            <w:vAlign w:val="center"/>
          </w:tcPr>
          <w:p w:rsidR="001D3C39" w:rsidRPr="001D3C39" w:rsidRDefault="001D3C39" w:rsidP="001D3C3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proofErr w:type="spellStart"/>
            <w:r w:rsidRPr="001D3C39">
              <w:rPr>
                <w:rFonts w:eastAsia="Times New Roman" w:cs="Times New Roman"/>
                <w:b/>
                <w:bCs/>
                <w:szCs w:val="24"/>
                <w:lang w:val="en-US"/>
              </w:rPr>
              <w:t>Zaprimljeno</w:t>
            </w:r>
            <w:proofErr w:type="spellEnd"/>
            <w:r w:rsidRPr="001D3C39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23.06.2022.</w:t>
            </w:r>
          </w:p>
          <w:p w:rsidR="001D3C39" w:rsidRPr="001D3C39" w:rsidRDefault="001D3C39" w:rsidP="001D3C39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Poštovani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>!</w:t>
            </w:r>
          </w:p>
          <w:p w:rsidR="001D3C39" w:rsidRPr="001D3C39" w:rsidRDefault="001D3C39" w:rsidP="001D3C39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</w:p>
          <w:p w:rsidR="001D3C39" w:rsidRPr="001D3C39" w:rsidRDefault="001D3C39" w:rsidP="001D3C39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Zanimaju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me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jedna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stvar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vezana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uz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buduće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posove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stanove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koja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se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navodi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u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Odluci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da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mi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malo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pojasnite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uz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moje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podpitanje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>:</w:t>
            </w:r>
          </w:p>
          <w:p w:rsidR="001D3C39" w:rsidRPr="001D3C39" w:rsidRDefault="001D3C39" w:rsidP="001D3C39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</w:p>
          <w:p w:rsidR="001D3C39" w:rsidRPr="001D3C39" w:rsidRDefault="001D3C39" w:rsidP="001D3C39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1D3C39">
              <w:rPr>
                <w:rFonts w:eastAsia="Times New Roman" w:cs="Times New Roman"/>
                <w:szCs w:val="24"/>
                <w:lang w:val="en-US"/>
              </w:rPr>
              <w:lastRenderedPageBreak/>
              <w:t>- “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Odgovarajućim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stanom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ne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smatra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se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stan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u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vlasništvu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fizičke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osobe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koji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koristi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zaštićeni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najmoprimac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>” (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članak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3,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stavak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1)   -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što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to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točno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znači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>?</w:t>
            </w:r>
          </w:p>
          <w:p w:rsidR="001D3C39" w:rsidRPr="001D3C39" w:rsidRDefault="001D3C39" w:rsidP="001D3C39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</w:p>
          <w:p w:rsidR="001D3C39" w:rsidRPr="001D3C39" w:rsidRDefault="001D3C39" w:rsidP="001D3C39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Naime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pokojna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baka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ostavila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je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polovicu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svoga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stana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meni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a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polovicu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mome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bratiću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 -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uz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sudsku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zabilježbu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da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do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kraja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svoj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života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taj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stan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imaju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pravo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koristiti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troje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njene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djece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od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kojih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dvoje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tamo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kontinuirano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žive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(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nemaju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drugu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opciju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stanovanja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),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dok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ja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živim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kao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podstanar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.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Molim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vas, imam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li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pravo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podnijeti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zahtjev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budući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da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ne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mogu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ući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u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taj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stan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osim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kao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gost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>?</w:t>
            </w:r>
          </w:p>
          <w:p w:rsidR="001D3C39" w:rsidRPr="001D3C39" w:rsidRDefault="001D3C39" w:rsidP="001D3C39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</w:p>
          <w:p w:rsidR="001D3C39" w:rsidRPr="001D3C39" w:rsidRDefault="001D3C39" w:rsidP="001D3C39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1D3C39">
              <w:rPr>
                <w:rFonts w:eastAsia="Times New Roman" w:cs="Times New Roman"/>
                <w:szCs w:val="24"/>
                <w:lang w:val="en-US"/>
              </w:rPr>
              <w:t>Zahvaljujem</w:t>
            </w:r>
            <w:proofErr w:type="spellEnd"/>
            <w:r w:rsidRPr="001D3C39">
              <w:rPr>
                <w:rFonts w:eastAsia="Times New Roman" w:cs="Times New Roman"/>
                <w:szCs w:val="24"/>
                <w:lang w:val="en-US"/>
              </w:rPr>
              <w:t>,</w:t>
            </w:r>
          </w:p>
          <w:p w:rsidR="001D3C39" w:rsidRPr="001D3C39" w:rsidRDefault="001D3C39" w:rsidP="001D3C39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</w:p>
          <w:p w:rsidR="001D3C39" w:rsidRPr="001D3C39" w:rsidRDefault="001D3C39" w:rsidP="001D3C39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1D3C39">
              <w:rPr>
                <w:rFonts w:eastAsia="Times New Roman" w:cs="Times New Roman"/>
                <w:szCs w:val="24"/>
                <w:lang w:val="en-US"/>
              </w:rPr>
              <w:t>KA</w:t>
            </w:r>
          </w:p>
          <w:p w:rsidR="001D3C39" w:rsidRPr="001D3C39" w:rsidRDefault="001D3C39" w:rsidP="001D3C39">
            <w:pPr>
              <w:autoSpaceDE w:val="0"/>
              <w:autoSpaceDN w:val="0"/>
              <w:adjustRightInd w:val="0"/>
              <w:spacing w:after="0" w:line="240" w:lineRule="auto"/>
              <w:ind w:left="426" w:hanging="360"/>
              <w:rPr>
                <w:rFonts w:cs="Times New Roman"/>
                <w:color w:val="FF0000"/>
                <w:szCs w:val="24"/>
                <w:lang w:val="en-US"/>
              </w:rPr>
            </w:pPr>
            <w:r w:rsidRPr="001D3C39">
              <w:rPr>
                <w:rFonts w:eastAsia="Times New Roman" w:cs="Times New Roman"/>
                <w:color w:val="888888"/>
                <w:szCs w:val="24"/>
                <w:lang w:val="en-US"/>
              </w:rPr>
              <w:t>--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D3C39" w:rsidRPr="001D3C39" w:rsidRDefault="001D3C39" w:rsidP="001D3C3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Cs w:val="24"/>
                <w:lang w:val="en-US"/>
              </w:rPr>
            </w:pPr>
            <w:r w:rsidRPr="001D3C39">
              <w:rPr>
                <w:rFonts w:cs="Times New Roman"/>
                <w:b/>
                <w:bCs/>
                <w:color w:val="000000"/>
                <w:szCs w:val="24"/>
                <w:lang w:val="en-US"/>
              </w:rPr>
              <w:lastRenderedPageBreak/>
              <w:t xml:space="preserve">Ne </w:t>
            </w:r>
            <w:r w:rsidR="00156895" w:rsidRPr="008B28CE">
              <w:rPr>
                <w:rFonts w:cs="Times New Roman"/>
                <w:b/>
                <w:szCs w:val="24"/>
              </w:rPr>
              <w:t>prihvaća</w:t>
            </w:r>
            <w:r w:rsidRPr="001D3C39">
              <w:rPr>
                <w:rFonts w:cs="Times New Roman"/>
                <w:b/>
                <w:bCs/>
                <w:color w:val="000000"/>
                <w:szCs w:val="24"/>
                <w:lang w:val="en-US"/>
              </w:rPr>
              <w:t xml:space="preserve"> se</w:t>
            </w:r>
          </w:p>
          <w:p w:rsidR="001D3C39" w:rsidRPr="001D3C39" w:rsidRDefault="001D3C39" w:rsidP="001D3C3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b/>
                <w:bCs/>
                <w:color w:val="000000"/>
                <w:szCs w:val="24"/>
                <w:lang w:val="en-US"/>
              </w:rPr>
            </w:pPr>
          </w:p>
          <w:p w:rsidR="001D3C39" w:rsidRDefault="001D3C39" w:rsidP="001D3C3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Cs w:val="24"/>
                <w:lang w:val="en-US"/>
              </w:rPr>
            </w:pPr>
            <w:r w:rsidRPr="001D3C39">
              <w:rPr>
                <w:rFonts w:cs="Times New Roman"/>
                <w:color w:val="000000"/>
                <w:szCs w:val="24"/>
                <w:lang w:val="en-US"/>
              </w:rPr>
              <w:t xml:space="preserve">Ne </w:t>
            </w:r>
            <w:proofErr w:type="spellStart"/>
            <w:r w:rsidRPr="001D3C39">
              <w:rPr>
                <w:rFonts w:cs="Times New Roman"/>
                <w:color w:val="000000"/>
                <w:szCs w:val="24"/>
                <w:lang w:val="en-US"/>
              </w:rPr>
              <w:t>radi</w:t>
            </w:r>
            <w:proofErr w:type="spellEnd"/>
            <w:r w:rsidRPr="001D3C39">
              <w:rPr>
                <w:rFonts w:cs="Times New Roman"/>
                <w:color w:val="000000"/>
                <w:szCs w:val="24"/>
                <w:lang w:val="en-US"/>
              </w:rPr>
              <w:t xml:space="preserve"> se o </w:t>
            </w:r>
            <w:proofErr w:type="spellStart"/>
            <w:r w:rsidRPr="001D3C39">
              <w:rPr>
                <w:rFonts w:cs="Times New Roman"/>
                <w:color w:val="000000"/>
                <w:szCs w:val="24"/>
                <w:lang w:val="en-US"/>
              </w:rPr>
              <w:t>prijedlogu</w:t>
            </w:r>
            <w:proofErr w:type="spellEnd"/>
            <w:r w:rsidRPr="001D3C39"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ili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mišljenju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cs="Times New Roman"/>
                <w:color w:val="000000"/>
                <w:szCs w:val="24"/>
                <w:lang w:val="en-US"/>
              </w:rPr>
              <w:t>već</w:t>
            </w:r>
            <w:proofErr w:type="spellEnd"/>
            <w:r w:rsidRPr="001D3C39">
              <w:rPr>
                <w:rFonts w:cs="Times New Roman"/>
                <w:color w:val="000000"/>
                <w:szCs w:val="24"/>
                <w:lang w:val="en-US"/>
              </w:rPr>
              <w:t xml:space="preserve"> o </w:t>
            </w:r>
            <w:proofErr w:type="spellStart"/>
            <w:r w:rsidRPr="001D3C39">
              <w:rPr>
                <w:rFonts w:cs="Times New Roman"/>
                <w:color w:val="000000"/>
                <w:szCs w:val="24"/>
                <w:lang w:val="en-US"/>
              </w:rPr>
              <w:t>zahtjevu</w:t>
            </w:r>
            <w:proofErr w:type="spellEnd"/>
            <w:r w:rsidRPr="001D3C39"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1D3C39">
              <w:rPr>
                <w:rFonts w:cs="Times New Roman"/>
                <w:color w:val="000000"/>
                <w:szCs w:val="24"/>
                <w:lang w:val="en-US"/>
              </w:rPr>
              <w:t>za</w:t>
            </w:r>
            <w:proofErr w:type="spellEnd"/>
            <w:r w:rsidRPr="001D3C39"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pojašnjenjem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odredbe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Odluke</w:t>
            </w:r>
            <w:proofErr w:type="spellEnd"/>
            <w:r w:rsidRPr="001D3C39">
              <w:rPr>
                <w:rFonts w:cs="Times New Roman"/>
                <w:color w:val="000000"/>
                <w:szCs w:val="24"/>
                <w:lang w:val="en-US"/>
              </w:rPr>
              <w:t xml:space="preserve">. </w:t>
            </w:r>
          </w:p>
          <w:p w:rsidR="001D3C39" w:rsidRDefault="001D3C39" w:rsidP="001D3C3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Cs w:val="24"/>
                <w:lang w:val="en-US"/>
              </w:rPr>
            </w:pPr>
          </w:p>
          <w:p w:rsidR="001D3C39" w:rsidRDefault="001D3C39" w:rsidP="001D3C3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Cs w:val="24"/>
                <w:lang w:val="en-US"/>
              </w:rPr>
            </w:pPr>
          </w:p>
          <w:p w:rsidR="001D3C39" w:rsidRDefault="001D3C39" w:rsidP="001D3C3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Cs w:val="24"/>
                <w:lang w:val="en-US"/>
              </w:rPr>
            </w:pPr>
          </w:p>
          <w:p w:rsidR="001D3C39" w:rsidRPr="001D3C39" w:rsidRDefault="001D3C39" w:rsidP="001D3C39">
            <w:pPr>
              <w:spacing w:after="120" w:line="240" w:lineRule="auto"/>
              <w:jc w:val="left"/>
              <w:rPr>
                <w:rFonts w:cs="Times New Roman"/>
                <w:b/>
                <w:szCs w:val="24"/>
              </w:rPr>
            </w:pPr>
          </w:p>
        </w:tc>
      </w:tr>
      <w:tr w:rsidR="00566A7F" w:rsidRPr="006631CE" w:rsidTr="005F75EB">
        <w:trPr>
          <w:trHeight w:val="567"/>
        </w:trPr>
        <w:tc>
          <w:tcPr>
            <w:tcW w:w="544" w:type="dxa"/>
            <w:vAlign w:val="center"/>
          </w:tcPr>
          <w:p w:rsidR="00566A7F" w:rsidRPr="006631CE" w:rsidRDefault="00566A7F" w:rsidP="00F549D6">
            <w:pPr>
              <w:spacing w:after="120" w:line="240" w:lineRule="auto"/>
              <w:rPr>
                <w:rFonts w:cs="Times New Roman"/>
                <w:b/>
                <w:szCs w:val="24"/>
              </w:rPr>
            </w:pPr>
            <w:r w:rsidRPr="006631CE">
              <w:rPr>
                <w:rFonts w:cs="Times New Roman"/>
                <w:b/>
                <w:szCs w:val="24"/>
              </w:rPr>
              <w:lastRenderedPageBreak/>
              <w:t>4.</w:t>
            </w:r>
          </w:p>
        </w:tc>
        <w:tc>
          <w:tcPr>
            <w:tcW w:w="1276" w:type="dxa"/>
            <w:vAlign w:val="center"/>
          </w:tcPr>
          <w:p w:rsidR="00566A7F" w:rsidRPr="008B28CE" w:rsidRDefault="00BB590B" w:rsidP="00F549D6">
            <w:pPr>
              <w:spacing w:after="120" w:line="240" w:lineRule="auto"/>
              <w:rPr>
                <w:rFonts w:cs="Times New Roman"/>
                <w:bCs/>
                <w:szCs w:val="24"/>
              </w:rPr>
            </w:pPr>
            <w:r w:rsidRPr="008B28CE">
              <w:rPr>
                <w:rFonts w:cs="Times New Roman"/>
                <w:bCs/>
                <w:szCs w:val="24"/>
              </w:rPr>
              <w:t>M</w:t>
            </w:r>
            <w:r w:rsidR="008B28CE" w:rsidRPr="008B28CE">
              <w:rPr>
                <w:rFonts w:cs="Times New Roman"/>
                <w:bCs/>
                <w:szCs w:val="24"/>
              </w:rPr>
              <w:t>.</w:t>
            </w:r>
            <w:r w:rsidRPr="008B28CE">
              <w:rPr>
                <w:rFonts w:cs="Times New Roman"/>
                <w:bCs/>
                <w:szCs w:val="24"/>
              </w:rPr>
              <w:t>N</w:t>
            </w:r>
            <w:r w:rsidR="008B28CE" w:rsidRPr="008B28CE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7786" w:type="dxa"/>
            <w:vAlign w:val="center"/>
          </w:tcPr>
          <w:p w:rsidR="00BB590B" w:rsidRPr="006631CE" w:rsidRDefault="00BB590B" w:rsidP="00BB590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proofErr w:type="spellStart"/>
            <w:r w:rsidRPr="006631CE">
              <w:rPr>
                <w:rFonts w:eastAsia="Times New Roman" w:cs="Times New Roman"/>
                <w:b/>
                <w:bCs/>
                <w:szCs w:val="24"/>
                <w:lang w:val="en-US"/>
              </w:rPr>
              <w:t>Zaprimljeno</w:t>
            </w:r>
            <w:proofErr w:type="spellEnd"/>
            <w:r w:rsidRPr="006631CE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02.07.2022.</w:t>
            </w:r>
          </w:p>
          <w:p w:rsidR="00BB590B" w:rsidRPr="006631CE" w:rsidRDefault="00BB590B" w:rsidP="00BB590B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</w:p>
          <w:p w:rsidR="00BB590B" w:rsidRPr="006631CE" w:rsidRDefault="00BB590B" w:rsidP="00BB590B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Članak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9.</w:t>
            </w:r>
          </w:p>
          <w:p w:rsidR="00BB590B" w:rsidRPr="006631CE" w:rsidRDefault="00BB590B" w:rsidP="00BB590B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631CE">
              <w:rPr>
                <w:rFonts w:eastAsia="Times New Roman" w:cs="Times New Roman"/>
                <w:szCs w:val="24"/>
                <w:lang w:val="en-US"/>
              </w:rPr>
              <w:t> 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Samtram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da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bi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bodovanje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po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životnoj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dobi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treba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biti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na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slijedeći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naćin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>:</w:t>
            </w:r>
          </w:p>
          <w:p w:rsidR="00BB590B" w:rsidRPr="006631CE" w:rsidRDefault="00BB590B" w:rsidP="00BB590B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 a) do 30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godina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10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bodova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>.</w:t>
            </w:r>
          </w:p>
          <w:p w:rsidR="00BB590B" w:rsidRPr="006631CE" w:rsidRDefault="00BB590B" w:rsidP="00BB590B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 b) od 30 do 45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godina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8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bodova</w:t>
            </w:r>
            <w:proofErr w:type="spellEnd"/>
          </w:p>
          <w:p w:rsidR="00BB590B" w:rsidRPr="006631CE" w:rsidRDefault="00BB590B" w:rsidP="00BB590B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 c)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više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od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45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godina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6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bodova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>.</w:t>
            </w:r>
          </w:p>
          <w:p w:rsidR="00BB590B" w:rsidRPr="006631CE" w:rsidRDefault="00BB590B" w:rsidP="00BB590B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631CE">
              <w:rPr>
                <w:rFonts w:eastAsia="Times New Roman" w:cs="Times New Roman"/>
                <w:szCs w:val="24"/>
                <w:lang w:val="en-US"/>
              </w:rPr>
              <w:t> </w:t>
            </w:r>
          </w:p>
          <w:p w:rsidR="00BB590B" w:rsidRPr="006631CE" w:rsidRDefault="00BB590B" w:rsidP="00BB590B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6631CE">
              <w:rPr>
                <w:rFonts w:eastAsia="Times New Roman" w:cs="Times New Roman"/>
                <w:b/>
                <w:bCs/>
                <w:szCs w:val="24"/>
                <w:lang w:val="en-US"/>
              </w:rPr>
              <w:t>Obrazloženje</w:t>
            </w:r>
            <w:proofErr w:type="spellEnd"/>
            <w:r w:rsidRPr="006631CE">
              <w:rPr>
                <w:rFonts w:eastAsia="Times New Roman" w:cs="Times New Roman"/>
                <w:b/>
                <w:bCs/>
                <w:szCs w:val="24"/>
                <w:lang w:val="en-US"/>
              </w:rPr>
              <w:t>:</w:t>
            </w:r>
          </w:p>
          <w:p w:rsidR="00BB590B" w:rsidRPr="006631CE" w:rsidRDefault="00BB590B" w:rsidP="00BB590B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Svima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u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gradu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Puli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, a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pogotovo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predlagatelju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tj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.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gradonačelniku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puna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su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usta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mladih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i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kako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ih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treba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zadrzati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u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gradu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Puli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, pa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kada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već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svi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spominju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mlade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trebalo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bi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tim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mladim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ljudima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omogučiti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da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lakše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dođu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do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svoje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prve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nekretnine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kako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bi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uz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posao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imali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i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još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jedan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razlog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da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ne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odlaze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iz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grada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Pule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>.</w:t>
            </w:r>
          </w:p>
          <w:p w:rsidR="00BB590B" w:rsidRPr="006631CE" w:rsidRDefault="00BB590B" w:rsidP="00BB590B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631CE">
              <w:rPr>
                <w:rFonts w:eastAsia="Times New Roman" w:cs="Times New Roman"/>
                <w:szCs w:val="24"/>
                <w:lang w:val="en-US"/>
              </w:rPr>
              <w:t> </w:t>
            </w:r>
          </w:p>
          <w:p w:rsidR="00BB590B" w:rsidRPr="006631CE" w:rsidRDefault="00BB590B" w:rsidP="00BB590B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631CE">
              <w:rPr>
                <w:rFonts w:eastAsia="Times New Roman" w:cs="Times New Roman"/>
                <w:szCs w:val="24"/>
                <w:lang w:val="en-US"/>
              </w:rPr>
              <w:t> </w:t>
            </w:r>
          </w:p>
          <w:p w:rsidR="00BB590B" w:rsidRPr="006631CE" w:rsidRDefault="00BB590B" w:rsidP="00BB590B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Članak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10.</w:t>
            </w:r>
          </w:p>
          <w:p w:rsidR="00BB590B" w:rsidRPr="006631CE" w:rsidRDefault="00BB590B" w:rsidP="00BB590B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631CE">
              <w:rPr>
                <w:rFonts w:eastAsia="Times New Roman" w:cs="Times New Roman"/>
                <w:szCs w:val="24"/>
                <w:lang w:val="en-US"/>
              </w:rPr>
              <w:t> 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Samtram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da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bi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bodovanje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> 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temeljem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stupnja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obrazovanja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(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stupnja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stručne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spreme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)  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treba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biti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na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slijedeći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naćin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>:</w:t>
            </w:r>
          </w:p>
          <w:p w:rsidR="00BB590B" w:rsidRPr="006631CE" w:rsidRDefault="00BB590B" w:rsidP="00BB590B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631CE">
              <w:rPr>
                <w:rFonts w:eastAsia="Times New Roman" w:cs="Times New Roman"/>
                <w:szCs w:val="24"/>
                <w:lang w:val="en-US"/>
              </w:rPr>
              <w:t> </w:t>
            </w:r>
          </w:p>
          <w:p w:rsidR="00BB590B" w:rsidRPr="002F0DFF" w:rsidRDefault="00BB590B" w:rsidP="00BB590B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it-IT"/>
              </w:rPr>
            </w:pPr>
            <w:r w:rsidRPr="002F0DFF">
              <w:rPr>
                <w:rFonts w:eastAsia="Times New Roman" w:cs="Times New Roman"/>
                <w:szCs w:val="24"/>
                <w:lang w:val="it-IT"/>
              </w:rPr>
              <w:lastRenderedPageBreak/>
              <w:t>a) za magistra struke, stručnog specijalista ili visoku stručnu spremu</w:t>
            </w:r>
            <w:proofErr w:type="gramStart"/>
            <w:r w:rsidRPr="002F0DFF">
              <w:rPr>
                <w:rFonts w:eastAsia="Times New Roman" w:cs="Times New Roman"/>
                <w:szCs w:val="24"/>
                <w:lang w:val="it-IT"/>
              </w:rPr>
              <w:t xml:space="preserve">  </w:t>
            </w:r>
            <w:proofErr w:type="gramEnd"/>
            <w:r w:rsidRPr="002F0DFF">
              <w:rPr>
                <w:rFonts w:eastAsia="Times New Roman" w:cs="Times New Roman"/>
                <w:szCs w:val="24"/>
                <w:lang w:val="it-IT"/>
              </w:rPr>
              <w:t>1 bod</w:t>
            </w:r>
          </w:p>
          <w:p w:rsidR="00BB590B" w:rsidRPr="002F0DFF" w:rsidRDefault="00BB590B" w:rsidP="00BB590B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it-IT"/>
              </w:rPr>
            </w:pPr>
            <w:r w:rsidRPr="002F0DFF">
              <w:rPr>
                <w:rFonts w:eastAsia="Times New Roman" w:cs="Times New Roman"/>
                <w:szCs w:val="24"/>
                <w:lang w:val="it-IT"/>
              </w:rPr>
              <w:t>b) za sveučilišnog prvostupnika, stručnog prvostupnika ili višu stručnu spremu</w:t>
            </w:r>
            <w:proofErr w:type="gramStart"/>
            <w:r w:rsidRPr="002F0DFF">
              <w:rPr>
                <w:rFonts w:eastAsia="Times New Roman" w:cs="Times New Roman"/>
                <w:szCs w:val="24"/>
                <w:lang w:val="it-IT"/>
              </w:rPr>
              <w:t xml:space="preserve">  </w:t>
            </w:r>
            <w:proofErr w:type="gramEnd"/>
            <w:r w:rsidRPr="002F0DFF">
              <w:rPr>
                <w:rFonts w:eastAsia="Times New Roman" w:cs="Times New Roman"/>
                <w:szCs w:val="24"/>
                <w:lang w:val="it-IT"/>
              </w:rPr>
              <w:t>3 boda</w:t>
            </w:r>
          </w:p>
          <w:p w:rsidR="00BB590B" w:rsidRPr="006631CE" w:rsidRDefault="00BB590B" w:rsidP="00BB590B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c)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za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srednju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stručnu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spremu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10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bodova</w:t>
            </w:r>
            <w:proofErr w:type="spellEnd"/>
          </w:p>
          <w:p w:rsidR="00BB590B" w:rsidRPr="006631CE" w:rsidRDefault="00BB590B" w:rsidP="00BB590B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d)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za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nižu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stručnu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spremu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6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bodova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>.</w:t>
            </w:r>
          </w:p>
          <w:p w:rsidR="00BB590B" w:rsidRPr="006631CE" w:rsidRDefault="00BB590B" w:rsidP="00BB590B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631CE">
              <w:rPr>
                <w:rFonts w:eastAsia="Times New Roman" w:cs="Times New Roman"/>
                <w:szCs w:val="24"/>
                <w:lang w:val="en-US"/>
              </w:rPr>
              <w:t> </w:t>
            </w:r>
          </w:p>
          <w:p w:rsidR="00BB590B" w:rsidRPr="006631CE" w:rsidRDefault="00BB590B" w:rsidP="00BB590B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631CE">
              <w:rPr>
                <w:rFonts w:eastAsia="Times New Roman" w:cs="Times New Roman"/>
                <w:szCs w:val="24"/>
                <w:lang w:val="en-US"/>
              </w:rPr>
              <w:t> </w:t>
            </w:r>
          </w:p>
          <w:p w:rsidR="00BB590B" w:rsidRPr="006631CE" w:rsidRDefault="00BB590B" w:rsidP="00BB590B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6631CE">
              <w:rPr>
                <w:rFonts w:eastAsia="Times New Roman" w:cs="Times New Roman"/>
                <w:b/>
                <w:bCs/>
                <w:szCs w:val="24"/>
                <w:lang w:val="en-US"/>
              </w:rPr>
              <w:t>Obrazloženje</w:t>
            </w:r>
            <w:proofErr w:type="spellEnd"/>
            <w:r w:rsidRPr="006631CE">
              <w:rPr>
                <w:rFonts w:eastAsia="Times New Roman" w:cs="Times New Roman"/>
                <w:b/>
                <w:bCs/>
                <w:szCs w:val="24"/>
                <w:lang w:val="en-US"/>
              </w:rPr>
              <w:t>:</w:t>
            </w:r>
          </w:p>
          <w:p w:rsidR="00BB590B" w:rsidRPr="006631CE" w:rsidRDefault="00BB590B" w:rsidP="00BB590B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Ukoliko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usporedimo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potragu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za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radnom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snagom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u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gradu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Puli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vidljivo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je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da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je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najviše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tražena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radna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snaga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sa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nižom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stručnom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spremom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kao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i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ona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sa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srednjom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stučnom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spremom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.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Sukladno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tome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smatram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da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je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moj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prijedlog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dobar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jer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bi se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radnici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takvih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zanimanja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zadrzali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u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gradu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Puli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uz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sve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to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i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sami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vidimo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da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se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na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gradskom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nivou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promoviraju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i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forsiraju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skole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koje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skoluju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obrtnicka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zanimnja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i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ugostiteljska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zanimnja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.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Uz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sve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prije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navedeno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bitan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je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i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financijski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faktor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jer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osoba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sa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srednjom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stručnom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spremom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generalno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ima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manje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prihode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od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osobe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koja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je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magistar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ili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koja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ima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visoku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stručnu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spremu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pa bi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joj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se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prilikom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bodovanja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izašlo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u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susret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>.</w:t>
            </w:r>
          </w:p>
          <w:p w:rsidR="00BB590B" w:rsidRPr="006631CE" w:rsidRDefault="00BB590B" w:rsidP="00BB590B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631CE">
              <w:rPr>
                <w:rFonts w:eastAsia="Times New Roman" w:cs="Times New Roman"/>
                <w:szCs w:val="24"/>
                <w:lang w:val="en-US"/>
              </w:rPr>
              <w:t> </w:t>
            </w:r>
          </w:p>
          <w:p w:rsidR="00BB590B" w:rsidRPr="006631CE" w:rsidRDefault="00BB590B" w:rsidP="00BB590B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631CE">
              <w:rPr>
                <w:rFonts w:eastAsia="Times New Roman" w:cs="Times New Roman"/>
                <w:szCs w:val="24"/>
                <w:lang w:val="en-US"/>
              </w:rPr>
              <w:t> </w:t>
            </w:r>
          </w:p>
          <w:p w:rsidR="00BB590B" w:rsidRPr="006631CE" w:rsidRDefault="00BB590B" w:rsidP="00BB590B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6631CE">
              <w:rPr>
                <w:rFonts w:eastAsia="Times New Roman" w:cs="Times New Roman"/>
                <w:b/>
                <w:bCs/>
                <w:szCs w:val="24"/>
                <w:lang w:val="en-US"/>
              </w:rPr>
              <w:t>Dodatni</w:t>
            </w:r>
            <w:proofErr w:type="spellEnd"/>
            <w:r w:rsidRPr="006631CE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b/>
                <w:bCs/>
                <w:szCs w:val="24"/>
                <w:lang w:val="en-US"/>
              </w:rPr>
              <w:t>obrazloženje</w:t>
            </w:r>
            <w:proofErr w:type="spellEnd"/>
            <w:r w:rsidRPr="006631CE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b/>
                <w:bCs/>
                <w:szCs w:val="24"/>
                <w:lang w:val="en-US"/>
              </w:rPr>
              <w:t>za</w:t>
            </w:r>
            <w:proofErr w:type="spellEnd"/>
            <w:r w:rsidRPr="006631CE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b/>
                <w:bCs/>
                <w:szCs w:val="24"/>
                <w:lang w:val="en-US"/>
              </w:rPr>
              <w:t>pravopisne</w:t>
            </w:r>
            <w:proofErr w:type="spellEnd"/>
            <w:r w:rsidRPr="006631CE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b/>
                <w:bCs/>
                <w:szCs w:val="24"/>
                <w:lang w:val="en-US"/>
              </w:rPr>
              <w:t>greške</w:t>
            </w:r>
            <w:proofErr w:type="spellEnd"/>
            <w:r w:rsidRPr="006631CE">
              <w:rPr>
                <w:rFonts w:eastAsia="Times New Roman" w:cs="Times New Roman"/>
                <w:b/>
                <w:bCs/>
                <w:szCs w:val="24"/>
                <w:lang w:val="en-US"/>
              </w:rPr>
              <w:t>:</w:t>
            </w:r>
          </w:p>
          <w:p w:rsidR="00BB590B" w:rsidRPr="006631CE" w:rsidRDefault="00BB590B" w:rsidP="00BB590B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631CE">
              <w:rPr>
                <w:rFonts w:eastAsia="Times New Roman" w:cs="Times New Roman"/>
                <w:szCs w:val="24"/>
                <w:lang w:val="en-US"/>
              </w:rPr>
              <w:t> </w:t>
            </w:r>
          </w:p>
          <w:p w:rsidR="00BB590B" w:rsidRPr="006631CE" w:rsidRDefault="00BB590B" w:rsidP="00BB590B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Lektorirati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kompletan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tekst</w:t>
            </w:r>
            <w:proofErr w:type="spellEnd"/>
            <w:r w:rsidRPr="006631CE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odluke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jer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je pun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pravopisnih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grešaka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. U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dijelu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teksta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stoji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b/>
                <w:bCs/>
                <w:szCs w:val="24"/>
                <w:u w:val="single"/>
                <w:lang w:val="en-US"/>
              </w:rPr>
              <w:t>stručnuspremu</w:t>
            </w:r>
            <w:proofErr w:type="spellEnd"/>
            <w:r w:rsidRPr="006631CE">
              <w:rPr>
                <w:rFonts w:eastAsia="Times New Roman" w:cs="Times New Roman"/>
                <w:b/>
                <w:bCs/>
                <w:szCs w:val="24"/>
                <w:u w:val="single"/>
                <w:lang w:val="en-US"/>
              </w:rPr>
              <w:t xml:space="preserve">,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trebalo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bi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pisati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stručnu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spremu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.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Budući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da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se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ipak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radi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o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gradskoj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odluci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trebalo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bi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obratiti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više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pozornosti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na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pravopis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i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pravopisne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greške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>.</w:t>
            </w:r>
          </w:p>
          <w:p w:rsidR="00BB590B" w:rsidRPr="006631CE" w:rsidRDefault="00BB590B" w:rsidP="00BB590B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631CE">
              <w:rPr>
                <w:rFonts w:eastAsia="Times New Roman" w:cs="Times New Roman"/>
                <w:szCs w:val="24"/>
                <w:lang w:val="en-US"/>
              </w:rPr>
              <w:t> </w:t>
            </w:r>
          </w:p>
          <w:p w:rsidR="00BB590B" w:rsidRPr="006631CE" w:rsidRDefault="00BB590B" w:rsidP="00BB590B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S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osobitim</w:t>
            </w:r>
            <w:proofErr w:type="spellEnd"/>
            <w:r w:rsidRPr="006631C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6631CE">
              <w:rPr>
                <w:rFonts w:eastAsia="Times New Roman" w:cs="Times New Roman"/>
                <w:szCs w:val="24"/>
                <w:lang w:val="en-US"/>
              </w:rPr>
              <w:t>poštovanjem</w:t>
            </w:r>
            <w:proofErr w:type="spellEnd"/>
          </w:p>
          <w:p w:rsidR="00BB590B" w:rsidRPr="006631CE" w:rsidRDefault="00BB590B" w:rsidP="00BB590B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631CE">
              <w:rPr>
                <w:rFonts w:eastAsia="Times New Roman" w:cs="Times New Roman"/>
                <w:szCs w:val="24"/>
                <w:lang w:val="en-US"/>
              </w:rPr>
              <w:t> </w:t>
            </w:r>
          </w:p>
          <w:p w:rsidR="00566A7F" w:rsidRPr="006631CE" w:rsidRDefault="00566A7F" w:rsidP="006553E4">
            <w:pPr>
              <w:spacing w:after="12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566A7F" w:rsidRPr="006631CE" w:rsidRDefault="00566A7F" w:rsidP="00F549D6">
            <w:pPr>
              <w:spacing w:after="120" w:line="240" w:lineRule="auto"/>
              <w:rPr>
                <w:rFonts w:cs="Times New Roman"/>
                <w:b/>
                <w:szCs w:val="24"/>
              </w:rPr>
            </w:pPr>
          </w:p>
          <w:p w:rsidR="006631CE" w:rsidRPr="006631CE" w:rsidRDefault="006631CE" w:rsidP="006631C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Cs w:val="24"/>
                <w:lang w:val="en-US"/>
              </w:rPr>
            </w:pPr>
            <w:r w:rsidRPr="006631CE">
              <w:rPr>
                <w:rFonts w:cs="Times New Roman"/>
                <w:b/>
                <w:bCs/>
                <w:color w:val="000000"/>
                <w:szCs w:val="24"/>
                <w:lang w:val="en-US"/>
              </w:rPr>
              <w:t xml:space="preserve">Ne </w:t>
            </w:r>
            <w:r w:rsidR="00156895" w:rsidRPr="008B28CE">
              <w:rPr>
                <w:rFonts w:cs="Times New Roman"/>
                <w:b/>
                <w:szCs w:val="24"/>
              </w:rPr>
              <w:t>prihvaća</w:t>
            </w:r>
            <w:r w:rsidRPr="006631CE">
              <w:rPr>
                <w:rFonts w:cs="Times New Roman"/>
                <w:b/>
                <w:bCs/>
                <w:color w:val="000000"/>
                <w:szCs w:val="24"/>
                <w:lang w:val="en-US"/>
              </w:rPr>
              <w:t xml:space="preserve"> se</w:t>
            </w:r>
          </w:p>
          <w:p w:rsidR="00566A7F" w:rsidRPr="006631CE" w:rsidRDefault="00566A7F" w:rsidP="00F549D6">
            <w:pPr>
              <w:spacing w:after="120" w:line="240" w:lineRule="auto"/>
              <w:rPr>
                <w:rFonts w:cs="Times New Roman"/>
                <w:b/>
                <w:szCs w:val="24"/>
              </w:rPr>
            </w:pPr>
          </w:p>
          <w:p w:rsidR="006631CE" w:rsidRPr="006631CE" w:rsidRDefault="000D5E1A" w:rsidP="00F549D6">
            <w:pPr>
              <w:spacing w:after="120" w:line="240" w:lineRule="auto"/>
              <w:rPr>
                <w:rFonts w:cs="Times New Roman"/>
                <w:bCs/>
                <w:szCs w:val="24"/>
              </w:rPr>
            </w:pPr>
            <w:r w:rsidRPr="008B28CE">
              <w:rPr>
                <w:rFonts w:cs="Times New Roman"/>
                <w:bCs/>
                <w:szCs w:val="24"/>
              </w:rPr>
              <w:t xml:space="preserve">Cilj </w:t>
            </w:r>
            <w:r>
              <w:rPr>
                <w:rFonts w:cs="Times New Roman"/>
                <w:bCs/>
                <w:szCs w:val="24"/>
              </w:rPr>
              <w:t xml:space="preserve">programa POS-a </w:t>
            </w:r>
            <w:r w:rsidRPr="008B28CE">
              <w:rPr>
                <w:rFonts w:cs="Times New Roman"/>
                <w:bCs/>
                <w:szCs w:val="24"/>
              </w:rPr>
              <w:t>je omogućiti građanima kupnju prve nekretnine</w:t>
            </w:r>
            <w:r>
              <w:rPr>
                <w:rFonts w:cs="Times New Roman"/>
                <w:bCs/>
                <w:szCs w:val="24"/>
              </w:rPr>
              <w:t xml:space="preserve">. </w:t>
            </w:r>
            <w:r w:rsidR="006631CE">
              <w:rPr>
                <w:rFonts w:cs="Times New Roman"/>
                <w:bCs/>
                <w:szCs w:val="24"/>
              </w:rPr>
              <w:t>Kako se radi o kupnji stanova za koje osoba mora biti kreditno sposobna, smatra se da upravo osobe u životnoj dobi od 30 do 45 godina imaju najbolje uvjete za kreditnu sposobnost</w:t>
            </w:r>
            <w:r>
              <w:rPr>
                <w:rFonts w:cs="Times New Roman"/>
                <w:bCs/>
                <w:szCs w:val="24"/>
              </w:rPr>
              <w:t xml:space="preserve">. Također, tendencija je da se obitelji najčešće osnivaju upravo u tom rasponu životne dobi. </w:t>
            </w:r>
          </w:p>
          <w:p w:rsidR="00156895" w:rsidRDefault="006631CE" w:rsidP="00F549D6">
            <w:pPr>
              <w:spacing w:after="120" w:line="240" w:lineRule="auto"/>
              <w:rPr>
                <w:rFonts w:cs="Times New Roman"/>
                <w:bCs/>
                <w:szCs w:val="24"/>
              </w:rPr>
            </w:pPr>
            <w:r w:rsidRPr="006631CE">
              <w:rPr>
                <w:rFonts w:cs="Times New Roman"/>
                <w:bCs/>
                <w:szCs w:val="24"/>
              </w:rPr>
              <w:t>Iz istog razloga</w:t>
            </w:r>
            <w:r w:rsidR="00156895">
              <w:rPr>
                <w:rFonts w:cs="Times New Roman"/>
                <w:bCs/>
                <w:szCs w:val="24"/>
              </w:rPr>
              <w:t xml:space="preserve">, a i radi privlačenja osoba višeg stupnja obrazovanja, predviđeno je predloženo bodovanje temeljem stupnja obrazovanja. </w:t>
            </w:r>
          </w:p>
          <w:p w:rsidR="00156895" w:rsidRDefault="00156895" w:rsidP="00F549D6">
            <w:pPr>
              <w:spacing w:after="120" w:line="240" w:lineRule="auto"/>
              <w:rPr>
                <w:rFonts w:cs="Times New Roman"/>
                <w:bCs/>
                <w:szCs w:val="24"/>
              </w:rPr>
            </w:pPr>
          </w:p>
          <w:p w:rsidR="00566A7F" w:rsidRPr="006631CE" w:rsidRDefault="00156895" w:rsidP="00F549D6">
            <w:pPr>
              <w:spacing w:after="12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Zbog navedenog ne </w:t>
            </w:r>
            <w:r w:rsidR="006631CE" w:rsidRPr="006631CE">
              <w:rPr>
                <w:rFonts w:cs="Times New Roman"/>
                <w:bCs/>
                <w:szCs w:val="24"/>
              </w:rPr>
              <w:t>prihvaća</w:t>
            </w:r>
            <w:r>
              <w:rPr>
                <w:rFonts w:cs="Times New Roman"/>
                <w:bCs/>
                <w:szCs w:val="24"/>
              </w:rPr>
              <w:t>ju</w:t>
            </w:r>
            <w:r w:rsidR="006631CE" w:rsidRPr="006631CE">
              <w:rPr>
                <w:rFonts w:cs="Times New Roman"/>
                <w:bCs/>
                <w:szCs w:val="24"/>
              </w:rPr>
              <w:t xml:space="preserve"> se primjedb</w:t>
            </w:r>
            <w:r>
              <w:rPr>
                <w:rFonts w:cs="Times New Roman"/>
                <w:bCs/>
                <w:szCs w:val="24"/>
              </w:rPr>
              <w:t>e i prijedlozi za izmjenu članaka 9. i 10. Odluke</w:t>
            </w:r>
            <w:r w:rsidR="006631CE" w:rsidRPr="006631CE">
              <w:rPr>
                <w:rFonts w:cs="Times New Roman"/>
                <w:bCs/>
                <w:szCs w:val="24"/>
              </w:rPr>
              <w:t>.</w:t>
            </w:r>
          </w:p>
          <w:p w:rsidR="006631CE" w:rsidRPr="006631CE" w:rsidRDefault="006631CE" w:rsidP="00F549D6">
            <w:pPr>
              <w:spacing w:after="120" w:line="240" w:lineRule="auto"/>
              <w:rPr>
                <w:rFonts w:cs="Times New Roman"/>
                <w:bCs/>
                <w:szCs w:val="24"/>
              </w:rPr>
            </w:pPr>
            <w:r w:rsidRPr="006631CE">
              <w:rPr>
                <w:rFonts w:cs="Times New Roman"/>
                <w:bCs/>
                <w:szCs w:val="24"/>
              </w:rPr>
              <w:lastRenderedPageBreak/>
              <w:t>Što se tiče grešaka isti će se pregledati i po potrebi ispraviti.</w:t>
            </w:r>
          </w:p>
          <w:p w:rsidR="00566A7F" w:rsidRPr="006631CE" w:rsidRDefault="00566A7F" w:rsidP="00F549D6">
            <w:pPr>
              <w:spacing w:after="120" w:line="240" w:lineRule="auto"/>
              <w:rPr>
                <w:rFonts w:cs="Times New Roman"/>
                <w:b/>
                <w:szCs w:val="24"/>
              </w:rPr>
            </w:pPr>
          </w:p>
        </w:tc>
      </w:tr>
      <w:tr w:rsidR="00905D4D" w:rsidRPr="00905D4D" w:rsidTr="005F75EB">
        <w:trPr>
          <w:trHeight w:val="567"/>
        </w:trPr>
        <w:tc>
          <w:tcPr>
            <w:tcW w:w="544" w:type="dxa"/>
            <w:shd w:val="clear" w:color="auto" w:fill="auto"/>
            <w:vAlign w:val="center"/>
          </w:tcPr>
          <w:p w:rsidR="00905D4D" w:rsidRPr="00905D4D" w:rsidRDefault="00905D4D" w:rsidP="00905D4D">
            <w:pPr>
              <w:spacing w:after="120" w:line="240" w:lineRule="auto"/>
              <w:rPr>
                <w:rFonts w:cs="Times New Roman"/>
                <w:b/>
                <w:sz w:val="18"/>
                <w:szCs w:val="18"/>
              </w:rPr>
            </w:pPr>
            <w:r w:rsidRPr="00905D4D">
              <w:rPr>
                <w:rFonts w:cs="Times New Roman"/>
                <w:b/>
                <w:sz w:val="18"/>
                <w:szCs w:val="18"/>
              </w:rPr>
              <w:lastRenderedPageBreak/>
              <w:t>5.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5D4D" w:rsidRPr="008B28CE" w:rsidRDefault="004C5A8A" w:rsidP="00905D4D">
            <w:pPr>
              <w:spacing w:after="120" w:line="240" w:lineRule="auto"/>
              <w:rPr>
                <w:rFonts w:cs="Times New Roman"/>
                <w:bCs/>
              </w:rPr>
            </w:pPr>
            <w:r w:rsidRPr="008B28CE">
              <w:rPr>
                <w:rFonts w:cs="Times New Roman"/>
                <w:bCs/>
                <w:sz w:val="22"/>
              </w:rPr>
              <w:t>D</w:t>
            </w:r>
            <w:r w:rsidR="008B28CE" w:rsidRPr="008B28CE">
              <w:rPr>
                <w:rFonts w:cs="Times New Roman"/>
                <w:bCs/>
                <w:sz w:val="22"/>
              </w:rPr>
              <w:t>.</w:t>
            </w:r>
            <w:r w:rsidRPr="008B28CE">
              <w:rPr>
                <w:rFonts w:cs="Times New Roman"/>
                <w:bCs/>
                <w:sz w:val="22"/>
              </w:rPr>
              <w:t>R</w:t>
            </w:r>
          </w:p>
        </w:tc>
        <w:tc>
          <w:tcPr>
            <w:tcW w:w="7786" w:type="dxa"/>
            <w:shd w:val="clear" w:color="auto" w:fill="auto"/>
            <w:vAlign w:val="center"/>
          </w:tcPr>
          <w:p w:rsidR="004D526C" w:rsidRPr="004D526C" w:rsidRDefault="004D526C" w:rsidP="004D526C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proofErr w:type="spellStart"/>
            <w:r w:rsidRPr="004D526C">
              <w:rPr>
                <w:rFonts w:eastAsia="Times New Roman" w:cs="Times New Roman"/>
                <w:b/>
                <w:bCs/>
                <w:szCs w:val="24"/>
                <w:lang w:val="en-US"/>
              </w:rPr>
              <w:t>Zaprimljeno</w:t>
            </w:r>
            <w:proofErr w:type="spellEnd"/>
            <w:r w:rsidRPr="004D526C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07.07.2022.</w:t>
            </w:r>
          </w:p>
          <w:p w:rsidR="004D526C" w:rsidRPr="004D526C" w:rsidRDefault="004D526C" w:rsidP="004D526C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Poštovani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>!</w:t>
            </w:r>
          </w:p>
          <w:p w:rsidR="004D526C" w:rsidRPr="004D526C" w:rsidRDefault="004D526C" w:rsidP="004D526C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lastRenderedPageBreak/>
              <w:t>Glede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objavljenog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Nacrta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Odluke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o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uvjetima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mjerilima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i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postupku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za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kupnju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stanova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iz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Programa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društveno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poticajne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stanogradnje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na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području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Pule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iznosim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sljedeće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>:</w:t>
            </w:r>
          </w:p>
          <w:p w:rsidR="004D526C" w:rsidRPr="004D526C" w:rsidRDefault="004D526C" w:rsidP="004D526C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4D526C">
              <w:rPr>
                <w:rFonts w:eastAsia="Times New Roman" w:cs="Times New Roman"/>
                <w:szCs w:val="24"/>
                <w:lang w:val="en-US"/>
              </w:rPr>
              <w:t> </w:t>
            </w:r>
          </w:p>
          <w:p w:rsidR="004D526C" w:rsidRPr="004D526C" w:rsidRDefault="004D526C" w:rsidP="004D526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Članak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3/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stavak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(1):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Zašto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podnositelj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zahtjeva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i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članovi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obiteljskog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domaćinstva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moraju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ispuniti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neopravdani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uvjet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da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„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nikada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nisu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imali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na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području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grada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Pule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u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vlasništvu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stan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ili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kuću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“? –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ljudi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se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danas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razvode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brakorazvodnom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parnicom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pojedincima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je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pripala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zajednička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nekretnina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kao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i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njen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pripadajući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kredit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dok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je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drugoj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strani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(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koja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je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izvukla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deblji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kraj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)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preostalo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podstanarstvo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i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plaćanje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rente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– a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prema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navedenom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članku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takva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se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osoba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ne bi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smjela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prijaviti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(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niti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bi je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njen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sadašnji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partner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smio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prijaviti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kao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člana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svog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domaćinstva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!)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na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natječaj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jer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je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jednom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bila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upisana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u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suvlasništvo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nekretnine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pod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hipotekom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koju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je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naposljetku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izgubila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kako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bi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sačuvala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zdrave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živce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od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lošeg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braka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. </w:t>
            </w:r>
          </w:p>
          <w:p w:rsidR="004D526C" w:rsidRPr="004D526C" w:rsidRDefault="004D526C" w:rsidP="004D526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Zašto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se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na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natječaj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mogu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prijaviti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ljudi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koji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imaju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viška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stan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ili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kuću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(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ili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više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njih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) u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bilo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kojem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gradu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osim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na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području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Grada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Pule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>? (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članak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3/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stavak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(1).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Znači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netko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u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Vodnjanu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može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imati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vilu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s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bazenom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od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1000 m2 (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koju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iznajmljuje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ili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renta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)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i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može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se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prijaviti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jer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kuća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nije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na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području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Grada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Pule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i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podnositelj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zahtjeva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je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prijavljen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na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pulsku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adresu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kod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roditelja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ili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u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podstanarstvu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(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koje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plaća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1/10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cijene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rentanja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vile)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na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što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dobiva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još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dodatne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bodove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. </w:t>
            </w:r>
          </w:p>
          <w:p w:rsidR="004D526C" w:rsidRDefault="004D526C" w:rsidP="004D526C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745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Po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uzoru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na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Grad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Rijeku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gdje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su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gradski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umjetnici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dobili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stanove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po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povlaštenom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najmu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zašto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se ne bi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dodatno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bodovalo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i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: </w:t>
            </w:r>
          </w:p>
          <w:p w:rsidR="004D526C" w:rsidRPr="004D526C" w:rsidRDefault="004D526C" w:rsidP="004D526C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745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4D526C">
              <w:rPr>
                <w:rFonts w:eastAsia="Times New Roman" w:cs="Times New Roman"/>
                <w:szCs w:val="24"/>
                <w:lang w:val="en-US"/>
              </w:rPr>
              <w:t>–</w:t>
            </w:r>
            <w:r w:rsidRPr="004D526C">
              <w:rPr>
                <w:rFonts w:eastAsia="Times New Roman" w:cs="Times New Roman"/>
                <w:sz w:val="14"/>
                <w:szCs w:val="14"/>
                <w:lang w:val="en-US"/>
              </w:rPr>
              <w:t xml:space="preserve">       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profesionalne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sportaše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(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prva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liga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>)</w:t>
            </w:r>
          </w:p>
          <w:p w:rsidR="004D526C" w:rsidRPr="004D526C" w:rsidRDefault="004D526C" w:rsidP="004D526C">
            <w:pPr>
              <w:spacing w:before="100" w:beforeAutospacing="1" w:after="100" w:afterAutospacing="1" w:line="240" w:lineRule="auto"/>
              <w:ind w:left="745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4D526C">
              <w:rPr>
                <w:rFonts w:eastAsia="Times New Roman" w:cs="Times New Roman"/>
                <w:szCs w:val="24"/>
                <w:lang w:val="en-US"/>
              </w:rPr>
              <w:t>–</w:t>
            </w:r>
            <w:r w:rsidRPr="004D526C">
              <w:rPr>
                <w:rFonts w:eastAsia="Times New Roman" w:cs="Times New Roman"/>
                <w:sz w:val="14"/>
                <w:szCs w:val="14"/>
                <w:lang w:val="en-US"/>
              </w:rPr>
              <w:t xml:space="preserve">       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Članove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Društva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hrvatskih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književnika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i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Društva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hrvatskih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pisaca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>,</w:t>
            </w:r>
          </w:p>
          <w:p w:rsidR="004D526C" w:rsidRPr="004D526C" w:rsidRDefault="004D526C" w:rsidP="004D526C">
            <w:pPr>
              <w:spacing w:before="100" w:beforeAutospacing="1" w:after="100" w:afterAutospacing="1" w:line="240" w:lineRule="auto"/>
              <w:ind w:left="745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4D526C">
              <w:rPr>
                <w:rFonts w:eastAsia="Times New Roman" w:cs="Times New Roman"/>
                <w:szCs w:val="24"/>
                <w:lang w:val="en-US"/>
              </w:rPr>
              <w:t>–</w:t>
            </w:r>
            <w:r w:rsidRPr="004D526C">
              <w:rPr>
                <w:rFonts w:eastAsia="Times New Roman" w:cs="Times New Roman"/>
                <w:sz w:val="14"/>
                <w:szCs w:val="14"/>
                <w:lang w:val="en-US"/>
              </w:rPr>
              <w:t xml:space="preserve">       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Članove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najviših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slikarskih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društava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na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nacionalnoj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razini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>…</w:t>
            </w:r>
          </w:p>
          <w:p w:rsidR="004D526C" w:rsidRPr="004D526C" w:rsidRDefault="004D526C" w:rsidP="004D526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nejasno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je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koliko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se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ostvaruje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bodova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za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djecu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koja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nisu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prijavljena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na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lastRenderedPageBreak/>
              <w:t>adresi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s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rastavljenim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podnositeljem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zahtjeva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nego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kod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drugog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roditelja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, a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skrbništvo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je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dodijeljeno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pola-pola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te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tako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pola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vremena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provode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s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podnositeljem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zahtjev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pola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s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drugim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roditeljem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na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čiju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je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adresu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dijete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prijavljeno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. </w:t>
            </w:r>
          </w:p>
          <w:p w:rsidR="004D526C" w:rsidRPr="004D526C" w:rsidRDefault="004D526C" w:rsidP="004D526C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4D526C">
              <w:rPr>
                <w:rFonts w:eastAsia="Times New Roman" w:cs="Times New Roman"/>
                <w:szCs w:val="24"/>
                <w:lang w:val="en-US"/>
              </w:rPr>
              <w:t> 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Zahvaljujem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4D526C">
              <w:rPr>
                <w:rFonts w:eastAsia="Times New Roman" w:cs="Times New Roman"/>
                <w:szCs w:val="24"/>
                <w:lang w:val="en-US"/>
              </w:rPr>
              <w:t>srdačno</w:t>
            </w:r>
            <w:proofErr w:type="spellEnd"/>
            <w:r w:rsidRPr="004D526C">
              <w:rPr>
                <w:rFonts w:eastAsia="Times New Roman" w:cs="Times New Roman"/>
                <w:szCs w:val="24"/>
                <w:lang w:val="en-US"/>
              </w:rPr>
              <w:t>,</w:t>
            </w:r>
          </w:p>
          <w:p w:rsidR="00905D4D" w:rsidRPr="004D526C" w:rsidRDefault="004D526C" w:rsidP="004D526C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4D526C">
              <w:rPr>
                <w:rFonts w:eastAsia="Times New Roman" w:cs="Times New Roman"/>
                <w:szCs w:val="24"/>
                <w:lang w:val="en-US"/>
              </w:rPr>
              <w:t> D</w:t>
            </w:r>
            <w:r w:rsidR="00C22663">
              <w:rPr>
                <w:rFonts w:eastAsia="Times New Roman" w:cs="Times New Roman"/>
                <w:szCs w:val="24"/>
                <w:lang w:val="en-US"/>
              </w:rPr>
              <w:t>.</w:t>
            </w:r>
            <w:r w:rsidRPr="004D526C">
              <w:rPr>
                <w:rFonts w:eastAsia="Times New Roman" w:cs="Times New Roman"/>
                <w:szCs w:val="24"/>
                <w:lang w:val="en-US"/>
              </w:rPr>
              <w:t>R</w:t>
            </w:r>
            <w:r w:rsidR="00C22663">
              <w:rPr>
                <w:rFonts w:eastAsia="Times New Roman" w:cs="Times New Roman"/>
                <w:szCs w:val="24"/>
                <w:lang w:val="en-US"/>
              </w:rPr>
              <w:t>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05D4D" w:rsidRPr="008B28CE" w:rsidRDefault="006F52C8" w:rsidP="00905D4D">
            <w:pPr>
              <w:spacing w:after="120" w:line="240" w:lineRule="auto"/>
              <w:rPr>
                <w:rFonts w:cs="Times New Roman"/>
                <w:b/>
                <w:szCs w:val="24"/>
              </w:rPr>
            </w:pPr>
            <w:r w:rsidRPr="008B28CE">
              <w:rPr>
                <w:rFonts w:cs="Times New Roman"/>
                <w:b/>
                <w:szCs w:val="24"/>
              </w:rPr>
              <w:lastRenderedPageBreak/>
              <w:t>Djelomično se prihvaća</w:t>
            </w:r>
          </w:p>
          <w:p w:rsidR="00A67763" w:rsidRPr="008B28CE" w:rsidRDefault="00A67763" w:rsidP="00905D4D">
            <w:pPr>
              <w:spacing w:after="120" w:line="240" w:lineRule="auto"/>
              <w:rPr>
                <w:rFonts w:cs="Times New Roman"/>
                <w:b/>
                <w:szCs w:val="24"/>
              </w:rPr>
            </w:pPr>
          </w:p>
          <w:p w:rsidR="00A67763" w:rsidRPr="008B28CE" w:rsidRDefault="00A67763" w:rsidP="00905D4D">
            <w:pPr>
              <w:spacing w:after="120" w:line="240" w:lineRule="auto"/>
              <w:rPr>
                <w:rFonts w:cs="Times New Roman"/>
                <w:b/>
                <w:szCs w:val="24"/>
              </w:rPr>
            </w:pPr>
          </w:p>
          <w:p w:rsidR="00A67763" w:rsidRDefault="00A67763" w:rsidP="00905D4D">
            <w:pPr>
              <w:spacing w:after="120" w:line="240" w:lineRule="auto"/>
              <w:rPr>
                <w:rFonts w:cs="Times New Roman"/>
                <w:b/>
                <w:szCs w:val="24"/>
              </w:rPr>
            </w:pPr>
          </w:p>
          <w:p w:rsidR="008B28CE" w:rsidRDefault="008B28CE" w:rsidP="00905D4D">
            <w:pPr>
              <w:spacing w:after="120" w:line="240" w:lineRule="auto"/>
              <w:rPr>
                <w:rFonts w:cs="Times New Roman"/>
                <w:b/>
                <w:szCs w:val="24"/>
              </w:rPr>
            </w:pPr>
          </w:p>
          <w:p w:rsidR="008B28CE" w:rsidRPr="008B28CE" w:rsidRDefault="008B28CE" w:rsidP="00905D4D">
            <w:pPr>
              <w:spacing w:after="120" w:line="240" w:lineRule="auto"/>
              <w:rPr>
                <w:rFonts w:cs="Times New Roman"/>
                <w:b/>
                <w:szCs w:val="24"/>
              </w:rPr>
            </w:pPr>
          </w:p>
          <w:p w:rsidR="006F52C8" w:rsidRPr="00156895" w:rsidRDefault="006F52C8" w:rsidP="00156895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ind w:left="331"/>
              <w:rPr>
                <w:rFonts w:cs="Times New Roman"/>
                <w:bCs/>
                <w:szCs w:val="24"/>
              </w:rPr>
            </w:pPr>
            <w:r w:rsidRPr="009E3677">
              <w:rPr>
                <w:rFonts w:cs="Times New Roman"/>
                <w:bCs/>
                <w:szCs w:val="24"/>
                <w:u w:val="single"/>
              </w:rPr>
              <w:t>Ne prihvaća se</w:t>
            </w:r>
          </w:p>
          <w:p w:rsidR="00A67763" w:rsidRDefault="00A67763" w:rsidP="00905D4D">
            <w:pPr>
              <w:spacing w:after="120" w:line="240" w:lineRule="auto"/>
              <w:rPr>
                <w:rFonts w:cs="Times New Roman"/>
                <w:bCs/>
                <w:szCs w:val="24"/>
              </w:rPr>
            </w:pPr>
            <w:r w:rsidRPr="008B28CE">
              <w:rPr>
                <w:rFonts w:cs="Times New Roman"/>
                <w:bCs/>
                <w:szCs w:val="24"/>
              </w:rPr>
              <w:t>POS projekti su projekti u kojem se gradnja u cijelosti financira javnim novcem (JLS i RH) te su u tom smislu i predviđeni uvjeti da se prvenstvo daje osobama koje prvi puta stječu stan za potrebe svog stanovanja (čl.21. Zakona o POS-u), a koje je JLS ovlašten prilagoditi.</w:t>
            </w:r>
            <w:r w:rsidR="00F23BEE">
              <w:rPr>
                <w:rFonts w:cs="Times New Roman"/>
                <w:bCs/>
                <w:szCs w:val="24"/>
              </w:rPr>
              <w:t xml:space="preserve"> </w:t>
            </w:r>
            <w:r w:rsidRPr="008B28CE">
              <w:rPr>
                <w:rFonts w:cs="Times New Roman"/>
                <w:bCs/>
                <w:szCs w:val="24"/>
              </w:rPr>
              <w:t>Cilj je omogućiti građanima kupnju prve nekretnine</w:t>
            </w:r>
            <w:r w:rsidR="00F23BEE">
              <w:rPr>
                <w:rFonts w:cs="Times New Roman"/>
                <w:bCs/>
                <w:szCs w:val="24"/>
              </w:rPr>
              <w:t>.</w:t>
            </w:r>
          </w:p>
          <w:p w:rsidR="006F52C8" w:rsidRPr="009E3677" w:rsidRDefault="006F52C8" w:rsidP="00156895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ind w:left="331"/>
              <w:rPr>
                <w:rFonts w:cs="Times New Roman"/>
                <w:b/>
                <w:szCs w:val="24"/>
                <w:u w:val="single"/>
              </w:rPr>
            </w:pPr>
            <w:r w:rsidRPr="009E3677">
              <w:rPr>
                <w:rFonts w:cs="Times New Roman"/>
                <w:bCs/>
                <w:szCs w:val="24"/>
                <w:u w:val="single"/>
              </w:rPr>
              <w:t>Prihvaća se</w:t>
            </w:r>
          </w:p>
          <w:p w:rsidR="00F55D5D" w:rsidRPr="008B28CE" w:rsidRDefault="00F55D5D" w:rsidP="00F55D5D">
            <w:pPr>
              <w:spacing w:after="120" w:line="240" w:lineRule="auto"/>
              <w:rPr>
                <w:rFonts w:cs="Times New Roman"/>
                <w:bCs/>
                <w:szCs w:val="24"/>
              </w:rPr>
            </w:pPr>
            <w:r w:rsidRPr="008B28CE">
              <w:rPr>
                <w:rFonts w:cs="Times New Roman"/>
                <w:bCs/>
                <w:szCs w:val="24"/>
              </w:rPr>
              <w:t xml:space="preserve">Kriterij prebivanja na području Grada Pule je bitan, </w:t>
            </w:r>
            <w:r w:rsidR="00792299" w:rsidRPr="008B28CE">
              <w:rPr>
                <w:rFonts w:cs="Times New Roman"/>
                <w:bCs/>
                <w:szCs w:val="24"/>
              </w:rPr>
              <w:t xml:space="preserve">ali isto tako </w:t>
            </w:r>
            <w:r w:rsidR="00A33D01">
              <w:rPr>
                <w:rFonts w:cs="Times New Roman"/>
                <w:bCs/>
                <w:szCs w:val="24"/>
              </w:rPr>
              <w:t xml:space="preserve">cilj </w:t>
            </w:r>
            <w:r w:rsidR="00F23BEE">
              <w:rPr>
                <w:rFonts w:cs="Times New Roman"/>
                <w:bCs/>
                <w:szCs w:val="24"/>
              </w:rPr>
              <w:t>programa POS-a</w:t>
            </w:r>
            <w:r w:rsidR="00792299" w:rsidRPr="008B28CE">
              <w:rPr>
                <w:rFonts w:cs="Times New Roman"/>
                <w:bCs/>
                <w:szCs w:val="24"/>
              </w:rPr>
              <w:t xml:space="preserve"> je pomoći mladim obiteljima</w:t>
            </w:r>
            <w:r w:rsidR="00F23BEE">
              <w:rPr>
                <w:rFonts w:cs="Times New Roman"/>
                <w:bCs/>
                <w:szCs w:val="24"/>
              </w:rPr>
              <w:t xml:space="preserve"> u</w:t>
            </w:r>
            <w:r w:rsidR="00792299" w:rsidRPr="008B28CE">
              <w:rPr>
                <w:rFonts w:cs="Times New Roman"/>
                <w:bCs/>
                <w:szCs w:val="24"/>
              </w:rPr>
              <w:t xml:space="preserve"> kupnj</w:t>
            </w:r>
            <w:r w:rsidR="00F23BEE">
              <w:rPr>
                <w:rFonts w:cs="Times New Roman"/>
                <w:bCs/>
                <w:szCs w:val="24"/>
              </w:rPr>
              <w:t>i</w:t>
            </w:r>
            <w:r w:rsidR="00792299" w:rsidRPr="008B28CE">
              <w:rPr>
                <w:rFonts w:cs="Times New Roman"/>
                <w:bCs/>
                <w:szCs w:val="24"/>
              </w:rPr>
              <w:t xml:space="preserve"> prve nekretnine, a ne nikako omogućavati stjecanje dodatne nekretnine. U tom smislu smatra se prihvatljivo ograničiti područje na područje bivše SO Pula u smislu vlasništva useljivog stana ili kuće.</w:t>
            </w:r>
          </w:p>
          <w:p w:rsidR="00156895" w:rsidRPr="009E3677" w:rsidRDefault="00D406E7" w:rsidP="00156895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ind w:left="331"/>
              <w:rPr>
                <w:rFonts w:cs="Times New Roman"/>
                <w:bCs/>
                <w:szCs w:val="24"/>
                <w:u w:val="single"/>
              </w:rPr>
            </w:pPr>
            <w:r w:rsidRPr="009E3677">
              <w:rPr>
                <w:rFonts w:cs="Times New Roman"/>
                <w:bCs/>
                <w:szCs w:val="24"/>
                <w:u w:val="single"/>
              </w:rPr>
              <w:t>Ne prihvaća se</w:t>
            </w:r>
          </w:p>
          <w:p w:rsidR="00D406E7" w:rsidRPr="008B28CE" w:rsidRDefault="00D406E7" w:rsidP="00F55D5D">
            <w:pPr>
              <w:spacing w:after="120" w:line="240" w:lineRule="auto"/>
              <w:rPr>
                <w:rFonts w:cs="Times New Roman"/>
                <w:bCs/>
                <w:szCs w:val="24"/>
              </w:rPr>
            </w:pPr>
            <w:r w:rsidRPr="008B28CE">
              <w:rPr>
                <w:rFonts w:cs="Times New Roman"/>
                <w:bCs/>
                <w:szCs w:val="24"/>
              </w:rPr>
              <w:t>Grad Pula ima Odluku o najmu stanova</w:t>
            </w:r>
            <w:r w:rsidR="008820D0" w:rsidRPr="008B28CE">
              <w:rPr>
                <w:rFonts w:cs="Times New Roman"/>
                <w:bCs/>
                <w:szCs w:val="24"/>
              </w:rPr>
              <w:t xml:space="preserve"> kojom se između ostalo rješavaju i stanovi</w:t>
            </w:r>
            <w:r w:rsidRPr="008B28CE">
              <w:rPr>
                <w:rFonts w:cs="Times New Roman"/>
                <w:bCs/>
                <w:szCs w:val="24"/>
              </w:rPr>
              <w:t xml:space="preserve"> za službene potrebe, ovdje se radi o kupnji stanova (u cijelosti povlaštena za sve sudionike)</w:t>
            </w:r>
          </w:p>
          <w:p w:rsidR="00F23BEE" w:rsidRDefault="00F23BEE" w:rsidP="00D406E7">
            <w:pPr>
              <w:spacing w:after="120" w:line="240" w:lineRule="auto"/>
              <w:rPr>
                <w:rFonts w:cs="Times New Roman"/>
                <w:b/>
                <w:szCs w:val="24"/>
              </w:rPr>
            </w:pPr>
          </w:p>
          <w:p w:rsidR="00F23BEE" w:rsidRDefault="00F23BEE" w:rsidP="00D406E7">
            <w:pPr>
              <w:spacing w:after="120" w:line="240" w:lineRule="auto"/>
              <w:rPr>
                <w:rFonts w:cs="Times New Roman"/>
                <w:b/>
                <w:szCs w:val="24"/>
              </w:rPr>
            </w:pPr>
          </w:p>
          <w:p w:rsidR="00D406E7" w:rsidRPr="009E3677" w:rsidRDefault="00D406E7" w:rsidP="00156895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ind w:left="331"/>
              <w:rPr>
                <w:rFonts w:cs="Times New Roman"/>
                <w:bCs/>
                <w:szCs w:val="24"/>
                <w:u w:val="single"/>
              </w:rPr>
            </w:pPr>
            <w:r w:rsidRPr="009E3677">
              <w:rPr>
                <w:rFonts w:cs="Times New Roman"/>
                <w:bCs/>
                <w:szCs w:val="24"/>
                <w:u w:val="single"/>
              </w:rPr>
              <w:lastRenderedPageBreak/>
              <w:t>Ne prihvaća se</w:t>
            </w:r>
          </w:p>
          <w:p w:rsidR="00D406E7" w:rsidRPr="008B28CE" w:rsidRDefault="00A33D01" w:rsidP="00D406E7">
            <w:pPr>
              <w:spacing w:after="12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Odlukom nije moguće predvidjeti i propisati sve potencijalne specifičnosti i situacije, te se iz tog razloga prijedlog ne prihvaća.  </w:t>
            </w:r>
          </w:p>
        </w:tc>
      </w:tr>
    </w:tbl>
    <w:p w:rsidR="00566A7F" w:rsidRDefault="00566A7F" w:rsidP="00566A7F"/>
    <w:p w:rsidR="00566A7F" w:rsidRPr="00554CCE" w:rsidRDefault="00566A7F" w:rsidP="006D0278"/>
    <w:sectPr w:rsidR="00566A7F" w:rsidRPr="00554CCE" w:rsidSect="006553E4">
      <w:pgSz w:w="16840" w:h="11910" w:orient="landscape" w:code="9"/>
      <w:pgMar w:top="1134" w:right="839" w:bottom="1418" w:left="1378" w:header="0" w:footer="1191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215" w:rsidRDefault="009F1215" w:rsidP="00C07820">
      <w:pPr>
        <w:spacing w:after="0" w:line="240" w:lineRule="auto"/>
      </w:pPr>
      <w:r>
        <w:separator/>
      </w:r>
    </w:p>
  </w:endnote>
  <w:endnote w:type="continuationSeparator" w:id="0">
    <w:p w:rsidR="009F1215" w:rsidRDefault="009F1215" w:rsidP="00C0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215" w:rsidRDefault="009F1215" w:rsidP="00C07820">
      <w:pPr>
        <w:spacing w:after="0" w:line="240" w:lineRule="auto"/>
      </w:pPr>
      <w:r>
        <w:separator/>
      </w:r>
    </w:p>
  </w:footnote>
  <w:footnote w:type="continuationSeparator" w:id="0">
    <w:p w:rsidR="009F1215" w:rsidRDefault="009F1215" w:rsidP="00C07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E13AE"/>
    <w:multiLevelType w:val="hybridMultilevel"/>
    <w:tmpl w:val="DCBE0F68"/>
    <w:lvl w:ilvl="0" w:tplc="07EC3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D3C8F"/>
    <w:multiLevelType w:val="multilevel"/>
    <w:tmpl w:val="EEA022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65CDC"/>
    <w:multiLevelType w:val="hybridMultilevel"/>
    <w:tmpl w:val="48F8C448"/>
    <w:lvl w:ilvl="0" w:tplc="9DB6C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A0730"/>
    <w:multiLevelType w:val="multilevel"/>
    <w:tmpl w:val="C67AE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A45BCB"/>
    <w:multiLevelType w:val="hybridMultilevel"/>
    <w:tmpl w:val="9CF020B0"/>
    <w:lvl w:ilvl="0" w:tplc="2FBEE4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ECB6D5B"/>
    <w:multiLevelType w:val="hybridMultilevel"/>
    <w:tmpl w:val="F6BC305A"/>
    <w:lvl w:ilvl="0" w:tplc="73A04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325DF"/>
    <w:multiLevelType w:val="hybridMultilevel"/>
    <w:tmpl w:val="8E78355A"/>
    <w:lvl w:ilvl="0" w:tplc="7CF43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56CB8"/>
    <w:multiLevelType w:val="hybridMultilevel"/>
    <w:tmpl w:val="A8648792"/>
    <w:lvl w:ilvl="0" w:tplc="6C6AB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2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252"/>
    <w:rsid w:val="00001421"/>
    <w:rsid w:val="0001029F"/>
    <w:rsid w:val="000222E3"/>
    <w:rsid w:val="000254EE"/>
    <w:rsid w:val="00035EF8"/>
    <w:rsid w:val="00036AF1"/>
    <w:rsid w:val="00067970"/>
    <w:rsid w:val="00093CFA"/>
    <w:rsid w:val="00097474"/>
    <w:rsid w:val="000A060C"/>
    <w:rsid w:val="000A289E"/>
    <w:rsid w:val="000A553A"/>
    <w:rsid w:val="000B0B68"/>
    <w:rsid w:val="000C112A"/>
    <w:rsid w:val="000D0BC4"/>
    <w:rsid w:val="000D5E1A"/>
    <w:rsid w:val="001116C3"/>
    <w:rsid w:val="001211C4"/>
    <w:rsid w:val="00144C05"/>
    <w:rsid w:val="001525BB"/>
    <w:rsid w:val="001529EE"/>
    <w:rsid w:val="00156895"/>
    <w:rsid w:val="00167701"/>
    <w:rsid w:val="001876C3"/>
    <w:rsid w:val="00191D84"/>
    <w:rsid w:val="00193D55"/>
    <w:rsid w:val="001A56E2"/>
    <w:rsid w:val="001B1437"/>
    <w:rsid w:val="001B5350"/>
    <w:rsid w:val="001D3C39"/>
    <w:rsid w:val="001D5B36"/>
    <w:rsid w:val="001F0AB0"/>
    <w:rsid w:val="001F5FDF"/>
    <w:rsid w:val="00226220"/>
    <w:rsid w:val="00231129"/>
    <w:rsid w:val="00261639"/>
    <w:rsid w:val="00263C21"/>
    <w:rsid w:val="002A0A9C"/>
    <w:rsid w:val="002B64AC"/>
    <w:rsid w:val="002E1DE0"/>
    <w:rsid w:val="002F0DFF"/>
    <w:rsid w:val="002F32A8"/>
    <w:rsid w:val="003064B6"/>
    <w:rsid w:val="003128AD"/>
    <w:rsid w:val="003139F8"/>
    <w:rsid w:val="003147A4"/>
    <w:rsid w:val="00365EC9"/>
    <w:rsid w:val="0036657D"/>
    <w:rsid w:val="0036707F"/>
    <w:rsid w:val="003860DA"/>
    <w:rsid w:val="0039577A"/>
    <w:rsid w:val="003960C5"/>
    <w:rsid w:val="003A5B39"/>
    <w:rsid w:val="003B0809"/>
    <w:rsid w:val="003B4E83"/>
    <w:rsid w:val="003B7AB7"/>
    <w:rsid w:val="003D2C63"/>
    <w:rsid w:val="003D2CEA"/>
    <w:rsid w:val="003D714F"/>
    <w:rsid w:val="003E40E5"/>
    <w:rsid w:val="003F5C69"/>
    <w:rsid w:val="003F7626"/>
    <w:rsid w:val="004133C5"/>
    <w:rsid w:val="004136CA"/>
    <w:rsid w:val="00414951"/>
    <w:rsid w:val="00415C40"/>
    <w:rsid w:val="00423EA3"/>
    <w:rsid w:val="00441289"/>
    <w:rsid w:val="00453C62"/>
    <w:rsid w:val="0046208D"/>
    <w:rsid w:val="004654A5"/>
    <w:rsid w:val="0047016E"/>
    <w:rsid w:val="004708EC"/>
    <w:rsid w:val="00472A5B"/>
    <w:rsid w:val="004762D4"/>
    <w:rsid w:val="00492C57"/>
    <w:rsid w:val="004C1029"/>
    <w:rsid w:val="004C5A8A"/>
    <w:rsid w:val="004D526C"/>
    <w:rsid w:val="00507D8B"/>
    <w:rsid w:val="00520C0F"/>
    <w:rsid w:val="00534446"/>
    <w:rsid w:val="0055262D"/>
    <w:rsid w:val="00554CCE"/>
    <w:rsid w:val="0055662F"/>
    <w:rsid w:val="00557F53"/>
    <w:rsid w:val="00566A7F"/>
    <w:rsid w:val="00574A64"/>
    <w:rsid w:val="005815CD"/>
    <w:rsid w:val="005921A4"/>
    <w:rsid w:val="005959C6"/>
    <w:rsid w:val="00597FB5"/>
    <w:rsid w:val="005A51C2"/>
    <w:rsid w:val="005D4167"/>
    <w:rsid w:val="005E03E9"/>
    <w:rsid w:val="005F1074"/>
    <w:rsid w:val="005F52EB"/>
    <w:rsid w:val="005F638D"/>
    <w:rsid w:val="005F75EB"/>
    <w:rsid w:val="00620010"/>
    <w:rsid w:val="006553E4"/>
    <w:rsid w:val="00656106"/>
    <w:rsid w:val="006631CE"/>
    <w:rsid w:val="00663EFB"/>
    <w:rsid w:val="00673275"/>
    <w:rsid w:val="00674EFD"/>
    <w:rsid w:val="00691137"/>
    <w:rsid w:val="006A6F6C"/>
    <w:rsid w:val="006D0278"/>
    <w:rsid w:val="006D70D8"/>
    <w:rsid w:val="006F52C8"/>
    <w:rsid w:val="00723A84"/>
    <w:rsid w:val="0074133C"/>
    <w:rsid w:val="007440D7"/>
    <w:rsid w:val="00745252"/>
    <w:rsid w:val="00767DCF"/>
    <w:rsid w:val="00772306"/>
    <w:rsid w:val="0078062A"/>
    <w:rsid w:val="00792299"/>
    <w:rsid w:val="007B7C3E"/>
    <w:rsid w:val="007C0CC7"/>
    <w:rsid w:val="007C1B68"/>
    <w:rsid w:val="007C72F9"/>
    <w:rsid w:val="007D23BC"/>
    <w:rsid w:val="007E0403"/>
    <w:rsid w:val="007E0CB9"/>
    <w:rsid w:val="007E298A"/>
    <w:rsid w:val="007E4CBE"/>
    <w:rsid w:val="007F0B82"/>
    <w:rsid w:val="008058C5"/>
    <w:rsid w:val="00816294"/>
    <w:rsid w:val="00822594"/>
    <w:rsid w:val="00827690"/>
    <w:rsid w:val="00830EF1"/>
    <w:rsid w:val="00835496"/>
    <w:rsid w:val="00850880"/>
    <w:rsid w:val="00851F3C"/>
    <w:rsid w:val="008820D0"/>
    <w:rsid w:val="008839FE"/>
    <w:rsid w:val="00890612"/>
    <w:rsid w:val="00896259"/>
    <w:rsid w:val="008A349F"/>
    <w:rsid w:val="008A7687"/>
    <w:rsid w:val="008B28CE"/>
    <w:rsid w:val="008C5898"/>
    <w:rsid w:val="008E0508"/>
    <w:rsid w:val="008F35EF"/>
    <w:rsid w:val="00905D4D"/>
    <w:rsid w:val="00921417"/>
    <w:rsid w:val="00923A1D"/>
    <w:rsid w:val="00933579"/>
    <w:rsid w:val="0094090F"/>
    <w:rsid w:val="00973BA7"/>
    <w:rsid w:val="0098341A"/>
    <w:rsid w:val="009925C3"/>
    <w:rsid w:val="00997AEA"/>
    <w:rsid w:val="009E3677"/>
    <w:rsid w:val="009E6E97"/>
    <w:rsid w:val="009F1215"/>
    <w:rsid w:val="009F27EE"/>
    <w:rsid w:val="00A0653A"/>
    <w:rsid w:val="00A33D01"/>
    <w:rsid w:val="00A42359"/>
    <w:rsid w:val="00A45AA2"/>
    <w:rsid w:val="00A505B7"/>
    <w:rsid w:val="00A67763"/>
    <w:rsid w:val="00A76ABA"/>
    <w:rsid w:val="00A80486"/>
    <w:rsid w:val="00A94543"/>
    <w:rsid w:val="00B0464E"/>
    <w:rsid w:val="00B07106"/>
    <w:rsid w:val="00B27FDA"/>
    <w:rsid w:val="00B352DA"/>
    <w:rsid w:val="00B443D7"/>
    <w:rsid w:val="00B574AE"/>
    <w:rsid w:val="00B67CD3"/>
    <w:rsid w:val="00B70243"/>
    <w:rsid w:val="00B83BBF"/>
    <w:rsid w:val="00BA2674"/>
    <w:rsid w:val="00BB42D7"/>
    <w:rsid w:val="00BB590B"/>
    <w:rsid w:val="00BC0DE1"/>
    <w:rsid w:val="00BC7BBB"/>
    <w:rsid w:val="00BD23C3"/>
    <w:rsid w:val="00BE437C"/>
    <w:rsid w:val="00BE6D92"/>
    <w:rsid w:val="00BE7068"/>
    <w:rsid w:val="00BF2135"/>
    <w:rsid w:val="00C07076"/>
    <w:rsid w:val="00C07820"/>
    <w:rsid w:val="00C12299"/>
    <w:rsid w:val="00C22663"/>
    <w:rsid w:val="00C30027"/>
    <w:rsid w:val="00C366F5"/>
    <w:rsid w:val="00C42EE4"/>
    <w:rsid w:val="00C61D4F"/>
    <w:rsid w:val="00C75E48"/>
    <w:rsid w:val="00C869D7"/>
    <w:rsid w:val="00C87E4A"/>
    <w:rsid w:val="00C94D7E"/>
    <w:rsid w:val="00CA0194"/>
    <w:rsid w:val="00CA1640"/>
    <w:rsid w:val="00CE47E1"/>
    <w:rsid w:val="00CF5EDA"/>
    <w:rsid w:val="00D105AB"/>
    <w:rsid w:val="00D355CE"/>
    <w:rsid w:val="00D37D1B"/>
    <w:rsid w:val="00D406E7"/>
    <w:rsid w:val="00D46DC5"/>
    <w:rsid w:val="00D47E56"/>
    <w:rsid w:val="00D60789"/>
    <w:rsid w:val="00D63D5D"/>
    <w:rsid w:val="00D71041"/>
    <w:rsid w:val="00D82E74"/>
    <w:rsid w:val="00D95616"/>
    <w:rsid w:val="00DC6CFF"/>
    <w:rsid w:val="00DD09B8"/>
    <w:rsid w:val="00DD3692"/>
    <w:rsid w:val="00DE7E3F"/>
    <w:rsid w:val="00DF3995"/>
    <w:rsid w:val="00DF4284"/>
    <w:rsid w:val="00E1517D"/>
    <w:rsid w:val="00E305CF"/>
    <w:rsid w:val="00E30F57"/>
    <w:rsid w:val="00E35AA7"/>
    <w:rsid w:val="00E3764E"/>
    <w:rsid w:val="00E5632B"/>
    <w:rsid w:val="00E7711D"/>
    <w:rsid w:val="00E91265"/>
    <w:rsid w:val="00E93977"/>
    <w:rsid w:val="00EB3C83"/>
    <w:rsid w:val="00ED6F80"/>
    <w:rsid w:val="00EE56D0"/>
    <w:rsid w:val="00EF4016"/>
    <w:rsid w:val="00F017FF"/>
    <w:rsid w:val="00F05661"/>
    <w:rsid w:val="00F13749"/>
    <w:rsid w:val="00F17382"/>
    <w:rsid w:val="00F21E37"/>
    <w:rsid w:val="00F23BEE"/>
    <w:rsid w:val="00F30835"/>
    <w:rsid w:val="00F34F0B"/>
    <w:rsid w:val="00F47281"/>
    <w:rsid w:val="00F55D5D"/>
    <w:rsid w:val="00F57A89"/>
    <w:rsid w:val="00F61A63"/>
    <w:rsid w:val="00F62AC5"/>
    <w:rsid w:val="00F7198E"/>
    <w:rsid w:val="00F71F2A"/>
    <w:rsid w:val="00F7572F"/>
    <w:rsid w:val="00F80872"/>
    <w:rsid w:val="00F9707F"/>
    <w:rsid w:val="00FA4296"/>
    <w:rsid w:val="00FB7C72"/>
    <w:rsid w:val="00FC4E63"/>
    <w:rsid w:val="00FF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9F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rsid w:val="008A349F"/>
    <w:pPr>
      <w:widowControl w:val="0"/>
      <w:autoSpaceDE w:val="0"/>
      <w:autoSpaceDN w:val="0"/>
      <w:spacing w:before="55" w:after="0" w:line="240" w:lineRule="auto"/>
      <w:ind w:left="1368"/>
      <w:outlineLvl w:val="3"/>
    </w:pPr>
    <w:rPr>
      <w:rFonts w:ascii="Arial" w:eastAsia="Arial" w:hAnsi="Arial" w:cs="Arial"/>
      <w:szCs w:val="24"/>
      <w:lang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3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8A349F"/>
    <w:rPr>
      <w:rFonts w:ascii="Arial" w:eastAsia="Arial" w:hAnsi="Arial" w:cs="Arial"/>
      <w:sz w:val="24"/>
      <w:szCs w:val="24"/>
      <w:lang w:bidi="hr-HR"/>
    </w:rPr>
  </w:style>
  <w:style w:type="paragraph" w:styleId="BodyText">
    <w:name w:val="Body Text"/>
    <w:basedOn w:val="Normal"/>
    <w:link w:val="BodyTextChar"/>
    <w:uiPriority w:val="1"/>
    <w:qFormat/>
    <w:rsid w:val="008A34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lang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8A349F"/>
    <w:rPr>
      <w:rFonts w:ascii="Arial" w:eastAsia="Arial" w:hAnsi="Arial" w:cs="Arial"/>
      <w:lang w:bidi="hr-HR"/>
    </w:rPr>
  </w:style>
  <w:style w:type="paragraph" w:styleId="NoSpacing">
    <w:name w:val="No Spacing"/>
    <w:uiPriority w:val="1"/>
    <w:qFormat/>
    <w:rsid w:val="008A349F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34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349F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8A349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A349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A349F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2311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07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782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07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82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68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58C5"/>
    <w:rPr>
      <w:color w:val="605E5C"/>
      <w:shd w:val="clear" w:color="auto" w:fill="E1DFDD"/>
    </w:rPr>
  </w:style>
  <w:style w:type="paragraph" w:customStyle="1" w:styleId="Default">
    <w:name w:val="Default"/>
    <w:rsid w:val="003064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55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7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8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2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60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95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70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31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89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881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7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3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0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66678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95055135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85676658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588075946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838930246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</w:divsChild>
            </w:div>
            <w:div w:id="16933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5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ula.hr/site_media/media/filer_public/90/f7/90f71236-0716-4456-a97e-81a3834bea2f/odlukao_o_uvjetima_mjerilima_i_postupku_za_kupnju_stanova_pos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1496</Words>
  <Characters>8533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Šabanagić Marina</dc:creator>
  <cp:lastModifiedBy>slicardo</cp:lastModifiedBy>
  <cp:revision>2</cp:revision>
  <cp:lastPrinted>2021-03-01T08:43:00Z</cp:lastPrinted>
  <dcterms:created xsi:type="dcterms:W3CDTF">2022-07-13T10:56:00Z</dcterms:created>
  <dcterms:modified xsi:type="dcterms:W3CDTF">2022-07-13T10:56:00Z</dcterms:modified>
</cp:coreProperties>
</file>