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6602AE" w14:textId="77777777" w:rsidR="00781C4B" w:rsidRPr="000078F2" w:rsidRDefault="00781C4B" w:rsidP="0007767E">
      <w:pPr>
        <w:pStyle w:val="Tijeloteksta"/>
        <w:spacing w:after="0"/>
        <w:jc w:val="center"/>
        <w:rPr>
          <w:b/>
          <w:sz w:val="26"/>
          <w:szCs w:val="26"/>
        </w:rPr>
      </w:pPr>
      <w:r w:rsidRPr="000078F2">
        <w:rPr>
          <w:b/>
          <w:sz w:val="26"/>
          <w:szCs w:val="26"/>
        </w:rPr>
        <w:t>O B R A Z L O Ž E N J E</w:t>
      </w:r>
    </w:p>
    <w:p w14:paraId="5B81B98E" w14:textId="77777777" w:rsidR="004650EC" w:rsidRDefault="004650EC" w:rsidP="00781C4B">
      <w:pPr>
        <w:autoSpaceDE w:val="0"/>
        <w:autoSpaceDN w:val="0"/>
        <w:adjustRightInd w:val="0"/>
        <w:jc w:val="center"/>
        <w:rPr>
          <w:b/>
          <w:bCs/>
        </w:rPr>
      </w:pPr>
    </w:p>
    <w:p w14:paraId="1AB86F74" w14:textId="77777777" w:rsidR="008E1CF2" w:rsidRDefault="008E1CF2" w:rsidP="00781C4B">
      <w:pPr>
        <w:autoSpaceDE w:val="0"/>
        <w:autoSpaceDN w:val="0"/>
        <w:adjustRightInd w:val="0"/>
        <w:jc w:val="center"/>
        <w:rPr>
          <w:b/>
          <w:bCs/>
        </w:rPr>
      </w:pPr>
    </w:p>
    <w:p w14:paraId="30987A13" w14:textId="77777777" w:rsidR="00655579" w:rsidRDefault="00655579" w:rsidP="00781C4B">
      <w:pPr>
        <w:autoSpaceDE w:val="0"/>
        <w:autoSpaceDN w:val="0"/>
        <w:adjustRightInd w:val="0"/>
        <w:jc w:val="center"/>
        <w:rPr>
          <w:b/>
          <w:bCs/>
        </w:rPr>
      </w:pPr>
    </w:p>
    <w:p w14:paraId="649008EF" w14:textId="77777777" w:rsidR="00B101B9" w:rsidRPr="008661B9" w:rsidRDefault="00BA2029" w:rsidP="00B101B9">
      <w:pPr>
        <w:rPr>
          <w:b/>
        </w:rPr>
      </w:pPr>
      <w:r>
        <w:rPr>
          <w:b/>
        </w:rPr>
        <w:t xml:space="preserve">I - </w:t>
      </w:r>
      <w:r w:rsidR="00CD681A">
        <w:rPr>
          <w:b/>
        </w:rPr>
        <w:t>P</w:t>
      </w:r>
      <w:r w:rsidR="00CD681A" w:rsidRPr="008661B9">
        <w:rPr>
          <w:b/>
        </w:rPr>
        <w:t xml:space="preserve">RAVNI </w:t>
      </w:r>
      <w:r w:rsidR="00CD681A">
        <w:rPr>
          <w:b/>
        </w:rPr>
        <w:t>TEMELJ</w:t>
      </w:r>
      <w:r w:rsidR="00CD681A" w:rsidRPr="008661B9">
        <w:rPr>
          <w:b/>
        </w:rPr>
        <w:t xml:space="preserve"> ZA DONOŠ</w:t>
      </w:r>
      <w:r w:rsidR="008C0CDD">
        <w:rPr>
          <w:b/>
        </w:rPr>
        <w:t>ENJE AKTA</w:t>
      </w:r>
    </w:p>
    <w:p w14:paraId="04B3B775" w14:textId="77777777" w:rsidR="00B101B9" w:rsidRDefault="00B101B9" w:rsidP="00B101B9">
      <w:pPr>
        <w:ind w:right="-180"/>
        <w:jc w:val="both"/>
      </w:pPr>
    </w:p>
    <w:p w14:paraId="7D91B5ED" w14:textId="725B2315" w:rsidR="003B7783" w:rsidRDefault="00AC4FB7" w:rsidP="00904FF3">
      <w:pPr>
        <w:pStyle w:val="Bezproreda"/>
        <w:jc w:val="both"/>
        <w:rPr>
          <w:rFonts w:ascii="Times New Roman" w:hAnsi="Times New Roman"/>
          <w:sz w:val="24"/>
          <w:szCs w:val="24"/>
        </w:rPr>
      </w:pPr>
      <w:r>
        <w:rPr>
          <w:rFonts w:ascii="Times New Roman" w:hAnsi="Times New Roman"/>
          <w:sz w:val="24"/>
          <w:szCs w:val="24"/>
        </w:rPr>
        <w:t>Pravni temelj za donošenje ovog akta je</w:t>
      </w:r>
      <w:r w:rsidR="00EE3D8A" w:rsidRPr="00EE3D8A">
        <w:rPr>
          <w:rFonts w:ascii="Times New Roman" w:hAnsi="Times New Roman"/>
          <w:sz w:val="24"/>
          <w:szCs w:val="24"/>
        </w:rPr>
        <w:t xml:space="preserve"> članak</w:t>
      </w:r>
      <w:r w:rsidR="00B101B9" w:rsidRPr="00EE3D8A">
        <w:rPr>
          <w:rFonts w:ascii="Times New Roman" w:hAnsi="Times New Roman"/>
          <w:sz w:val="24"/>
          <w:szCs w:val="24"/>
        </w:rPr>
        <w:t xml:space="preserve"> 61. Statuta Grada Pula-Pola (“Službene novine” Grada Pule b</w:t>
      </w:r>
      <w:r w:rsidR="00F62A6E">
        <w:rPr>
          <w:rFonts w:ascii="Times New Roman" w:hAnsi="Times New Roman"/>
          <w:sz w:val="24"/>
          <w:szCs w:val="24"/>
        </w:rPr>
        <w:t>roj 7/09, 16/09, 12/11</w:t>
      </w:r>
      <w:r w:rsidR="00C52B5A">
        <w:rPr>
          <w:rFonts w:ascii="Times New Roman" w:hAnsi="Times New Roman"/>
          <w:sz w:val="24"/>
          <w:szCs w:val="24"/>
        </w:rPr>
        <w:t>,</w:t>
      </w:r>
      <w:r w:rsidR="00F62A6E">
        <w:rPr>
          <w:rFonts w:ascii="Times New Roman" w:hAnsi="Times New Roman"/>
          <w:sz w:val="24"/>
          <w:szCs w:val="24"/>
        </w:rPr>
        <w:t xml:space="preserve"> 01/13</w:t>
      </w:r>
      <w:r w:rsidR="00C52B5A">
        <w:rPr>
          <w:rFonts w:ascii="Times New Roman" w:hAnsi="Times New Roman"/>
          <w:sz w:val="24"/>
          <w:szCs w:val="24"/>
        </w:rPr>
        <w:t xml:space="preserve"> i 2/18</w:t>
      </w:r>
      <w:r w:rsidR="00F62A6E">
        <w:rPr>
          <w:rFonts w:ascii="Times New Roman" w:hAnsi="Times New Roman"/>
          <w:sz w:val="24"/>
          <w:szCs w:val="24"/>
        </w:rPr>
        <w:t>)</w:t>
      </w:r>
      <w:r w:rsidR="003B7783">
        <w:rPr>
          <w:rFonts w:ascii="Times New Roman" w:hAnsi="Times New Roman"/>
          <w:sz w:val="24"/>
          <w:szCs w:val="24"/>
        </w:rPr>
        <w:t xml:space="preserve"> </w:t>
      </w:r>
      <w:r w:rsidR="005D656E">
        <w:rPr>
          <w:rFonts w:ascii="Times New Roman" w:hAnsi="Times New Roman"/>
          <w:sz w:val="24"/>
          <w:szCs w:val="24"/>
        </w:rPr>
        <w:t>kojim je propisano da Gradonačelnik Grada Pule donosi akte iz svog djelokruga</w:t>
      </w:r>
      <w:r w:rsidR="00214698">
        <w:rPr>
          <w:rFonts w:ascii="Times New Roman" w:hAnsi="Times New Roman"/>
          <w:sz w:val="24"/>
          <w:szCs w:val="24"/>
        </w:rPr>
        <w:t>.</w:t>
      </w:r>
    </w:p>
    <w:p w14:paraId="59FD4EAA" w14:textId="77777777" w:rsidR="005C04E0" w:rsidRDefault="005C04E0" w:rsidP="00B101B9">
      <w:pPr>
        <w:autoSpaceDE w:val="0"/>
        <w:autoSpaceDN w:val="0"/>
        <w:adjustRightInd w:val="0"/>
        <w:jc w:val="center"/>
      </w:pPr>
    </w:p>
    <w:p w14:paraId="65BFBC7A" w14:textId="77777777" w:rsidR="00CD681A" w:rsidRDefault="00BA2029" w:rsidP="00CD681A">
      <w:pPr>
        <w:rPr>
          <w:b/>
        </w:rPr>
      </w:pPr>
      <w:r>
        <w:rPr>
          <w:b/>
        </w:rPr>
        <w:t xml:space="preserve">II - </w:t>
      </w:r>
      <w:r w:rsidR="00CD681A" w:rsidRPr="004B61AC">
        <w:rPr>
          <w:b/>
        </w:rPr>
        <w:t xml:space="preserve">OSNOVNA PITANJA KOJA SE UREĐUJU </w:t>
      </w:r>
      <w:r w:rsidR="008C0CDD">
        <w:rPr>
          <w:b/>
        </w:rPr>
        <w:t>AKTOM</w:t>
      </w:r>
    </w:p>
    <w:p w14:paraId="07AE83AB" w14:textId="77777777" w:rsidR="00C52B5A" w:rsidRDefault="00C52B5A" w:rsidP="00C52B5A">
      <w:pPr>
        <w:autoSpaceDE w:val="0"/>
        <w:autoSpaceDN w:val="0"/>
        <w:adjustRightInd w:val="0"/>
        <w:ind w:left="357"/>
        <w:jc w:val="both"/>
      </w:pPr>
    </w:p>
    <w:p w14:paraId="4CFDE773" w14:textId="77777777" w:rsidR="00024F75" w:rsidRDefault="005D656E" w:rsidP="002C2872">
      <w:pPr>
        <w:autoSpaceDE w:val="0"/>
        <w:autoSpaceDN w:val="0"/>
        <w:adjustRightInd w:val="0"/>
        <w:jc w:val="both"/>
      </w:pPr>
      <w:r>
        <w:t xml:space="preserve">Odluka o uvjetima, kriterijima i postupku za provođenja mjera poticanja energetske učinkovitosti te provođenje Javnog poziva, propisuje način kojim Grad Pula-Pola sufinancira kupnju novih električnih bicikli i učinkovitih kućanskih aparata A+++ razreda. </w:t>
      </w:r>
      <w:r w:rsidR="0034697C">
        <w:t>U odnosu na dosadašnje iskustvo u provedbi</w:t>
      </w:r>
      <w:r w:rsidR="00024F75">
        <w:t xml:space="preserve"> uočena je potreba dorade osnovne odluke kako bi se osigurao jednostavniji i brži način njene provedbe.</w:t>
      </w:r>
      <w:bookmarkStart w:id="0" w:name="_GoBack"/>
      <w:bookmarkEnd w:id="0"/>
    </w:p>
    <w:p w14:paraId="34003013" w14:textId="2D94D78E" w:rsidR="00B101B9" w:rsidRDefault="0066567A" w:rsidP="002C2872">
      <w:pPr>
        <w:autoSpaceDE w:val="0"/>
        <w:autoSpaceDN w:val="0"/>
        <w:adjustRightInd w:val="0"/>
        <w:jc w:val="both"/>
      </w:pPr>
      <w:r>
        <w:t>Slijedom navedenog predlo</w:t>
      </w:r>
      <w:r w:rsidR="005D656E">
        <w:t>ž</w:t>
      </w:r>
      <w:r w:rsidR="00024F75">
        <w:t>ene su izmjene koje se u osnovi odnose na utvrđivanje provedbe javnog poziva na način da se isti, temeljem ove odluke, provodi jednom godišnje za svaku narednu godinu te traje tijekom cijele godine odnosno do iskorištenja sredstava osiguranih u proračunu za godinu u kojoj se raspisuje. Navedene izmjene omogućiti će promptnu provedbu javnog poziva svake naredne godine bez potrebe za prethodnim donošenjem općeg akta.</w:t>
      </w:r>
      <w:r w:rsidR="00214698" w:rsidDel="00214698">
        <w:t xml:space="preserve"> </w:t>
      </w:r>
    </w:p>
    <w:p w14:paraId="06410F1D" w14:textId="77777777" w:rsidR="00655579" w:rsidRDefault="00655579" w:rsidP="002C2872">
      <w:pPr>
        <w:autoSpaceDE w:val="0"/>
        <w:autoSpaceDN w:val="0"/>
        <w:adjustRightInd w:val="0"/>
        <w:jc w:val="both"/>
      </w:pPr>
    </w:p>
    <w:p w14:paraId="08ED8695" w14:textId="77777777" w:rsidR="008E6E82" w:rsidRPr="00214698" w:rsidRDefault="00FF1D08" w:rsidP="00FF1D08">
      <w:pPr>
        <w:autoSpaceDE w:val="0"/>
        <w:autoSpaceDN w:val="0"/>
        <w:adjustRightInd w:val="0"/>
        <w:ind w:left="476" w:hanging="476"/>
        <w:rPr>
          <w:b/>
        </w:rPr>
      </w:pPr>
      <w:r>
        <w:rPr>
          <w:b/>
          <w:lang w:val="it-IT"/>
        </w:rPr>
        <w:t>I</w:t>
      </w:r>
      <w:r w:rsidR="004D76D7">
        <w:rPr>
          <w:b/>
          <w:lang w:val="it-IT"/>
        </w:rPr>
        <w:t>II</w:t>
      </w:r>
      <w:r w:rsidR="00583D5D" w:rsidRPr="00214698">
        <w:rPr>
          <w:b/>
        </w:rPr>
        <w:t xml:space="preserve"> - </w:t>
      </w:r>
      <w:r w:rsidR="00CD681A">
        <w:rPr>
          <w:b/>
          <w:lang w:val="it-IT"/>
        </w:rPr>
        <w:t>PROCJENA</w:t>
      </w:r>
      <w:r w:rsidR="00583D5D" w:rsidRPr="00214698">
        <w:rPr>
          <w:b/>
        </w:rPr>
        <w:t xml:space="preserve"> </w:t>
      </w:r>
      <w:r w:rsidR="00CD681A">
        <w:rPr>
          <w:b/>
          <w:lang w:val="it-IT"/>
        </w:rPr>
        <w:t>POTREBNIH</w:t>
      </w:r>
      <w:r w:rsidR="00583D5D" w:rsidRPr="00214698">
        <w:rPr>
          <w:b/>
        </w:rPr>
        <w:t xml:space="preserve"> </w:t>
      </w:r>
      <w:r w:rsidR="00CD681A">
        <w:rPr>
          <w:b/>
          <w:lang w:val="it-IT"/>
        </w:rPr>
        <w:t>FINANCI</w:t>
      </w:r>
      <w:r>
        <w:rPr>
          <w:b/>
          <w:lang w:val="it-IT"/>
        </w:rPr>
        <w:t>JSKIH</w:t>
      </w:r>
      <w:r w:rsidR="00583D5D" w:rsidRPr="00214698">
        <w:rPr>
          <w:b/>
        </w:rPr>
        <w:t xml:space="preserve"> </w:t>
      </w:r>
      <w:r>
        <w:rPr>
          <w:b/>
          <w:lang w:val="it-IT"/>
        </w:rPr>
        <w:t>SREDSTAVA</w:t>
      </w:r>
      <w:r w:rsidR="00583D5D" w:rsidRPr="00214698">
        <w:rPr>
          <w:b/>
        </w:rPr>
        <w:t xml:space="preserve"> </w:t>
      </w:r>
    </w:p>
    <w:p w14:paraId="1B50BAB4" w14:textId="77777777" w:rsidR="00D60B8F" w:rsidRPr="00214698" w:rsidRDefault="00D60B8F" w:rsidP="003722EF">
      <w:pPr>
        <w:autoSpaceDE w:val="0"/>
        <w:autoSpaceDN w:val="0"/>
        <w:adjustRightInd w:val="0"/>
        <w:rPr>
          <w:b/>
        </w:rPr>
      </w:pPr>
    </w:p>
    <w:p w14:paraId="03174431" w14:textId="2FCD4EF7" w:rsidR="00B0354C" w:rsidRDefault="00B0354C" w:rsidP="00B0354C">
      <w:pPr>
        <w:jc w:val="both"/>
      </w:pPr>
      <w:r w:rsidRPr="005C04E0">
        <w:t xml:space="preserve">Financijska sredstva za provedbu ove Odluke </w:t>
      </w:r>
      <w:r w:rsidR="00024F75">
        <w:t xml:space="preserve">u proračunskoj godini 2020. </w:t>
      </w:r>
      <w:r w:rsidR="0095337B">
        <w:t xml:space="preserve">osigurana </w:t>
      </w:r>
      <w:r w:rsidR="00426F20">
        <w:t xml:space="preserve">su </w:t>
      </w:r>
      <w:r w:rsidR="00351EEE">
        <w:t>u razdjelu R03</w:t>
      </w:r>
      <w:r w:rsidR="00351EEE" w:rsidRPr="00351EEE">
        <w:t xml:space="preserve"> </w:t>
      </w:r>
      <w:r w:rsidR="00351EEE">
        <w:t>na poziciji R0482</w:t>
      </w:r>
      <w:r w:rsidR="005D656E">
        <w:t xml:space="preserve">.01 </w:t>
      </w:r>
      <w:r w:rsidR="00351EEE">
        <w:t>– 3</w:t>
      </w:r>
      <w:r w:rsidR="005D656E">
        <w:t>721</w:t>
      </w:r>
      <w:r w:rsidR="00214698">
        <w:t xml:space="preserve"> </w:t>
      </w:r>
      <w:r w:rsidR="008132A6">
        <w:t>d</w:t>
      </w:r>
      <w:r w:rsidR="00024F75">
        <w:t>ok će se za provedbu aktivnosti u narednim proračunskim razdobljima osiguravati sukladno proračunskim mogućnostima.</w:t>
      </w:r>
    </w:p>
    <w:p w14:paraId="2E9FB324" w14:textId="77777777" w:rsidR="00351EEE" w:rsidRDefault="00351EEE" w:rsidP="00B0354C">
      <w:pPr>
        <w:jc w:val="both"/>
      </w:pPr>
    </w:p>
    <w:p w14:paraId="3FA82D6B" w14:textId="77777777" w:rsidR="00A22078" w:rsidRDefault="00A22078" w:rsidP="00B0354C">
      <w:pPr>
        <w:jc w:val="both"/>
      </w:pPr>
    </w:p>
    <w:p w14:paraId="31E33B56" w14:textId="77777777" w:rsidR="00351EEE" w:rsidRDefault="00351EEE" w:rsidP="00B0354C">
      <w:pPr>
        <w:jc w:val="both"/>
        <w:rPr>
          <w:rFonts w:eastAsia="TimesNewRoman"/>
        </w:rPr>
      </w:pPr>
      <w:r>
        <w:t>Pripremila</w:t>
      </w:r>
      <w:r w:rsidR="005D656E">
        <w:t xml:space="preserve"> Marina Šabanagić, </w:t>
      </w:r>
      <w:proofErr w:type="spellStart"/>
      <w:r w:rsidR="005D656E">
        <w:t>dipl.ing.agr</w:t>
      </w:r>
      <w:proofErr w:type="spellEnd"/>
      <w:r w:rsidR="005D656E">
        <w:t>.</w:t>
      </w:r>
    </w:p>
    <w:p w14:paraId="7568276F" w14:textId="77777777" w:rsidR="008E6E82" w:rsidRDefault="008E6E82" w:rsidP="00781C4B">
      <w:pPr>
        <w:autoSpaceDE w:val="0"/>
        <w:autoSpaceDN w:val="0"/>
        <w:adjustRightInd w:val="0"/>
        <w:jc w:val="both"/>
        <w:rPr>
          <w:lang w:val="it-IT"/>
        </w:rPr>
      </w:pPr>
    </w:p>
    <w:p w14:paraId="37BDBB52" w14:textId="77777777" w:rsidR="00655579" w:rsidRDefault="00655579" w:rsidP="00781C4B">
      <w:pPr>
        <w:autoSpaceDE w:val="0"/>
        <w:autoSpaceDN w:val="0"/>
        <w:adjustRightInd w:val="0"/>
        <w:jc w:val="both"/>
        <w:rPr>
          <w:lang w:val="it-IT"/>
        </w:rPr>
      </w:pPr>
    </w:p>
    <w:p w14:paraId="04C80525" w14:textId="77777777" w:rsidR="00A22078" w:rsidRDefault="00A22078" w:rsidP="00781C4B">
      <w:pPr>
        <w:autoSpaceDE w:val="0"/>
        <w:autoSpaceDN w:val="0"/>
        <w:adjustRightInd w:val="0"/>
        <w:jc w:val="both"/>
        <w:rPr>
          <w:lang w:val="it-IT"/>
        </w:rPr>
      </w:pPr>
    </w:p>
    <w:p w14:paraId="087A1371" w14:textId="77777777" w:rsidR="00655579" w:rsidRDefault="00655579" w:rsidP="00781C4B">
      <w:pPr>
        <w:autoSpaceDE w:val="0"/>
        <w:autoSpaceDN w:val="0"/>
        <w:adjustRightInd w:val="0"/>
        <w:jc w:val="both"/>
        <w:rPr>
          <w:lang w:val="it-IT"/>
        </w:rPr>
      </w:pPr>
    </w:p>
    <w:p w14:paraId="4E4895F7" w14:textId="77777777" w:rsidR="00A22078" w:rsidRDefault="00A22078" w:rsidP="00781C4B">
      <w:pPr>
        <w:autoSpaceDE w:val="0"/>
        <w:autoSpaceDN w:val="0"/>
        <w:adjustRightInd w:val="0"/>
        <w:jc w:val="both"/>
        <w:rPr>
          <w:lang w:val="it-IT"/>
        </w:rPr>
      </w:pPr>
    </w:p>
    <w:p w14:paraId="51ADFC3F" w14:textId="77777777" w:rsidR="005D656E" w:rsidRDefault="00781C4B" w:rsidP="005D656E">
      <w:pPr>
        <w:jc w:val="both"/>
        <w:rPr>
          <w:b/>
        </w:rPr>
      </w:pPr>
      <w:r w:rsidRPr="004B61AC">
        <w:rPr>
          <w:b/>
        </w:rPr>
        <w:t xml:space="preserve">                      </w:t>
      </w:r>
      <w:r w:rsidR="00D42F54">
        <w:rPr>
          <w:b/>
        </w:rPr>
        <w:t xml:space="preserve">                 </w:t>
      </w:r>
      <w:r w:rsidR="00D42F54">
        <w:rPr>
          <w:b/>
        </w:rPr>
        <w:tab/>
      </w:r>
      <w:r w:rsidR="00D42F54">
        <w:rPr>
          <w:b/>
        </w:rPr>
        <w:tab/>
      </w:r>
      <w:r w:rsidR="00D42F54">
        <w:rPr>
          <w:b/>
        </w:rPr>
        <w:tab/>
      </w:r>
      <w:r w:rsidR="008C0CDD">
        <w:rPr>
          <w:b/>
        </w:rPr>
        <w:t xml:space="preserve">     </w:t>
      </w:r>
      <w:r w:rsidR="00D42F54">
        <w:rPr>
          <w:b/>
        </w:rPr>
        <w:t xml:space="preserve"> </w:t>
      </w:r>
      <w:r w:rsidR="005D656E">
        <w:rPr>
          <w:b/>
        </w:rPr>
        <w:t xml:space="preserve">       </w:t>
      </w:r>
      <w:r w:rsidR="00D42F54">
        <w:rPr>
          <w:b/>
        </w:rPr>
        <w:t xml:space="preserve">  </w:t>
      </w:r>
      <w:r w:rsidR="005D656E">
        <w:rPr>
          <w:b/>
        </w:rPr>
        <w:t>P.O.GRADONAČELNIKA</w:t>
      </w:r>
    </w:p>
    <w:p w14:paraId="1AB2DCB9" w14:textId="77777777" w:rsidR="005D656E" w:rsidRPr="00DD5E40" w:rsidRDefault="005D656E" w:rsidP="005D656E">
      <w:pPr>
        <w:jc w:val="both"/>
        <w:rPr>
          <w:b/>
        </w:rPr>
      </w:pPr>
      <w:r>
        <w:rPr>
          <w:b/>
        </w:rPr>
        <w:tab/>
      </w:r>
      <w:r>
        <w:rPr>
          <w:b/>
        </w:rPr>
        <w:tab/>
      </w:r>
      <w:r>
        <w:rPr>
          <w:b/>
        </w:rPr>
        <w:tab/>
      </w:r>
      <w:r>
        <w:rPr>
          <w:b/>
        </w:rPr>
        <w:tab/>
      </w:r>
      <w:r>
        <w:rPr>
          <w:b/>
        </w:rPr>
        <w:tab/>
      </w:r>
      <w:r>
        <w:rPr>
          <w:b/>
        </w:rPr>
        <w:tab/>
      </w:r>
      <w:r>
        <w:rPr>
          <w:b/>
        </w:rPr>
        <w:tab/>
        <w:t xml:space="preserve">Giordano </w:t>
      </w:r>
      <w:proofErr w:type="spellStart"/>
      <w:r>
        <w:rPr>
          <w:b/>
        </w:rPr>
        <w:t>Škuflić</w:t>
      </w:r>
      <w:proofErr w:type="spellEnd"/>
      <w:r>
        <w:rPr>
          <w:b/>
        </w:rPr>
        <w:t xml:space="preserve">, </w:t>
      </w:r>
      <w:proofErr w:type="spellStart"/>
      <w:r>
        <w:rPr>
          <w:b/>
        </w:rPr>
        <w:t>dipl.ing.građ</w:t>
      </w:r>
      <w:proofErr w:type="spellEnd"/>
      <w:r>
        <w:rPr>
          <w:b/>
        </w:rPr>
        <w:t xml:space="preserve">. </w:t>
      </w:r>
    </w:p>
    <w:p w14:paraId="5ACA64E5" w14:textId="77777777" w:rsidR="00781C4B" w:rsidRPr="00DD5E40" w:rsidRDefault="00781C4B" w:rsidP="00A22078">
      <w:pPr>
        <w:jc w:val="both"/>
        <w:rPr>
          <w:b/>
        </w:rPr>
      </w:pPr>
    </w:p>
    <w:sectPr w:rsidR="00781C4B" w:rsidRPr="00DD5E40" w:rsidSect="008E1C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80"/>
    <w:family w:val="auto"/>
    <w:notTrueType/>
    <w:pitch w:val="default"/>
    <w:sig w:usb0="00000007" w:usb1="08070000" w:usb2="00000010" w:usb3="00000000" w:csb0="00020003"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237191"/>
    <w:multiLevelType w:val="hybridMultilevel"/>
    <w:tmpl w:val="34065112"/>
    <w:lvl w:ilvl="0" w:tplc="AAD07584">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7EB95069"/>
    <w:multiLevelType w:val="hybridMultilevel"/>
    <w:tmpl w:val="8892C87E"/>
    <w:lvl w:ilvl="0" w:tplc="384E8424">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A5CF9"/>
    <w:rsid w:val="000078F2"/>
    <w:rsid w:val="00024F75"/>
    <w:rsid w:val="00031D06"/>
    <w:rsid w:val="000474B4"/>
    <w:rsid w:val="0005108D"/>
    <w:rsid w:val="00051AE9"/>
    <w:rsid w:val="00070F07"/>
    <w:rsid w:val="0007767E"/>
    <w:rsid w:val="000A061F"/>
    <w:rsid w:val="000B3D03"/>
    <w:rsid w:val="000D58E6"/>
    <w:rsid w:val="000E3876"/>
    <w:rsid w:val="001208A2"/>
    <w:rsid w:val="00121907"/>
    <w:rsid w:val="00143A3A"/>
    <w:rsid w:val="001559BA"/>
    <w:rsid w:val="001825FC"/>
    <w:rsid w:val="00190BC4"/>
    <w:rsid w:val="001C5D8F"/>
    <w:rsid w:val="0020250B"/>
    <w:rsid w:val="00214698"/>
    <w:rsid w:val="002313AD"/>
    <w:rsid w:val="0023767A"/>
    <w:rsid w:val="00244F3C"/>
    <w:rsid w:val="002503FF"/>
    <w:rsid w:val="00274ECB"/>
    <w:rsid w:val="00277305"/>
    <w:rsid w:val="002953B5"/>
    <w:rsid w:val="002A3D2A"/>
    <w:rsid w:val="002A60FD"/>
    <w:rsid w:val="002C1C3B"/>
    <w:rsid w:val="002C2872"/>
    <w:rsid w:val="0034362F"/>
    <w:rsid w:val="0034415F"/>
    <w:rsid w:val="00344A71"/>
    <w:rsid w:val="0034697C"/>
    <w:rsid w:val="00351EEE"/>
    <w:rsid w:val="003520D6"/>
    <w:rsid w:val="003722EF"/>
    <w:rsid w:val="003926FE"/>
    <w:rsid w:val="003A397C"/>
    <w:rsid w:val="003B2A14"/>
    <w:rsid w:val="003B7783"/>
    <w:rsid w:val="003E5628"/>
    <w:rsid w:val="00426F20"/>
    <w:rsid w:val="00436BD4"/>
    <w:rsid w:val="00452035"/>
    <w:rsid w:val="00462CE4"/>
    <w:rsid w:val="00464C8A"/>
    <w:rsid w:val="004650EC"/>
    <w:rsid w:val="00472626"/>
    <w:rsid w:val="00486190"/>
    <w:rsid w:val="004D76D7"/>
    <w:rsid w:val="004E5CEE"/>
    <w:rsid w:val="00517651"/>
    <w:rsid w:val="00524185"/>
    <w:rsid w:val="0052470C"/>
    <w:rsid w:val="00535360"/>
    <w:rsid w:val="005471BB"/>
    <w:rsid w:val="00582962"/>
    <w:rsid w:val="00583D5D"/>
    <w:rsid w:val="005A1DBA"/>
    <w:rsid w:val="005C04E0"/>
    <w:rsid w:val="005D2BD4"/>
    <w:rsid w:val="005D656E"/>
    <w:rsid w:val="006030ED"/>
    <w:rsid w:val="00604BF3"/>
    <w:rsid w:val="006078D8"/>
    <w:rsid w:val="00615E84"/>
    <w:rsid w:val="0063648A"/>
    <w:rsid w:val="00642B4B"/>
    <w:rsid w:val="006434BF"/>
    <w:rsid w:val="00655579"/>
    <w:rsid w:val="00664594"/>
    <w:rsid w:val="0066567A"/>
    <w:rsid w:val="006760B4"/>
    <w:rsid w:val="00682500"/>
    <w:rsid w:val="0068455D"/>
    <w:rsid w:val="00685CD5"/>
    <w:rsid w:val="00696B7D"/>
    <w:rsid w:val="006C1EF7"/>
    <w:rsid w:val="006D1231"/>
    <w:rsid w:val="00713856"/>
    <w:rsid w:val="007150A6"/>
    <w:rsid w:val="007210FB"/>
    <w:rsid w:val="00725741"/>
    <w:rsid w:val="0075033D"/>
    <w:rsid w:val="00781C4B"/>
    <w:rsid w:val="007C696C"/>
    <w:rsid w:val="007E127B"/>
    <w:rsid w:val="007F55C6"/>
    <w:rsid w:val="008126E5"/>
    <w:rsid w:val="008132A6"/>
    <w:rsid w:val="00836B6E"/>
    <w:rsid w:val="00874506"/>
    <w:rsid w:val="00880848"/>
    <w:rsid w:val="008925B6"/>
    <w:rsid w:val="008A2684"/>
    <w:rsid w:val="008C0CDD"/>
    <w:rsid w:val="008D5D06"/>
    <w:rsid w:val="008E1CF2"/>
    <w:rsid w:val="008E6C61"/>
    <w:rsid w:val="008E6E82"/>
    <w:rsid w:val="008F32CC"/>
    <w:rsid w:val="00902AFB"/>
    <w:rsid w:val="00904FF3"/>
    <w:rsid w:val="0090532B"/>
    <w:rsid w:val="0090777E"/>
    <w:rsid w:val="009127CE"/>
    <w:rsid w:val="00915492"/>
    <w:rsid w:val="0091629C"/>
    <w:rsid w:val="00940E13"/>
    <w:rsid w:val="0094736B"/>
    <w:rsid w:val="0095337B"/>
    <w:rsid w:val="00967620"/>
    <w:rsid w:val="009723E6"/>
    <w:rsid w:val="009B3010"/>
    <w:rsid w:val="009C3076"/>
    <w:rsid w:val="00A07B90"/>
    <w:rsid w:val="00A22078"/>
    <w:rsid w:val="00A22B3A"/>
    <w:rsid w:val="00A86ACE"/>
    <w:rsid w:val="00A93F0A"/>
    <w:rsid w:val="00A94F9A"/>
    <w:rsid w:val="00AA5CF9"/>
    <w:rsid w:val="00AB618A"/>
    <w:rsid w:val="00AC4FB7"/>
    <w:rsid w:val="00AE0789"/>
    <w:rsid w:val="00B025D5"/>
    <w:rsid w:val="00B0354C"/>
    <w:rsid w:val="00B101B9"/>
    <w:rsid w:val="00B27F9F"/>
    <w:rsid w:val="00B45C41"/>
    <w:rsid w:val="00B63712"/>
    <w:rsid w:val="00B82D83"/>
    <w:rsid w:val="00BA2029"/>
    <w:rsid w:val="00BB1A64"/>
    <w:rsid w:val="00BB37A8"/>
    <w:rsid w:val="00C06449"/>
    <w:rsid w:val="00C17F7E"/>
    <w:rsid w:val="00C37FCC"/>
    <w:rsid w:val="00C52B5A"/>
    <w:rsid w:val="00C75B99"/>
    <w:rsid w:val="00C7695B"/>
    <w:rsid w:val="00C94D46"/>
    <w:rsid w:val="00C972A8"/>
    <w:rsid w:val="00CA3AFA"/>
    <w:rsid w:val="00CC30B9"/>
    <w:rsid w:val="00CC4753"/>
    <w:rsid w:val="00CC7EB4"/>
    <w:rsid w:val="00CD681A"/>
    <w:rsid w:val="00CF6F7C"/>
    <w:rsid w:val="00D0426B"/>
    <w:rsid w:val="00D14F0F"/>
    <w:rsid w:val="00D23ABF"/>
    <w:rsid w:val="00D24DB1"/>
    <w:rsid w:val="00D27E85"/>
    <w:rsid w:val="00D34514"/>
    <w:rsid w:val="00D42F54"/>
    <w:rsid w:val="00D60B8F"/>
    <w:rsid w:val="00D61AED"/>
    <w:rsid w:val="00D650BE"/>
    <w:rsid w:val="00D72A91"/>
    <w:rsid w:val="00D75C60"/>
    <w:rsid w:val="00D76315"/>
    <w:rsid w:val="00D93BEF"/>
    <w:rsid w:val="00D975B6"/>
    <w:rsid w:val="00DB3483"/>
    <w:rsid w:val="00DB6315"/>
    <w:rsid w:val="00DD5E40"/>
    <w:rsid w:val="00DE5691"/>
    <w:rsid w:val="00E01D75"/>
    <w:rsid w:val="00E04927"/>
    <w:rsid w:val="00E27211"/>
    <w:rsid w:val="00E33BE5"/>
    <w:rsid w:val="00E33EFE"/>
    <w:rsid w:val="00E51BE9"/>
    <w:rsid w:val="00E732CA"/>
    <w:rsid w:val="00E76844"/>
    <w:rsid w:val="00E879D7"/>
    <w:rsid w:val="00EE3D8A"/>
    <w:rsid w:val="00F11F1D"/>
    <w:rsid w:val="00F319FF"/>
    <w:rsid w:val="00F3450D"/>
    <w:rsid w:val="00F60AA1"/>
    <w:rsid w:val="00F62A6E"/>
    <w:rsid w:val="00F67BDF"/>
    <w:rsid w:val="00FA1826"/>
    <w:rsid w:val="00FB3007"/>
    <w:rsid w:val="00FD38CF"/>
    <w:rsid w:val="00FF1D0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E3FB7"/>
  <w15:docId w15:val="{7CDD52EE-1BA8-45AA-8936-70AB1B403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5CF9"/>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aliases w:val="glava"/>
    <w:basedOn w:val="Normal"/>
    <w:rsid w:val="00781C4B"/>
    <w:pPr>
      <w:spacing w:after="120"/>
    </w:pPr>
  </w:style>
  <w:style w:type="paragraph" w:styleId="Tijeloteksta2">
    <w:name w:val="Body Text 2"/>
    <w:basedOn w:val="Normal"/>
    <w:rsid w:val="00781C4B"/>
    <w:pPr>
      <w:spacing w:after="120" w:line="480" w:lineRule="auto"/>
    </w:pPr>
  </w:style>
  <w:style w:type="paragraph" w:styleId="Bezproreda">
    <w:name w:val="No Spacing"/>
    <w:uiPriority w:val="1"/>
    <w:qFormat/>
    <w:rsid w:val="00781C4B"/>
    <w:rPr>
      <w:rFonts w:ascii="Calibri" w:hAnsi="Calibri"/>
      <w:sz w:val="22"/>
      <w:szCs w:val="22"/>
    </w:rPr>
  </w:style>
  <w:style w:type="paragraph" w:styleId="Tekstbalonia">
    <w:name w:val="Balloon Text"/>
    <w:basedOn w:val="Normal"/>
    <w:link w:val="TekstbaloniaChar"/>
    <w:rsid w:val="00B025D5"/>
    <w:rPr>
      <w:rFonts w:ascii="Tahoma" w:hAnsi="Tahoma" w:cs="Tahoma"/>
      <w:sz w:val="16"/>
      <w:szCs w:val="16"/>
    </w:rPr>
  </w:style>
  <w:style w:type="character" w:customStyle="1" w:styleId="TekstbaloniaChar">
    <w:name w:val="Tekst balončića Char"/>
    <w:basedOn w:val="Zadanifontodlomka"/>
    <w:link w:val="Tekstbalonia"/>
    <w:rsid w:val="00B025D5"/>
    <w:rPr>
      <w:rFonts w:ascii="Tahoma" w:hAnsi="Tahoma" w:cs="Tahoma"/>
      <w:sz w:val="16"/>
      <w:szCs w:val="16"/>
    </w:rPr>
  </w:style>
  <w:style w:type="paragraph" w:styleId="Odlomakpopisa">
    <w:name w:val="List Paragraph"/>
    <w:basedOn w:val="Normal"/>
    <w:uiPriority w:val="34"/>
    <w:qFormat/>
    <w:rsid w:val="00EE3D8A"/>
    <w:pPr>
      <w:ind w:left="720"/>
      <w:contextualSpacing/>
    </w:pPr>
  </w:style>
  <w:style w:type="paragraph" w:customStyle="1" w:styleId="NoSpacing1">
    <w:name w:val="No Spacing1"/>
    <w:qFormat/>
    <w:rsid w:val="00C52B5A"/>
    <w:rPr>
      <w:rFonts w:eastAsia="Calibri"/>
      <w:sz w:val="24"/>
      <w:szCs w:val="22"/>
      <w:lang w:eastAsia="en-US"/>
    </w:rPr>
  </w:style>
  <w:style w:type="character" w:styleId="Referencakomentara">
    <w:name w:val="annotation reference"/>
    <w:basedOn w:val="Zadanifontodlomka"/>
    <w:semiHidden/>
    <w:unhideWhenUsed/>
    <w:rsid w:val="00024F75"/>
    <w:rPr>
      <w:sz w:val="16"/>
      <w:szCs w:val="16"/>
    </w:rPr>
  </w:style>
  <w:style w:type="paragraph" w:styleId="Tekstkomentara">
    <w:name w:val="annotation text"/>
    <w:basedOn w:val="Normal"/>
    <w:link w:val="TekstkomentaraChar"/>
    <w:semiHidden/>
    <w:unhideWhenUsed/>
    <w:rsid w:val="00024F75"/>
    <w:rPr>
      <w:sz w:val="20"/>
      <w:szCs w:val="20"/>
    </w:rPr>
  </w:style>
  <w:style w:type="character" w:customStyle="1" w:styleId="TekstkomentaraChar">
    <w:name w:val="Tekst komentara Char"/>
    <w:basedOn w:val="Zadanifontodlomka"/>
    <w:link w:val="Tekstkomentara"/>
    <w:semiHidden/>
    <w:rsid w:val="00024F75"/>
  </w:style>
  <w:style w:type="paragraph" w:styleId="Predmetkomentara">
    <w:name w:val="annotation subject"/>
    <w:basedOn w:val="Tekstkomentara"/>
    <w:next w:val="Tekstkomentara"/>
    <w:link w:val="PredmetkomentaraChar"/>
    <w:semiHidden/>
    <w:unhideWhenUsed/>
    <w:rsid w:val="00024F75"/>
    <w:rPr>
      <w:b/>
      <w:bCs/>
    </w:rPr>
  </w:style>
  <w:style w:type="character" w:customStyle="1" w:styleId="PredmetkomentaraChar">
    <w:name w:val="Predmet komentara Char"/>
    <w:basedOn w:val="TekstkomentaraChar"/>
    <w:link w:val="Predmetkomentara"/>
    <w:semiHidden/>
    <w:rsid w:val="00024F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7756752">
      <w:bodyDiv w:val="1"/>
      <w:marLeft w:val="0"/>
      <w:marRight w:val="0"/>
      <w:marTop w:val="0"/>
      <w:marBottom w:val="0"/>
      <w:divBdr>
        <w:top w:val="none" w:sz="0" w:space="0" w:color="auto"/>
        <w:left w:val="none" w:sz="0" w:space="0" w:color="auto"/>
        <w:bottom w:val="none" w:sz="0" w:space="0" w:color="auto"/>
        <w:right w:val="none" w:sz="0" w:space="0" w:color="auto"/>
      </w:divBdr>
    </w:div>
    <w:div w:id="1622029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6A5C2-9868-470B-A3B6-9AD6C3EB5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245</Words>
  <Characters>1397</Characters>
  <Application>Microsoft Office Word</Application>
  <DocSecurity>0</DocSecurity>
  <Lines>11</Lines>
  <Paragraphs>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O B R A Z L O Ž E N J E</vt:lpstr>
      <vt:lpstr>O B R A Z L O Ž E N J E</vt:lpstr>
    </vt:vector>
  </TitlesOfParts>
  <Company>.</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B R A Z L O Ž E N J E</dc:title>
  <dc:creator>Željko Pavletić</dc:creator>
  <cp:lastModifiedBy>Šabanagić Marina</cp:lastModifiedBy>
  <cp:revision>5</cp:revision>
  <cp:lastPrinted>2014-02-21T13:33:00Z</cp:lastPrinted>
  <dcterms:created xsi:type="dcterms:W3CDTF">2020-02-13T09:54:00Z</dcterms:created>
  <dcterms:modified xsi:type="dcterms:W3CDTF">2020-02-14T11:26:00Z</dcterms:modified>
</cp:coreProperties>
</file>