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AC34" w14:textId="6C88027B" w:rsidR="008517D1" w:rsidRPr="0016038C" w:rsidRDefault="008517D1" w:rsidP="008517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038C">
        <w:rPr>
          <w:rFonts w:ascii="Times New Roman" w:hAnsi="Times New Roman"/>
          <w:sz w:val="24"/>
          <w:szCs w:val="24"/>
        </w:rPr>
        <w:t>Na temelju članka 61. Statuta Grada Pula - Pola („Službene novine“ Grada Pule br. 7/09, 16/09, 12/11, 01/13, 02/18, 02/20 i 4/21), Gradonačelnik Grada Pule</w:t>
      </w:r>
      <w:r w:rsidR="00542DF9">
        <w:rPr>
          <w:rFonts w:ascii="Times New Roman" w:hAnsi="Times New Roman"/>
          <w:sz w:val="24"/>
          <w:szCs w:val="24"/>
        </w:rPr>
        <w:t>-Pola</w:t>
      </w:r>
      <w:r w:rsidRPr="0016038C">
        <w:rPr>
          <w:rFonts w:ascii="Times New Roman" w:hAnsi="Times New Roman"/>
          <w:sz w:val="24"/>
          <w:szCs w:val="24"/>
        </w:rPr>
        <w:t xml:space="preserve"> dana             2022. godine, donosi</w:t>
      </w:r>
    </w:p>
    <w:p w14:paraId="0EFB7571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A0DE804" w14:textId="228A9C0D" w:rsidR="008517D1" w:rsidRDefault="008517D1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A9153D9" w14:textId="744A7D5A" w:rsidR="008517D1" w:rsidRDefault="008517D1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B7D782" w14:textId="77777777" w:rsidR="008517D1" w:rsidRPr="00E63FD4" w:rsidRDefault="008517D1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8FBA68" w14:textId="368CC0EE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ODLUK</w:t>
      </w:r>
      <w:r w:rsidR="008517D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</w:t>
      </w: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O KRITERIJIMA I POSTUPKU </w:t>
      </w: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SUFINANCIRANJA KAMATE STAMBENIH KREDITA ZA NEKRETNINE NA PODRUČJU GRADA PULE-POLA</w:t>
      </w:r>
    </w:p>
    <w:p w14:paraId="17EEE500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2D3F3D6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83E337B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549CE3F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UVODNE ODREDBE</w:t>
      </w:r>
    </w:p>
    <w:p w14:paraId="5B7A3B8C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1.</w:t>
      </w:r>
    </w:p>
    <w:p w14:paraId="7B4B62F1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61FA5C6" w14:textId="38C75FE5" w:rsidR="00E63FD4" w:rsidRPr="00E63FD4" w:rsidRDefault="00E63FD4" w:rsidP="006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Ovom se Odlukom u cilju demografske obnove, smanjenja iseljavanja te povećanja broja stanovnika na području Grada Pule-Pola , uređuju kriteriji i postupak sufinanciranja kamate stambenih kredita za poticanje rješavanja stambenog pitanja mladih obitelji s područja Grada Pule</w:t>
      </w:r>
      <w:r w:rsidR="00D060B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Pola.</w:t>
      </w:r>
    </w:p>
    <w:p w14:paraId="572757E6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B63EA86" w14:textId="05BC6AD1" w:rsidR="00E63FD4" w:rsidRPr="00E63FD4" w:rsidRDefault="00D9352B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Javni poziv za s</w:t>
      </w:r>
      <w:r w:rsidR="00E63FD4"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ufinanciranje kamate na stambene kredite iz stavka 1. ovog članka objavljuje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</w:t>
      </w:r>
      <w:r w:rsidR="00E63FD4"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jednom godišnje, te se </w:t>
      </w:r>
      <w:r w:rsidR="004F6B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odobrava za tekuću kalendarsku godinu</w:t>
      </w:r>
      <w:r w:rsidR="00AA38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dok se </w:t>
      </w:r>
      <w:r w:rsidR="00E63FD4"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mogućno</w:t>
      </w:r>
      <w:r w:rsidR="00457B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</w:t>
      </w:r>
      <w:r w:rsidR="00E63FD4"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nastavka korištenja</w:t>
      </w:r>
      <w:r w:rsidR="00FC7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sufinanciranja</w:t>
      </w:r>
      <w:r w:rsidR="00E63FD4"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ostvaruje ponovnom prijavom na javni poziv koji će se objavljivati za svaku kalendarsku godinu</w:t>
      </w:r>
      <w:r w:rsidR="00AA38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sukladno odredbama ove Odluke.</w:t>
      </w:r>
    </w:p>
    <w:p w14:paraId="6328D398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4A61E9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2.</w:t>
      </w:r>
    </w:p>
    <w:p w14:paraId="309AEC81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Sredstva za sufinanciranje kamata osiguravaju se u proračunu Grada Pule, a traju do iskorištenja sredstava osiguranih u proračunu namijenjenih za realizaciju programa. </w:t>
      </w: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Sredstva se odobravaju u visini od 50% kamate za odobrene stambene kredite, a maksimalno do 18.000,00 kuna odnosno u maksimalnom iznosu do 1.500,00 kuna mjesečno po odobrenom zahtjevu, za maksimalno pet godina otplate kredita. </w:t>
      </w:r>
    </w:p>
    <w:p w14:paraId="426FE7EE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A2171D9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0196A3F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KRITERIJI ZA ODOBRAVANJE ZAHTJEVA ZA SUFINANCIRANJE KAMATE</w:t>
      </w:r>
    </w:p>
    <w:p w14:paraId="7A0DD99C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3.</w:t>
      </w:r>
    </w:p>
    <w:p w14:paraId="00623701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Sufinanciranje kamate temeljem stambenog kredita koji građanin uzima od kreditne institucije koje ima odobrenje za rad od strane HNB-a, za kupnju prve nekretnine te poboljšanje stambenih uvjeta (dogradnja/nadogradnja) nekretnine za koju je potrebno ishodovati akt za gradnju, a radi rješavanja svojeg stambenog pitanja, odobrit će se osobama kojima je odobren stambeni kredit te za koji imaju zaključen Ugovor o kreditu s kreditnom institucijom  pod uvjetima utvrđenim ovom Odlukom.</w:t>
      </w:r>
    </w:p>
    <w:p w14:paraId="52E4C242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FD2DDA" w14:textId="53490A89" w:rsid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Sufinanciranje kamate stambenih kredita neće se odobriti ukoliko podnositelj zahtjeva ostvaruje pravo na sufinanciranje kredita po drugoj osnovi.</w:t>
      </w:r>
    </w:p>
    <w:p w14:paraId="34260E53" w14:textId="77777777" w:rsidR="009F675E" w:rsidRPr="00E63FD4" w:rsidRDefault="009F675E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7D4DE30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C5C90B0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4.</w:t>
      </w:r>
    </w:p>
    <w:p w14:paraId="56275AB8" w14:textId="75E3DBD5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Sufinanciranje kamate stambenog kredita odobrit će se za kredit</w:t>
      </w:r>
      <w:r w:rsidR="009A7B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 dio kredita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ne prelazi 1</w:t>
      </w:r>
      <w:r w:rsidR="009A7B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0.000,00 eura u kunskoj protuvrijednosti prema srednjem deviznom tečaju Hrvatske narodne banke. </w:t>
      </w:r>
    </w:p>
    <w:p w14:paraId="5554E1C8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466A527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0DA876F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5.</w:t>
      </w:r>
    </w:p>
    <w:p w14:paraId="3A8A84FE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Sufinanciranje kamate odobrava se za stambene kredite za koje je kreditna institucija odobrila kredit za kupnju nekretnina nakon stupanja na snagu ove Odluke.</w:t>
      </w:r>
    </w:p>
    <w:p w14:paraId="6F1CCBAD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6.</w:t>
      </w:r>
    </w:p>
    <w:p w14:paraId="3EBEB006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Sufinanciranje kamate Grad Pula isplaćuje kreditnoj instituciji kod koje podnositelj zahtjeva</w:t>
      </w:r>
      <w:r w:rsidRPr="00E63FD4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 xml:space="preserve"> 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ima odobreni stambeni kredit i ima zaključen Ugovor o kreditu sa kreditnom institucijom, a nakon provedenog postupka temeljem kojeg je zaključen Ugovor o sufinanciranju kamate između Grada Pule i podnositelja zahtjeva. </w:t>
      </w:r>
    </w:p>
    <w:p w14:paraId="3473998B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Iznos sufinanciranja kamate isplaćuju se jednokratno godišnje na kreditni račun korisnika kredita po dostavljenom otplatnom planu odmah po sklapanju ugovora iz stavka 1. ovog članka.</w:t>
      </w:r>
    </w:p>
    <w:p w14:paraId="51D62849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FD45A9A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7.</w:t>
      </w:r>
    </w:p>
    <w:p w14:paraId="30A496DE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Pravo na sufinanciranje kamate sukladno ovoj Odluci ima pravo tražiti osoba koja ispunjava slijedeće uvjete: </w:t>
      </w:r>
    </w:p>
    <w:p w14:paraId="353CA315" w14:textId="77777777" w:rsidR="00E63FD4" w:rsidRPr="00E63FD4" w:rsidRDefault="00E63FD4" w:rsidP="00E63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osoba u trenutku podnošenja prvog zahtjeva za sufinanciranje kamate Gradu Puli po javnom pozivu nije starija od 40 godina; </w:t>
      </w:r>
    </w:p>
    <w:p w14:paraId="72492DB3" w14:textId="3AF2E5D6" w:rsidR="00E63FD4" w:rsidRPr="00E63FD4" w:rsidRDefault="00E63FD4" w:rsidP="00E63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prebivalište na području Grada Pule;</w:t>
      </w:r>
    </w:p>
    <w:p w14:paraId="7C6B1A65" w14:textId="77777777" w:rsidR="00E63FD4" w:rsidRPr="00E63FD4" w:rsidRDefault="00E63FD4" w:rsidP="00E63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nema u vlasništvu nekretninu uvjetnu za stanovanje odnosno da je to podnositelju zahtjeva prva nekretnina za koju je odobren stambeni kredit i za koju traži sufinanciranje kamate od Grada te da bračni odnosno izvanbračni drug te članovi domaćinstva navedeni u zahtjevu i koji će s njim stanovati na toj nekretnini nemaju u vlasništvu nekretninu uvjetnu za stanovanje;</w:t>
      </w:r>
    </w:p>
    <w:p w14:paraId="33E083F6" w14:textId="77777777" w:rsidR="00E63FD4" w:rsidRPr="00E63FD4" w:rsidRDefault="00E63FD4" w:rsidP="00E63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je odobren stambeni kredit od strane kreditne institucije;</w:t>
      </w:r>
    </w:p>
    <w:p w14:paraId="4733442A" w14:textId="56CBEF12" w:rsidR="00E63FD4" w:rsidRDefault="00E63FD4" w:rsidP="00E63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nema dugovanja prema proračunu Grada Pule</w:t>
      </w:r>
      <w:r w:rsidR="006445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;</w:t>
      </w:r>
    </w:p>
    <w:p w14:paraId="689F69DE" w14:textId="542D3258" w:rsidR="006445F8" w:rsidRPr="00E63FD4" w:rsidRDefault="006445F8" w:rsidP="00E63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predmetna nekretnina nije dana u najam te da ne postoji izdano rješenje o kategorizaciji objekta</w:t>
      </w:r>
    </w:p>
    <w:p w14:paraId="14CAEA42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789A823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Članom domaćinstva podnositelja zahtjeva se, u smislu članka 7. stavak 1. alineje 3. ove Odluke, smatra bračni drug kao i druge osobe koje s njim stanuju odnosno koje će s njim stanovati: potomak, pastorak i posvojenik, roditelj ili posvojitelj, izvanbračni drug pod uvjetom da dokaže postojanje izvanbračne zajednice, a koji su prijavljeni na istoj adresi prebivališta kao i podnositelj zahtjeva.  </w:t>
      </w:r>
    </w:p>
    <w:p w14:paraId="07042F78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69DBF86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Svaki podnositelj zahtjeva ima pravo na ostvarenje sufinanciranja kamate samo za jedan stambeni kredit.</w:t>
      </w:r>
    </w:p>
    <w:p w14:paraId="2CC9429C" w14:textId="7037D5DE" w:rsid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914A148" w14:textId="177C15E9" w:rsidR="00D61526" w:rsidRDefault="00D61526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E613B74" w14:textId="77777777" w:rsidR="00D61526" w:rsidRPr="00E63FD4" w:rsidRDefault="00D61526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D26B9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3936F0F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OBJAVA POZIVA</w:t>
      </w:r>
    </w:p>
    <w:p w14:paraId="5A1862D9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8.</w:t>
      </w:r>
    </w:p>
    <w:p w14:paraId="7494F4D9" w14:textId="6AAE55EE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 za sufinanciranje kamate podnosi se </w:t>
      </w:r>
      <w:r w:rsidR="00846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Upravnom odjelu za društvene djelatnosti i mlade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nakon objave Javnog poziva za podnošenje zahtjeva za sufinanciranje kamate.</w:t>
      </w: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Javni poziv za podnošenje zahtjeva za sufinanciranje kamate objavljuje se u dnevnom tisku, na web stranicama Grada Pule i na oglasnoj ploči </w:t>
      </w:r>
      <w:r w:rsidR="00846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pravnog odjela </w:t>
      </w:r>
      <w:r w:rsidR="00846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društvene djelatnosti i mlade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118216C1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6AFAF92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CEF5C7D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NAČIN, VRIJEME I MJESTO DOSTAVE PRIJAVE</w:t>
      </w:r>
    </w:p>
    <w:p w14:paraId="65BC0931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9.</w:t>
      </w:r>
    </w:p>
    <w:p w14:paraId="79B97836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Zahtjev za sufinanciranje kamate može se podnijeti od dana objave javnog poziva za podnošenje zahtjeva, a poziv je otvoren do iskorištenja sredstava osiguranih u proračunu Grada Pule za tu kalendarsku godinu, dostavom zahtjeva s pratećom dokumentacijom putem pošte preporučeno ili osobno predajom u pisarnici Grada Pule, u zatvorenoj omotnici uz naznaku „NE OTVARAJ – ZAHTJEV ZA SUFINANCIRANJE KAMATE“.</w:t>
      </w:r>
    </w:p>
    <w:p w14:paraId="5B45A088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92C776C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Zahtjev za sufinanciranje kamate mora sadržavati:</w:t>
      </w:r>
    </w:p>
    <w:p w14:paraId="59EE20EE" w14:textId="77777777" w:rsidR="00E63FD4" w:rsidRPr="00E63FD4" w:rsidRDefault="00E63FD4" w:rsidP="00E63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ime i prezime, prebivalište, te osobni identifikacijski broj podnositelja zahtjeva te članova domaćinstva;</w:t>
      </w:r>
    </w:p>
    <w:p w14:paraId="1F723B3B" w14:textId="77777777" w:rsidR="00E63FD4" w:rsidRPr="00E63FD4" w:rsidRDefault="00E63FD4" w:rsidP="00E63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uvjerenje o prebivalištu izdanom od strane MUP-a, Policijske uprave Istarske kojom se dokazuje da u trenutku podnošenja zahtjeva podnositelj zahtjeva i članovi domaćinstva imaju prijavljeno prebivalište na adresi nekretnine koja je predmet stambenog kredita za koje se traži sufinanciranje kamate, a koje uvjerenje ni smije biti  starije od 15 dana od dana podnošenja zahtjeva;</w:t>
      </w:r>
    </w:p>
    <w:p w14:paraId="31DD78E0" w14:textId="419F3C6E" w:rsidR="00E63FD4" w:rsidRPr="00E63FD4" w:rsidRDefault="00E63FD4" w:rsidP="00E63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ugovor o kupoprodaji nekretnine odnosno akt o gradnji s potvrdom pravomoćnosti ukoliko se radi o poboljšanju stambenih uvjeta odnosno dogradnji/nadogradnji nekretnine u svrhu poboljšanja uvjeta za stanovanje; </w:t>
      </w:r>
    </w:p>
    <w:p w14:paraId="1872F73A" w14:textId="77777777" w:rsidR="00E63FD4" w:rsidRPr="00E63FD4" w:rsidRDefault="00E63FD4" w:rsidP="00E63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potvrda zemljišnoknjižnog odjela Općinskog suda u Puli o vlasništvu nekretnina na području Grada Pule za podnositelja zahtjeva i članove obiteljskog domaćinstva, ne starija od 15 dana od dana podnošenja zahtjeva;</w:t>
      </w:r>
    </w:p>
    <w:p w14:paraId="0D833B59" w14:textId="77777777" w:rsidR="00E63FD4" w:rsidRPr="00E63FD4" w:rsidRDefault="00E63FD4" w:rsidP="00E63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ugovor o kreditu od nadležne kreditne institucije;</w:t>
      </w:r>
    </w:p>
    <w:p w14:paraId="7E887F8C" w14:textId="77777777" w:rsidR="00E63FD4" w:rsidRPr="00E63FD4" w:rsidRDefault="00E63FD4" w:rsidP="00E63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otplatni plan po Ugovoru o kreditu,</w:t>
      </w:r>
    </w:p>
    <w:p w14:paraId="5592233B" w14:textId="77777777" w:rsidR="00E63FD4" w:rsidRPr="00E63FD4" w:rsidRDefault="00E63FD4" w:rsidP="00E63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dokaz o prvom stjecanju nekretnine, odnosno izjava o prvom stjecanju nekretnine dana pod materijalnom i kaznenom odgovornošću ovjerena kod javnog bilježnika (ne starija od 30 dana od dana podnošenja zahtjeva).</w:t>
      </w:r>
    </w:p>
    <w:p w14:paraId="625E748F" w14:textId="77777777" w:rsidR="00E63FD4" w:rsidRPr="00E63FD4" w:rsidRDefault="00E63FD4" w:rsidP="00E63F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kao i eventualno drugu dokumentaciju utvrđenu javnim pozivom.</w:t>
      </w:r>
    </w:p>
    <w:p w14:paraId="5CAA81E4" w14:textId="77777777" w:rsidR="00E63FD4" w:rsidRPr="00E63FD4" w:rsidRDefault="00E63FD4" w:rsidP="00E63FD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1445EFE8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Za nastavak sufinanciranja kamate svake naredne godine podnositelj zahtjeva dužan je javiti se na javni poziv i dokazati potvrdom kreditne institucije o iznosu uplaćenih anuiteta za prethodnu godinu za koju je već dobio sufinanciranje.</w:t>
      </w:r>
    </w:p>
    <w:p w14:paraId="5A115638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Sve isprave podnose se u originalu ili ovjerenom presliku.</w:t>
      </w:r>
    </w:p>
    <w:p w14:paraId="6625925C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A6CC277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Zahtjevi koji ne ispunjavaju uvjete iz javnog poziva, odnosno ukoliko nije dostavljena cjelovita dokumentacija, neće se uzeti u razmatranje.</w:t>
      </w:r>
    </w:p>
    <w:p w14:paraId="496D306A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CE71C89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Podnositelji zahtjeva koji žele ostvariti pravo na sufinanciranje kamate podnošenjem zahtjeva koji sadrži njegove osobne podatke, uz tražene priloge, daje privolu na njihovo prikupljanje, obradu i korištenje istih javnom objavom na internetskim stranicama i u službenom glasilu Grada Pule, a u svrhu u koju su prikupljeni.</w:t>
      </w:r>
    </w:p>
    <w:p w14:paraId="493E9F4B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71CCE7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Podnositelji zahtjeva koji žele ostvariti pravo na sufinanciranje kamate obvezni su prilikom podnošenja zahtjeva dati suglasnost za prikupljanje i korištenje njihovih osobnih podataka sukladno Općoj uredbi o zaštiti osobnih podataka i ovoj Odluci.   </w:t>
      </w:r>
    </w:p>
    <w:p w14:paraId="62CE666C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33C3965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POVJERENSTVO</w:t>
      </w:r>
    </w:p>
    <w:p w14:paraId="5872A158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10.</w:t>
      </w:r>
    </w:p>
    <w:p w14:paraId="40A49C03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Postupak za odobravanje zahtjeva za sufinanciranje kamate provodi Povjerenstvo za provedbu postupka.</w:t>
      </w:r>
    </w:p>
    <w:p w14:paraId="06020047" w14:textId="150F9A1E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Povjerenstvo osniva i imenuje gradonačelnik. Povjerenstvo čine predsjednik i dva člana. </w:t>
      </w:r>
    </w:p>
    <w:p w14:paraId="15D14776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8AF3F07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Povjerenstvo utvrđuje tekst javnog poziva i potrebnu dokumentaciju. </w:t>
      </w:r>
    </w:p>
    <w:p w14:paraId="1611BC1F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16ABD2A" w14:textId="468B310C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Stručne i administrativno – tehničke poslove za Povjerenstvo obavlja upravni odjel za </w:t>
      </w:r>
      <w:r w:rsidR="007024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društvene djelatnosti i mlade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6E7CE2C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DD469F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temelju zaprimljenih zahtjeva i potrebne dokumentacije, Povjerenstvo analizira pristigle prijave te provjerava cjelovitost pristigle dokumentacije.</w:t>
      </w:r>
    </w:p>
    <w:p w14:paraId="44EB3D65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9F1A72" w14:textId="77777777" w:rsidR="00E63FD4" w:rsidRPr="00E63FD4" w:rsidRDefault="00E63FD4" w:rsidP="00E63F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Ukoliko se u provedbi postupka utvrdi da je podnositelj zahtjeva podnio svu potrebnu dokumentaciju, Gradonačelnik na prijedlog Povjerenstva donosi Odluku o dodjeli sredstava za sufinanciranje kamate.</w:t>
      </w:r>
    </w:p>
    <w:p w14:paraId="65C63737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04134D7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Ukoliko se u provedbi postupka utvrdi da podnositelj zahtjeva nije dostavio potrebnu dokumentaciju, odnosno ukoliko se utvrdi da ne ispunjava propisane uvjete iz ove Odluke, Povjerenstvo će obavijestiti podnositelja zahtjeva o neispunjavanju uvjeta.</w:t>
      </w:r>
    </w:p>
    <w:p w14:paraId="6094D93F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495F281E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292F424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UGOVOR O SUFINANCIRANJU KAMATE</w:t>
      </w:r>
    </w:p>
    <w:p w14:paraId="3AAD02D6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11.</w:t>
      </w:r>
    </w:p>
    <w:p w14:paraId="1A52ABF4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Grad Pula sa podnositeljima zahtjeva koji ispunjavaju uvjete propisane ovom Odlukom sklapa ugovor o sufinanciranju kamate.</w:t>
      </w:r>
    </w:p>
    <w:p w14:paraId="709B6BCE" w14:textId="10BACAE5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Ugovor iz stavka 1. ovog članka, uz ostalo, mora sadržavati</w:t>
      </w: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zabranu davanja u najam nekretnine za čiju kupnju se sufinanciranje kamate odobrava, te obvezu podnositelja zahtjeva na prijavu prebivališta na nekretnini za koju je odobreno sufinanciranje kamate.</w:t>
      </w:r>
      <w:r w:rsidR="00DC40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Ukoliko se tijekom razdoblja sufinanciranja kamate utvrdi da je korisnik potpore postupao protivno </w:t>
      </w:r>
      <w:r w:rsidR="00DC40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odredbama ove Odluke, dužan je vratiti iznos sufinanciranja kamate uvećan za pripadajuće zatezne kamate.</w:t>
      </w:r>
    </w:p>
    <w:p w14:paraId="1583B892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slučaju zadovoljavanja svih uvjeta za isplatu, a sukladno uvjetima Ugovora iz stavka 1. ovog članka u svezi sufinanciranja kamatne stope, Grad Pula se obvezuje izvršiti isplatu novčanih sredstava na ime sufinanciranja kamate kreditnoj instituciji sukladno otplatnom planu i smatra se konačnim. </w:t>
      </w:r>
    </w:p>
    <w:p w14:paraId="794C80E4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12.</w:t>
      </w:r>
    </w:p>
    <w:p w14:paraId="06F9B274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Ukoliko se podnositelj zahtjeva neopravdano ne odazove pozivu za sklapanje Ugovora o sufinanciranju kamate, gubi pravo na isto. </w:t>
      </w:r>
    </w:p>
    <w:p w14:paraId="343FB6ED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hr-HR" w:eastAsia="hr-HR"/>
        </w:rPr>
      </w:pPr>
    </w:p>
    <w:p w14:paraId="0B597113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hr-HR" w:eastAsia="hr-HR"/>
        </w:rPr>
      </w:pPr>
    </w:p>
    <w:p w14:paraId="0153AA9E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1C5122B" w14:textId="6E3B6EB7" w:rsidR="00E63FD4" w:rsidRPr="00E63FD4" w:rsidRDefault="00785C17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PRIJELAZNE I </w:t>
      </w:r>
      <w:r w:rsidR="00E63FD4"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ZAVRŠNE ODREDBE</w:t>
      </w:r>
    </w:p>
    <w:p w14:paraId="0056B9E4" w14:textId="77777777" w:rsidR="00E63FD4" w:rsidRPr="00E63FD4" w:rsidRDefault="00E63FD4" w:rsidP="00E6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13.</w:t>
      </w:r>
    </w:p>
    <w:p w14:paraId="1A261CA2" w14:textId="36F37144" w:rsid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Calibri" w:hAnsi="Times New Roman" w:cs="Times New Roman"/>
          <w:sz w:val="24"/>
          <w:szCs w:val="24"/>
          <w:lang w:val="hr-HR" w:eastAsia="hr-HR"/>
        </w:rPr>
        <w:br/>
      </w:r>
      <w:r w:rsidR="004C29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Stupanjem na snagu o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</w:t>
      </w:r>
      <w:r w:rsidR="004C29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</w:t>
      </w:r>
      <w:r w:rsidR="004C29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9F21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prestaje važiti Odluka o kriterijima i postupku sufinanciranja kamate na stambene kredite za nekretnine na području grada Pule-Pola (</w:t>
      </w:r>
      <w:r w:rsidR="00D068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="009F21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Službene novine</w:t>
      </w:r>
      <w:r w:rsidR="00D068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 Grada Pule</w:t>
      </w:r>
      <w:r w:rsidR="007910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 1/20, 9/21)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615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3B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7F720E63" w14:textId="559EF5E8" w:rsidR="00954913" w:rsidRDefault="00954913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E4CAE8E" w14:textId="6ED15F4A" w:rsidR="00954913" w:rsidRDefault="00954913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14194B0" w14:textId="39971088" w:rsidR="0095491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14.</w:t>
      </w:r>
    </w:p>
    <w:p w14:paraId="73620E77" w14:textId="77777777" w:rsidR="00124C5D" w:rsidRPr="00E63FD4" w:rsidRDefault="00124C5D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32531EA" w14:textId="18D4A753" w:rsidR="00E63FD4" w:rsidRDefault="00E83088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Podnositelji zahtjeva kojima je odobren zahtjev za sufinanciranje  kamate temeljem Odluke koja prestaje važiti imaju jednako pravo na podnoš</w:t>
      </w:r>
      <w:r w:rsidR="00EF12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zahtjeva sukladno odredbama Ove odluke.</w:t>
      </w:r>
    </w:p>
    <w:p w14:paraId="7218639E" w14:textId="2CB290BF" w:rsidR="004C29B6" w:rsidRDefault="004C29B6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967BC0A" w14:textId="7BA59E80" w:rsidR="004C29B6" w:rsidRDefault="004C29B6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BBE90A9" w14:textId="11B7DDF8" w:rsidR="004C29B6" w:rsidRPr="00E63FD4" w:rsidRDefault="004C29B6" w:rsidP="004C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</w:t>
      </w:r>
      <w:r w:rsidR="0095491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CA6AD59" w14:textId="77777777" w:rsidR="004C29B6" w:rsidRPr="00E63FD4" w:rsidRDefault="004C29B6" w:rsidP="004C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Ova Odluka stupa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Službenim novinama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Pr="00E63F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Grada Pule.</w:t>
      </w:r>
    </w:p>
    <w:p w14:paraId="51F4710F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9A22DEF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DC8E95D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</w:pPr>
    </w:p>
    <w:p w14:paraId="2FAD6FD3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</w:pPr>
    </w:p>
    <w:p w14:paraId="2BA7BFBB" w14:textId="77777777" w:rsidR="00E63FD4" w:rsidRPr="00E63FD4" w:rsidRDefault="00E63FD4" w:rsidP="00E6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</w:pPr>
    </w:p>
    <w:p w14:paraId="5D7326BF" w14:textId="77777777" w:rsidR="00E63FD4" w:rsidRPr="00E63FD4" w:rsidRDefault="00E63FD4" w:rsidP="00E63FD4">
      <w:pPr>
        <w:spacing w:after="0" w:line="240" w:lineRule="auto"/>
        <w:ind w:left="3540"/>
        <w:jc w:val="center"/>
        <w:rPr>
          <w:rFonts w:ascii="Calibri" w:eastAsia="Times New Roman" w:hAnsi="Calibri" w:cs="Times New Roman"/>
          <w:lang w:val="hr-HR" w:eastAsia="hr-HR"/>
        </w:rPr>
      </w:pP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14:paraId="25A267F9" w14:textId="77777777" w:rsidR="00E63FD4" w:rsidRPr="00E63FD4" w:rsidRDefault="00E63FD4" w:rsidP="00E6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54D0DA2" w14:textId="3E72F0B7" w:rsidR="00E63FD4" w:rsidRPr="00E63FD4" w:rsidRDefault="00DB06CE" w:rsidP="00CC78C0">
      <w:pPr>
        <w:ind w:left="57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</w:t>
      </w:r>
    </w:p>
    <w:p w14:paraId="6810D857" w14:textId="77777777" w:rsidR="00E63FD4" w:rsidRPr="00E63FD4" w:rsidRDefault="00E63FD4" w:rsidP="00E6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F51DC60" w14:textId="77777777" w:rsidR="00E63FD4" w:rsidRPr="00E63FD4" w:rsidRDefault="00E63FD4" w:rsidP="00E6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80578D" w14:textId="77777777" w:rsidR="00E63FD4" w:rsidRPr="00E63FD4" w:rsidRDefault="00E63FD4" w:rsidP="00E6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0AB60DE" w14:textId="77777777" w:rsidR="00E63FD4" w:rsidRPr="00E63FD4" w:rsidRDefault="00E63FD4" w:rsidP="00E6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E63FD4" w:rsidRPr="00E63FD4" w:rsidSect="00E63FD4">
          <w:headerReference w:type="default" r:id="rId7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14:paraId="19AFD150" w14:textId="77777777" w:rsidR="00E63FD4" w:rsidRPr="00E63FD4" w:rsidRDefault="00E63FD4" w:rsidP="00E6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FD9812" w14:textId="77777777" w:rsidR="00E63FD4" w:rsidRPr="00E63FD4" w:rsidRDefault="00E63FD4" w:rsidP="00E6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BFB240" w14:textId="77777777" w:rsidR="00E63FD4" w:rsidRPr="00E63FD4" w:rsidRDefault="00E63FD4" w:rsidP="00E6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E63FD4" w:rsidRPr="00E63FD4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25EE34" w14:textId="77777777" w:rsidR="00E63FD4" w:rsidRPr="00E63FD4" w:rsidRDefault="00E63FD4" w:rsidP="00D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E63FD4" w:rsidRPr="00E63FD4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2555" w14:textId="77777777" w:rsidR="00B40DF6" w:rsidRDefault="00B40DF6">
      <w:pPr>
        <w:spacing w:after="0" w:line="240" w:lineRule="auto"/>
      </w:pPr>
      <w:r>
        <w:separator/>
      </w:r>
    </w:p>
  </w:endnote>
  <w:endnote w:type="continuationSeparator" w:id="0">
    <w:p w14:paraId="29C1B366" w14:textId="77777777" w:rsidR="00B40DF6" w:rsidRDefault="00B4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566E" w14:textId="77777777" w:rsidR="00B40DF6" w:rsidRDefault="00B40DF6">
      <w:pPr>
        <w:spacing w:after="0" w:line="240" w:lineRule="auto"/>
      </w:pPr>
      <w:r>
        <w:separator/>
      </w:r>
    </w:p>
  </w:footnote>
  <w:footnote w:type="continuationSeparator" w:id="0">
    <w:p w14:paraId="61937092" w14:textId="77777777" w:rsidR="00B40DF6" w:rsidRDefault="00B4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F176" w14:textId="1AD07310" w:rsidR="00732733" w:rsidRDefault="00E63FD4" w:rsidP="003E4F85">
    <w:pPr>
      <w:pStyle w:val="Header"/>
      <w:jc w:val="right"/>
    </w:pPr>
    <w:r w:rsidRPr="00B276A4">
      <w:rPr>
        <w:noProof/>
        <w:lang w:val="en-US" w:eastAsia="en-US"/>
      </w:rPr>
      <w:drawing>
        <wp:inline distT="0" distB="0" distL="0" distR="0" wp14:anchorId="04270881" wp14:editId="46934525">
          <wp:extent cx="2219325" cy="457200"/>
          <wp:effectExtent l="0" t="0" r="9525" b="0"/>
          <wp:docPr id="1" name="Picture 1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554"/>
    <w:multiLevelType w:val="hybridMultilevel"/>
    <w:tmpl w:val="469C5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1B1"/>
    <w:multiLevelType w:val="hybridMultilevel"/>
    <w:tmpl w:val="E89AD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83366">
    <w:abstractNumId w:val="0"/>
  </w:num>
  <w:num w:numId="2" w16cid:durableId="196935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7"/>
    <w:rsid w:val="00042C51"/>
    <w:rsid w:val="00085B77"/>
    <w:rsid w:val="00102A4B"/>
    <w:rsid w:val="00124C5D"/>
    <w:rsid w:val="00256175"/>
    <w:rsid w:val="003B13BF"/>
    <w:rsid w:val="00457B2E"/>
    <w:rsid w:val="004C29B6"/>
    <w:rsid w:val="004F6BAA"/>
    <w:rsid w:val="00542DF9"/>
    <w:rsid w:val="00583A89"/>
    <w:rsid w:val="006445F8"/>
    <w:rsid w:val="006B566C"/>
    <w:rsid w:val="00702410"/>
    <w:rsid w:val="00785C17"/>
    <w:rsid w:val="00791079"/>
    <w:rsid w:val="007A1E5C"/>
    <w:rsid w:val="007A3F6E"/>
    <w:rsid w:val="007B6814"/>
    <w:rsid w:val="008463F7"/>
    <w:rsid w:val="008517D1"/>
    <w:rsid w:val="00954913"/>
    <w:rsid w:val="009A7BEF"/>
    <w:rsid w:val="009D2716"/>
    <w:rsid w:val="009F21FF"/>
    <w:rsid w:val="009F675E"/>
    <w:rsid w:val="00AA38A1"/>
    <w:rsid w:val="00B40DF6"/>
    <w:rsid w:val="00C43B4E"/>
    <w:rsid w:val="00CC78C0"/>
    <w:rsid w:val="00D060BF"/>
    <w:rsid w:val="00D06860"/>
    <w:rsid w:val="00D50F50"/>
    <w:rsid w:val="00D61526"/>
    <w:rsid w:val="00D9352B"/>
    <w:rsid w:val="00DB06CE"/>
    <w:rsid w:val="00DB2FC7"/>
    <w:rsid w:val="00DC400D"/>
    <w:rsid w:val="00E63FD4"/>
    <w:rsid w:val="00E83088"/>
    <w:rsid w:val="00EF1285"/>
    <w:rsid w:val="00FB3F7A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858"/>
  <w15:chartTrackingRefBased/>
  <w15:docId w15:val="{D1B83877-5B1B-430F-8E7A-A26BAB5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FD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3F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qFormat/>
    <w:rsid w:val="008517D1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45</cp:revision>
  <dcterms:created xsi:type="dcterms:W3CDTF">2022-02-23T14:12:00Z</dcterms:created>
  <dcterms:modified xsi:type="dcterms:W3CDTF">2022-04-15T06:14:00Z</dcterms:modified>
</cp:coreProperties>
</file>