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AF" w:rsidRPr="0099018C" w:rsidRDefault="00165FAF" w:rsidP="009B0B73">
      <w:pPr>
        <w:spacing w:line="276" w:lineRule="auto"/>
        <w:rPr>
          <w:rFonts w:ascii="Arial" w:hAnsi="Arial" w:cs="Arial"/>
          <w:noProof w:val="0"/>
          <w:color w:val="000000"/>
          <w:sz w:val="22"/>
          <w:szCs w:val="22"/>
        </w:rPr>
      </w:pPr>
      <w:r w:rsidRPr="0099018C">
        <w:rPr>
          <w:rFonts w:ascii="Arial" w:hAnsi="Arial" w:cs="Arial"/>
          <w:noProof w:val="0"/>
          <w:color w:val="000000"/>
          <w:sz w:val="22"/>
          <w:szCs w:val="22"/>
        </w:rPr>
        <w:t xml:space="preserve">            </w:t>
      </w:r>
      <w:r w:rsidR="002B4FAB">
        <w:rPr>
          <w:rFonts w:ascii="Arial" w:hAnsi="Arial" w:cs="Arial"/>
          <w:color w:val="000000"/>
          <w:sz w:val="22"/>
          <w:szCs w:val="22"/>
        </w:rPr>
        <w:drawing>
          <wp:inline distT="0" distB="0" distL="0" distR="0">
            <wp:extent cx="514350" cy="638175"/>
            <wp:effectExtent l="19050" t="0" r="0" b="0"/>
            <wp:docPr id="1" name="Picture 1" descr="sabor_grb_rh_220 -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or_grb_rh_220 - mali"/>
                    <pic:cNvPicPr>
                      <a:picLocks noChangeAspect="1" noChangeArrowheads="1"/>
                    </pic:cNvPicPr>
                  </pic:nvPicPr>
                  <pic:blipFill>
                    <a:blip r:embed="rId11"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99018C" w:rsidRPr="0099018C" w:rsidRDefault="0099018C" w:rsidP="009B0B73">
      <w:pPr>
        <w:tabs>
          <w:tab w:val="left" w:pos="851"/>
        </w:tabs>
        <w:spacing w:line="276" w:lineRule="auto"/>
        <w:rPr>
          <w:rFonts w:ascii="Arial" w:hAnsi="Arial" w:cs="Arial"/>
          <w:b/>
          <w:sz w:val="22"/>
          <w:szCs w:val="22"/>
        </w:rPr>
      </w:pPr>
    </w:p>
    <w:p w:rsidR="00B47320" w:rsidRDefault="00D5538E" w:rsidP="009B0B73">
      <w:pPr>
        <w:tabs>
          <w:tab w:val="left" w:pos="1134"/>
        </w:tabs>
        <w:spacing w:line="276" w:lineRule="auto"/>
        <w:ind w:right="3402"/>
        <w:rPr>
          <w:rFonts w:ascii="Arial" w:hAnsi="Arial" w:cs="Arial"/>
          <w:b/>
          <w:sz w:val="22"/>
          <w:szCs w:val="22"/>
        </w:rPr>
      </w:pPr>
      <w:r w:rsidRPr="00801F22">
        <w:rPr>
          <w:rFonts w:ascii="Arial" w:hAnsi="Arial" w:cs="Arial"/>
          <w:b/>
          <w:sz w:val="22"/>
          <w:szCs w:val="22"/>
        </w:rPr>
        <w:t>REPUBLIKA HRVATSKA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ISTARSKA ŽUPANIJA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GRAD PULA-POLA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UPRAVNI ODJEL ZA PROSTORNO UREĐENJE, KOMUNALNI SUSTAV I IMOVINU</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Odsjek za gradnju</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REPUBBLICA DI CROAZIA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REGIONE ISTRIANA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CITTA DI PULA-POLA</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ASSESSORATO ALL’URBANISTICA, AGLI AFFARI COMUNALI E AL PATRIMONIO</w:t>
      </w:r>
    </w:p>
    <w:p w:rsidR="00D5538E" w:rsidRPr="00675313" w:rsidRDefault="00B47320" w:rsidP="009B0B73">
      <w:pPr>
        <w:tabs>
          <w:tab w:val="left" w:pos="1134"/>
        </w:tabs>
        <w:spacing w:line="276" w:lineRule="auto"/>
        <w:ind w:right="3402"/>
        <w:rPr>
          <w:rFonts w:ascii="Arial" w:hAnsi="Arial" w:cs="Arial"/>
          <w:b/>
          <w:sz w:val="22"/>
          <w:szCs w:val="22"/>
        </w:rPr>
      </w:pPr>
      <w:r>
        <w:rPr>
          <w:rFonts w:ascii="Arial" w:hAnsi="Arial" w:cs="Arial"/>
          <w:b/>
          <w:sz w:val="22"/>
          <w:szCs w:val="22"/>
        </w:rPr>
        <w:t xml:space="preserve">Sezione per l’edilizia </w:t>
      </w:r>
      <w:r w:rsidR="00D5538E" w:rsidRPr="00675313">
        <w:rPr>
          <w:rFonts w:ascii="Arial" w:hAnsi="Arial" w:cs="Arial"/>
          <w:b/>
          <w:sz w:val="22"/>
          <w:szCs w:val="22"/>
        </w:rPr>
        <w:t xml:space="preserve"> </w:t>
      </w:r>
    </w:p>
    <w:p w:rsidR="00D5538E" w:rsidRPr="00154A0C" w:rsidRDefault="00D5538E" w:rsidP="009B0B73">
      <w:pPr>
        <w:tabs>
          <w:tab w:val="left" w:pos="1134"/>
        </w:tabs>
        <w:spacing w:before="240" w:line="276" w:lineRule="auto"/>
        <w:ind w:right="3686"/>
        <w:rPr>
          <w:rFonts w:ascii="Arial" w:hAnsi="Arial" w:cs="Arial"/>
          <w:sz w:val="22"/>
          <w:szCs w:val="22"/>
        </w:rPr>
      </w:pPr>
      <w:r w:rsidRPr="00154A0C">
        <w:rPr>
          <w:rFonts w:ascii="Arial" w:hAnsi="Arial" w:cs="Arial"/>
          <w:sz w:val="22"/>
          <w:szCs w:val="22"/>
        </w:rPr>
        <w:t xml:space="preserve">KLASA: </w:t>
      </w:r>
      <w:r w:rsidR="00B47320">
        <w:rPr>
          <w:rFonts w:ascii="Arial" w:hAnsi="Arial" w:cs="Arial"/>
          <w:sz w:val="22"/>
          <w:szCs w:val="22"/>
        </w:rPr>
        <w:t>UP/I-361-03/17-01/000136</w:t>
      </w:r>
    </w:p>
    <w:p w:rsidR="00D5538E" w:rsidRPr="00154A0C" w:rsidRDefault="00D5538E" w:rsidP="009B0B73">
      <w:pPr>
        <w:tabs>
          <w:tab w:val="left" w:pos="1134"/>
        </w:tabs>
        <w:spacing w:line="276" w:lineRule="auto"/>
        <w:ind w:right="3683"/>
        <w:rPr>
          <w:rFonts w:ascii="Arial" w:hAnsi="Arial" w:cs="Arial"/>
          <w:sz w:val="22"/>
          <w:szCs w:val="22"/>
        </w:rPr>
      </w:pPr>
      <w:r w:rsidRPr="00154A0C">
        <w:rPr>
          <w:rFonts w:ascii="Arial" w:hAnsi="Arial" w:cs="Arial"/>
          <w:sz w:val="22"/>
          <w:szCs w:val="22"/>
        </w:rPr>
        <w:t xml:space="preserve">URBROJ: </w:t>
      </w:r>
      <w:r w:rsidR="00B47320">
        <w:rPr>
          <w:rFonts w:ascii="Arial" w:hAnsi="Arial" w:cs="Arial"/>
          <w:sz w:val="22"/>
          <w:szCs w:val="22"/>
        </w:rPr>
        <w:t>2168/01-03-05-0426-19-0008</w:t>
      </w:r>
    </w:p>
    <w:p w:rsidR="00D5538E" w:rsidRPr="00154A0C" w:rsidRDefault="00B47320" w:rsidP="009B0B73">
      <w:pPr>
        <w:tabs>
          <w:tab w:val="left" w:pos="1134"/>
        </w:tabs>
        <w:spacing w:line="276" w:lineRule="auto"/>
        <w:ind w:right="3683"/>
        <w:rPr>
          <w:rFonts w:ascii="Arial" w:hAnsi="Arial" w:cs="Arial"/>
          <w:sz w:val="22"/>
          <w:szCs w:val="22"/>
        </w:rPr>
      </w:pPr>
      <w:r>
        <w:rPr>
          <w:rFonts w:ascii="Arial" w:hAnsi="Arial" w:cs="Arial"/>
          <w:sz w:val="22"/>
          <w:szCs w:val="22"/>
        </w:rPr>
        <w:t>Pula</w:t>
      </w:r>
      <w:r w:rsidR="00D5538E" w:rsidRPr="00154A0C">
        <w:rPr>
          <w:rFonts w:ascii="Arial" w:hAnsi="Arial" w:cs="Arial"/>
          <w:sz w:val="22"/>
          <w:szCs w:val="22"/>
        </w:rPr>
        <w:t xml:space="preserve">, </w:t>
      </w:r>
      <w:r>
        <w:rPr>
          <w:rFonts w:ascii="Arial" w:hAnsi="Arial" w:cs="Arial"/>
          <w:sz w:val="22"/>
          <w:szCs w:val="22"/>
        </w:rPr>
        <w:t>31.10.2019</w:t>
      </w:r>
      <w:r w:rsidR="00D5538E" w:rsidRPr="00154A0C">
        <w:rPr>
          <w:rFonts w:ascii="Arial" w:hAnsi="Arial" w:cs="Arial"/>
          <w:sz w:val="22"/>
          <w:szCs w:val="22"/>
        </w:rPr>
        <w:t>.</w:t>
      </w:r>
    </w:p>
    <w:p w:rsidR="0099018C" w:rsidRPr="0099018C" w:rsidRDefault="0099018C" w:rsidP="009B0B73">
      <w:pPr>
        <w:spacing w:line="276" w:lineRule="auto"/>
        <w:rPr>
          <w:rFonts w:ascii="Arial" w:hAnsi="Arial" w:cs="Arial"/>
          <w:color w:val="000000"/>
          <w:sz w:val="22"/>
          <w:szCs w:val="22"/>
        </w:rPr>
      </w:pPr>
    </w:p>
    <w:p w:rsidR="00523997" w:rsidRPr="0025054E" w:rsidRDefault="00523997" w:rsidP="00476F1A">
      <w:pPr>
        <w:jc w:val="both"/>
        <w:rPr>
          <w:rFonts w:ascii="Arial" w:hAnsi="Arial" w:cs="Arial"/>
          <w:sz w:val="22"/>
          <w:szCs w:val="22"/>
        </w:rPr>
      </w:pPr>
      <w:bookmarkStart w:id="0" w:name="zaglavlje_inline"/>
      <w:r>
        <w:rPr>
          <w:rFonts w:ascii="Arial" w:hAnsi="Arial" w:cs="Arial"/>
          <w:sz w:val="22"/>
          <w:szCs w:val="22"/>
        </w:rPr>
        <w:t xml:space="preserve">ISTARSKA ŽUPANIJA, GRAD PULA-POLA, UPRAVNI ODJEL ZA PROSTORNO UREĐENJE, KOMUNALNI SUSTAV I IMOVINU, Odsjek za gradnju, </w:t>
      </w:r>
      <w:bookmarkEnd w:id="0"/>
      <w:r w:rsidRPr="00154A0C">
        <w:rPr>
          <w:rFonts w:ascii="Arial" w:hAnsi="Arial" w:cs="Arial"/>
          <w:sz w:val="22"/>
          <w:szCs w:val="22"/>
        </w:rPr>
        <w:t xml:space="preserve">rješavajući po zahtjevu koji </w:t>
      </w:r>
      <w:bookmarkStart w:id="1" w:name="podn_br_podn_mnozina_rjes"/>
      <w:r>
        <w:rPr>
          <w:rFonts w:ascii="Arial" w:hAnsi="Arial" w:cs="Arial"/>
          <w:sz w:val="22"/>
          <w:szCs w:val="22"/>
        </w:rPr>
        <w:t>je podnio investitor</w:t>
      </w:r>
      <w:bookmarkEnd w:id="1"/>
      <w:r w:rsidRPr="00154A0C">
        <w:rPr>
          <w:rFonts w:ascii="Arial" w:hAnsi="Arial" w:cs="Arial"/>
          <w:sz w:val="22"/>
          <w:szCs w:val="22"/>
        </w:rPr>
        <w:t xml:space="preserve"> </w:t>
      </w:r>
      <w:bookmarkStart w:id="2" w:name="podnositelj"/>
      <w:r>
        <w:rPr>
          <w:rFonts w:ascii="Arial" w:hAnsi="Arial" w:cs="Arial"/>
          <w:sz w:val="22"/>
          <w:szCs w:val="22"/>
        </w:rPr>
        <w:t>ERIO TAMBURIN</w:t>
      </w:r>
      <w:r w:rsidRPr="00154A0C">
        <w:rPr>
          <w:rFonts w:ascii="Arial" w:hAnsi="Arial" w:cs="Arial"/>
          <w:sz w:val="22"/>
          <w:szCs w:val="22"/>
        </w:rPr>
        <w:t xml:space="preserve">, </w:t>
      </w:r>
      <w:bookmarkEnd w:id="2"/>
      <w:r>
        <w:rPr>
          <w:rFonts w:ascii="Arial" w:hAnsi="Arial" w:cs="Arial"/>
          <w:sz w:val="22"/>
          <w:szCs w:val="22"/>
        </w:rPr>
        <w:t xml:space="preserve">Pula, Rižanske skuštine 35, zastupan po TGI d.o.o, Pula, Mletačka 12, Jadranka Mikša,  za izdavanje građevinske dozvole, na </w:t>
      </w:r>
      <w:r w:rsidRPr="00B67346">
        <w:rPr>
          <w:rFonts w:ascii="Arial" w:hAnsi="Arial" w:cs="Arial"/>
          <w:color w:val="000000"/>
          <w:sz w:val="22"/>
          <w:szCs w:val="22"/>
        </w:rPr>
        <w:t>temelj</w:t>
      </w:r>
      <w:r>
        <w:rPr>
          <w:rFonts w:ascii="Arial" w:hAnsi="Arial" w:cs="Arial"/>
          <w:color w:val="000000"/>
          <w:sz w:val="22"/>
          <w:szCs w:val="22"/>
        </w:rPr>
        <w:t>u</w:t>
      </w:r>
      <w:r w:rsidRPr="008B6E10">
        <w:rPr>
          <w:rFonts w:ascii="Arial" w:hAnsi="Arial" w:cs="Arial"/>
          <w:color w:val="000000"/>
          <w:sz w:val="22"/>
          <w:szCs w:val="22"/>
        </w:rPr>
        <w:t xml:space="preserve"> </w:t>
      </w:r>
      <w:r w:rsidRPr="0099018C">
        <w:rPr>
          <w:rFonts w:ascii="Arial" w:hAnsi="Arial" w:cs="Arial"/>
          <w:color w:val="000000"/>
          <w:sz w:val="22"/>
          <w:szCs w:val="22"/>
        </w:rPr>
        <w:t>čl</w:t>
      </w:r>
      <w:r>
        <w:rPr>
          <w:rFonts w:ascii="Arial" w:hAnsi="Arial" w:cs="Arial"/>
          <w:color w:val="000000"/>
          <w:sz w:val="22"/>
          <w:szCs w:val="22"/>
        </w:rPr>
        <w:t>anka</w:t>
      </w:r>
      <w:r w:rsidRPr="0099018C">
        <w:rPr>
          <w:rFonts w:ascii="Arial" w:hAnsi="Arial" w:cs="Arial"/>
          <w:color w:val="000000"/>
          <w:sz w:val="22"/>
          <w:szCs w:val="22"/>
        </w:rPr>
        <w:t xml:space="preserve"> </w:t>
      </w:r>
      <w:r>
        <w:rPr>
          <w:rFonts w:ascii="Arial" w:hAnsi="Arial" w:cs="Arial"/>
          <w:color w:val="000000"/>
          <w:sz w:val="22"/>
          <w:szCs w:val="22"/>
        </w:rPr>
        <w:t>34</w:t>
      </w:r>
      <w:r w:rsidRPr="0099018C">
        <w:rPr>
          <w:rFonts w:ascii="Arial" w:hAnsi="Arial" w:cs="Arial"/>
          <w:color w:val="000000"/>
          <w:sz w:val="22"/>
          <w:szCs w:val="22"/>
        </w:rPr>
        <w:t>. st</w:t>
      </w:r>
      <w:r>
        <w:rPr>
          <w:rFonts w:ascii="Arial" w:hAnsi="Arial" w:cs="Arial"/>
          <w:color w:val="000000"/>
          <w:sz w:val="22"/>
          <w:szCs w:val="22"/>
        </w:rPr>
        <w:t>avka</w:t>
      </w:r>
      <w:r w:rsidRPr="0099018C">
        <w:rPr>
          <w:rFonts w:ascii="Arial" w:hAnsi="Arial" w:cs="Arial"/>
          <w:color w:val="000000"/>
          <w:sz w:val="22"/>
          <w:szCs w:val="22"/>
        </w:rPr>
        <w:t xml:space="preserve"> </w:t>
      </w:r>
      <w:r w:rsidRPr="00154A0C">
        <w:rPr>
          <w:rFonts w:ascii="Arial" w:hAnsi="Arial" w:cs="Arial"/>
          <w:sz w:val="22"/>
          <w:szCs w:val="22"/>
        </w:rPr>
        <w:t>1.</w:t>
      </w:r>
      <w:r>
        <w:rPr>
          <w:rFonts w:ascii="Arial" w:hAnsi="Arial" w:cs="Arial"/>
          <w:sz w:val="22"/>
          <w:szCs w:val="22"/>
        </w:rPr>
        <w:t xml:space="preserve"> </w:t>
      </w:r>
      <w:r w:rsidRPr="00154A0C">
        <w:rPr>
          <w:rFonts w:ascii="Arial" w:hAnsi="Arial" w:cs="Arial"/>
          <w:sz w:val="22"/>
          <w:szCs w:val="22"/>
        </w:rPr>
        <w:t xml:space="preserve"> </w:t>
      </w:r>
      <w:bookmarkStart w:id="3" w:name="ZUP"/>
      <w:r>
        <w:rPr>
          <w:rFonts w:ascii="Arial" w:hAnsi="Arial" w:cs="Arial"/>
          <w:sz w:val="22"/>
          <w:szCs w:val="22"/>
        </w:rPr>
        <w:t>Zakona o općem upravnom postupku ("Narodne novine" broj 47/09.)</w:t>
      </w:r>
      <w:bookmarkEnd w:id="3"/>
      <w:r w:rsidRPr="00154A0C">
        <w:rPr>
          <w:rFonts w:ascii="Arial" w:hAnsi="Arial" w:cs="Arial"/>
          <w:sz w:val="22"/>
          <w:szCs w:val="22"/>
        </w:rPr>
        <w:t xml:space="preserve">, </w:t>
      </w:r>
      <w:r w:rsidRPr="0099018C">
        <w:rPr>
          <w:rFonts w:ascii="Arial" w:hAnsi="Arial" w:cs="Arial"/>
          <w:color w:val="000000"/>
          <w:sz w:val="22"/>
          <w:szCs w:val="22"/>
        </w:rPr>
        <w:t xml:space="preserve">donosi </w:t>
      </w:r>
    </w:p>
    <w:p w:rsidR="0099018C" w:rsidRPr="003522A5" w:rsidRDefault="0099018C" w:rsidP="00476F1A">
      <w:pPr>
        <w:tabs>
          <w:tab w:val="left" w:pos="851"/>
        </w:tabs>
        <w:spacing w:before="240" w:after="240"/>
        <w:ind w:left="357"/>
        <w:jc w:val="center"/>
        <w:rPr>
          <w:rFonts w:ascii="Arial" w:hAnsi="Arial" w:cs="Arial"/>
          <w:b/>
          <w:noProof w:val="0"/>
          <w:color w:val="000000"/>
          <w:sz w:val="36"/>
          <w:szCs w:val="28"/>
        </w:rPr>
      </w:pPr>
      <w:r w:rsidRPr="003522A5">
        <w:rPr>
          <w:rFonts w:ascii="Arial" w:hAnsi="Arial" w:cs="Arial"/>
          <w:b/>
          <w:noProof w:val="0"/>
          <w:color w:val="000000"/>
          <w:sz w:val="36"/>
          <w:szCs w:val="28"/>
        </w:rPr>
        <w:t>ZAKLJUČAK</w:t>
      </w:r>
    </w:p>
    <w:p w:rsidR="00523997" w:rsidRDefault="00523997" w:rsidP="00476F1A">
      <w:pPr>
        <w:pStyle w:val="Stil"/>
        <w:numPr>
          <w:ilvl w:val="0"/>
          <w:numId w:val="39"/>
        </w:numPr>
        <w:ind w:left="360" w:right="130" w:hanging="360"/>
        <w:jc w:val="both"/>
        <w:rPr>
          <w:rFonts w:cs="Arial"/>
          <w:sz w:val="22"/>
          <w:szCs w:val="22"/>
          <w:lang w:val="hr-HR"/>
        </w:rPr>
      </w:pPr>
      <w:r w:rsidRPr="00523997">
        <w:rPr>
          <w:rFonts w:cs="Arial"/>
          <w:color w:val="000000"/>
          <w:sz w:val="22"/>
          <w:szCs w:val="22"/>
        </w:rPr>
        <w:t>ANNI</w:t>
      </w:r>
      <w:r w:rsidRPr="002B4FAB">
        <w:rPr>
          <w:rFonts w:cs="Arial"/>
          <w:color w:val="000000"/>
          <w:sz w:val="22"/>
          <w:szCs w:val="22"/>
          <w:lang w:val="hr-HR"/>
        </w:rPr>
        <w:t xml:space="preserve"> </w:t>
      </w:r>
      <w:r w:rsidRPr="00523997">
        <w:rPr>
          <w:rFonts w:cs="Arial"/>
          <w:color w:val="000000"/>
          <w:sz w:val="22"/>
          <w:szCs w:val="22"/>
        </w:rPr>
        <w:t>MARIA</w:t>
      </w:r>
      <w:r w:rsidRPr="002B4FAB">
        <w:rPr>
          <w:rFonts w:cs="Arial"/>
          <w:color w:val="000000"/>
          <w:sz w:val="22"/>
          <w:szCs w:val="22"/>
          <w:lang w:val="hr-HR"/>
        </w:rPr>
        <w:t xml:space="preserve"> </w:t>
      </w:r>
      <w:r w:rsidRPr="00523997">
        <w:rPr>
          <w:rFonts w:cs="Arial"/>
          <w:color w:val="000000"/>
          <w:sz w:val="22"/>
          <w:szCs w:val="22"/>
        </w:rPr>
        <w:t>STOISICH</w:t>
      </w:r>
      <w:r w:rsidRPr="002B4FAB">
        <w:rPr>
          <w:rFonts w:cs="Arial"/>
          <w:color w:val="000000"/>
          <w:sz w:val="22"/>
          <w:szCs w:val="22"/>
          <w:lang w:val="hr-HR"/>
        </w:rPr>
        <w:t xml:space="preserve"> </w:t>
      </w:r>
      <w:r w:rsidRPr="00523997">
        <w:rPr>
          <w:rFonts w:cs="Arial"/>
          <w:color w:val="000000"/>
          <w:sz w:val="22"/>
          <w:szCs w:val="22"/>
        </w:rPr>
        <w:t>iz</w:t>
      </w:r>
      <w:r w:rsidRPr="002B4FAB">
        <w:rPr>
          <w:rFonts w:cs="Arial"/>
          <w:color w:val="000000"/>
          <w:sz w:val="22"/>
          <w:szCs w:val="22"/>
          <w:lang w:val="hr-HR"/>
        </w:rPr>
        <w:t xml:space="preserve"> </w:t>
      </w:r>
      <w:r w:rsidRPr="00523997">
        <w:rPr>
          <w:rFonts w:cs="Arial"/>
          <w:color w:val="000000"/>
          <w:sz w:val="22"/>
          <w:szCs w:val="22"/>
        </w:rPr>
        <w:t>Italije</w:t>
      </w:r>
      <w:r w:rsidRPr="002B4FAB">
        <w:rPr>
          <w:rFonts w:cs="Arial"/>
          <w:color w:val="000000"/>
          <w:sz w:val="22"/>
          <w:szCs w:val="22"/>
          <w:lang w:val="hr-HR"/>
        </w:rPr>
        <w:t xml:space="preserve">, </w:t>
      </w:r>
      <w:r w:rsidRPr="00523997">
        <w:rPr>
          <w:rFonts w:cs="Arial"/>
          <w:color w:val="000000"/>
          <w:sz w:val="22"/>
          <w:szCs w:val="22"/>
        </w:rPr>
        <w:t>Monfalcone</w:t>
      </w:r>
      <w:r w:rsidRPr="002B4FAB">
        <w:rPr>
          <w:rFonts w:cs="Arial"/>
          <w:color w:val="000000"/>
          <w:sz w:val="22"/>
          <w:szCs w:val="22"/>
          <w:lang w:val="hr-HR"/>
        </w:rPr>
        <w:t xml:space="preserve">, </w:t>
      </w:r>
      <w:r w:rsidRPr="00523997">
        <w:rPr>
          <w:rFonts w:cs="Arial"/>
          <w:color w:val="000000"/>
          <w:sz w:val="22"/>
          <w:szCs w:val="22"/>
        </w:rPr>
        <w:t>San</w:t>
      </w:r>
      <w:r w:rsidRPr="002B4FAB">
        <w:rPr>
          <w:rFonts w:cs="Arial"/>
          <w:color w:val="000000"/>
          <w:sz w:val="22"/>
          <w:szCs w:val="22"/>
          <w:lang w:val="hr-HR"/>
        </w:rPr>
        <w:t xml:space="preserve"> </w:t>
      </w:r>
      <w:r w:rsidRPr="00523997">
        <w:rPr>
          <w:rFonts w:cs="Arial"/>
          <w:color w:val="000000"/>
          <w:sz w:val="22"/>
          <w:szCs w:val="22"/>
        </w:rPr>
        <w:t>Gabriele</w:t>
      </w:r>
      <w:r w:rsidRPr="002B4FAB">
        <w:rPr>
          <w:rFonts w:cs="Arial"/>
          <w:color w:val="000000"/>
          <w:sz w:val="22"/>
          <w:szCs w:val="22"/>
          <w:lang w:val="hr-HR"/>
        </w:rPr>
        <w:t xml:space="preserve"> 19,</w:t>
      </w:r>
      <w:r w:rsidRPr="002B4FAB">
        <w:rPr>
          <w:rFonts w:cs="Arial"/>
          <w:b/>
          <w:color w:val="000000"/>
          <w:sz w:val="22"/>
          <w:szCs w:val="22"/>
          <w:lang w:val="hr-HR"/>
        </w:rPr>
        <w:t xml:space="preserve"> </w:t>
      </w:r>
      <w:r w:rsidRPr="006C6C9C">
        <w:rPr>
          <w:rFonts w:cs="Arial"/>
          <w:color w:val="000000"/>
          <w:sz w:val="22"/>
          <w:szCs w:val="22"/>
          <w:lang w:val="hr-HR"/>
        </w:rPr>
        <w:t xml:space="preserve">postavlja se privremeni zastupnik u osobi </w:t>
      </w:r>
      <w:r w:rsidRPr="00523997">
        <w:rPr>
          <w:rFonts w:cs="Arial"/>
          <w:sz w:val="22"/>
          <w:szCs w:val="22"/>
          <w:lang w:val="hr-HR"/>
        </w:rPr>
        <w:t>MIODRAG REGVAT (OIB: 33638623843) iz Pule, Forum 11</w:t>
      </w:r>
      <w:r>
        <w:rPr>
          <w:rFonts w:cs="Arial"/>
          <w:sz w:val="22"/>
          <w:szCs w:val="22"/>
          <w:lang w:val="hr-HR"/>
        </w:rPr>
        <w:t xml:space="preserve">, koji će je zastupati u postupku izdavanja građevinske dozvole </w:t>
      </w:r>
      <w:r w:rsidR="00476F1A">
        <w:rPr>
          <w:rFonts w:cs="Arial"/>
          <w:sz w:val="22"/>
          <w:szCs w:val="22"/>
          <w:lang w:val="hr-HR"/>
        </w:rPr>
        <w:t xml:space="preserve">investitora ERIO TAMBURIN iz Pule, Rižanske skupštine 35, </w:t>
      </w:r>
      <w:r>
        <w:rPr>
          <w:rFonts w:cs="Arial"/>
          <w:sz w:val="22"/>
          <w:szCs w:val="22"/>
          <w:lang w:val="hr-HR"/>
        </w:rPr>
        <w:t>za rekonstrukciju postojeće građevine izgrađene na građevnoj čestici koju čini k.č. br. 823/10 k.o. Pula, koja će nastati provedbom geodetskog projekta od današnjih k.č. br. 823/10 i k.č. br. 6174/2 k.o. Pula.</w:t>
      </w:r>
    </w:p>
    <w:p w:rsidR="00523997" w:rsidRDefault="00523997" w:rsidP="00476F1A">
      <w:pPr>
        <w:pStyle w:val="Stil"/>
        <w:ind w:left="360" w:right="130"/>
        <w:jc w:val="both"/>
        <w:rPr>
          <w:rFonts w:cs="Arial"/>
          <w:sz w:val="22"/>
          <w:szCs w:val="22"/>
          <w:lang w:val="hr-HR"/>
        </w:rPr>
      </w:pPr>
    </w:p>
    <w:p w:rsidR="00523997" w:rsidRDefault="00523997" w:rsidP="00476F1A">
      <w:pPr>
        <w:pStyle w:val="Stil"/>
        <w:numPr>
          <w:ilvl w:val="0"/>
          <w:numId w:val="39"/>
        </w:numPr>
        <w:ind w:left="360" w:right="130" w:hanging="360"/>
        <w:jc w:val="both"/>
        <w:rPr>
          <w:rFonts w:cs="Arial"/>
          <w:sz w:val="22"/>
          <w:szCs w:val="22"/>
          <w:lang w:val="hr-HR"/>
        </w:rPr>
      </w:pPr>
      <w:r w:rsidRPr="00523997">
        <w:rPr>
          <w:rFonts w:cs="Arial"/>
          <w:color w:val="000000"/>
          <w:sz w:val="22"/>
          <w:szCs w:val="22"/>
          <w:lang w:val="hr-HR"/>
        </w:rPr>
        <w:t xml:space="preserve">Privremeni zastupnik zastupat će osobu navedenu točkom 1. ovog zaključka u  predmetnom  postupku izdavanja građevinske dozvole, sve dok se ne pojavi sama stranka ili osoba ovlaštena za njezino zastupanje, i to sve dok se ne obave radnje za koje je određen </w:t>
      </w:r>
    </w:p>
    <w:p w:rsidR="00523997" w:rsidRDefault="00523997" w:rsidP="00476F1A">
      <w:pPr>
        <w:pStyle w:val="ListParagraph"/>
        <w:rPr>
          <w:rFonts w:cs="Arial"/>
          <w:color w:val="000000"/>
          <w:sz w:val="22"/>
          <w:szCs w:val="22"/>
        </w:rPr>
      </w:pPr>
    </w:p>
    <w:p w:rsidR="00523997" w:rsidRPr="005A4DAF" w:rsidRDefault="00523997" w:rsidP="00476F1A">
      <w:pPr>
        <w:pStyle w:val="Stil"/>
        <w:numPr>
          <w:ilvl w:val="0"/>
          <w:numId w:val="39"/>
        </w:numPr>
        <w:ind w:left="360" w:right="139" w:hanging="360"/>
        <w:jc w:val="both"/>
        <w:rPr>
          <w:rFonts w:cs="Arial"/>
          <w:sz w:val="22"/>
          <w:szCs w:val="22"/>
          <w:lang w:val="hr-HR"/>
        </w:rPr>
      </w:pPr>
      <w:r w:rsidRPr="00523997">
        <w:rPr>
          <w:rFonts w:cs="Arial"/>
          <w:color w:val="000000"/>
          <w:sz w:val="22"/>
          <w:szCs w:val="22"/>
          <w:lang w:val="hr-HR"/>
        </w:rPr>
        <w:t xml:space="preserve">Podnositelj zahtjeva je dužan u roku od 8 dana od dana primitka ovog zaključka izvršiti uplatu iznosa od 500,00 kuna na </w:t>
      </w:r>
      <w:r>
        <w:rPr>
          <w:rFonts w:cs="Arial"/>
          <w:sz w:val="22"/>
          <w:szCs w:val="22"/>
          <w:lang w:val="hr-HR"/>
        </w:rPr>
        <w:t xml:space="preserve">na žiro </w:t>
      </w:r>
      <w:r w:rsidRPr="005A4DAF">
        <w:rPr>
          <w:rFonts w:cs="Arial"/>
          <w:sz w:val="22"/>
          <w:szCs w:val="22"/>
          <w:lang w:val="hr-HR"/>
        </w:rPr>
        <w:t xml:space="preserve"> račun privremenog zastupnika koji se vodi kod Zagrebačke banke, </w:t>
      </w:r>
      <w:r>
        <w:rPr>
          <w:rFonts w:cs="Arial"/>
          <w:sz w:val="22"/>
          <w:szCs w:val="22"/>
          <w:lang w:val="hr-HR"/>
        </w:rPr>
        <w:t>IBAN: HR9523600003111664570</w:t>
      </w:r>
      <w:r w:rsidRPr="005A4DAF">
        <w:rPr>
          <w:rFonts w:cs="Arial"/>
          <w:sz w:val="22"/>
          <w:szCs w:val="22"/>
          <w:lang w:val="hr-HR"/>
        </w:rPr>
        <w:t xml:space="preserve"> na ime naknade troškova zastupanja </w:t>
      </w:r>
    </w:p>
    <w:p w:rsidR="00523997" w:rsidRPr="00523997" w:rsidRDefault="00523997" w:rsidP="00476F1A">
      <w:pPr>
        <w:pStyle w:val="Stil"/>
        <w:ind w:left="360" w:right="130"/>
        <w:jc w:val="both"/>
        <w:rPr>
          <w:rFonts w:cs="Arial"/>
          <w:sz w:val="22"/>
          <w:szCs w:val="22"/>
          <w:lang w:val="hr-HR"/>
        </w:rPr>
      </w:pPr>
      <w:r w:rsidRPr="00523997">
        <w:rPr>
          <w:rFonts w:cs="Arial"/>
          <w:color w:val="000000"/>
          <w:sz w:val="22"/>
          <w:szCs w:val="22"/>
          <w:lang w:val="hr-HR"/>
        </w:rPr>
        <w:t xml:space="preserve"> </w:t>
      </w:r>
    </w:p>
    <w:p w:rsidR="00523997" w:rsidRPr="006C6C9C" w:rsidRDefault="00523997" w:rsidP="00476F1A">
      <w:pPr>
        <w:ind w:left="720"/>
        <w:rPr>
          <w:rFonts w:ascii="Arial" w:hAnsi="Arial" w:cs="Arial"/>
          <w:b/>
          <w:color w:val="000000"/>
          <w:sz w:val="22"/>
          <w:szCs w:val="22"/>
        </w:rPr>
      </w:pPr>
      <w:r>
        <w:rPr>
          <w:rFonts w:ascii="Arial" w:hAnsi="Arial" w:cs="Arial"/>
          <w:b/>
          <w:color w:val="000000"/>
          <w:sz w:val="22"/>
          <w:szCs w:val="22"/>
        </w:rPr>
        <w:t xml:space="preserve">                                                   O b r a z</w:t>
      </w:r>
      <w:r w:rsidRPr="006C6C9C">
        <w:rPr>
          <w:rFonts w:ascii="Arial" w:hAnsi="Arial" w:cs="Arial"/>
          <w:b/>
          <w:color w:val="000000"/>
          <w:sz w:val="22"/>
          <w:szCs w:val="22"/>
        </w:rPr>
        <w:t xml:space="preserve"> l o ž e n j e</w:t>
      </w:r>
    </w:p>
    <w:p w:rsidR="00523997" w:rsidRDefault="00523997" w:rsidP="00476F1A">
      <w:pPr>
        <w:pStyle w:val="Stil"/>
        <w:spacing w:before="4"/>
        <w:ind w:right="134"/>
        <w:jc w:val="both"/>
        <w:rPr>
          <w:rFonts w:cs="Arial"/>
          <w:color w:val="000000"/>
          <w:sz w:val="22"/>
          <w:szCs w:val="22"/>
          <w:lang w:val="hr-HR"/>
        </w:rPr>
      </w:pPr>
      <w:r>
        <w:rPr>
          <w:rFonts w:cs="Arial"/>
          <w:color w:val="000000"/>
          <w:sz w:val="22"/>
          <w:szCs w:val="22"/>
          <w:lang w:val="hr-HR"/>
        </w:rPr>
        <w:t>Osoba navedena u točki I. ovog zaključka, vlasnica je  k.č. br. zgr. 1374/7 k.o. Pula, koja neposredno graniči sa građevnom česticom, za koju se traži izdavanje građevinske dozvole.</w:t>
      </w:r>
    </w:p>
    <w:p w:rsidR="00523997" w:rsidRDefault="00523997" w:rsidP="00476F1A">
      <w:pPr>
        <w:pStyle w:val="Stil"/>
        <w:spacing w:before="4"/>
        <w:ind w:right="134"/>
        <w:jc w:val="both"/>
        <w:rPr>
          <w:rFonts w:cs="Arial"/>
          <w:sz w:val="22"/>
          <w:szCs w:val="22"/>
          <w:lang w:val="hr-HR"/>
        </w:rPr>
      </w:pPr>
      <w:r>
        <w:rPr>
          <w:rFonts w:cs="Arial"/>
          <w:sz w:val="22"/>
          <w:szCs w:val="22"/>
          <w:lang w:val="hr-HR"/>
        </w:rPr>
        <w:t>Člankom 115. stavkom 1. Zakona o gradnji je određeno da svojstvo stranke u postupku izdavanja građevinske dozvole, između ostalih, imaju vlasnici i nositelji drugih stvarnih prava na nekretnini koja neposredno graniči s nekretninom za koju se izdaje građevinsk</w:t>
      </w:r>
      <w:r w:rsidR="00195193">
        <w:rPr>
          <w:rFonts w:cs="Arial"/>
          <w:sz w:val="22"/>
          <w:szCs w:val="22"/>
          <w:lang w:val="hr-HR"/>
        </w:rPr>
        <w:t>a</w:t>
      </w:r>
      <w:r>
        <w:rPr>
          <w:rFonts w:cs="Arial"/>
          <w:sz w:val="22"/>
          <w:szCs w:val="22"/>
          <w:lang w:val="hr-HR"/>
        </w:rPr>
        <w:t xml:space="preserve"> dozvol</w:t>
      </w:r>
      <w:r w:rsidR="00195193">
        <w:rPr>
          <w:rFonts w:cs="Arial"/>
          <w:sz w:val="22"/>
          <w:szCs w:val="22"/>
          <w:lang w:val="hr-HR"/>
        </w:rPr>
        <w:t>a</w:t>
      </w:r>
      <w:r>
        <w:rPr>
          <w:rFonts w:cs="Arial"/>
          <w:sz w:val="22"/>
          <w:szCs w:val="22"/>
          <w:lang w:val="hr-HR"/>
        </w:rPr>
        <w:t xml:space="preserve">, a </w:t>
      </w:r>
      <w:r>
        <w:rPr>
          <w:rFonts w:cs="Arial"/>
          <w:sz w:val="22"/>
          <w:szCs w:val="22"/>
          <w:lang w:val="hr-HR"/>
        </w:rPr>
        <w:lastRenderedPageBreak/>
        <w:t>stavkom 2. je određeno da je tijelo graditeljstva dužno stranci, prije izdavanja građevinske dozvole, pružiti mogućnost uvida u spis predmeta radi izjašnjenja</w:t>
      </w:r>
      <w:r w:rsidR="00195193">
        <w:rPr>
          <w:rFonts w:cs="Arial"/>
          <w:sz w:val="22"/>
          <w:szCs w:val="22"/>
          <w:lang w:val="hr-HR"/>
        </w:rPr>
        <w:t>.</w:t>
      </w:r>
      <w:r>
        <w:rPr>
          <w:rFonts w:cs="Arial"/>
          <w:sz w:val="22"/>
          <w:szCs w:val="22"/>
          <w:lang w:val="hr-HR"/>
        </w:rPr>
        <w:t xml:space="preserve"> </w:t>
      </w:r>
    </w:p>
    <w:p w:rsidR="00523997" w:rsidRPr="00DC1C72" w:rsidRDefault="00523997" w:rsidP="00476F1A">
      <w:pPr>
        <w:pStyle w:val="Stil"/>
        <w:spacing w:before="4"/>
        <w:ind w:right="134"/>
        <w:jc w:val="both"/>
        <w:rPr>
          <w:rFonts w:cs="Arial"/>
          <w:color w:val="000000"/>
          <w:sz w:val="22"/>
          <w:szCs w:val="22"/>
          <w:lang w:val="hr-HR"/>
        </w:rPr>
      </w:pPr>
      <w:r>
        <w:rPr>
          <w:rFonts w:cs="Arial"/>
          <w:color w:val="000000"/>
          <w:sz w:val="22"/>
          <w:szCs w:val="22"/>
          <w:lang w:val="hr-HR"/>
        </w:rPr>
        <w:t>Poziv imenovanoj</w:t>
      </w:r>
      <w:r w:rsidRPr="00DC1C72">
        <w:rPr>
          <w:rFonts w:cs="Arial"/>
          <w:color w:val="000000"/>
          <w:sz w:val="22"/>
          <w:szCs w:val="22"/>
          <w:lang w:val="hr-HR"/>
        </w:rPr>
        <w:t xml:space="preserve"> stran</w:t>
      </w:r>
      <w:r>
        <w:rPr>
          <w:rFonts w:cs="Arial"/>
          <w:color w:val="000000"/>
          <w:sz w:val="22"/>
          <w:szCs w:val="22"/>
          <w:lang w:val="hr-HR"/>
        </w:rPr>
        <w:t>ci</w:t>
      </w:r>
      <w:r w:rsidRPr="00DC1C72">
        <w:rPr>
          <w:rFonts w:cs="Arial"/>
          <w:color w:val="000000"/>
          <w:sz w:val="22"/>
          <w:szCs w:val="22"/>
          <w:lang w:val="hr-HR"/>
        </w:rPr>
        <w:t xml:space="preserve"> na uvid u </w:t>
      </w:r>
      <w:r>
        <w:rPr>
          <w:rFonts w:cs="Arial"/>
          <w:color w:val="000000"/>
          <w:sz w:val="22"/>
          <w:szCs w:val="22"/>
          <w:lang w:val="hr-HR"/>
        </w:rPr>
        <w:t xml:space="preserve">glavni </w:t>
      </w:r>
      <w:r w:rsidRPr="00DC1C72">
        <w:rPr>
          <w:rFonts w:cs="Arial"/>
          <w:color w:val="000000"/>
          <w:sz w:val="22"/>
          <w:szCs w:val="22"/>
          <w:lang w:val="hr-HR"/>
        </w:rPr>
        <w:t xml:space="preserve"> projekt poslan </w:t>
      </w:r>
      <w:r>
        <w:rPr>
          <w:rFonts w:cs="Arial"/>
          <w:color w:val="000000"/>
          <w:sz w:val="22"/>
          <w:szCs w:val="22"/>
          <w:lang w:val="hr-HR"/>
        </w:rPr>
        <w:t xml:space="preserve">je </w:t>
      </w:r>
      <w:r w:rsidRPr="00DC1C72">
        <w:rPr>
          <w:rFonts w:cs="Arial"/>
          <w:color w:val="000000"/>
          <w:sz w:val="22"/>
          <w:szCs w:val="22"/>
          <w:lang w:val="hr-HR"/>
        </w:rPr>
        <w:t>na adresu navedenu u zemljišnoknjižnom</w:t>
      </w:r>
      <w:r>
        <w:rPr>
          <w:rFonts w:cs="Arial"/>
          <w:color w:val="000000"/>
          <w:sz w:val="22"/>
          <w:szCs w:val="22"/>
          <w:lang w:val="hr-HR"/>
        </w:rPr>
        <w:t xml:space="preserve"> izvatku  s napomenom da strankama kojima je pre</w:t>
      </w:r>
      <w:r w:rsidRPr="00DC1C72">
        <w:rPr>
          <w:rFonts w:cs="Arial"/>
          <w:color w:val="000000"/>
          <w:sz w:val="22"/>
          <w:szCs w:val="22"/>
          <w:lang w:val="hr-HR"/>
        </w:rPr>
        <w:t>bivalište izvan Republike Hrvatske, temeljem članka 34. Zakona o općem upravnom postupku (N.N. 47/09), u roku od 8 dana od d</w:t>
      </w:r>
      <w:r>
        <w:rPr>
          <w:rFonts w:cs="Arial"/>
          <w:color w:val="000000"/>
          <w:sz w:val="22"/>
          <w:szCs w:val="22"/>
          <w:lang w:val="hr-HR"/>
        </w:rPr>
        <w:t>ana primitka ovog poziva, odredi</w:t>
      </w:r>
      <w:r w:rsidRPr="00DC1C72">
        <w:rPr>
          <w:rFonts w:cs="Arial"/>
          <w:color w:val="000000"/>
          <w:sz w:val="22"/>
          <w:szCs w:val="22"/>
          <w:lang w:val="hr-HR"/>
        </w:rPr>
        <w:t xml:space="preserve"> osobu ovlaštenu za zastupanje u ovom postupku s prebivalištem u Republici Hrvatskoj, te da o tome izv</w:t>
      </w:r>
      <w:r>
        <w:rPr>
          <w:rFonts w:cs="Arial"/>
          <w:color w:val="000000"/>
          <w:sz w:val="22"/>
          <w:szCs w:val="22"/>
          <w:lang w:val="hr-HR"/>
        </w:rPr>
        <w:t>ijesti</w:t>
      </w:r>
      <w:r w:rsidRPr="00DC1C72">
        <w:rPr>
          <w:rFonts w:cs="Arial"/>
          <w:color w:val="000000"/>
          <w:sz w:val="22"/>
          <w:szCs w:val="22"/>
          <w:lang w:val="hr-HR"/>
        </w:rPr>
        <w:t xml:space="preserve"> ovo tijelo, u protivnome ovo tijelo imenovati će privremenog zastupnika, a dostava pismena izvršena privremenom zastupniku smatrat će se dostavom izv</w:t>
      </w:r>
      <w:r>
        <w:rPr>
          <w:rFonts w:cs="Arial"/>
          <w:color w:val="000000"/>
          <w:sz w:val="22"/>
          <w:szCs w:val="22"/>
          <w:lang w:val="hr-HR"/>
        </w:rPr>
        <w:t xml:space="preserve">ršenom stranci. Poslano pismeno stranka je primila 08.10.2019. godine, te do dana pisanja ovog zaključka ista nije odredila osobu za zastupanje u ovom postupku. </w:t>
      </w:r>
    </w:p>
    <w:p w:rsidR="00523997" w:rsidRPr="00DC1C72" w:rsidRDefault="00523997" w:rsidP="00476F1A">
      <w:pPr>
        <w:pStyle w:val="Stil"/>
        <w:ind w:left="9" w:right="130"/>
        <w:jc w:val="both"/>
        <w:rPr>
          <w:rFonts w:cs="Arial"/>
          <w:color w:val="000000"/>
          <w:sz w:val="22"/>
          <w:szCs w:val="22"/>
          <w:lang w:val="hr-HR"/>
        </w:rPr>
      </w:pPr>
      <w:r>
        <w:rPr>
          <w:rFonts w:cs="Arial"/>
          <w:color w:val="000000"/>
          <w:sz w:val="22"/>
          <w:szCs w:val="22"/>
          <w:lang w:val="hr-HR"/>
        </w:rPr>
        <w:t xml:space="preserve">Obzirom na navedeno </w:t>
      </w:r>
      <w:r w:rsidRPr="00DC1C72">
        <w:rPr>
          <w:rFonts w:cs="Arial"/>
          <w:color w:val="000000"/>
          <w:sz w:val="22"/>
          <w:szCs w:val="22"/>
          <w:lang w:val="hr-HR"/>
        </w:rPr>
        <w:t>trebalo je sukladno članku 34. Zakona o općem upravnom postupku, radi zaštite prava i pravnih interesa</w:t>
      </w:r>
      <w:r>
        <w:rPr>
          <w:rFonts w:cs="Arial"/>
          <w:color w:val="000000"/>
          <w:sz w:val="22"/>
          <w:szCs w:val="22"/>
          <w:lang w:val="hr-HR"/>
        </w:rPr>
        <w:t xml:space="preserve"> stranke</w:t>
      </w:r>
      <w:r w:rsidRPr="00DC1C72">
        <w:rPr>
          <w:rFonts w:cs="Arial"/>
          <w:color w:val="000000"/>
          <w:sz w:val="22"/>
          <w:szCs w:val="22"/>
          <w:lang w:val="hr-HR"/>
        </w:rPr>
        <w:t xml:space="preserve"> u postupku izdavanja građevinske dozvole, postaviti privremenog zastupnika. </w:t>
      </w:r>
    </w:p>
    <w:p w:rsidR="00523997" w:rsidRPr="002B4FAB" w:rsidRDefault="00523997" w:rsidP="00476F1A">
      <w:pPr>
        <w:pStyle w:val="Stil"/>
        <w:ind w:left="9" w:right="130"/>
        <w:jc w:val="both"/>
        <w:rPr>
          <w:rFonts w:cs="Arial"/>
          <w:noProof/>
          <w:color w:val="000000"/>
          <w:sz w:val="22"/>
          <w:szCs w:val="22"/>
          <w:lang w:val="it-IT"/>
        </w:rPr>
      </w:pPr>
      <w:r w:rsidRPr="00DC1C72">
        <w:rPr>
          <w:rFonts w:cs="Arial"/>
          <w:noProof/>
          <w:color w:val="000000"/>
          <w:sz w:val="22"/>
          <w:szCs w:val="22"/>
          <w:lang w:val="hr-HR"/>
        </w:rPr>
        <w:t xml:space="preserve">Ovo </w:t>
      </w:r>
      <w:r w:rsidRPr="002B4FAB">
        <w:rPr>
          <w:rFonts w:cs="Arial"/>
          <w:noProof/>
          <w:color w:val="000000"/>
          <w:sz w:val="22"/>
          <w:szCs w:val="22"/>
          <w:lang w:val="it-IT"/>
        </w:rPr>
        <w:t xml:space="preserve">tijelo se pri izboru osobe privremenog zastupnika rukovodilo činjenicom da je ista dugi niz godina radila na poslovima provedbe dokumenata prostornog uređenja. Obzirom na to, ovo tijelo smatra da će privremeni zastupnik, svojim stručnim znanjem i iskustvom, te poznavanjem problematike prostornog uređenja, djelotvorno štititi interese zastupanih osoba. </w:t>
      </w:r>
    </w:p>
    <w:p w:rsidR="00523997" w:rsidRPr="00DC1C72" w:rsidRDefault="00523997" w:rsidP="00476F1A">
      <w:pPr>
        <w:pStyle w:val="Stil"/>
        <w:ind w:left="9" w:right="130"/>
        <w:jc w:val="both"/>
        <w:rPr>
          <w:rFonts w:cs="Arial"/>
          <w:color w:val="000000"/>
          <w:sz w:val="22"/>
          <w:szCs w:val="22"/>
          <w:lang w:val="hr-HR"/>
        </w:rPr>
      </w:pPr>
      <w:r w:rsidRPr="00DC1C72">
        <w:rPr>
          <w:rFonts w:cs="Arial"/>
          <w:color w:val="000000"/>
          <w:sz w:val="22"/>
          <w:szCs w:val="22"/>
          <w:lang w:val="hr-HR"/>
        </w:rPr>
        <w:t xml:space="preserve">Isto tako, imenovanje privremenog zastupnika zahtijevaju i interesi investitora, koji ima pravo da se o njegovom zahtjevu odluči u razumnom roku. </w:t>
      </w:r>
    </w:p>
    <w:p w:rsidR="00523997" w:rsidRDefault="00523997" w:rsidP="00476F1A">
      <w:pPr>
        <w:pStyle w:val="Stil"/>
        <w:ind w:left="9" w:right="130"/>
        <w:jc w:val="both"/>
        <w:rPr>
          <w:rFonts w:cs="Arial"/>
          <w:color w:val="000000"/>
          <w:sz w:val="22"/>
          <w:szCs w:val="22"/>
          <w:lang w:val="hr-HR"/>
        </w:rPr>
      </w:pPr>
      <w:r w:rsidRPr="00DC1C72">
        <w:rPr>
          <w:rFonts w:cs="Arial"/>
          <w:color w:val="000000"/>
          <w:sz w:val="22"/>
          <w:szCs w:val="22"/>
          <w:lang w:val="hr-HR"/>
        </w:rPr>
        <w:t xml:space="preserve">Privremeni zastupnik je se dužan primiti zastupanja, a zastupanje može odbiti samo iz razloga koji su predviđeni posebnim propisima. </w:t>
      </w:r>
    </w:p>
    <w:p w:rsidR="00523997" w:rsidRDefault="00523997" w:rsidP="00476F1A">
      <w:pPr>
        <w:pStyle w:val="Stil"/>
        <w:ind w:left="9" w:right="130"/>
        <w:jc w:val="both"/>
        <w:rPr>
          <w:rFonts w:cs="Arial"/>
          <w:color w:val="000000"/>
          <w:sz w:val="22"/>
          <w:szCs w:val="22"/>
          <w:lang w:val="hr-HR"/>
        </w:rPr>
      </w:pPr>
      <w:r w:rsidRPr="00DC1C72">
        <w:rPr>
          <w:rFonts w:cs="Arial"/>
          <w:color w:val="000000"/>
          <w:sz w:val="22"/>
          <w:szCs w:val="22"/>
          <w:lang w:val="hr-HR"/>
        </w:rPr>
        <w:t xml:space="preserve">Istodobno, poziva se privremeni zastupnik da se, temeljem glavnog  projekta koji dostavljamo u privitku, u roku od 8 dana od dana primitka ovog zaključka, izjasni o namjeravanom zahvatu u prostoru. Svoje izjašnjenje možete dostaviti putem pošte, preporučenom pošiljkom, ili neposredno, predajom pisarnici ovog Upravnog tijela. Ako se zastupnik ne odazove, smatrat će se da se ne protivi zahtjevu investitora. </w:t>
      </w:r>
    </w:p>
    <w:p w:rsidR="00523997" w:rsidRPr="00DC1C72" w:rsidRDefault="00523997" w:rsidP="00476F1A">
      <w:pPr>
        <w:pStyle w:val="Stil"/>
        <w:ind w:left="720" w:right="130"/>
        <w:jc w:val="both"/>
        <w:rPr>
          <w:rFonts w:cs="Arial"/>
          <w:color w:val="000000"/>
          <w:sz w:val="22"/>
          <w:szCs w:val="22"/>
          <w:lang w:val="hr-HR"/>
        </w:rPr>
      </w:pPr>
    </w:p>
    <w:p w:rsidR="00523997" w:rsidRPr="00750553" w:rsidRDefault="00523997" w:rsidP="00476F1A">
      <w:pPr>
        <w:pStyle w:val="Stil"/>
        <w:ind w:right="130"/>
        <w:jc w:val="both"/>
        <w:rPr>
          <w:rFonts w:cs="Arial"/>
          <w:color w:val="000000"/>
          <w:sz w:val="22"/>
          <w:szCs w:val="22"/>
          <w:lang w:val="hr-HR"/>
        </w:rPr>
      </w:pPr>
      <w:r w:rsidRPr="00DC1C72">
        <w:rPr>
          <w:rFonts w:cs="Arial"/>
          <w:color w:val="000000"/>
          <w:sz w:val="22"/>
          <w:szCs w:val="22"/>
          <w:lang w:val="hr-HR"/>
        </w:rPr>
        <w:t>Obzirom na gore navedeno, valjalo je temeljem članka 34. Zakona o općem upravnom postupku, riješiti kao u izreci.</w:t>
      </w:r>
    </w:p>
    <w:p w:rsidR="00523997" w:rsidRPr="006C6C9C" w:rsidRDefault="00523997" w:rsidP="00476F1A">
      <w:pPr>
        <w:pStyle w:val="Stil"/>
        <w:ind w:left="720" w:right="130"/>
        <w:jc w:val="both"/>
        <w:rPr>
          <w:rFonts w:cs="Arial"/>
          <w:color w:val="000000"/>
          <w:sz w:val="22"/>
          <w:szCs w:val="22"/>
          <w:lang w:val="hr-HR"/>
        </w:rPr>
      </w:pPr>
    </w:p>
    <w:p w:rsidR="00523997" w:rsidRPr="006C6C9C" w:rsidRDefault="00523997" w:rsidP="00476F1A">
      <w:pPr>
        <w:rPr>
          <w:rFonts w:ascii="Arial" w:hAnsi="Arial" w:cs="Arial"/>
          <w:b/>
          <w:color w:val="000000"/>
          <w:sz w:val="22"/>
          <w:szCs w:val="22"/>
          <w:u w:val="single"/>
        </w:rPr>
      </w:pPr>
      <w:r w:rsidRPr="006C6C9C">
        <w:rPr>
          <w:rFonts w:ascii="Arial" w:hAnsi="Arial" w:cs="Arial"/>
          <w:b/>
          <w:color w:val="000000"/>
          <w:sz w:val="22"/>
          <w:szCs w:val="22"/>
          <w:u w:val="single"/>
        </w:rPr>
        <w:t>UPUTA O PRAVNOM LIJEKU</w:t>
      </w:r>
    </w:p>
    <w:p w:rsidR="00973303" w:rsidRDefault="00523997" w:rsidP="00476F1A">
      <w:pPr>
        <w:jc w:val="both"/>
        <w:rPr>
          <w:rFonts w:ascii="Arial" w:hAnsi="Arial" w:cs="Arial"/>
          <w:color w:val="000000"/>
          <w:sz w:val="22"/>
          <w:szCs w:val="22"/>
        </w:rPr>
      </w:pPr>
      <w:r w:rsidRPr="006C6C9C">
        <w:rPr>
          <w:rFonts w:ascii="Arial" w:hAnsi="Arial" w:cs="Arial"/>
          <w:color w:val="000000"/>
          <w:sz w:val="22"/>
          <w:szCs w:val="22"/>
        </w:rPr>
        <w:t>Protiv ovog zaključka se, temeljem članka 77. stavak 5. Zakona o općem upravnom postupku, ne može se izjaviti žalba, ali ga stranka može pobijati žalbom protiv rješenja kojim se rješava o upravnoj stvari.</w:t>
      </w:r>
    </w:p>
    <w:p w:rsidR="00A32B7C" w:rsidRDefault="00A32B7C" w:rsidP="00476F1A">
      <w:pPr>
        <w:pStyle w:val="ListParagraph"/>
        <w:keepNext/>
        <w:keepLines/>
        <w:ind w:left="0"/>
        <w:rPr>
          <w:rFonts w:ascii="Arial" w:hAnsi="Arial" w:cs="Arial"/>
          <w:noProof w:val="0"/>
          <w:color w:val="000000"/>
          <w:sz w:val="22"/>
          <w:szCs w:val="22"/>
        </w:rPr>
      </w:pPr>
    </w:p>
    <w:p w:rsidR="003F1E85" w:rsidRDefault="003F1E85" w:rsidP="00476F1A">
      <w:pPr>
        <w:keepNext/>
        <w:keepLines/>
        <w:ind w:left="3969"/>
        <w:jc w:val="center"/>
        <w:rPr>
          <w:rFonts w:ascii="Arial" w:hAnsi="Arial" w:cs="Arial"/>
          <w:color w:val="000000"/>
          <w:sz w:val="22"/>
          <w:szCs w:val="22"/>
        </w:rPr>
      </w:pPr>
      <w:r>
        <w:rPr>
          <w:rFonts w:ascii="Arial" w:hAnsi="Arial" w:cs="Arial"/>
          <w:color w:val="000000"/>
          <w:sz w:val="22"/>
          <w:szCs w:val="22"/>
        </w:rPr>
        <w:t>SAVJETNIK 1. ZA GRADNJU</w:t>
      </w:r>
    </w:p>
    <w:p w:rsidR="00E47688" w:rsidRPr="00523997" w:rsidRDefault="003F1E85" w:rsidP="00476F1A">
      <w:pPr>
        <w:keepNext/>
        <w:keepLines/>
        <w:ind w:left="3969"/>
        <w:jc w:val="center"/>
        <w:rPr>
          <w:rFonts w:ascii="Arial" w:hAnsi="Arial" w:cs="Arial"/>
          <w:color w:val="000000"/>
          <w:sz w:val="22"/>
        </w:rPr>
      </w:pPr>
      <w:r>
        <w:rPr>
          <w:rFonts w:ascii="Arial" w:hAnsi="Arial" w:cs="Arial"/>
          <w:color w:val="000000"/>
          <w:sz w:val="22"/>
          <w:szCs w:val="22"/>
        </w:rPr>
        <w:t>Iva Buršić</w:t>
      </w:r>
      <w:r w:rsidR="00265C32">
        <w:rPr>
          <w:rFonts w:ascii="Arial" w:hAnsi="Arial" w:cs="Arial"/>
          <w:color w:val="000000"/>
          <w:sz w:val="22"/>
          <w:szCs w:val="22"/>
        </w:rPr>
        <w:t>, dipl.ing.građ.</w:t>
      </w:r>
      <w:r w:rsidR="00E47688">
        <w:rPr>
          <w:rFonts w:ascii="Arial" w:hAnsi="Arial" w:cs="Arial"/>
          <w:color w:val="000000"/>
          <w:sz w:val="22"/>
        </w:rPr>
        <w:t xml:space="preserve"> </w:t>
      </w:r>
    </w:p>
    <w:p w:rsidR="001470CC" w:rsidRDefault="0099018C" w:rsidP="00476F1A">
      <w:pPr>
        <w:keepNext/>
        <w:keepLines/>
        <w:tabs>
          <w:tab w:val="left" w:pos="851"/>
        </w:tabs>
        <w:rPr>
          <w:rFonts w:ascii="Arial" w:hAnsi="Arial" w:cs="Arial"/>
          <w:noProof w:val="0"/>
          <w:color w:val="000000"/>
          <w:sz w:val="22"/>
          <w:szCs w:val="22"/>
        </w:rPr>
      </w:pPr>
      <w:r w:rsidRPr="00402930">
        <w:rPr>
          <w:rFonts w:ascii="Arial" w:hAnsi="Arial" w:cs="Arial"/>
          <w:noProof w:val="0"/>
          <w:color w:val="000000"/>
          <w:sz w:val="22"/>
          <w:szCs w:val="22"/>
        </w:rPr>
        <w:t>DOSTAVITI:</w:t>
      </w:r>
    </w:p>
    <w:p w:rsidR="00523997" w:rsidRPr="00523997" w:rsidRDefault="00F06185" w:rsidP="00476F1A">
      <w:pPr>
        <w:keepNext/>
        <w:keepLines/>
        <w:numPr>
          <w:ilvl w:val="0"/>
          <w:numId w:val="19"/>
        </w:numPr>
        <w:tabs>
          <w:tab w:val="clear" w:pos="360"/>
          <w:tab w:val="num" w:pos="709"/>
        </w:tabs>
        <w:ind w:left="709" w:right="3400" w:hanging="425"/>
        <w:rPr>
          <w:rFonts w:ascii="Arial" w:hAnsi="Arial" w:cs="Arial"/>
          <w:color w:val="000000"/>
          <w:sz w:val="22"/>
          <w:szCs w:val="22"/>
        </w:rPr>
      </w:pPr>
      <w:r>
        <w:rPr>
          <w:rFonts w:ascii="Arial" w:hAnsi="Arial" w:cs="Arial"/>
          <w:sz w:val="22"/>
          <w:szCs w:val="22"/>
        </w:rPr>
        <w:t xml:space="preserve">ERIO TAMBURIN, </w:t>
      </w:r>
    </w:p>
    <w:p w:rsidR="0099018C" w:rsidRDefault="009F7EF4" w:rsidP="00476F1A">
      <w:pPr>
        <w:keepNext/>
        <w:keepLines/>
        <w:ind w:left="709" w:right="3400"/>
        <w:rPr>
          <w:rFonts w:ascii="Arial" w:hAnsi="Arial" w:cs="Arial"/>
          <w:sz w:val="22"/>
          <w:szCs w:val="22"/>
        </w:rPr>
      </w:pPr>
      <w:r>
        <w:rPr>
          <w:rFonts w:ascii="Arial" w:hAnsi="Arial" w:cs="Arial"/>
          <w:sz w:val="22"/>
          <w:szCs w:val="22"/>
        </w:rPr>
        <w:t xml:space="preserve">po opunomoćeniku zastupan po TGI </w:t>
      </w:r>
      <w:r w:rsidR="00523997">
        <w:rPr>
          <w:rFonts w:ascii="Arial" w:hAnsi="Arial" w:cs="Arial"/>
          <w:sz w:val="22"/>
          <w:szCs w:val="22"/>
        </w:rPr>
        <w:t xml:space="preserve">d.o.o., </w:t>
      </w:r>
    </w:p>
    <w:p w:rsidR="00523997" w:rsidRPr="00E37E8B" w:rsidRDefault="00523997" w:rsidP="00476F1A">
      <w:pPr>
        <w:keepNext/>
        <w:keepLines/>
        <w:ind w:right="3400"/>
        <w:rPr>
          <w:rFonts w:ascii="Arial" w:hAnsi="Arial" w:cs="Arial"/>
          <w:color w:val="000000"/>
          <w:sz w:val="22"/>
          <w:szCs w:val="22"/>
        </w:rPr>
      </w:pPr>
      <w:r>
        <w:rPr>
          <w:rFonts w:ascii="Arial" w:hAnsi="Arial" w:cs="Arial"/>
          <w:sz w:val="22"/>
          <w:szCs w:val="22"/>
        </w:rPr>
        <w:t xml:space="preserve">            Pula, Mletačka 12</w:t>
      </w:r>
    </w:p>
    <w:p w:rsidR="00523997" w:rsidRDefault="00523997" w:rsidP="00476F1A">
      <w:pPr>
        <w:keepNext/>
        <w:keepLines/>
        <w:numPr>
          <w:ilvl w:val="0"/>
          <w:numId w:val="19"/>
        </w:numPr>
        <w:tabs>
          <w:tab w:val="clear" w:pos="360"/>
          <w:tab w:val="num" w:pos="709"/>
        </w:tabs>
        <w:ind w:left="709" w:right="3400" w:hanging="425"/>
        <w:rPr>
          <w:rFonts w:ascii="Arial" w:hAnsi="Arial" w:cs="Arial"/>
          <w:sz w:val="22"/>
          <w:szCs w:val="22"/>
        </w:rPr>
      </w:pPr>
      <w:r>
        <w:rPr>
          <w:rFonts w:ascii="Arial" w:hAnsi="Arial" w:cs="Arial"/>
          <w:sz w:val="22"/>
          <w:szCs w:val="22"/>
        </w:rPr>
        <w:t>MIODRAG REGVAT</w:t>
      </w:r>
    </w:p>
    <w:p w:rsidR="00523997" w:rsidRPr="00523997" w:rsidRDefault="00523997" w:rsidP="00476F1A">
      <w:pPr>
        <w:keepNext/>
        <w:keepLines/>
        <w:ind w:left="709" w:right="3400"/>
        <w:rPr>
          <w:rFonts w:ascii="Arial" w:hAnsi="Arial" w:cs="Arial"/>
          <w:sz w:val="22"/>
          <w:szCs w:val="22"/>
        </w:rPr>
      </w:pPr>
      <w:r>
        <w:rPr>
          <w:rFonts w:ascii="Arial" w:hAnsi="Arial" w:cs="Arial"/>
          <w:sz w:val="22"/>
          <w:szCs w:val="22"/>
        </w:rPr>
        <w:t>PULA, FORUM 11</w:t>
      </w:r>
    </w:p>
    <w:p w:rsidR="00523997" w:rsidRDefault="00523997" w:rsidP="00476F1A">
      <w:pPr>
        <w:keepNext/>
        <w:keepLines/>
        <w:numPr>
          <w:ilvl w:val="0"/>
          <w:numId w:val="19"/>
        </w:numPr>
        <w:tabs>
          <w:tab w:val="clear" w:pos="360"/>
          <w:tab w:val="num" w:pos="709"/>
        </w:tabs>
        <w:ind w:left="709" w:right="3400" w:hanging="425"/>
        <w:rPr>
          <w:rFonts w:ascii="Arial" w:hAnsi="Arial" w:cs="Arial"/>
          <w:sz w:val="22"/>
          <w:szCs w:val="22"/>
        </w:rPr>
      </w:pPr>
      <w:r>
        <w:rPr>
          <w:rFonts w:ascii="Arial" w:hAnsi="Arial" w:cs="Arial"/>
          <w:sz w:val="22"/>
          <w:szCs w:val="22"/>
        </w:rPr>
        <w:t>ANNA MARIA STOISICH</w:t>
      </w:r>
    </w:p>
    <w:p w:rsidR="00523997" w:rsidRPr="00523997" w:rsidRDefault="00523997" w:rsidP="00476F1A">
      <w:pPr>
        <w:keepNext/>
        <w:keepLines/>
        <w:ind w:left="709" w:right="3400"/>
        <w:rPr>
          <w:rFonts w:ascii="Arial" w:hAnsi="Arial" w:cs="Arial"/>
          <w:sz w:val="22"/>
          <w:szCs w:val="22"/>
        </w:rPr>
      </w:pPr>
      <w:r>
        <w:rPr>
          <w:rFonts w:ascii="Arial" w:hAnsi="Arial" w:cs="Arial"/>
          <w:sz w:val="22"/>
          <w:szCs w:val="22"/>
        </w:rPr>
        <w:t>ITALIJA, MONFALCONE, SAN GABRIELE 19</w:t>
      </w:r>
    </w:p>
    <w:p w:rsidR="00523997" w:rsidRPr="00E06FAE" w:rsidRDefault="00523997" w:rsidP="00476F1A">
      <w:pPr>
        <w:numPr>
          <w:ilvl w:val="0"/>
          <w:numId w:val="19"/>
        </w:numPr>
        <w:tabs>
          <w:tab w:val="clear" w:pos="360"/>
          <w:tab w:val="left" w:pos="709"/>
        </w:tabs>
        <w:ind w:left="709" w:right="-90" w:hanging="425"/>
        <w:jc w:val="both"/>
        <w:rPr>
          <w:rFonts w:ascii="Arial" w:hAnsi="Arial" w:cs="Arial"/>
          <w:color w:val="000000"/>
          <w:sz w:val="22"/>
          <w:szCs w:val="22"/>
        </w:rPr>
      </w:pPr>
      <w:r w:rsidRPr="00E06FAE">
        <w:rPr>
          <w:rFonts w:ascii="Arial" w:hAnsi="Arial" w:cs="Arial"/>
          <w:color w:val="000000"/>
          <w:sz w:val="22"/>
          <w:szCs w:val="22"/>
        </w:rPr>
        <w:t xml:space="preserve">Oglasna ploča-ovdje </w:t>
      </w:r>
    </w:p>
    <w:p w:rsidR="00523997" w:rsidRPr="00E06FAE" w:rsidRDefault="00523997" w:rsidP="00476F1A">
      <w:pPr>
        <w:numPr>
          <w:ilvl w:val="0"/>
          <w:numId w:val="19"/>
        </w:numPr>
        <w:tabs>
          <w:tab w:val="clear" w:pos="360"/>
          <w:tab w:val="left" w:pos="709"/>
        </w:tabs>
        <w:ind w:left="709" w:right="-90" w:hanging="425"/>
        <w:jc w:val="both"/>
        <w:rPr>
          <w:rFonts w:ascii="Arial" w:hAnsi="Arial" w:cs="Arial"/>
          <w:color w:val="000000"/>
          <w:sz w:val="22"/>
          <w:szCs w:val="22"/>
        </w:rPr>
      </w:pPr>
      <w:r w:rsidRPr="00E06FAE">
        <w:rPr>
          <w:rFonts w:ascii="Arial" w:hAnsi="Arial" w:cs="Arial"/>
          <w:color w:val="000000"/>
          <w:sz w:val="22"/>
          <w:szCs w:val="22"/>
        </w:rPr>
        <w:t>Službeno glasilo Grada Pule</w:t>
      </w:r>
    </w:p>
    <w:p w:rsidR="00523997" w:rsidRPr="00E06FAE" w:rsidRDefault="00523997" w:rsidP="00476F1A">
      <w:pPr>
        <w:numPr>
          <w:ilvl w:val="0"/>
          <w:numId w:val="19"/>
        </w:numPr>
        <w:tabs>
          <w:tab w:val="clear" w:pos="360"/>
          <w:tab w:val="left" w:pos="567"/>
          <w:tab w:val="left" w:pos="709"/>
        </w:tabs>
        <w:ind w:left="709" w:right="-90" w:hanging="425"/>
        <w:jc w:val="both"/>
        <w:rPr>
          <w:rFonts w:ascii="Arial" w:hAnsi="Arial" w:cs="Arial"/>
          <w:color w:val="000000"/>
          <w:sz w:val="22"/>
          <w:szCs w:val="22"/>
        </w:rPr>
      </w:pPr>
      <w:r>
        <w:rPr>
          <w:rFonts w:ascii="Arial" w:hAnsi="Arial" w:cs="Arial"/>
          <w:color w:val="000000"/>
          <w:sz w:val="22"/>
          <w:szCs w:val="22"/>
        </w:rPr>
        <w:t xml:space="preserve">   </w:t>
      </w:r>
      <w:r w:rsidRPr="00E06FAE">
        <w:rPr>
          <w:rFonts w:ascii="Arial" w:hAnsi="Arial" w:cs="Arial"/>
          <w:color w:val="000000"/>
          <w:sz w:val="22"/>
          <w:szCs w:val="22"/>
        </w:rPr>
        <w:t>internetska stranica Grada Pule</w:t>
      </w:r>
    </w:p>
    <w:p w:rsidR="00523997" w:rsidRPr="0099018C" w:rsidRDefault="00523997" w:rsidP="00476F1A">
      <w:pPr>
        <w:keepNext/>
        <w:keepLines/>
        <w:numPr>
          <w:ilvl w:val="0"/>
          <w:numId w:val="19"/>
        </w:numPr>
        <w:tabs>
          <w:tab w:val="clear" w:pos="360"/>
          <w:tab w:val="left" w:pos="709"/>
        </w:tabs>
        <w:ind w:left="709" w:right="3400" w:hanging="425"/>
        <w:rPr>
          <w:rFonts w:ascii="Arial" w:hAnsi="Arial" w:cs="Arial"/>
          <w:sz w:val="22"/>
          <w:szCs w:val="22"/>
        </w:rPr>
      </w:pPr>
      <w:r>
        <w:rPr>
          <w:rFonts w:ascii="Arial" w:hAnsi="Arial" w:cs="Arial"/>
          <w:color w:val="000000"/>
          <w:sz w:val="22"/>
          <w:szCs w:val="22"/>
        </w:rPr>
        <w:t>U spis</w:t>
      </w:r>
      <w:r w:rsidRPr="0099018C">
        <w:rPr>
          <w:rFonts w:ascii="Arial" w:hAnsi="Arial" w:cs="Arial"/>
          <w:color w:val="000000"/>
          <w:sz w:val="22"/>
          <w:szCs w:val="22"/>
        </w:rPr>
        <w:t>, ovdje.</w:t>
      </w:r>
    </w:p>
    <w:p w:rsidR="00D824E6" w:rsidRPr="0099018C" w:rsidRDefault="00D824E6" w:rsidP="00476F1A">
      <w:pPr>
        <w:keepNext/>
        <w:keepLines/>
        <w:ind w:left="709" w:right="3400"/>
        <w:rPr>
          <w:rFonts w:ascii="Arial" w:hAnsi="Arial" w:cs="Arial"/>
          <w:sz w:val="22"/>
          <w:szCs w:val="22"/>
        </w:rPr>
      </w:pPr>
    </w:p>
    <w:sectPr w:rsidR="00D824E6" w:rsidRPr="0099018C" w:rsidSect="00E47688">
      <w:footerReference w:type="default" r:id="rId12"/>
      <w:pgSz w:w="11906" w:h="16838" w:code="9"/>
      <w:pgMar w:top="851" w:right="1134" w:bottom="1701" w:left="1418" w:header="68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6D6" w:rsidRDefault="009246D6">
      <w:r>
        <w:separator/>
      </w:r>
    </w:p>
  </w:endnote>
  <w:endnote w:type="continuationSeparator" w:id="0">
    <w:p w:rsidR="009246D6" w:rsidRDefault="0092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B2" w:rsidRDefault="002E45B2" w:rsidP="002E45B2">
    <w:pPr>
      <w:pStyle w:val="Footer"/>
      <w:pBdr>
        <w:top w:val="single" w:sz="4" w:space="1" w:color="auto"/>
      </w:pBdr>
      <w:tabs>
        <w:tab w:val="clear" w:pos="4536"/>
        <w:tab w:val="clear" w:pos="9072"/>
        <w:tab w:val="right" w:pos="9354"/>
      </w:tabs>
      <w:rPr>
        <w:rFonts w:ascii="Arial" w:hAnsi="Arial" w:cs="Arial"/>
        <w:caps/>
        <w:color w:val="000000"/>
        <w:sz w:val="18"/>
        <w:szCs w:val="18"/>
      </w:rPr>
    </w:pPr>
    <w:r w:rsidRPr="005537A4">
      <w:rPr>
        <w:rFonts w:ascii="Arial" w:hAnsi="Arial" w:cs="Arial"/>
        <w:color w:val="000000"/>
        <w:sz w:val="18"/>
        <w:szCs w:val="18"/>
      </w:rPr>
      <w:t xml:space="preserve">DOKUMENT: </w:t>
    </w:r>
    <w:r w:rsidR="00AC6C81">
      <w:rPr>
        <w:rFonts w:ascii="Arial" w:hAnsi="Arial" w:cs="Arial"/>
        <w:color w:val="000000"/>
        <w:sz w:val="18"/>
        <w:szCs w:val="18"/>
      </w:rPr>
      <w:t>GRAĐEVINSKA DOZVOLA</w:t>
    </w:r>
    <w:r>
      <w:rPr>
        <w:rFonts w:ascii="Arial" w:hAnsi="Arial" w:cs="Arial"/>
        <w:caps/>
        <w:color w:val="000000"/>
        <w:sz w:val="18"/>
        <w:szCs w:val="18"/>
      </w:rPr>
      <w:tab/>
    </w:r>
    <w:r w:rsidRPr="00673D6A">
      <w:rPr>
        <w:rFonts w:ascii="Arial" w:hAnsi="Arial" w:cs="Arial"/>
        <w:caps/>
        <w:color w:val="000000"/>
        <w:sz w:val="18"/>
        <w:szCs w:val="18"/>
      </w:rPr>
      <w:t>I</w:t>
    </w:r>
    <w:r>
      <w:rPr>
        <w:rFonts w:ascii="Arial" w:hAnsi="Arial" w:cs="Arial"/>
        <w:caps/>
        <w:color w:val="000000"/>
        <w:sz w:val="18"/>
        <w:szCs w:val="18"/>
      </w:rPr>
      <w:t xml:space="preserve">D: </w:t>
    </w:r>
    <w:r w:rsidR="00AC6C81" w:rsidRPr="0066309E">
      <w:rPr>
        <w:rFonts w:ascii="Arial" w:hAnsi="Arial" w:cs="Arial"/>
        <w:caps/>
        <w:color w:val="000000"/>
        <w:sz w:val="18"/>
        <w:szCs w:val="18"/>
      </w:rPr>
      <w:t>P20170726-4586013-Z01</w:t>
    </w:r>
  </w:p>
  <w:p w:rsidR="002E45B2" w:rsidRDefault="002E45B2" w:rsidP="002E45B2">
    <w:pPr>
      <w:pStyle w:val="Footer"/>
      <w:pBdr>
        <w:top w:val="single" w:sz="4" w:space="1" w:color="auto"/>
      </w:pBdr>
      <w:tabs>
        <w:tab w:val="clear" w:pos="4536"/>
        <w:tab w:val="clear" w:pos="9072"/>
        <w:tab w:val="right" w:pos="9354"/>
      </w:tabs>
      <w:rPr>
        <w:rFonts w:ascii="Arial" w:hAnsi="Arial" w:cs="Arial"/>
        <w:color w:val="000000"/>
        <w:sz w:val="18"/>
        <w:szCs w:val="18"/>
      </w:rPr>
    </w:pPr>
    <w:r w:rsidRPr="005537A4">
      <w:rPr>
        <w:rFonts w:ascii="Arial" w:hAnsi="Arial" w:cs="Arial"/>
        <w:color w:val="000000"/>
        <w:sz w:val="18"/>
        <w:szCs w:val="18"/>
      </w:rPr>
      <w:t xml:space="preserve">PODNOSITELJ: </w:t>
    </w:r>
    <w:r w:rsidR="00AC6C81">
      <w:rPr>
        <w:rFonts w:ascii="Arial" w:hAnsi="Arial" w:cs="Arial"/>
        <w:color w:val="000000"/>
        <w:sz w:val="18"/>
        <w:szCs w:val="18"/>
      </w:rPr>
      <w:t>ERIO TAMBURIN, HR-52100 PULA, RIŽANSKE SKUPŠTINE 35, OIB 52143637410</w:t>
    </w:r>
  </w:p>
  <w:p w:rsidR="00B125EA" w:rsidRPr="002E45B2" w:rsidRDefault="002E45B2" w:rsidP="002E45B2">
    <w:pPr>
      <w:pStyle w:val="Footer"/>
      <w:tabs>
        <w:tab w:val="clear" w:pos="4536"/>
        <w:tab w:val="clear" w:pos="9072"/>
        <w:tab w:val="right" w:pos="9354"/>
      </w:tabs>
      <w:rPr>
        <w:rFonts w:ascii="Arial" w:hAnsi="Arial" w:cs="Arial"/>
        <w:color w:val="000000"/>
        <w:sz w:val="18"/>
        <w:szCs w:val="18"/>
      </w:rPr>
    </w:pPr>
    <w:r w:rsidRPr="005537A4">
      <w:rPr>
        <w:rFonts w:ascii="Arial" w:hAnsi="Arial" w:cs="Arial"/>
        <w:color w:val="000000"/>
        <w:sz w:val="18"/>
        <w:szCs w:val="18"/>
      </w:rPr>
      <w:t xml:space="preserve">KLASA: </w:t>
    </w:r>
    <w:r w:rsidR="00AC6C81">
      <w:rPr>
        <w:rFonts w:ascii="Arial" w:hAnsi="Arial" w:cs="Arial"/>
        <w:color w:val="000000"/>
        <w:sz w:val="18"/>
        <w:szCs w:val="18"/>
      </w:rPr>
      <w:t>UP/I-361-03/17-01/000136</w:t>
    </w:r>
    <w:r>
      <w:rPr>
        <w:rFonts w:ascii="Arial" w:hAnsi="Arial" w:cs="Arial"/>
        <w:color w:val="000000"/>
        <w:sz w:val="18"/>
        <w:szCs w:val="18"/>
      </w:rPr>
      <w:t xml:space="preserve">, </w:t>
    </w:r>
    <w:r w:rsidRPr="005537A4">
      <w:rPr>
        <w:rFonts w:ascii="Arial" w:hAnsi="Arial" w:cs="Arial"/>
        <w:color w:val="000000"/>
        <w:sz w:val="18"/>
        <w:szCs w:val="18"/>
      </w:rPr>
      <w:t xml:space="preserve">URBROJ: </w:t>
    </w:r>
    <w:r w:rsidR="00AC6C81">
      <w:rPr>
        <w:rFonts w:ascii="Arial" w:hAnsi="Arial" w:cs="Arial"/>
        <w:color w:val="000000"/>
        <w:sz w:val="18"/>
        <w:szCs w:val="18"/>
      </w:rPr>
      <w:t>2168/01-03-05-0426-19-0008</w:t>
    </w:r>
    <w:r>
      <w:rPr>
        <w:rFonts w:ascii="Arial" w:hAnsi="Arial" w:cs="Arial"/>
        <w:color w:val="000000"/>
        <w:sz w:val="18"/>
        <w:szCs w:val="18"/>
      </w:rPr>
      <w:tab/>
    </w:r>
    <w:r w:rsidRPr="00C301AC">
      <w:rPr>
        <w:rFonts w:ascii="Arial" w:hAnsi="Arial" w:cs="Arial"/>
        <w:color w:val="000000"/>
        <w:sz w:val="18"/>
        <w:szCs w:val="18"/>
      </w:rPr>
      <w:t>STRAN</w:t>
    </w:r>
    <w:r w:rsidR="009B0B73">
      <w:rPr>
        <w:rFonts w:ascii="Arial" w:hAnsi="Arial" w:cs="Arial"/>
        <w:color w:val="000000"/>
        <w:sz w:val="18"/>
        <w:szCs w:val="18"/>
      </w:rPr>
      <w:t>IC</w:t>
    </w:r>
    <w:r w:rsidRPr="00C301AC">
      <w:rPr>
        <w:rFonts w:ascii="Arial" w:hAnsi="Arial" w:cs="Arial"/>
        <w:color w:val="000000"/>
        <w:sz w:val="18"/>
        <w:szCs w:val="18"/>
      </w:rPr>
      <w:t xml:space="preserve">A </w:t>
    </w:r>
    <w:r w:rsidRPr="00C301AC">
      <w:rPr>
        <w:rStyle w:val="PageNumber"/>
        <w:rFonts w:ascii="Arial" w:hAnsi="Arial" w:cs="Arial"/>
        <w:color w:val="000000"/>
        <w:sz w:val="18"/>
        <w:szCs w:val="18"/>
      </w:rPr>
      <w:fldChar w:fldCharType="begin"/>
    </w:r>
    <w:r w:rsidRPr="00C301AC">
      <w:rPr>
        <w:rStyle w:val="PageNumber"/>
        <w:rFonts w:ascii="Arial" w:hAnsi="Arial" w:cs="Arial"/>
        <w:color w:val="000000"/>
        <w:sz w:val="18"/>
        <w:szCs w:val="18"/>
      </w:rPr>
      <w:instrText xml:space="preserve"> PAGE </w:instrText>
    </w:r>
    <w:r w:rsidRPr="00C301AC">
      <w:rPr>
        <w:rStyle w:val="PageNumber"/>
        <w:rFonts w:ascii="Arial" w:hAnsi="Arial" w:cs="Arial"/>
        <w:color w:val="000000"/>
        <w:sz w:val="18"/>
        <w:szCs w:val="18"/>
      </w:rPr>
      <w:fldChar w:fldCharType="separate"/>
    </w:r>
    <w:r w:rsidR="002B4FAB">
      <w:rPr>
        <w:rStyle w:val="PageNumber"/>
        <w:rFonts w:ascii="Arial" w:hAnsi="Arial" w:cs="Arial"/>
        <w:color w:val="000000"/>
        <w:sz w:val="18"/>
        <w:szCs w:val="18"/>
      </w:rPr>
      <w:t>1</w:t>
    </w:r>
    <w:r w:rsidRPr="00C301AC">
      <w:rPr>
        <w:rStyle w:val="PageNumber"/>
        <w:rFonts w:ascii="Arial" w:hAnsi="Arial" w:cs="Arial"/>
        <w:color w:val="000000"/>
        <w:sz w:val="18"/>
        <w:szCs w:val="18"/>
      </w:rPr>
      <w:fldChar w:fldCharType="end"/>
    </w:r>
    <w:r w:rsidRPr="00C301AC">
      <w:rPr>
        <w:rStyle w:val="PageNumber"/>
        <w:rFonts w:ascii="Arial" w:hAnsi="Arial" w:cs="Arial"/>
        <w:color w:val="000000"/>
        <w:sz w:val="18"/>
        <w:szCs w:val="18"/>
      </w:rPr>
      <w:t>/</w:t>
    </w:r>
    <w:r w:rsidRPr="00C301AC">
      <w:rPr>
        <w:rStyle w:val="PageNumber"/>
        <w:rFonts w:ascii="Arial" w:hAnsi="Arial" w:cs="Arial"/>
        <w:color w:val="000000"/>
        <w:sz w:val="18"/>
        <w:szCs w:val="18"/>
      </w:rPr>
      <w:fldChar w:fldCharType="begin"/>
    </w:r>
    <w:r w:rsidRPr="00C301AC">
      <w:rPr>
        <w:rStyle w:val="PageNumber"/>
        <w:rFonts w:ascii="Arial" w:hAnsi="Arial" w:cs="Arial"/>
        <w:color w:val="000000"/>
        <w:sz w:val="18"/>
        <w:szCs w:val="18"/>
      </w:rPr>
      <w:instrText xml:space="preserve"> NUMPAGES </w:instrText>
    </w:r>
    <w:r w:rsidRPr="00C301AC">
      <w:rPr>
        <w:rStyle w:val="PageNumber"/>
        <w:rFonts w:ascii="Arial" w:hAnsi="Arial" w:cs="Arial"/>
        <w:color w:val="000000"/>
        <w:sz w:val="18"/>
        <w:szCs w:val="18"/>
      </w:rPr>
      <w:fldChar w:fldCharType="separate"/>
    </w:r>
    <w:r w:rsidR="002B4FAB">
      <w:rPr>
        <w:rStyle w:val="PageNumber"/>
        <w:rFonts w:ascii="Arial" w:hAnsi="Arial" w:cs="Arial"/>
        <w:color w:val="000000"/>
        <w:sz w:val="18"/>
        <w:szCs w:val="18"/>
      </w:rPr>
      <w:t>2</w:t>
    </w:r>
    <w:r w:rsidRPr="00C301AC">
      <w:rPr>
        <w:rStyle w:val="PageNumber"/>
        <w:rFonts w:ascii="Arial" w:hAnsi="Arial" w:cs="Arial"/>
        <w:color w:val="00000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6D6" w:rsidRDefault="009246D6">
      <w:r>
        <w:separator/>
      </w:r>
    </w:p>
  </w:footnote>
  <w:footnote w:type="continuationSeparator" w:id="0">
    <w:p w:rsidR="009246D6" w:rsidRDefault="0092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69D"/>
    <w:multiLevelType w:val="singleLevel"/>
    <w:tmpl w:val="0C09000F"/>
    <w:lvl w:ilvl="0">
      <w:start w:val="1"/>
      <w:numFmt w:val="decimal"/>
      <w:lvlText w:val="%1."/>
      <w:lvlJc w:val="left"/>
      <w:pPr>
        <w:tabs>
          <w:tab w:val="num" w:pos="360"/>
        </w:tabs>
        <w:ind w:left="360" w:hanging="360"/>
      </w:pPr>
      <w:rPr>
        <w:rFonts w:hint="default"/>
      </w:rPr>
    </w:lvl>
  </w:abstractNum>
  <w:abstractNum w:abstractNumId="1">
    <w:nsid w:val="046431F4"/>
    <w:multiLevelType w:val="singleLevel"/>
    <w:tmpl w:val="0C09000F"/>
    <w:lvl w:ilvl="0">
      <w:start w:val="1"/>
      <w:numFmt w:val="decimal"/>
      <w:lvlText w:val="%1."/>
      <w:lvlJc w:val="left"/>
      <w:pPr>
        <w:tabs>
          <w:tab w:val="num" w:pos="360"/>
        </w:tabs>
        <w:ind w:left="360" w:hanging="360"/>
      </w:pPr>
      <w:rPr>
        <w:rFonts w:hint="default"/>
      </w:rPr>
    </w:lvl>
  </w:abstractNum>
  <w:abstractNum w:abstractNumId="2">
    <w:nsid w:val="060D5F1B"/>
    <w:multiLevelType w:val="hybridMultilevel"/>
    <w:tmpl w:val="71CE6B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73A6414"/>
    <w:multiLevelType w:val="singleLevel"/>
    <w:tmpl w:val="0C09000F"/>
    <w:lvl w:ilvl="0">
      <w:start w:val="3"/>
      <w:numFmt w:val="decimal"/>
      <w:lvlText w:val="%1."/>
      <w:lvlJc w:val="left"/>
      <w:pPr>
        <w:tabs>
          <w:tab w:val="num" w:pos="360"/>
        </w:tabs>
        <w:ind w:left="360" w:hanging="360"/>
      </w:pPr>
      <w:rPr>
        <w:rFonts w:hint="default"/>
      </w:rPr>
    </w:lvl>
  </w:abstractNum>
  <w:abstractNum w:abstractNumId="4">
    <w:nsid w:val="097B6EF7"/>
    <w:multiLevelType w:val="hybridMultilevel"/>
    <w:tmpl w:val="AB8A6516"/>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999717A"/>
    <w:multiLevelType w:val="hybridMultilevel"/>
    <w:tmpl w:val="666C99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54654BF"/>
    <w:multiLevelType w:val="hybridMultilevel"/>
    <w:tmpl w:val="D86E75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5714844"/>
    <w:multiLevelType w:val="hybridMultilevel"/>
    <w:tmpl w:val="271CD864"/>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6A15A62"/>
    <w:multiLevelType w:val="singleLevel"/>
    <w:tmpl w:val="0C09000F"/>
    <w:lvl w:ilvl="0">
      <w:start w:val="5"/>
      <w:numFmt w:val="decimal"/>
      <w:lvlText w:val="%1."/>
      <w:lvlJc w:val="left"/>
      <w:pPr>
        <w:tabs>
          <w:tab w:val="num" w:pos="360"/>
        </w:tabs>
        <w:ind w:left="360" w:hanging="360"/>
      </w:pPr>
      <w:rPr>
        <w:rFonts w:hint="default"/>
      </w:rPr>
    </w:lvl>
  </w:abstractNum>
  <w:abstractNum w:abstractNumId="9">
    <w:nsid w:val="17A70EFE"/>
    <w:multiLevelType w:val="singleLevel"/>
    <w:tmpl w:val="C5247BA6"/>
    <w:lvl w:ilvl="0">
      <w:start w:val="3"/>
      <w:numFmt w:val="decimal"/>
      <w:lvlText w:val="%1."/>
      <w:lvlJc w:val="left"/>
      <w:pPr>
        <w:tabs>
          <w:tab w:val="num" w:pos="360"/>
        </w:tabs>
        <w:ind w:left="360" w:hanging="360"/>
      </w:pPr>
      <w:rPr>
        <w:rFonts w:hint="default"/>
        <w:b/>
      </w:rPr>
    </w:lvl>
  </w:abstractNum>
  <w:abstractNum w:abstractNumId="10">
    <w:nsid w:val="18953ABF"/>
    <w:multiLevelType w:val="hybridMultilevel"/>
    <w:tmpl w:val="E4727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F15F5F"/>
    <w:multiLevelType w:val="hybridMultilevel"/>
    <w:tmpl w:val="07DCBD8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8F42BE"/>
    <w:multiLevelType w:val="hybridMultilevel"/>
    <w:tmpl w:val="4F0026DA"/>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C184884"/>
    <w:multiLevelType w:val="singleLevel"/>
    <w:tmpl w:val="0C09000F"/>
    <w:lvl w:ilvl="0">
      <w:start w:val="4"/>
      <w:numFmt w:val="decimal"/>
      <w:lvlText w:val="%1."/>
      <w:lvlJc w:val="left"/>
      <w:pPr>
        <w:tabs>
          <w:tab w:val="num" w:pos="360"/>
        </w:tabs>
        <w:ind w:left="360" w:hanging="360"/>
      </w:pPr>
      <w:rPr>
        <w:rFonts w:hint="default"/>
      </w:rPr>
    </w:lvl>
  </w:abstractNum>
  <w:abstractNum w:abstractNumId="14">
    <w:nsid w:val="2DED2876"/>
    <w:multiLevelType w:val="singleLevel"/>
    <w:tmpl w:val="0C09000F"/>
    <w:lvl w:ilvl="0">
      <w:start w:val="1"/>
      <w:numFmt w:val="decimal"/>
      <w:lvlText w:val="%1."/>
      <w:lvlJc w:val="left"/>
      <w:pPr>
        <w:tabs>
          <w:tab w:val="num" w:pos="360"/>
        </w:tabs>
        <w:ind w:left="360" w:hanging="360"/>
      </w:pPr>
    </w:lvl>
  </w:abstractNum>
  <w:abstractNum w:abstractNumId="15">
    <w:nsid w:val="2E453A9B"/>
    <w:multiLevelType w:val="singleLevel"/>
    <w:tmpl w:val="2242AB84"/>
    <w:lvl w:ilvl="0">
      <w:start w:val="1"/>
      <w:numFmt w:val="decimal"/>
      <w:lvlText w:val="%1."/>
      <w:lvlJc w:val="left"/>
      <w:pPr>
        <w:tabs>
          <w:tab w:val="num" w:pos="360"/>
        </w:tabs>
        <w:ind w:left="360" w:hanging="360"/>
      </w:pPr>
      <w:rPr>
        <w:rFonts w:hint="default"/>
        <w:b/>
      </w:rPr>
    </w:lvl>
  </w:abstractNum>
  <w:abstractNum w:abstractNumId="16">
    <w:nsid w:val="2F650364"/>
    <w:multiLevelType w:val="singleLevel"/>
    <w:tmpl w:val="0F4E7106"/>
    <w:lvl w:ilvl="0">
      <w:start w:val="3"/>
      <w:numFmt w:val="decimal"/>
      <w:lvlText w:val="%1."/>
      <w:lvlJc w:val="left"/>
      <w:pPr>
        <w:tabs>
          <w:tab w:val="num" w:pos="360"/>
        </w:tabs>
        <w:ind w:left="360" w:hanging="360"/>
      </w:pPr>
      <w:rPr>
        <w:rFonts w:hint="default"/>
      </w:rPr>
    </w:lvl>
  </w:abstractNum>
  <w:abstractNum w:abstractNumId="17">
    <w:nsid w:val="2FFD487B"/>
    <w:multiLevelType w:val="singleLevel"/>
    <w:tmpl w:val="0C09000F"/>
    <w:lvl w:ilvl="0">
      <w:start w:val="5"/>
      <w:numFmt w:val="decimal"/>
      <w:lvlText w:val="%1."/>
      <w:lvlJc w:val="left"/>
      <w:pPr>
        <w:tabs>
          <w:tab w:val="num" w:pos="360"/>
        </w:tabs>
        <w:ind w:left="360" w:hanging="360"/>
      </w:pPr>
      <w:rPr>
        <w:rFonts w:hint="default"/>
      </w:rPr>
    </w:lvl>
  </w:abstractNum>
  <w:abstractNum w:abstractNumId="18">
    <w:nsid w:val="333414AA"/>
    <w:multiLevelType w:val="singleLevel"/>
    <w:tmpl w:val="0C09000F"/>
    <w:lvl w:ilvl="0">
      <w:start w:val="1"/>
      <w:numFmt w:val="decimal"/>
      <w:lvlText w:val="%1."/>
      <w:lvlJc w:val="left"/>
      <w:pPr>
        <w:tabs>
          <w:tab w:val="num" w:pos="360"/>
        </w:tabs>
        <w:ind w:left="360" w:hanging="360"/>
      </w:pPr>
      <w:rPr>
        <w:rFonts w:hint="default"/>
      </w:rPr>
    </w:lvl>
  </w:abstractNum>
  <w:abstractNum w:abstractNumId="19">
    <w:nsid w:val="33D81A62"/>
    <w:multiLevelType w:val="singleLevel"/>
    <w:tmpl w:val="CA629C00"/>
    <w:lvl w:ilvl="0">
      <w:numFmt w:val="bullet"/>
      <w:lvlText w:val="-"/>
      <w:lvlJc w:val="left"/>
      <w:pPr>
        <w:tabs>
          <w:tab w:val="num" w:pos="360"/>
        </w:tabs>
        <w:ind w:left="360" w:hanging="360"/>
      </w:pPr>
      <w:rPr>
        <w:rFonts w:hint="default"/>
      </w:rPr>
    </w:lvl>
  </w:abstractNum>
  <w:abstractNum w:abstractNumId="20">
    <w:nsid w:val="385B32C9"/>
    <w:multiLevelType w:val="hybridMultilevel"/>
    <w:tmpl w:val="276848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98734BC"/>
    <w:multiLevelType w:val="singleLevel"/>
    <w:tmpl w:val="0C09000F"/>
    <w:lvl w:ilvl="0">
      <w:start w:val="3"/>
      <w:numFmt w:val="decimal"/>
      <w:lvlText w:val="%1."/>
      <w:lvlJc w:val="left"/>
      <w:pPr>
        <w:tabs>
          <w:tab w:val="num" w:pos="360"/>
        </w:tabs>
        <w:ind w:left="360" w:hanging="360"/>
      </w:pPr>
      <w:rPr>
        <w:rFonts w:hint="default"/>
      </w:rPr>
    </w:lvl>
  </w:abstractNum>
  <w:abstractNum w:abstractNumId="22">
    <w:nsid w:val="3FD76DA8"/>
    <w:multiLevelType w:val="singleLevel"/>
    <w:tmpl w:val="0C09000F"/>
    <w:lvl w:ilvl="0">
      <w:start w:val="1"/>
      <w:numFmt w:val="decimal"/>
      <w:lvlText w:val="%1."/>
      <w:lvlJc w:val="left"/>
      <w:pPr>
        <w:tabs>
          <w:tab w:val="num" w:pos="360"/>
        </w:tabs>
        <w:ind w:left="360" w:hanging="360"/>
      </w:pPr>
      <w:rPr>
        <w:rFonts w:hint="default"/>
      </w:rPr>
    </w:lvl>
  </w:abstractNum>
  <w:abstractNum w:abstractNumId="23">
    <w:nsid w:val="40F666FA"/>
    <w:multiLevelType w:val="hybridMultilevel"/>
    <w:tmpl w:val="1696D0BE"/>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C469DE"/>
    <w:multiLevelType w:val="singleLevel"/>
    <w:tmpl w:val="0C09000F"/>
    <w:lvl w:ilvl="0">
      <w:start w:val="3"/>
      <w:numFmt w:val="decimal"/>
      <w:lvlText w:val="%1."/>
      <w:lvlJc w:val="left"/>
      <w:pPr>
        <w:tabs>
          <w:tab w:val="num" w:pos="360"/>
        </w:tabs>
        <w:ind w:left="360" w:hanging="360"/>
      </w:pPr>
      <w:rPr>
        <w:rFonts w:hint="default"/>
      </w:rPr>
    </w:lvl>
  </w:abstractNum>
  <w:abstractNum w:abstractNumId="25">
    <w:nsid w:val="4AB96796"/>
    <w:multiLevelType w:val="hybridMultilevel"/>
    <w:tmpl w:val="42E48BEC"/>
    <w:lvl w:ilvl="0">
      <w:start w:val="1"/>
      <w:numFmt w:val="upp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1F5062"/>
    <w:multiLevelType w:val="singleLevel"/>
    <w:tmpl w:val="0C09000F"/>
    <w:lvl w:ilvl="0">
      <w:start w:val="1"/>
      <w:numFmt w:val="decimal"/>
      <w:lvlText w:val="%1."/>
      <w:lvlJc w:val="left"/>
      <w:pPr>
        <w:tabs>
          <w:tab w:val="num" w:pos="360"/>
        </w:tabs>
        <w:ind w:left="360" w:hanging="360"/>
      </w:pPr>
      <w:rPr>
        <w:rFonts w:hint="default"/>
      </w:rPr>
    </w:lvl>
  </w:abstractNum>
  <w:abstractNum w:abstractNumId="27">
    <w:nsid w:val="4E7D549C"/>
    <w:multiLevelType w:val="singleLevel"/>
    <w:tmpl w:val="0C09000F"/>
    <w:lvl w:ilvl="0">
      <w:start w:val="5"/>
      <w:numFmt w:val="decimal"/>
      <w:lvlText w:val="%1."/>
      <w:lvlJc w:val="left"/>
      <w:pPr>
        <w:tabs>
          <w:tab w:val="num" w:pos="360"/>
        </w:tabs>
        <w:ind w:left="360" w:hanging="360"/>
      </w:pPr>
      <w:rPr>
        <w:rFonts w:hint="default"/>
      </w:rPr>
    </w:lvl>
  </w:abstractNum>
  <w:abstractNum w:abstractNumId="28">
    <w:nsid w:val="4E816982"/>
    <w:multiLevelType w:val="hybridMultilevel"/>
    <w:tmpl w:val="5C0A5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F22BB7"/>
    <w:multiLevelType w:val="hybridMultilevel"/>
    <w:tmpl w:val="77AECF1A"/>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2892371"/>
    <w:multiLevelType w:val="singleLevel"/>
    <w:tmpl w:val="0C09000F"/>
    <w:lvl w:ilvl="0">
      <w:start w:val="1"/>
      <w:numFmt w:val="decimal"/>
      <w:lvlText w:val="%1."/>
      <w:lvlJc w:val="left"/>
      <w:pPr>
        <w:tabs>
          <w:tab w:val="num" w:pos="360"/>
        </w:tabs>
        <w:ind w:left="360" w:hanging="360"/>
      </w:pPr>
      <w:rPr>
        <w:rFonts w:hint="default"/>
      </w:rPr>
    </w:lvl>
  </w:abstractNum>
  <w:abstractNum w:abstractNumId="31">
    <w:nsid w:val="54C37D86"/>
    <w:multiLevelType w:val="hybridMultilevel"/>
    <w:tmpl w:val="A7C6EE72"/>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AF76ED9"/>
    <w:multiLevelType w:val="singleLevel"/>
    <w:tmpl w:val="A7DC3EC4"/>
    <w:lvl w:ilvl="0">
      <w:start w:val="1"/>
      <w:numFmt w:val="upperRoman"/>
      <w:lvlText w:val="%1."/>
      <w:legacy w:legacy="1" w:legacySpace="0" w:legacyIndent="0"/>
      <w:lvlJc w:val="left"/>
      <w:rPr>
        <w:rFonts w:ascii="Arial" w:eastAsia="Times New Roman" w:hAnsi="Arial" w:cs="Arial"/>
      </w:rPr>
    </w:lvl>
  </w:abstractNum>
  <w:abstractNum w:abstractNumId="33">
    <w:nsid w:val="5B0A4A5C"/>
    <w:multiLevelType w:val="multilevel"/>
    <w:tmpl w:val="4F0026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E2D2FA3"/>
    <w:multiLevelType w:val="singleLevel"/>
    <w:tmpl w:val="965E2B5A"/>
    <w:lvl w:ilvl="0">
      <w:start w:val="1"/>
      <w:numFmt w:val="bullet"/>
      <w:lvlText w:val="-"/>
      <w:lvlJc w:val="left"/>
      <w:pPr>
        <w:tabs>
          <w:tab w:val="num" w:pos="360"/>
        </w:tabs>
        <w:ind w:left="360" w:hanging="360"/>
      </w:pPr>
      <w:rPr>
        <w:rFonts w:hint="default"/>
      </w:rPr>
    </w:lvl>
  </w:abstractNum>
  <w:abstractNum w:abstractNumId="35">
    <w:nsid w:val="640E3FB4"/>
    <w:multiLevelType w:val="hybridMultilevel"/>
    <w:tmpl w:val="1A4E7D1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68350032"/>
    <w:multiLevelType w:val="hybridMultilevel"/>
    <w:tmpl w:val="5DF87D94"/>
    <w:lvl w:ilvl="0">
      <w:numFmt w:val="bullet"/>
      <w:lvlText w:val="-"/>
      <w:lvlJc w:val="left"/>
      <w:pPr>
        <w:tabs>
          <w:tab w:val="num" w:pos="720"/>
        </w:tabs>
        <w:ind w:left="720" w:hanging="360"/>
      </w:pPr>
      <w:rPr>
        <w:rFonts w:ascii="Calibri" w:eastAsia="Calibri" w:hAnsi="Calibri"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DF524C0"/>
    <w:multiLevelType w:val="singleLevel"/>
    <w:tmpl w:val="0C09000F"/>
    <w:lvl w:ilvl="0">
      <w:start w:val="2"/>
      <w:numFmt w:val="decimal"/>
      <w:lvlText w:val="%1."/>
      <w:lvlJc w:val="left"/>
      <w:pPr>
        <w:tabs>
          <w:tab w:val="num" w:pos="360"/>
        </w:tabs>
        <w:ind w:left="360" w:hanging="360"/>
      </w:pPr>
      <w:rPr>
        <w:rFonts w:hint="default"/>
      </w:rPr>
    </w:lvl>
  </w:abstractNum>
  <w:abstractNum w:abstractNumId="38">
    <w:nsid w:val="76D357F8"/>
    <w:multiLevelType w:val="singleLevel"/>
    <w:tmpl w:val="313670E2"/>
    <w:lvl w:ilvl="0">
      <w:start w:val="2"/>
      <w:numFmt w:val="decimal"/>
      <w:lvlText w:val="%1."/>
      <w:lvlJc w:val="left"/>
      <w:pPr>
        <w:tabs>
          <w:tab w:val="num" w:pos="360"/>
        </w:tabs>
        <w:ind w:left="360" w:hanging="360"/>
      </w:pPr>
      <w:rPr>
        <w:rFonts w:hint="default"/>
        <w:b/>
      </w:rPr>
    </w:lvl>
  </w:abstractNum>
  <w:num w:numId="1">
    <w:abstractNumId w:val="34"/>
  </w:num>
  <w:num w:numId="2">
    <w:abstractNumId w:val="26"/>
  </w:num>
  <w:num w:numId="3">
    <w:abstractNumId w:val="19"/>
  </w:num>
  <w:num w:numId="4">
    <w:abstractNumId w:val="14"/>
  </w:num>
  <w:num w:numId="5">
    <w:abstractNumId w:val="21"/>
  </w:num>
  <w:num w:numId="6">
    <w:abstractNumId w:val="27"/>
  </w:num>
  <w:num w:numId="7">
    <w:abstractNumId w:val="18"/>
  </w:num>
  <w:num w:numId="8">
    <w:abstractNumId w:val="1"/>
  </w:num>
  <w:num w:numId="9">
    <w:abstractNumId w:val="24"/>
  </w:num>
  <w:num w:numId="10">
    <w:abstractNumId w:val="16"/>
  </w:num>
  <w:num w:numId="11">
    <w:abstractNumId w:val="22"/>
  </w:num>
  <w:num w:numId="12">
    <w:abstractNumId w:val="13"/>
  </w:num>
  <w:num w:numId="13">
    <w:abstractNumId w:val="3"/>
  </w:num>
  <w:num w:numId="14">
    <w:abstractNumId w:val="37"/>
  </w:num>
  <w:num w:numId="15">
    <w:abstractNumId w:val="0"/>
  </w:num>
  <w:num w:numId="16">
    <w:abstractNumId w:val="15"/>
  </w:num>
  <w:num w:numId="17">
    <w:abstractNumId w:val="38"/>
  </w:num>
  <w:num w:numId="18">
    <w:abstractNumId w:val="9"/>
  </w:num>
  <w:num w:numId="19">
    <w:abstractNumId w:val="30"/>
  </w:num>
  <w:num w:numId="20">
    <w:abstractNumId w:val="8"/>
  </w:num>
  <w:num w:numId="21">
    <w:abstractNumId w:val="17"/>
  </w:num>
  <w:num w:numId="22">
    <w:abstractNumId w:val="2"/>
  </w:num>
  <w:num w:numId="23">
    <w:abstractNumId w:val="11"/>
  </w:num>
  <w:num w:numId="24">
    <w:abstractNumId w:val="6"/>
  </w:num>
  <w:num w:numId="25">
    <w:abstractNumId w:val="12"/>
  </w:num>
  <w:num w:numId="26">
    <w:abstractNumId w:val="33"/>
  </w:num>
  <w:num w:numId="27">
    <w:abstractNumId w:val="36"/>
  </w:num>
  <w:num w:numId="28">
    <w:abstractNumId w:val="20"/>
  </w:num>
  <w:num w:numId="29">
    <w:abstractNumId w:val="35"/>
  </w:num>
  <w:num w:numId="30">
    <w:abstractNumId w:val="10"/>
  </w:num>
  <w:num w:numId="31">
    <w:abstractNumId w:val="28"/>
  </w:num>
  <w:num w:numId="32">
    <w:abstractNumId w:val="31"/>
  </w:num>
  <w:num w:numId="33">
    <w:abstractNumId w:val="4"/>
  </w:num>
  <w:num w:numId="34">
    <w:abstractNumId w:val="5"/>
  </w:num>
  <w:num w:numId="35">
    <w:abstractNumId w:val="29"/>
  </w:num>
  <w:num w:numId="36">
    <w:abstractNumId w:val="23"/>
  </w:num>
  <w:num w:numId="37">
    <w:abstractNumId w:val="7"/>
  </w:num>
  <w:num w:numId="38">
    <w:abstractNumId w:val="25"/>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F220B"/>
    <w:rsid w:val="000011AC"/>
    <w:rsid w:val="0000591D"/>
    <w:rsid w:val="00017647"/>
    <w:rsid w:val="000176C8"/>
    <w:rsid w:val="000241A4"/>
    <w:rsid w:val="000275C4"/>
    <w:rsid w:val="00027617"/>
    <w:rsid w:val="000276D4"/>
    <w:rsid w:val="00032A12"/>
    <w:rsid w:val="00035CE5"/>
    <w:rsid w:val="00037D53"/>
    <w:rsid w:val="0004115F"/>
    <w:rsid w:val="00041F2C"/>
    <w:rsid w:val="00051869"/>
    <w:rsid w:val="000622BF"/>
    <w:rsid w:val="00063DFA"/>
    <w:rsid w:val="00080266"/>
    <w:rsid w:val="00097741"/>
    <w:rsid w:val="000A0CBC"/>
    <w:rsid w:val="000A546B"/>
    <w:rsid w:val="000C2EA4"/>
    <w:rsid w:val="000C56BE"/>
    <w:rsid w:val="000C719E"/>
    <w:rsid w:val="000D2B38"/>
    <w:rsid w:val="000D72EA"/>
    <w:rsid w:val="000F2F6E"/>
    <w:rsid w:val="000F7C9F"/>
    <w:rsid w:val="00110622"/>
    <w:rsid w:val="00116EB2"/>
    <w:rsid w:val="00145220"/>
    <w:rsid w:val="001470CC"/>
    <w:rsid w:val="00154A0C"/>
    <w:rsid w:val="00156B2D"/>
    <w:rsid w:val="00162AA1"/>
    <w:rsid w:val="00164480"/>
    <w:rsid w:val="00164B4F"/>
    <w:rsid w:val="00165FAF"/>
    <w:rsid w:val="00170EE1"/>
    <w:rsid w:val="00180D50"/>
    <w:rsid w:val="001816AA"/>
    <w:rsid w:val="00182679"/>
    <w:rsid w:val="00194D14"/>
    <w:rsid w:val="00195193"/>
    <w:rsid w:val="001969E2"/>
    <w:rsid w:val="001A4118"/>
    <w:rsid w:val="001A780D"/>
    <w:rsid w:val="001E1232"/>
    <w:rsid w:val="001E5605"/>
    <w:rsid w:val="00213848"/>
    <w:rsid w:val="00255875"/>
    <w:rsid w:val="002619F4"/>
    <w:rsid w:val="00265C32"/>
    <w:rsid w:val="002746C8"/>
    <w:rsid w:val="00275D41"/>
    <w:rsid w:val="00276CDF"/>
    <w:rsid w:val="002801E3"/>
    <w:rsid w:val="0028459F"/>
    <w:rsid w:val="002B4FAB"/>
    <w:rsid w:val="002B655A"/>
    <w:rsid w:val="002C0A91"/>
    <w:rsid w:val="002C6C95"/>
    <w:rsid w:val="002D1E57"/>
    <w:rsid w:val="002E0A07"/>
    <w:rsid w:val="002E45B2"/>
    <w:rsid w:val="002E5C2C"/>
    <w:rsid w:val="002F2257"/>
    <w:rsid w:val="002F51C2"/>
    <w:rsid w:val="00307F45"/>
    <w:rsid w:val="003137EB"/>
    <w:rsid w:val="00315AFE"/>
    <w:rsid w:val="00324681"/>
    <w:rsid w:val="00351F6A"/>
    <w:rsid w:val="003522A5"/>
    <w:rsid w:val="00354B8E"/>
    <w:rsid w:val="00365B4F"/>
    <w:rsid w:val="00371709"/>
    <w:rsid w:val="00377A44"/>
    <w:rsid w:val="003801AF"/>
    <w:rsid w:val="00383578"/>
    <w:rsid w:val="00384035"/>
    <w:rsid w:val="003A18FA"/>
    <w:rsid w:val="003A281E"/>
    <w:rsid w:val="003A3213"/>
    <w:rsid w:val="003B4270"/>
    <w:rsid w:val="003B4F13"/>
    <w:rsid w:val="003B6DB4"/>
    <w:rsid w:val="003B72A5"/>
    <w:rsid w:val="003C2AF9"/>
    <w:rsid w:val="003C2ED5"/>
    <w:rsid w:val="003C558C"/>
    <w:rsid w:val="003C6850"/>
    <w:rsid w:val="003D01B3"/>
    <w:rsid w:val="003D42FC"/>
    <w:rsid w:val="003E4182"/>
    <w:rsid w:val="003F1E85"/>
    <w:rsid w:val="003F286B"/>
    <w:rsid w:val="003F35EE"/>
    <w:rsid w:val="00402930"/>
    <w:rsid w:val="00407771"/>
    <w:rsid w:val="00433FC4"/>
    <w:rsid w:val="004347A0"/>
    <w:rsid w:val="00461872"/>
    <w:rsid w:val="00461F87"/>
    <w:rsid w:val="0047008E"/>
    <w:rsid w:val="00470B0C"/>
    <w:rsid w:val="00476F1A"/>
    <w:rsid w:val="004825B3"/>
    <w:rsid w:val="0048351C"/>
    <w:rsid w:val="0049085E"/>
    <w:rsid w:val="00497415"/>
    <w:rsid w:val="004A3F8F"/>
    <w:rsid w:val="004A50F2"/>
    <w:rsid w:val="004B177A"/>
    <w:rsid w:val="004C0890"/>
    <w:rsid w:val="004C1B7C"/>
    <w:rsid w:val="004C53A8"/>
    <w:rsid w:val="004C7337"/>
    <w:rsid w:val="004E4006"/>
    <w:rsid w:val="00504EFF"/>
    <w:rsid w:val="005073D1"/>
    <w:rsid w:val="005202F3"/>
    <w:rsid w:val="00523997"/>
    <w:rsid w:val="005259E3"/>
    <w:rsid w:val="005335CC"/>
    <w:rsid w:val="00533FAC"/>
    <w:rsid w:val="005437A7"/>
    <w:rsid w:val="0055028D"/>
    <w:rsid w:val="00551F92"/>
    <w:rsid w:val="005537A4"/>
    <w:rsid w:val="00561C78"/>
    <w:rsid w:val="00572201"/>
    <w:rsid w:val="00593CAC"/>
    <w:rsid w:val="005A403B"/>
    <w:rsid w:val="005A7E04"/>
    <w:rsid w:val="005B5B21"/>
    <w:rsid w:val="005B6E6C"/>
    <w:rsid w:val="005C6FB9"/>
    <w:rsid w:val="005C72A1"/>
    <w:rsid w:val="005D3C70"/>
    <w:rsid w:val="005D4C72"/>
    <w:rsid w:val="005D586E"/>
    <w:rsid w:val="005E318C"/>
    <w:rsid w:val="006017E7"/>
    <w:rsid w:val="006071EC"/>
    <w:rsid w:val="006107A9"/>
    <w:rsid w:val="00621A5D"/>
    <w:rsid w:val="0062671C"/>
    <w:rsid w:val="0063490F"/>
    <w:rsid w:val="00644910"/>
    <w:rsid w:val="00651F20"/>
    <w:rsid w:val="006537A1"/>
    <w:rsid w:val="0066309E"/>
    <w:rsid w:val="00670D07"/>
    <w:rsid w:val="00673D6A"/>
    <w:rsid w:val="00675313"/>
    <w:rsid w:val="00680F43"/>
    <w:rsid w:val="00683127"/>
    <w:rsid w:val="006C0213"/>
    <w:rsid w:val="006C1464"/>
    <w:rsid w:val="006D2395"/>
    <w:rsid w:val="006F1475"/>
    <w:rsid w:val="006F482D"/>
    <w:rsid w:val="00702147"/>
    <w:rsid w:val="0070255A"/>
    <w:rsid w:val="00711B76"/>
    <w:rsid w:val="0073022B"/>
    <w:rsid w:val="00737CEF"/>
    <w:rsid w:val="007479BF"/>
    <w:rsid w:val="00760F50"/>
    <w:rsid w:val="0078656C"/>
    <w:rsid w:val="007906A6"/>
    <w:rsid w:val="007915F2"/>
    <w:rsid w:val="007A2778"/>
    <w:rsid w:val="007A671E"/>
    <w:rsid w:val="00801F22"/>
    <w:rsid w:val="00807F8D"/>
    <w:rsid w:val="008107DC"/>
    <w:rsid w:val="00820B7A"/>
    <w:rsid w:val="00826F8B"/>
    <w:rsid w:val="00833D6E"/>
    <w:rsid w:val="0083764F"/>
    <w:rsid w:val="00851344"/>
    <w:rsid w:val="00856A6E"/>
    <w:rsid w:val="00861E78"/>
    <w:rsid w:val="00871D03"/>
    <w:rsid w:val="008843EF"/>
    <w:rsid w:val="00886AA6"/>
    <w:rsid w:val="008A125C"/>
    <w:rsid w:val="008B6B21"/>
    <w:rsid w:val="008B6E10"/>
    <w:rsid w:val="008C6CD3"/>
    <w:rsid w:val="008F115D"/>
    <w:rsid w:val="008F13D6"/>
    <w:rsid w:val="008F22F9"/>
    <w:rsid w:val="009118B2"/>
    <w:rsid w:val="00911E6D"/>
    <w:rsid w:val="00912BF4"/>
    <w:rsid w:val="0091731E"/>
    <w:rsid w:val="0092277A"/>
    <w:rsid w:val="009246D6"/>
    <w:rsid w:val="00932107"/>
    <w:rsid w:val="00941A9A"/>
    <w:rsid w:val="009426CD"/>
    <w:rsid w:val="00973303"/>
    <w:rsid w:val="00977820"/>
    <w:rsid w:val="0099018C"/>
    <w:rsid w:val="00990820"/>
    <w:rsid w:val="0099774A"/>
    <w:rsid w:val="009979B1"/>
    <w:rsid w:val="009A7DB5"/>
    <w:rsid w:val="009B0B73"/>
    <w:rsid w:val="009B50BB"/>
    <w:rsid w:val="009B5184"/>
    <w:rsid w:val="009B7FCB"/>
    <w:rsid w:val="009D2E95"/>
    <w:rsid w:val="009E1AB5"/>
    <w:rsid w:val="009F2BB6"/>
    <w:rsid w:val="009F7EF4"/>
    <w:rsid w:val="00A250FE"/>
    <w:rsid w:val="00A25568"/>
    <w:rsid w:val="00A262B0"/>
    <w:rsid w:val="00A32B7C"/>
    <w:rsid w:val="00A542E7"/>
    <w:rsid w:val="00AA3997"/>
    <w:rsid w:val="00AB138A"/>
    <w:rsid w:val="00AB48A0"/>
    <w:rsid w:val="00AC2485"/>
    <w:rsid w:val="00AC2DE5"/>
    <w:rsid w:val="00AC6C81"/>
    <w:rsid w:val="00AD29A4"/>
    <w:rsid w:val="00AE51E1"/>
    <w:rsid w:val="00AF1410"/>
    <w:rsid w:val="00AF58EA"/>
    <w:rsid w:val="00B0372D"/>
    <w:rsid w:val="00B125EA"/>
    <w:rsid w:val="00B16317"/>
    <w:rsid w:val="00B2209C"/>
    <w:rsid w:val="00B242A3"/>
    <w:rsid w:val="00B25E55"/>
    <w:rsid w:val="00B47320"/>
    <w:rsid w:val="00B659D1"/>
    <w:rsid w:val="00B67346"/>
    <w:rsid w:val="00B70ECB"/>
    <w:rsid w:val="00B71FA8"/>
    <w:rsid w:val="00B82D3D"/>
    <w:rsid w:val="00B97EE3"/>
    <w:rsid w:val="00BA5AC8"/>
    <w:rsid w:val="00BC003C"/>
    <w:rsid w:val="00BC2AE9"/>
    <w:rsid w:val="00BC60DE"/>
    <w:rsid w:val="00BE00E7"/>
    <w:rsid w:val="00BE2EB8"/>
    <w:rsid w:val="00BE4697"/>
    <w:rsid w:val="00BE7344"/>
    <w:rsid w:val="00BF15DE"/>
    <w:rsid w:val="00C01B1B"/>
    <w:rsid w:val="00C127FB"/>
    <w:rsid w:val="00C142E9"/>
    <w:rsid w:val="00C22DA6"/>
    <w:rsid w:val="00C271D0"/>
    <w:rsid w:val="00C301AC"/>
    <w:rsid w:val="00C5096A"/>
    <w:rsid w:val="00C52661"/>
    <w:rsid w:val="00C56C2B"/>
    <w:rsid w:val="00C74ACC"/>
    <w:rsid w:val="00C7707B"/>
    <w:rsid w:val="00C8434F"/>
    <w:rsid w:val="00C87ECC"/>
    <w:rsid w:val="00C9538A"/>
    <w:rsid w:val="00C955D8"/>
    <w:rsid w:val="00C963B4"/>
    <w:rsid w:val="00CA2C11"/>
    <w:rsid w:val="00CA61B8"/>
    <w:rsid w:val="00CB3354"/>
    <w:rsid w:val="00CB4D29"/>
    <w:rsid w:val="00CB6989"/>
    <w:rsid w:val="00CB6AD1"/>
    <w:rsid w:val="00CC341E"/>
    <w:rsid w:val="00CC43D1"/>
    <w:rsid w:val="00CC4EBF"/>
    <w:rsid w:val="00CC6E16"/>
    <w:rsid w:val="00CE0D1C"/>
    <w:rsid w:val="00CE7805"/>
    <w:rsid w:val="00CF2EB9"/>
    <w:rsid w:val="00CF6FAF"/>
    <w:rsid w:val="00D07B8B"/>
    <w:rsid w:val="00D15E87"/>
    <w:rsid w:val="00D232CC"/>
    <w:rsid w:val="00D24880"/>
    <w:rsid w:val="00D35AD3"/>
    <w:rsid w:val="00D44BCF"/>
    <w:rsid w:val="00D50E31"/>
    <w:rsid w:val="00D5538E"/>
    <w:rsid w:val="00D824E6"/>
    <w:rsid w:val="00D910A7"/>
    <w:rsid w:val="00DA01B2"/>
    <w:rsid w:val="00DA4202"/>
    <w:rsid w:val="00DD5BC7"/>
    <w:rsid w:val="00DE1632"/>
    <w:rsid w:val="00DF281D"/>
    <w:rsid w:val="00E01628"/>
    <w:rsid w:val="00E06E1A"/>
    <w:rsid w:val="00E07058"/>
    <w:rsid w:val="00E14FCE"/>
    <w:rsid w:val="00E2034F"/>
    <w:rsid w:val="00E2056D"/>
    <w:rsid w:val="00E2555E"/>
    <w:rsid w:val="00E25A7F"/>
    <w:rsid w:val="00E37423"/>
    <w:rsid w:val="00E37E8B"/>
    <w:rsid w:val="00E47688"/>
    <w:rsid w:val="00E54338"/>
    <w:rsid w:val="00E601C6"/>
    <w:rsid w:val="00E84D81"/>
    <w:rsid w:val="00E852DD"/>
    <w:rsid w:val="00E90BC1"/>
    <w:rsid w:val="00E92186"/>
    <w:rsid w:val="00EA4276"/>
    <w:rsid w:val="00EB283E"/>
    <w:rsid w:val="00ED0633"/>
    <w:rsid w:val="00ED0888"/>
    <w:rsid w:val="00ED0D91"/>
    <w:rsid w:val="00EE2197"/>
    <w:rsid w:val="00EE7238"/>
    <w:rsid w:val="00EF0A2B"/>
    <w:rsid w:val="00F025FF"/>
    <w:rsid w:val="00F06185"/>
    <w:rsid w:val="00F0777F"/>
    <w:rsid w:val="00F134D5"/>
    <w:rsid w:val="00F142F2"/>
    <w:rsid w:val="00F15AEB"/>
    <w:rsid w:val="00F33932"/>
    <w:rsid w:val="00F346C4"/>
    <w:rsid w:val="00F348BD"/>
    <w:rsid w:val="00F50277"/>
    <w:rsid w:val="00F76530"/>
    <w:rsid w:val="00F77B6B"/>
    <w:rsid w:val="00F82207"/>
    <w:rsid w:val="00F824FF"/>
    <w:rsid w:val="00F876FE"/>
    <w:rsid w:val="00F96794"/>
    <w:rsid w:val="00FB6ED2"/>
    <w:rsid w:val="00FC2AF7"/>
    <w:rsid w:val="00FE2274"/>
    <w:rsid w:val="00FE661E"/>
    <w:rsid w:val="00FF220B"/>
    <w:rsid w:val="00FF46F2"/>
    <w:rsid w:val="00FF4EE9"/>
    <w:rsid w:val="00FF70B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right="-2" w:firstLine="1276"/>
      <w:jc w:val="both"/>
    </w:pPr>
  </w:style>
  <w:style w:type="character" w:styleId="Hyperlink">
    <w:name w:val="Hyperlink"/>
    <w:rPr>
      <w:color w:val="0000FF"/>
      <w:u w:val="single"/>
    </w:rPr>
  </w:style>
  <w:style w:type="paragraph" w:styleId="BodyTextIndent2">
    <w:name w:val="Body Text Indent 2"/>
    <w:basedOn w:val="Normal"/>
    <w:pPr>
      <w:ind w:right="-2" w:firstLine="709"/>
      <w:jc w:val="both"/>
    </w:pPr>
  </w:style>
  <w:style w:type="paragraph" w:styleId="Header">
    <w:name w:val="header"/>
    <w:basedOn w:val="Normal"/>
    <w:rsid w:val="00275D41"/>
    <w:pPr>
      <w:tabs>
        <w:tab w:val="center" w:pos="4536"/>
        <w:tab w:val="right" w:pos="9072"/>
      </w:tabs>
    </w:pPr>
  </w:style>
  <w:style w:type="paragraph" w:styleId="Footer">
    <w:name w:val="footer"/>
    <w:basedOn w:val="Normal"/>
    <w:link w:val="FooterChar"/>
    <w:rsid w:val="00275D41"/>
    <w:pPr>
      <w:tabs>
        <w:tab w:val="center" w:pos="4536"/>
        <w:tab w:val="right" w:pos="9072"/>
      </w:tabs>
    </w:pPr>
    <w:rPr>
      <w:lang/>
    </w:rPr>
  </w:style>
  <w:style w:type="character" w:styleId="PageNumber">
    <w:name w:val="page number"/>
    <w:basedOn w:val="DefaultParagraphFont"/>
    <w:rsid w:val="00275D41"/>
  </w:style>
  <w:style w:type="paragraph" w:styleId="BodyText">
    <w:name w:val="Body Text"/>
    <w:basedOn w:val="Normal"/>
    <w:rsid w:val="00402930"/>
    <w:pPr>
      <w:spacing w:after="120"/>
    </w:pPr>
  </w:style>
  <w:style w:type="paragraph" w:styleId="ListParagraph">
    <w:name w:val="List Paragraph"/>
    <w:basedOn w:val="Normal"/>
    <w:uiPriority w:val="34"/>
    <w:qFormat/>
    <w:rsid w:val="001470CC"/>
    <w:pPr>
      <w:ind w:left="708"/>
    </w:pPr>
  </w:style>
  <w:style w:type="character" w:customStyle="1" w:styleId="FooterChar">
    <w:name w:val="Footer Char"/>
    <w:link w:val="Footer"/>
    <w:rsid w:val="002E45B2"/>
    <w:rPr>
      <w:noProof/>
      <w:sz w:val="24"/>
    </w:rPr>
  </w:style>
  <w:style w:type="paragraph" w:customStyle="1" w:styleId="Stil">
    <w:name w:val="Stil"/>
    <w:rsid w:val="00523997"/>
    <w:pPr>
      <w:widowControl w:val="0"/>
    </w:pPr>
    <w:rPr>
      <w:rFonts w:ascii="Arial" w:hAnsi="Arial"/>
      <w:sz w:val="24"/>
      <w:lang w:val="en-US" w:eastAsia="en-US"/>
    </w:rPr>
  </w:style>
</w:styles>
</file>

<file path=word/webSettings.xml><?xml version="1.0" encoding="utf-8"?>
<w:webSettings xmlns:r="http://schemas.openxmlformats.org/officeDocument/2006/relationships" xmlns:w="http://schemas.openxmlformats.org/wordprocessingml/2006/main">
  <w:divs>
    <w:div w:id="1770854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721C512125046835FAD2595F838B6" ma:contentTypeVersion="" ma:contentTypeDescription="Create a new document." ma:contentTypeScope="" ma:versionID="e099330204fcfc3063fc70eb514648b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F82A-6EFC-45BE-A64F-AFBE955BE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E228FC-DA3F-4B32-9B07-BE81DFC5D278}">
  <ds:schemaRefs>
    <ds:schemaRef ds:uri="http://schemas.microsoft.com/sharepoint/v3/contenttype/forms"/>
  </ds:schemaRefs>
</ds:datastoreItem>
</file>

<file path=customXml/itemProps3.xml><?xml version="1.0" encoding="utf-8"?>
<ds:datastoreItem xmlns:ds="http://schemas.openxmlformats.org/officeDocument/2006/customXml" ds:itemID="{06B3451F-D4EE-43C2-A223-3CE3B3707C67}">
  <ds:schemaRefs>
    <ds:schemaRef ds:uri="http://schemas.microsoft.com/office/2006/metadata/properties"/>
  </ds:schemaRefs>
</ds:datastoreItem>
</file>

<file path=customXml/itemProps4.xml><?xml version="1.0" encoding="utf-8"?>
<ds:datastoreItem xmlns:ds="http://schemas.openxmlformats.org/officeDocument/2006/customXml" ds:itemID="{585B03B8-7174-4396-9A65-FBB9A1D2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4394</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Akti u graditeljstvu</vt:lpstr>
      <vt:lpstr>Akti u graditeljstvu</vt:lpstr>
    </vt:vector>
  </TitlesOfParts>
  <Company>Varaždinska županija</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 u graditeljstvu</dc:title>
  <dc:creator>Danijel Meštirć</dc:creator>
  <cp:lastModifiedBy>slicardo</cp:lastModifiedBy>
  <cp:revision>2</cp:revision>
  <cp:lastPrinted>2019-10-31T12:29:00Z</cp:lastPrinted>
  <dcterms:created xsi:type="dcterms:W3CDTF">2019-10-31T12:31:00Z</dcterms:created>
  <dcterms:modified xsi:type="dcterms:W3CDTF">2019-10-31T12:31:00Z</dcterms:modified>
</cp:coreProperties>
</file>