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86FB" w14:textId="77777777" w:rsidR="00E4375D" w:rsidRDefault="00E4375D" w:rsidP="0041514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</w:p>
    <w:p w14:paraId="692897AA" w14:textId="77777777" w:rsidR="00E4375D" w:rsidRDefault="00E4375D" w:rsidP="0041514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</w:p>
    <w:p w14:paraId="36C8076E" w14:textId="77777777" w:rsidR="00E4375D" w:rsidRDefault="00E4375D" w:rsidP="0041514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</w:p>
    <w:p w14:paraId="71B81EA4" w14:textId="02C76706" w:rsidR="0001249A" w:rsidRDefault="0001249A" w:rsidP="0041514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CONFERENZA - Turismo 360</w:t>
      </w:r>
    </w:p>
    <w:p w14:paraId="2909DB1E" w14:textId="77777777" w:rsidR="006D7D6E" w:rsidRDefault="006D7D6E" w:rsidP="000E4B05">
      <w:pPr>
        <w:pStyle w:val="StandardWeb"/>
        <w:shd w:val="clear" w:color="auto" w:fill="FFFFFF"/>
        <w:spacing w:before="0" w:beforeAutospacing="0" w:after="0" w:afterAutospacing="0" w:line="192" w:lineRule="auto"/>
        <w:jc w:val="center"/>
      </w:pPr>
    </w:p>
    <w:p w14:paraId="6662814E" w14:textId="2ADD4C7D" w:rsidR="006D7D6E" w:rsidRPr="00305DFA" w:rsidRDefault="00295FAD" w:rsidP="000E4B05">
      <w:pPr>
        <w:pStyle w:val="StandardWeb"/>
        <w:shd w:val="clear" w:color="auto" w:fill="FFFFFF"/>
        <w:spacing w:before="0" w:beforeAutospacing="0" w:after="0" w:afterAutospacing="0" w:line="192" w:lineRule="auto"/>
        <w:jc w:val="center"/>
        <w:rPr>
          <w:b/>
          <w:bCs/>
        </w:rPr>
      </w:pPr>
      <w:r>
        <w:rPr>
          <w:b/>
        </w:rPr>
        <w:t xml:space="preserve"> 9 maggio 2023 </w:t>
      </w:r>
    </w:p>
    <w:p w14:paraId="0B9932A0" w14:textId="77777777" w:rsidR="006D7D6E" w:rsidRPr="00305DFA" w:rsidRDefault="006D7D6E" w:rsidP="000E4B05">
      <w:pPr>
        <w:pStyle w:val="StandardWeb"/>
        <w:shd w:val="clear" w:color="auto" w:fill="FFFFFF"/>
        <w:spacing w:before="0" w:beforeAutospacing="0" w:after="0" w:afterAutospacing="0" w:line="192" w:lineRule="auto"/>
        <w:jc w:val="center"/>
        <w:rPr>
          <w:b/>
          <w:bCs/>
        </w:rPr>
      </w:pPr>
    </w:p>
    <w:p w14:paraId="1EE6816C" w14:textId="50BA552D" w:rsidR="00DA5073" w:rsidRDefault="00295FAD" w:rsidP="00305DF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Centro europeo per la pace e lo sviluppo</w:t>
      </w:r>
    </w:p>
    <w:p w14:paraId="39C526F2" w14:textId="527A8936" w:rsidR="006D7D6E" w:rsidRPr="00DA5073" w:rsidRDefault="00DA5073" w:rsidP="00DA5073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 Via Flaccio 18, Pola (</w:t>
      </w:r>
      <w:r>
        <w:rPr>
          <w:b/>
          <w:i/>
          <w:color w:val="222222"/>
          <w:shd w:val="clear" w:color="auto" w:fill="FFFFFF"/>
        </w:rPr>
        <w:t>dietro al Tempio di Augusto</w:t>
      </w:r>
      <w:r>
        <w:rPr>
          <w:b/>
          <w:color w:val="222222"/>
          <w:shd w:val="clear" w:color="auto" w:fill="FFFFFF"/>
        </w:rPr>
        <w:t>)</w:t>
      </w:r>
    </w:p>
    <w:p w14:paraId="4C610146" w14:textId="77777777" w:rsidR="00305DFA" w:rsidRDefault="00305DFA" w:rsidP="006D7D6E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52675F1" w14:textId="7E277FDB" w:rsidR="008115DD" w:rsidRPr="006D7D6E" w:rsidRDefault="006D7D6E" w:rsidP="006D7D6E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>PROGRAMMA</w:t>
      </w:r>
    </w:p>
    <w:p w14:paraId="1F3DAA14" w14:textId="29214053" w:rsidR="0001249A" w:rsidRDefault="0001249A" w:rsidP="00A87D00">
      <w:pPr>
        <w:pStyle w:val="StandardWeb"/>
        <w:shd w:val="clear" w:color="auto" w:fill="FFFFFF"/>
        <w:spacing w:before="0" w:beforeAutospacing="0" w:after="0" w:afterAutospacing="0"/>
        <w:jc w:val="center"/>
      </w:pPr>
      <w:r>
        <w:t>  </w:t>
      </w:r>
    </w:p>
    <w:p w14:paraId="07E41CE5" w14:textId="0A234A3D" w:rsidR="00A87D00" w:rsidRPr="0069014B" w:rsidRDefault="009922F4" w:rsidP="0069014B">
      <w:pPr>
        <w:pStyle w:val="StandardWeb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i/>
          <w:iCs/>
          <w:color w:val="222222"/>
        </w:rPr>
      </w:pPr>
      <w:r>
        <w:rPr>
          <w:b/>
          <w:color w:val="222222"/>
        </w:rPr>
        <w:t>10:00</w:t>
      </w:r>
      <w:r>
        <w:rPr>
          <w:color w:val="222222"/>
        </w:rPr>
        <w:t xml:space="preserve">   Discorso di apertura</w:t>
      </w:r>
    </w:p>
    <w:p w14:paraId="458C4670" w14:textId="2BF93D9D" w:rsidR="00A87D00" w:rsidRPr="002F7792" w:rsidRDefault="00295FAD" w:rsidP="00AE1447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</w:rPr>
      </w:pPr>
      <w:r>
        <w:rPr>
          <w:b/>
          <w:color w:val="222222"/>
        </w:rPr>
        <w:t xml:space="preserve">Anja Ademi, </w:t>
      </w:r>
      <w:r>
        <w:t xml:space="preserve">assessora all’autogoverno locale della Città di Pula-Pola </w:t>
      </w:r>
    </w:p>
    <w:p w14:paraId="3B18B404" w14:textId="4F3CD203" w:rsidR="00DD5B85" w:rsidRDefault="00050DC6" w:rsidP="00E84BB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22222"/>
        </w:rPr>
      </w:pPr>
      <w:r>
        <w:rPr>
          <w:b/>
          <w:color w:val="222222"/>
        </w:rPr>
        <w:t>10:05</w:t>
      </w:r>
      <w:r>
        <w:t xml:space="preserve"> </w:t>
      </w:r>
      <w:r>
        <w:tab/>
        <w:t>Informazioni sul progetto KLIK</w:t>
      </w:r>
      <w:r>
        <w:rPr>
          <w:i/>
          <w:color w:val="222222"/>
        </w:rPr>
        <w:t xml:space="preserve"> </w:t>
      </w:r>
    </w:p>
    <w:p w14:paraId="4367F056" w14:textId="42AC42AE" w:rsidR="00AE1447" w:rsidRDefault="00DD5B85" w:rsidP="006C153D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b/>
          <w:color w:val="222222"/>
        </w:rPr>
      </w:pPr>
      <w:r>
        <w:rPr>
          <w:b/>
          <w:color w:val="222222"/>
        </w:rPr>
        <w:t>Orhideja Petković</w:t>
      </w:r>
      <w:r w:rsidRPr="006C153D">
        <w:rPr>
          <w:b/>
          <w:color w:val="222222"/>
        </w:rPr>
        <w:t xml:space="preserve">, </w:t>
      </w:r>
      <w:r w:rsidRPr="006C153D">
        <w:rPr>
          <w:bCs/>
          <w:color w:val="222222"/>
        </w:rPr>
        <w:t>direttrice della Scuola per il turismo, l’industria alberghiera</w:t>
      </w:r>
      <w:r w:rsidR="006C153D" w:rsidRPr="006C153D">
        <w:rPr>
          <w:bCs/>
          <w:color w:val="222222"/>
        </w:rPr>
        <w:t xml:space="preserve"> </w:t>
      </w:r>
      <w:r w:rsidRPr="006C153D">
        <w:rPr>
          <w:bCs/>
          <w:color w:val="222222"/>
        </w:rPr>
        <w:t>e il commercio di Pola</w:t>
      </w:r>
      <w:r w:rsidRPr="006C153D">
        <w:rPr>
          <w:b/>
          <w:color w:val="222222"/>
        </w:rPr>
        <w:t xml:space="preserve"> </w:t>
      </w:r>
    </w:p>
    <w:p w14:paraId="6586F6B5" w14:textId="77777777" w:rsidR="006C153D" w:rsidRPr="006C153D" w:rsidRDefault="006C153D" w:rsidP="006C153D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b/>
          <w:color w:val="222222"/>
        </w:rPr>
      </w:pPr>
    </w:p>
    <w:p w14:paraId="43C06C6A" w14:textId="34B21A0B" w:rsidR="00F12BBD" w:rsidRPr="002F7792" w:rsidRDefault="00295FAD" w:rsidP="00295FAD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22222"/>
        </w:rPr>
      </w:pPr>
      <w:r>
        <w:rPr>
          <w:b/>
          <w:color w:val="222222"/>
        </w:rPr>
        <w:t>10:10</w:t>
      </w:r>
      <w:r>
        <w:t xml:space="preserve"> </w:t>
      </w:r>
      <w:r>
        <w:tab/>
        <w:t>Informazioni sul progetto KLIK (</w:t>
      </w:r>
      <w:r>
        <w:rPr>
          <w:i/>
        </w:rPr>
        <w:t>parte infrastrutturale)</w:t>
      </w:r>
    </w:p>
    <w:p w14:paraId="6861837C" w14:textId="39958B2C" w:rsidR="00295FAD" w:rsidRDefault="00295FAD" w:rsidP="00295FAD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</w:rPr>
      </w:pPr>
      <w:r>
        <w:rPr>
          <w:b/>
          <w:color w:val="222222"/>
        </w:rPr>
        <w:t>Patricia Percan</w:t>
      </w:r>
      <w:r>
        <w:rPr>
          <w:color w:val="222222"/>
        </w:rPr>
        <w:t>,</w:t>
      </w:r>
      <w:r>
        <w:t xml:space="preserve"> assessora all'istruzione, lo sport e la cultura tecnica della Regione Istriana</w:t>
      </w:r>
    </w:p>
    <w:p w14:paraId="7087FF3F" w14:textId="2C57F931" w:rsidR="00E84BB6" w:rsidRDefault="00E84BB6" w:rsidP="002F779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14:paraId="45FF9675" w14:textId="0EE7E8E4" w:rsidR="00E84BB6" w:rsidRDefault="00E84BB6" w:rsidP="00E84BB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b/>
          <w:color w:val="222222"/>
        </w:rPr>
        <w:t>10:20</w:t>
      </w:r>
      <w:r>
        <w:rPr>
          <w:color w:val="222222"/>
        </w:rPr>
        <w:t xml:space="preserve">  Lezione: Il marketing nel turismo</w:t>
      </w:r>
    </w:p>
    <w:p w14:paraId="321A1CA5" w14:textId="5084023B" w:rsidR="00E84BB6" w:rsidRDefault="00295FAD" w:rsidP="00E84BB6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rPr>
          <w:b/>
          <w:color w:val="222222"/>
        </w:rPr>
        <w:t xml:space="preserve">Siniša Miljević, </w:t>
      </w:r>
      <w:r>
        <w:t xml:space="preserve">responsabile vendite online e web marketing presso UNILINE s.r.l. </w:t>
      </w:r>
    </w:p>
    <w:p w14:paraId="15DAE96F" w14:textId="77777777" w:rsidR="00295FAD" w:rsidRDefault="00295FAD" w:rsidP="00E84BB6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1A9D38FA" w14:textId="4617C0D6" w:rsidR="00295FAD" w:rsidRDefault="00295FAD" w:rsidP="00295FAD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color w:val="222222"/>
        </w:rPr>
        <w:t>10:40</w:t>
      </w:r>
      <w:r>
        <w:rPr>
          <w:color w:val="222222"/>
        </w:rPr>
        <w:t xml:space="preserve">  Lezione:</w:t>
      </w:r>
      <w:r>
        <w:t xml:space="preserve"> La psicologia nel turismo</w:t>
      </w:r>
    </w:p>
    <w:p w14:paraId="7198CB21" w14:textId="13BD84DB" w:rsidR="00295FAD" w:rsidRDefault="00295FAD" w:rsidP="00E84BB6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rPr>
          <w:b/>
        </w:rPr>
        <w:t>Vanja Prvulović</w:t>
      </w:r>
      <w:r>
        <w:t xml:space="preserve">, presidente della Società degli psicologi dell'Istria e direttrice della Sinapsa </w:t>
      </w:r>
    </w:p>
    <w:p w14:paraId="32FB2DD4" w14:textId="77777777" w:rsidR="00295FAD" w:rsidRDefault="00295FAD" w:rsidP="00295FAD">
      <w:pPr>
        <w:pStyle w:val="StandardWeb"/>
        <w:shd w:val="clear" w:color="auto" w:fill="FFFFFF"/>
        <w:spacing w:before="0" w:beforeAutospacing="0" w:after="0" w:afterAutospacing="0"/>
        <w:jc w:val="center"/>
        <w:rPr>
          <w:i/>
          <w:iCs/>
        </w:rPr>
      </w:pPr>
    </w:p>
    <w:p w14:paraId="1772B179" w14:textId="730B016A" w:rsidR="00295FAD" w:rsidRDefault="00295FAD" w:rsidP="00295FAD">
      <w:pPr>
        <w:pStyle w:val="StandardWeb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>
        <w:rPr>
          <w:i/>
        </w:rPr>
        <w:t>……………………..pausa caffè 11:05 -11:30………………………</w:t>
      </w:r>
    </w:p>
    <w:p w14:paraId="505FE9DC" w14:textId="5DA7F976" w:rsidR="00A90ABD" w:rsidRDefault="00A90ABD" w:rsidP="00E84BB6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bCs/>
          <w:color w:val="222222"/>
        </w:rPr>
      </w:pPr>
    </w:p>
    <w:p w14:paraId="101A0D4B" w14:textId="109DAAA6" w:rsidR="00A90ABD" w:rsidRDefault="00A90ABD" w:rsidP="00A90ABD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</w:rPr>
      </w:pPr>
      <w:r>
        <w:rPr>
          <w:b/>
        </w:rPr>
        <w:t>11:30</w:t>
      </w:r>
      <w:r>
        <w:rPr>
          <w:color w:val="222222"/>
        </w:rPr>
        <w:t xml:space="preserve">  Lezione: Le politiche verdi e il rapporto con il turismo in Istria</w:t>
      </w:r>
    </w:p>
    <w:p w14:paraId="29FDDE16" w14:textId="1DF56CAC" w:rsidR="00A90ABD" w:rsidRDefault="00A90ABD" w:rsidP="00A90ABD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tab/>
      </w:r>
      <w:r>
        <w:rPr>
          <w:b/>
        </w:rPr>
        <w:t>Silvia Buttignoni</w:t>
      </w:r>
      <w:r>
        <w:t>, direttrice dell’Ente pubblico</w:t>
      </w:r>
      <w:r>
        <w:rPr>
          <w:b/>
          <w:color w:val="222222"/>
        </w:rPr>
        <w:t> </w:t>
      </w:r>
      <w:r>
        <w:t>"Natura Histrica”</w:t>
      </w:r>
    </w:p>
    <w:p w14:paraId="5EC33B50" w14:textId="77777777" w:rsidR="00E4375D" w:rsidRDefault="00E4375D" w:rsidP="008115DD">
      <w:pPr>
        <w:pStyle w:val="StandardWeb"/>
        <w:shd w:val="clear" w:color="auto" w:fill="FFFFFF"/>
        <w:spacing w:before="0" w:beforeAutospacing="0" w:after="0" w:afterAutospacing="0"/>
        <w:rPr>
          <w:i/>
          <w:iCs/>
          <w:color w:val="222222"/>
          <w:sz w:val="22"/>
          <w:szCs w:val="22"/>
        </w:rPr>
      </w:pPr>
    </w:p>
    <w:p w14:paraId="39CE2B33" w14:textId="554F502A" w:rsidR="0038176A" w:rsidRDefault="008115DD" w:rsidP="008115DD">
      <w:pPr>
        <w:pStyle w:val="Standard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color w:val="222222"/>
          <w:sz w:val="22"/>
        </w:rPr>
        <w:t>Moderatrice: Isabelle Vidajić</w:t>
      </w:r>
    </w:p>
    <w:p w14:paraId="587C9CD1" w14:textId="3F98F19E" w:rsidR="00F12BBD" w:rsidRPr="00F12BBD" w:rsidRDefault="008115DD" w:rsidP="00AE1447">
      <w:pPr>
        <w:pStyle w:val="StandardWeb"/>
        <w:shd w:val="clear" w:color="auto" w:fill="FFFFFF"/>
        <w:spacing w:before="0" w:beforeAutospacing="0" w:after="0" w:afterAutospacing="0" w:line="360" w:lineRule="auto"/>
        <w:rPr>
          <w:i/>
          <w:iCs/>
          <w:color w:val="222222"/>
          <w:sz w:val="22"/>
          <w:szCs w:val="22"/>
        </w:rPr>
      </w:pPr>
      <w:r>
        <w:rPr>
          <w:i/>
          <w:color w:val="222222"/>
          <w:sz w:val="22"/>
        </w:rPr>
        <w:t>Interprete di lingua dei segni: Lorena Benčić</w:t>
      </w:r>
    </w:p>
    <w:p w14:paraId="0E4E9408" w14:textId="7356613B" w:rsidR="006F3FD7" w:rsidRPr="00287624" w:rsidRDefault="00287624" w:rsidP="0038176A">
      <w:pPr>
        <w:pStyle w:val="StandardWeb"/>
        <w:shd w:val="clear" w:color="auto" w:fill="FFFFFF"/>
        <w:spacing w:before="0" w:beforeAutospacing="0" w:after="0" w:afterAutospacing="0"/>
        <w:jc w:val="center"/>
        <w:rPr>
          <w:i/>
          <w:iCs/>
          <w:color w:val="222222"/>
          <w:sz w:val="18"/>
          <w:szCs w:val="18"/>
        </w:rPr>
      </w:pPr>
      <w:r>
        <w:rPr>
          <w:i/>
          <w:color w:val="222222"/>
          <w:sz w:val="18"/>
        </w:rPr>
        <w:t>L'organizzazione della conferenza è stata finanziata nell'ambito del Programma operativo Risorse umane efficaci 2014-2020, dal Fondo Sociale Europeo 2014-2020</w:t>
      </w:r>
      <w:bookmarkStart w:id="1" w:name="_GoBack"/>
      <w:bookmarkEnd w:id="1"/>
    </w:p>
    <w:sectPr w:rsidR="006F3FD7" w:rsidRPr="00287624" w:rsidSect="000E4B05">
      <w:headerReference w:type="default" r:id="rId8"/>
      <w:footerReference w:type="default" r:id="rId9"/>
      <w:pgSz w:w="11900" w:h="16840"/>
      <w:pgMar w:top="1985" w:right="1800" w:bottom="1440" w:left="1800" w:header="56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15F5" w14:textId="77777777" w:rsidR="00303CED" w:rsidRDefault="00303CED" w:rsidP="00825A97">
      <w:r>
        <w:separator/>
      </w:r>
    </w:p>
  </w:endnote>
  <w:endnote w:type="continuationSeparator" w:id="0">
    <w:p w14:paraId="6ED17229" w14:textId="77777777" w:rsidR="00303CED" w:rsidRDefault="00303CED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7D64" w14:textId="77777777" w:rsidR="00825A97" w:rsidRDefault="00B11623" w:rsidP="00A87D00">
    <w:pPr>
      <w:pStyle w:val="Podnoje"/>
      <w:ind w:left="-993"/>
    </w:pPr>
    <w:r>
      <w:rPr>
        <w:noProof/>
      </w:rPr>
      <w:drawing>
        <wp:inline distT="0" distB="0" distL="0" distR="0" wp14:anchorId="61E8056B" wp14:editId="1D24BDD4">
          <wp:extent cx="6884670" cy="2581910"/>
          <wp:effectExtent l="0" t="0" r="0" b="8890"/>
          <wp:docPr id="3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258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1075" w14:textId="77777777" w:rsidR="00303CED" w:rsidRDefault="00303CED" w:rsidP="00825A97">
      <w:bookmarkStart w:id="0" w:name="_Hlk74125520"/>
      <w:bookmarkEnd w:id="0"/>
      <w:r>
        <w:separator/>
      </w:r>
    </w:p>
  </w:footnote>
  <w:footnote w:type="continuationSeparator" w:id="0">
    <w:p w14:paraId="30773E27" w14:textId="77777777" w:rsidR="00303CED" w:rsidRDefault="00303CED" w:rsidP="008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F3EA" w14:textId="6EAD4DBB" w:rsidR="00972CBC" w:rsidRDefault="00790222" w:rsidP="00972CBC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4DDAC86" wp14:editId="4991AEEC">
              <wp:simplePos x="0" y="0"/>
              <wp:positionH relativeFrom="column">
                <wp:posOffset>171450</wp:posOffset>
              </wp:positionH>
              <wp:positionV relativeFrom="paragraph">
                <wp:posOffset>-189230</wp:posOffset>
              </wp:positionV>
              <wp:extent cx="4763134" cy="1096645"/>
              <wp:effectExtent l="0" t="0" r="0" b="0"/>
              <wp:wrapNone/>
              <wp:docPr id="217" name="Tekstni okvi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3134" cy="1096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05623" w14:textId="77777777" w:rsidR="00972CBC" w:rsidRPr="00D87678" w:rsidRDefault="00972CBC" w:rsidP="00972CBC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Fruitore: Scuola per il turismo, l'industria alberghiera e il commercio di Pola</w:t>
                          </w:r>
                        </w:p>
                        <w:p w14:paraId="4465652A" w14:textId="2CCE5C0D" w:rsidR="00972CBC" w:rsidRPr="00D87678" w:rsidRDefault="00972CBC" w:rsidP="00972CBC">
                          <w:pPr>
                            <w:ind w:right="827"/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Nome del progetto: KLIK Pola- Centro di competenza per lo sviluppo permanente di conoscenze e abilità innovative nel settore della ristorazione e del turismo Pola </w:t>
                          </w:r>
                        </w:p>
                        <w:p w14:paraId="00E6DE0B" w14:textId="77777777" w:rsidR="00972CBC" w:rsidRPr="00D87678" w:rsidRDefault="00972CBC" w:rsidP="00972CBC">
                          <w:pPr>
                            <w:spacing w:before="40"/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>Sigla del progetto UP.03.3.1.05.0005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AC86" id="_x0000_t202" coordsize="21600,21600" o:spt="202" path="m,l,21600r21600,l21600,xe">
              <v:stroke joinstyle="miter"/>
              <v:path gradientshapeok="t" o:connecttype="rect"/>
            </v:shapetype>
            <v:shape id="Tekstni okvir 217" o:spid="_x0000_s1026" type="#_x0000_t202" style="position:absolute;margin-left:13.5pt;margin-top:-14.9pt;width:375.05pt;height:86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" filled="f" stroked="f">
              <v:textbox>
                <w:txbxContent>
                  <w:p w14:paraId="67305623" w14:textId="77777777" w:rsidR="00972CBC" w:rsidRPr="00D87678" w:rsidRDefault="00972CBC" w:rsidP="00972CBC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Fruitore: Scuola per il turismo, l'industria alberghiera e il commercio di Pola</w:t>
                    </w:r>
                  </w:p>
                  <w:p w14:paraId="4465652A" w14:textId="2CCE5C0D" w:rsidR="00972CBC" w:rsidRPr="00D87678" w:rsidRDefault="00972CBC" w:rsidP="00972CBC">
                    <w:pPr>
                      <w:ind w:right="827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Nome del progetto: KLIK Pola- Centro di competenza per lo sviluppo permanente di conoscenze e abilità innovative nel settore della ristorazione e del turismo Pola </w:t>
                    </w:r>
                  </w:p>
                  <w:p w14:paraId="00E6DE0B" w14:textId="77777777" w:rsidR="00972CBC" w:rsidRPr="00D87678" w:rsidRDefault="00972CBC" w:rsidP="00972CBC">
                    <w:pPr>
                      <w:spacing w:before="40"/>
                      <w:jc w:val="both"/>
                      <w:rPr>
                        <w:rFonts w:ascii="Times New Roman" w:hAnsi="Times New Roman"/>
                      </w:rPr>
                    </w:pPr>
                    <w:r>
                      <w:t>Sigla del progetto UP.03.3.1.05.0005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38852B2" wp14:editId="3E402EA2">
          <wp:simplePos x="0" y="0"/>
          <wp:positionH relativeFrom="page">
            <wp:posOffset>5791200</wp:posOffset>
          </wp:positionH>
          <wp:positionV relativeFrom="paragraph">
            <wp:posOffset>-255905</wp:posOffset>
          </wp:positionV>
          <wp:extent cx="991235" cy="1076325"/>
          <wp:effectExtent l="0" t="0" r="0" b="9525"/>
          <wp:wrapThrough wrapText="bothSides">
            <wp:wrapPolygon edited="0">
              <wp:start x="0" y="0"/>
              <wp:lineTo x="0" y="21409"/>
              <wp:lineTo x="21171" y="21409"/>
              <wp:lineTo x="21171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90" t="14992" r="49736" b="3782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FD54C52" wp14:editId="7A371CCD">
          <wp:simplePos x="0" y="0"/>
          <wp:positionH relativeFrom="column">
            <wp:posOffset>-752475</wp:posOffset>
          </wp:positionH>
          <wp:positionV relativeFrom="paragraph">
            <wp:posOffset>-212090</wp:posOffset>
          </wp:positionV>
          <wp:extent cx="815340" cy="1019175"/>
          <wp:effectExtent l="0" t="0" r="3810" b="9525"/>
          <wp:wrapSquare wrapText="bothSides"/>
          <wp:docPr id="2" name="Slika 2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5" descr="GRB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5628A" w14:textId="1E600C3B" w:rsidR="006A7838" w:rsidRPr="006A7838" w:rsidRDefault="006A7838" w:rsidP="006A7838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7476"/>
    <w:multiLevelType w:val="hybridMultilevel"/>
    <w:tmpl w:val="A246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51DB"/>
    <w:multiLevelType w:val="hybridMultilevel"/>
    <w:tmpl w:val="8A7E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3D15"/>
    <w:multiLevelType w:val="multilevel"/>
    <w:tmpl w:val="0616D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84896"/>
    <w:multiLevelType w:val="multilevel"/>
    <w:tmpl w:val="CEA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5075D"/>
    <w:multiLevelType w:val="hybridMultilevel"/>
    <w:tmpl w:val="2FE6FD90"/>
    <w:lvl w:ilvl="0" w:tplc="15386E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E7F22"/>
    <w:multiLevelType w:val="multilevel"/>
    <w:tmpl w:val="3894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02150"/>
    <w:rsid w:val="0001249A"/>
    <w:rsid w:val="00036BDA"/>
    <w:rsid w:val="0004054D"/>
    <w:rsid w:val="00050DC6"/>
    <w:rsid w:val="00071779"/>
    <w:rsid w:val="0008121E"/>
    <w:rsid w:val="00087E46"/>
    <w:rsid w:val="000C0A71"/>
    <w:rsid w:val="000C38CD"/>
    <w:rsid w:val="000C7A29"/>
    <w:rsid w:val="000E2502"/>
    <w:rsid w:val="000E4B05"/>
    <w:rsid w:val="000F660F"/>
    <w:rsid w:val="00180F9D"/>
    <w:rsid w:val="001B44F6"/>
    <w:rsid w:val="001C4C4D"/>
    <w:rsid w:val="001D5A21"/>
    <w:rsid w:val="001F7738"/>
    <w:rsid w:val="002113F9"/>
    <w:rsid w:val="00237CBB"/>
    <w:rsid w:val="00281F29"/>
    <w:rsid w:val="00287624"/>
    <w:rsid w:val="00287A47"/>
    <w:rsid w:val="00295FAD"/>
    <w:rsid w:val="002A0453"/>
    <w:rsid w:val="002B43D0"/>
    <w:rsid w:val="002D21C6"/>
    <w:rsid w:val="002F7792"/>
    <w:rsid w:val="00303CED"/>
    <w:rsid w:val="00304F44"/>
    <w:rsid w:val="00305DFA"/>
    <w:rsid w:val="00307A0B"/>
    <w:rsid w:val="003748CF"/>
    <w:rsid w:val="0038176A"/>
    <w:rsid w:val="00391333"/>
    <w:rsid w:val="00391A88"/>
    <w:rsid w:val="00391D9C"/>
    <w:rsid w:val="00415144"/>
    <w:rsid w:val="004642CA"/>
    <w:rsid w:val="00466358"/>
    <w:rsid w:val="00467B74"/>
    <w:rsid w:val="004A7081"/>
    <w:rsid w:val="004E7EF8"/>
    <w:rsid w:val="004F24CC"/>
    <w:rsid w:val="00514396"/>
    <w:rsid w:val="00560E17"/>
    <w:rsid w:val="005A0BF7"/>
    <w:rsid w:val="005C0CE9"/>
    <w:rsid w:val="005E0E03"/>
    <w:rsid w:val="006275D5"/>
    <w:rsid w:val="00667F2A"/>
    <w:rsid w:val="006735BA"/>
    <w:rsid w:val="0068497B"/>
    <w:rsid w:val="0069014B"/>
    <w:rsid w:val="006A0A79"/>
    <w:rsid w:val="006A7838"/>
    <w:rsid w:val="006C153D"/>
    <w:rsid w:val="006D7D6E"/>
    <w:rsid w:val="006F3FD7"/>
    <w:rsid w:val="007050E7"/>
    <w:rsid w:val="00707B9B"/>
    <w:rsid w:val="00731C52"/>
    <w:rsid w:val="007559A6"/>
    <w:rsid w:val="00777F7F"/>
    <w:rsid w:val="0078778A"/>
    <w:rsid w:val="00790222"/>
    <w:rsid w:val="007A0E32"/>
    <w:rsid w:val="007A7C54"/>
    <w:rsid w:val="007B4E82"/>
    <w:rsid w:val="007E4D77"/>
    <w:rsid w:val="008115DD"/>
    <w:rsid w:val="00825A97"/>
    <w:rsid w:val="00831CAB"/>
    <w:rsid w:val="00865C32"/>
    <w:rsid w:val="00885053"/>
    <w:rsid w:val="008F779E"/>
    <w:rsid w:val="00920157"/>
    <w:rsid w:val="00932749"/>
    <w:rsid w:val="0093357E"/>
    <w:rsid w:val="00957430"/>
    <w:rsid w:val="00972CBC"/>
    <w:rsid w:val="009922F4"/>
    <w:rsid w:val="009A5F93"/>
    <w:rsid w:val="009B6687"/>
    <w:rsid w:val="009D0B10"/>
    <w:rsid w:val="00A37F40"/>
    <w:rsid w:val="00A41A66"/>
    <w:rsid w:val="00A87D00"/>
    <w:rsid w:val="00A90ABD"/>
    <w:rsid w:val="00AA071D"/>
    <w:rsid w:val="00AB4D22"/>
    <w:rsid w:val="00AE1447"/>
    <w:rsid w:val="00B06C02"/>
    <w:rsid w:val="00B11623"/>
    <w:rsid w:val="00B3164B"/>
    <w:rsid w:val="00BA79EB"/>
    <w:rsid w:val="00BD20F2"/>
    <w:rsid w:val="00C45078"/>
    <w:rsid w:val="00C80F1F"/>
    <w:rsid w:val="00CE0F4C"/>
    <w:rsid w:val="00CF593C"/>
    <w:rsid w:val="00D04EFB"/>
    <w:rsid w:val="00D347B9"/>
    <w:rsid w:val="00D875A1"/>
    <w:rsid w:val="00D87678"/>
    <w:rsid w:val="00DA3841"/>
    <w:rsid w:val="00DA5073"/>
    <w:rsid w:val="00DD5B85"/>
    <w:rsid w:val="00E03C8D"/>
    <w:rsid w:val="00E14E55"/>
    <w:rsid w:val="00E40F9D"/>
    <w:rsid w:val="00E4375D"/>
    <w:rsid w:val="00E84BB6"/>
    <w:rsid w:val="00E9265E"/>
    <w:rsid w:val="00E93E3A"/>
    <w:rsid w:val="00EB0C1F"/>
    <w:rsid w:val="00EE0D62"/>
    <w:rsid w:val="00F06DA2"/>
    <w:rsid w:val="00F12BBD"/>
    <w:rsid w:val="00F15A25"/>
    <w:rsid w:val="00F50FF1"/>
    <w:rsid w:val="00FB2531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EDC04"/>
  <w14:defaultImageDpi w14:val="300"/>
  <w15:docId w15:val="{82F52D90-C463-4312-9E65-EC391F42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01249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4151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151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1514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51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5144"/>
    <w:rPr>
      <w:b/>
      <w:bCs/>
    </w:rPr>
  </w:style>
  <w:style w:type="paragraph" w:styleId="Odlomakpopisa">
    <w:name w:val="List Paragraph"/>
    <w:basedOn w:val="Normal"/>
    <w:uiPriority w:val="34"/>
    <w:qFormat/>
    <w:rsid w:val="00E1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8B5C-FC35-4C66-958F-15E2D69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Drožđan-Kranjčec</dc:creator>
  <cp:keywords/>
  <dc:description/>
  <cp:lastModifiedBy>Sodomaco Damijanić Cristina</cp:lastModifiedBy>
  <cp:revision>4</cp:revision>
  <cp:lastPrinted>2023-05-03T11:05:00Z</cp:lastPrinted>
  <dcterms:created xsi:type="dcterms:W3CDTF">2023-05-03T12:44:00Z</dcterms:created>
  <dcterms:modified xsi:type="dcterms:W3CDTF">2023-05-03T12:53:00Z</dcterms:modified>
</cp:coreProperties>
</file>