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4BFE" w14:textId="1025E9F7" w:rsidR="00F86754" w:rsidRPr="00B20B7A" w:rsidRDefault="006D3D7B" w:rsidP="00C70617">
      <w:pPr>
        <w:spacing w:after="0"/>
        <w:ind w:left="0" w:firstLine="0"/>
        <w:jc w:val="center"/>
        <w:rPr>
          <w:b/>
        </w:rPr>
      </w:pPr>
      <w:bookmarkStart w:id="0" w:name="_GoBack"/>
      <w:bookmarkEnd w:id="0"/>
      <w:r w:rsidRPr="00B20B7A">
        <w:rPr>
          <w:b/>
        </w:rPr>
        <w:t>GRAD</w:t>
      </w:r>
      <w:r w:rsidR="00B07599" w:rsidRPr="00B20B7A">
        <w:rPr>
          <w:b/>
        </w:rPr>
        <w:t xml:space="preserve"> PULA</w:t>
      </w:r>
      <w:r w:rsidR="001C4D5E" w:rsidRPr="00B20B7A">
        <w:rPr>
          <w:b/>
        </w:rPr>
        <w:t>-POLA</w:t>
      </w:r>
    </w:p>
    <w:p w14:paraId="30950B8F" w14:textId="77777777" w:rsidR="0015425F" w:rsidRDefault="00BF1E4A" w:rsidP="00C70617">
      <w:pPr>
        <w:spacing w:after="0"/>
        <w:ind w:left="0" w:firstLine="0"/>
        <w:jc w:val="center"/>
        <w:rPr>
          <w:b/>
        </w:rPr>
      </w:pPr>
      <w:r w:rsidRPr="00B20B7A">
        <w:rPr>
          <w:b/>
        </w:rPr>
        <w:t xml:space="preserve">UPRAVNI ODJEL ZA </w:t>
      </w:r>
      <w:r w:rsidR="0015425F">
        <w:rPr>
          <w:b/>
        </w:rPr>
        <w:t xml:space="preserve">FINANCIJE, GOSPODARSTVO I PROVEDBU </w:t>
      </w:r>
    </w:p>
    <w:p w14:paraId="7153C66D" w14:textId="1841D4FF" w:rsidR="00B07599" w:rsidRPr="00B20B7A" w:rsidRDefault="0015425F" w:rsidP="00C70617">
      <w:pPr>
        <w:spacing w:after="0"/>
        <w:ind w:left="0" w:firstLine="0"/>
        <w:jc w:val="center"/>
        <w:rPr>
          <w:b/>
        </w:rPr>
      </w:pPr>
      <w:r>
        <w:rPr>
          <w:b/>
        </w:rPr>
        <w:t>ITU MEHANIZMA</w:t>
      </w:r>
    </w:p>
    <w:p w14:paraId="1356022B" w14:textId="77777777" w:rsidR="00F25189" w:rsidRPr="00B20B7A" w:rsidRDefault="00F25189" w:rsidP="00D77601">
      <w:pPr>
        <w:jc w:val="center"/>
        <w:rPr>
          <w:b/>
        </w:rPr>
      </w:pPr>
    </w:p>
    <w:p w14:paraId="7605CDEC" w14:textId="50144EDD" w:rsidR="00F25189" w:rsidRPr="00B20B7A" w:rsidRDefault="00B913EE" w:rsidP="008D0206">
      <w:pPr>
        <w:tabs>
          <w:tab w:val="left" w:pos="0"/>
        </w:tabs>
        <w:ind w:left="0" w:firstLine="0"/>
        <w:jc w:val="both"/>
        <w:rPr>
          <w:bCs/>
        </w:rPr>
      </w:pPr>
      <w:r w:rsidRPr="00B20B7A">
        <w:tab/>
      </w:r>
      <w:r w:rsidR="006C6A17" w:rsidRPr="00B20B7A">
        <w:t>Sukladno član</w:t>
      </w:r>
      <w:r w:rsidR="004F1431" w:rsidRPr="00B20B7A">
        <w:t>cima</w:t>
      </w:r>
      <w:r w:rsidR="006C6A17" w:rsidRPr="00B20B7A">
        <w:t xml:space="preserve"> 17. i 19. Zakona o službenicima i namještenicima u lokalnoj i područnoj (regionalnoj) samoupravi („Narodne novine“ broj 86/08, 61/11, </w:t>
      </w:r>
      <w:r w:rsidR="00A803EA" w:rsidRPr="00B20B7A">
        <w:t>0</w:t>
      </w:r>
      <w:r w:rsidR="006C6A17" w:rsidRPr="00B20B7A">
        <w:t xml:space="preserve">4/18 i 112/19), </w:t>
      </w:r>
      <w:bookmarkStart w:id="1" w:name="_Hlk129334257"/>
      <w:r w:rsidR="00132691" w:rsidRPr="00B20B7A">
        <w:t>službeni</w:t>
      </w:r>
      <w:r w:rsidR="0015425F">
        <w:t>k</w:t>
      </w:r>
      <w:r w:rsidR="00132691" w:rsidRPr="00B20B7A">
        <w:t xml:space="preserve"> privremeno ovlašten za obavljanje poslova pročelnika </w:t>
      </w:r>
      <w:bookmarkStart w:id="2" w:name="_Hlk143586696"/>
      <w:r w:rsidR="007066F6">
        <w:t xml:space="preserve">Upravnog odjela za </w:t>
      </w:r>
      <w:r w:rsidR="0015425F">
        <w:t xml:space="preserve">financije, gospodarstvo i provedbu ITU mehanizma </w:t>
      </w:r>
      <w:r w:rsidR="00A803EA" w:rsidRPr="00B20B7A">
        <w:t>Grada P</w:t>
      </w:r>
      <w:r w:rsidR="00A803EA" w:rsidRPr="00B20B7A">
        <w:rPr>
          <w:bCs/>
        </w:rPr>
        <w:t>ula-Pola</w:t>
      </w:r>
      <w:bookmarkEnd w:id="2"/>
      <w:r w:rsidR="00A803EA" w:rsidRPr="00B20B7A">
        <w:t xml:space="preserve"> </w:t>
      </w:r>
      <w:bookmarkEnd w:id="1"/>
      <w:r w:rsidR="006C6A17" w:rsidRPr="00B20B7A">
        <w:t>raspisa</w:t>
      </w:r>
      <w:r w:rsidR="0015425F">
        <w:t>o</w:t>
      </w:r>
      <w:r w:rsidR="006C6A17" w:rsidRPr="00B20B7A">
        <w:t xml:space="preserve"> je javni natječaj objavljen u „Narodnim novinama“ Republike Hrvatske, Hrvatskom zavodu za zapošljavanje, Područni ured Pula i web stranic</w:t>
      </w:r>
      <w:r w:rsidR="00A803EA" w:rsidRPr="00B20B7A">
        <w:t>i</w:t>
      </w:r>
      <w:r w:rsidR="006C6A17" w:rsidRPr="00B20B7A">
        <w:t xml:space="preserve"> Grada Pula-Pola za radno mjesto</w:t>
      </w:r>
      <w:r w:rsidR="00E045B6" w:rsidRPr="00B20B7A">
        <w:rPr>
          <w:bCs/>
        </w:rPr>
        <w:t xml:space="preserve">: </w:t>
      </w:r>
    </w:p>
    <w:p w14:paraId="4EFA5646" w14:textId="32F922EE" w:rsidR="006C6A17" w:rsidRPr="00B20B7A" w:rsidRDefault="0015425F" w:rsidP="00F661CB">
      <w:pPr>
        <w:pStyle w:val="Odlomakpopisa"/>
        <w:numPr>
          <w:ilvl w:val="0"/>
          <w:numId w:val="5"/>
        </w:numPr>
        <w:rPr>
          <w:bCs/>
        </w:rPr>
      </w:pPr>
      <w:r>
        <w:rPr>
          <w:b/>
          <w:lang w:eastAsia="en-US"/>
        </w:rPr>
        <w:t xml:space="preserve">Savjetnik 1. za gospodarstvo </w:t>
      </w:r>
      <w:r w:rsidR="006E406E" w:rsidRPr="00B20B7A">
        <w:rPr>
          <w:b/>
          <w:lang w:eastAsia="en-US"/>
        </w:rPr>
        <w:t xml:space="preserve">– </w:t>
      </w:r>
      <w:r w:rsidR="00B20B7A" w:rsidRPr="00B20B7A">
        <w:rPr>
          <w:b/>
          <w:lang w:eastAsia="en-US"/>
        </w:rPr>
        <w:t>1</w:t>
      </w:r>
      <w:r w:rsidR="006E406E" w:rsidRPr="00B20B7A">
        <w:rPr>
          <w:b/>
          <w:lang w:eastAsia="en-US"/>
        </w:rPr>
        <w:t xml:space="preserve"> izvršitelj</w:t>
      </w:r>
      <w:r w:rsidR="006C6A17" w:rsidRPr="00B20B7A">
        <w:rPr>
          <w:b/>
          <w:lang w:eastAsia="en-US"/>
        </w:rPr>
        <w:t>/ic</w:t>
      </w:r>
      <w:r w:rsidR="00B20B7A" w:rsidRPr="00B20B7A">
        <w:rPr>
          <w:b/>
          <w:lang w:eastAsia="en-US"/>
        </w:rPr>
        <w:t>a</w:t>
      </w:r>
      <w:r w:rsidR="006E406E" w:rsidRPr="00B20B7A">
        <w:rPr>
          <w:b/>
          <w:lang w:eastAsia="en-US"/>
        </w:rPr>
        <w:t xml:space="preserve"> na </w:t>
      </w:r>
      <w:r w:rsidR="006C6A17" w:rsidRPr="00B20B7A">
        <w:rPr>
          <w:b/>
          <w:lang w:eastAsia="en-US"/>
        </w:rPr>
        <w:t>ne</w:t>
      </w:r>
      <w:r w:rsidR="006E406E" w:rsidRPr="00B20B7A">
        <w:rPr>
          <w:b/>
          <w:lang w:eastAsia="en-US"/>
        </w:rPr>
        <w:t xml:space="preserve">određeno vrijeme </w:t>
      </w:r>
    </w:p>
    <w:p w14:paraId="0C7080F8" w14:textId="13E9C04A" w:rsidR="008D0206" w:rsidRPr="00B20B7A" w:rsidRDefault="00E045B6" w:rsidP="008D0206">
      <w:pPr>
        <w:spacing w:after="0" w:line="360" w:lineRule="auto"/>
        <w:rPr>
          <w:bCs/>
        </w:rPr>
      </w:pPr>
      <w:r w:rsidRPr="00B20B7A">
        <w:rPr>
          <w:bCs/>
        </w:rPr>
        <w:t>pa se sukladno navedenom daju sljedeće:</w:t>
      </w:r>
    </w:p>
    <w:p w14:paraId="170791C5" w14:textId="51303635" w:rsidR="00F25189" w:rsidRPr="00B20B7A" w:rsidRDefault="00E045B6" w:rsidP="008D0206">
      <w:pPr>
        <w:spacing w:after="0" w:line="360" w:lineRule="auto"/>
        <w:jc w:val="center"/>
        <w:rPr>
          <w:b/>
          <w:bCs/>
        </w:rPr>
      </w:pPr>
      <w:r w:rsidRPr="00B20B7A">
        <w:rPr>
          <w:b/>
          <w:bCs/>
        </w:rPr>
        <w:t>OBAVIJESTI I UPUTE</w:t>
      </w:r>
    </w:p>
    <w:p w14:paraId="36FC1708" w14:textId="63F0C332" w:rsidR="004F1431" w:rsidRDefault="004F1431" w:rsidP="0015425F">
      <w:pPr>
        <w:autoSpaceDE w:val="0"/>
        <w:autoSpaceDN w:val="0"/>
        <w:adjustRightInd w:val="0"/>
        <w:spacing w:after="0"/>
        <w:ind w:left="0" w:firstLine="0"/>
        <w:jc w:val="both"/>
      </w:pPr>
      <w:r w:rsidRPr="00B20B7A">
        <w:rPr>
          <w:b/>
          <w:bCs/>
        </w:rPr>
        <w:t xml:space="preserve">Opis poslova radnog mjesta </w:t>
      </w:r>
      <w:r w:rsidRPr="00B20B7A">
        <w:t>(sa približnim postotkom vremena koji je potreban za obavljanje svakog posla pojedinačno):</w:t>
      </w:r>
    </w:p>
    <w:p w14:paraId="68DAAFD5" w14:textId="55E961EF" w:rsidR="0015425F" w:rsidRDefault="0015425F" w:rsidP="0015425F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</w:pPr>
      <w:r>
        <w:t>obavlja poslove u vezi s poticanjem gospodarske aktivnosti, ispituje interese i potrebe poduzetničkih aktivnosti kao i razvoj pojedinih grana gospodarstva, surađuje s tvrtkama, institucijama, ustanovama i bankama vezano za razvoj poduzetništva, sudjeluje u obavljanju poslova poticanja rasta i razvoja gospodarstva kroz programe potpora i pomoći poduzetnicima za realizaciju pojedinih programa, promociji i razvoju poduzetništva, lokalnog gospodarstva, poljoprivrede, turizma, sudjeluje u analizi o stanju lokalnog gospodarstva (60%),</w:t>
      </w:r>
    </w:p>
    <w:p w14:paraId="28985FDD" w14:textId="3CEF03D0" w:rsidR="0015425F" w:rsidRDefault="0015425F" w:rsidP="0015425F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</w:pPr>
      <w:r>
        <w:t>vodi evidencije dodjele državnih potpora i potpora male vrijednosti (15%),</w:t>
      </w:r>
    </w:p>
    <w:p w14:paraId="086959B2" w14:textId="5ED1C2F3" w:rsidR="0015425F" w:rsidRDefault="0015425F" w:rsidP="00C5184F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</w:pPr>
      <w:r>
        <w:t>obavlja poslove u nadležnosti Grada vezano za radno vrijeme u djelatnosti ugostiteljstva (5%),</w:t>
      </w:r>
    </w:p>
    <w:p w14:paraId="4CA2A973" w14:textId="04A97A0A" w:rsidR="0015425F" w:rsidRDefault="0015425F" w:rsidP="0015425F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</w:pPr>
      <w:r>
        <w:t>obavlja poslove vezane za osiguranje te prijave šteta (15%),</w:t>
      </w:r>
    </w:p>
    <w:p w14:paraId="4843D332" w14:textId="704814FD" w:rsidR="0015425F" w:rsidRDefault="0015425F" w:rsidP="008A6DD7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</w:pPr>
      <w:r>
        <w:t>obavlja ostale poslove po nalogu pročelnika, pomoćnika pročelnika i voditelja Odsjeka (5%).</w:t>
      </w:r>
    </w:p>
    <w:p w14:paraId="7D11B08A" w14:textId="77777777" w:rsidR="0015425F" w:rsidRPr="003F621F" w:rsidRDefault="0015425F" w:rsidP="00CF7A3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</w:rPr>
      </w:pPr>
    </w:p>
    <w:p w14:paraId="7E3D60CC" w14:textId="2D033D56" w:rsidR="00E045B6" w:rsidRPr="00B20B7A" w:rsidRDefault="00E045B6" w:rsidP="00714FA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</w:rPr>
      </w:pPr>
      <w:r w:rsidRPr="00B20B7A">
        <w:rPr>
          <w:rFonts w:ascii="Times New Roman" w:hAnsi="Times New Roman"/>
          <w:b/>
          <w:noProof/>
          <w:sz w:val="24"/>
          <w:szCs w:val="24"/>
        </w:rPr>
        <w:t>Podaci o plaći:</w:t>
      </w:r>
    </w:p>
    <w:p w14:paraId="3AC45864" w14:textId="2EE233D8" w:rsidR="000B23D4" w:rsidRPr="00B20B7A" w:rsidRDefault="000B23D4" w:rsidP="000B23D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  <w:r w:rsidRPr="00B20B7A">
        <w:rPr>
          <w:rFonts w:ascii="Times New Roman" w:hAnsi="Times New Roman"/>
          <w:noProof/>
          <w:sz w:val="24"/>
          <w:szCs w:val="24"/>
        </w:rPr>
        <w:t xml:space="preserve">Podaci o plaći navedenog radnog mjesta propisani su Odlukom o koeficijentima za obračun plaće službenika i namještenika </w:t>
      </w:r>
      <w:r w:rsidR="001F5D9B" w:rsidRPr="00B20B7A">
        <w:rPr>
          <w:rFonts w:ascii="Times New Roman" w:hAnsi="Times New Roman"/>
          <w:noProof/>
          <w:sz w:val="24"/>
          <w:szCs w:val="24"/>
        </w:rPr>
        <w:t>(„Službene novine“ Grada Pula-Pola br. 09/10, 11/13 i 25/22).</w:t>
      </w:r>
      <w:r w:rsidRPr="00B20B7A">
        <w:rPr>
          <w:rFonts w:ascii="Times New Roman" w:hAnsi="Times New Roman"/>
          <w:noProof/>
          <w:sz w:val="24"/>
          <w:szCs w:val="24"/>
        </w:rPr>
        <w:t xml:space="preserve"> </w:t>
      </w:r>
      <w:r w:rsidRPr="003015FF">
        <w:rPr>
          <w:rFonts w:ascii="Times New Roman" w:hAnsi="Times New Roman"/>
          <w:noProof/>
          <w:sz w:val="24"/>
          <w:szCs w:val="24"/>
        </w:rPr>
        <w:t xml:space="preserve">Slijedom toga, plaću radnog mjesta </w:t>
      </w:r>
      <w:r w:rsidR="00B20B7A" w:rsidRPr="003015FF">
        <w:rPr>
          <w:rFonts w:ascii="Times New Roman" w:hAnsi="Times New Roman"/>
          <w:noProof/>
          <w:sz w:val="24"/>
          <w:szCs w:val="24"/>
        </w:rPr>
        <w:t xml:space="preserve">savjetnika 1. za </w:t>
      </w:r>
      <w:r w:rsidR="00B27669">
        <w:rPr>
          <w:rFonts w:ascii="Times New Roman" w:hAnsi="Times New Roman"/>
          <w:noProof/>
          <w:sz w:val="24"/>
          <w:szCs w:val="24"/>
        </w:rPr>
        <w:t xml:space="preserve">gospodarstvo </w:t>
      </w:r>
      <w:r w:rsidRPr="003015FF">
        <w:rPr>
          <w:rFonts w:ascii="Times New Roman" w:hAnsi="Times New Roman"/>
          <w:noProof/>
          <w:sz w:val="24"/>
          <w:szCs w:val="24"/>
        </w:rPr>
        <w:t>či</w:t>
      </w:r>
      <w:r w:rsidRPr="003015FF">
        <w:rPr>
          <w:rFonts w:ascii="Times New Roman" w:hAnsi="Times New Roman"/>
          <w:bCs/>
          <w:sz w:val="24"/>
          <w:szCs w:val="24"/>
        </w:rPr>
        <w:t xml:space="preserve">ni umnožak koeficijenta </w:t>
      </w:r>
      <w:r w:rsidRPr="0015425F">
        <w:rPr>
          <w:rFonts w:ascii="Times New Roman" w:hAnsi="Times New Roman"/>
          <w:bCs/>
          <w:sz w:val="24"/>
          <w:szCs w:val="24"/>
        </w:rPr>
        <w:t xml:space="preserve">radnog mjesta </w:t>
      </w:r>
      <w:r w:rsidR="0015425F" w:rsidRPr="0015425F">
        <w:rPr>
          <w:rFonts w:ascii="Times New Roman" w:hAnsi="Times New Roman"/>
          <w:bCs/>
          <w:sz w:val="24"/>
          <w:szCs w:val="24"/>
        </w:rPr>
        <w:t>2</w:t>
      </w:r>
      <w:r w:rsidR="00DA0E1B" w:rsidRPr="0015425F">
        <w:rPr>
          <w:rFonts w:ascii="Times New Roman" w:hAnsi="Times New Roman"/>
          <w:bCs/>
          <w:sz w:val="24"/>
          <w:szCs w:val="24"/>
        </w:rPr>
        <w:t>,</w:t>
      </w:r>
      <w:r w:rsidR="0015425F" w:rsidRPr="0015425F">
        <w:rPr>
          <w:rFonts w:ascii="Times New Roman" w:hAnsi="Times New Roman"/>
          <w:bCs/>
          <w:sz w:val="24"/>
          <w:szCs w:val="24"/>
        </w:rPr>
        <w:t>20</w:t>
      </w:r>
      <w:r w:rsidR="00B22478" w:rsidRPr="0015425F">
        <w:rPr>
          <w:rFonts w:ascii="Times New Roman" w:hAnsi="Times New Roman"/>
          <w:bCs/>
          <w:sz w:val="24"/>
          <w:szCs w:val="24"/>
        </w:rPr>
        <w:t xml:space="preserve"> </w:t>
      </w:r>
      <w:r w:rsidRPr="0015425F">
        <w:rPr>
          <w:rFonts w:ascii="Times New Roman" w:hAnsi="Times New Roman"/>
          <w:bCs/>
          <w:sz w:val="24"/>
          <w:szCs w:val="24"/>
        </w:rPr>
        <w:t xml:space="preserve">i osnovice za izračun plaće (iznos osnovice je </w:t>
      </w:r>
      <w:r w:rsidR="004F660C" w:rsidRPr="0015425F">
        <w:rPr>
          <w:rFonts w:ascii="Times New Roman" w:hAnsi="Times New Roman"/>
          <w:bCs/>
          <w:sz w:val="24"/>
          <w:szCs w:val="24"/>
        </w:rPr>
        <w:t>730,89</w:t>
      </w:r>
      <w:r w:rsidR="00870742" w:rsidRPr="0015425F">
        <w:rPr>
          <w:rFonts w:ascii="Times New Roman" w:hAnsi="Times New Roman"/>
          <w:bCs/>
          <w:sz w:val="24"/>
          <w:szCs w:val="24"/>
        </w:rPr>
        <w:t xml:space="preserve"> eura</w:t>
      </w:r>
      <w:r w:rsidRPr="0015425F">
        <w:rPr>
          <w:rFonts w:ascii="Times New Roman" w:hAnsi="Times New Roman"/>
          <w:bCs/>
          <w:sz w:val="24"/>
          <w:szCs w:val="24"/>
        </w:rPr>
        <w:t>, bruto) uvećan za 0,5 % za svaku navršenu godinu radnog staža.</w:t>
      </w:r>
      <w:r w:rsidRPr="00B20B7A">
        <w:rPr>
          <w:rFonts w:ascii="Times New Roman" w:hAnsi="Times New Roman"/>
          <w:bCs/>
          <w:sz w:val="24"/>
          <w:szCs w:val="24"/>
        </w:rPr>
        <w:t xml:space="preserve"> </w:t>
      </w:r>
    </w:p>
    <w:p w14:paraId="7D2B1584" w14:textId="77777777" w:rsidR="00906C88" w:rsidRPr="00B20B7A" w:rsidRDefault="00906C88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78E569D4" w14:textId="4D77EC4D" w:rsidR="00906C88" w:rsidRPr="00B20B7A" w:rsidRDefault="00906C88" w:rsidP="00F661CB">
      <w:pPr>
        <w:pStyle w:val="StyleBodyText2ArialLeft15cmHanging064cm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20B7A">
        <w:rPr>
          <w:rFonts w:ascii="Times New Roman" w:hAnsi="Times New Roman"/>
          <w:b/>
          <w:bCs/>
          <w:sz w:val="24"/>
          <w:szCs w:val="24"/>
        </w:rPr>
        <w:t>TESTIRANJE KANDIDATA</w:t>
      </w:r>
    </w:p>
    <w:p w14:paraId="0CB11FBE" w14:textId="77777777" w:rsidR="006E3C51" w:rsidRPr="00B20B7A" w:rsidRDefault="006E3C51" w:rsidP="006E3C51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DE85E5F" w14:textId="77777777" w:rsidR="00E045B6" w:rsidRPr="00B20B7A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B20B7A">
        <w:rPr>
          <w:rFonts w:ascii="Times New Roman" w:hAnsi="Times New Roman"/>
          <w:b/>
          <w:bCs/>
          <w:sz w:val="24"/>
          <w:szCs w:val="24"/>
        </w:rPr>
        <w:t>Testiranje kandidata:</w:t>
      </w:r>
    </w:p>
    <w:p w14:paraId="16793B14" w14:textId="39BB9A0D" w:rsidR="00E045B6" w:rsidRPr="00B20B7A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B20B7A">
        <w:rPr>
          <w:rFonts w:ascii="Times New Roman" w:hAnsi="Times New Roman"/>
          <w:sz w:val="24"/>
          <w:szCs w:val="24"/>
        </w:rPr>
        <w:t>Testiranje kandidata sastoji se od provjere znanja, sposobnosti i vještina bitnih za obavljanje poslova radnog mjesta na ko</w:t>
      </w:r>
      <w:r w:rsidR="00607224" w:rsidRPr="00B20B7A">
        <w:rPr>
          <w:rFonts w:ascii="Times New Roman" w:hAnsi="Times New Roman"/>
          <w:sz w:val="24"/>
          <w:szCs w:val="24"/>
        </w:rPr>
        <w:t>je se kandidat prima - pismeni te</w:t>
      </w:r>
      <w:r w:rsidRPr="00B20B7A">
        <w:rPr>
          <w:rFonts w:ascii="Times New Roman" w:hAnsi="Times New Roman"/>
          <w:sz w:val="24"/>
          <w:szCs w:val="24"/>
        </w:rPr>
        <w:t>st.</w:t>
      </w:r>
    </w:p>
    <w:p w14:paraId="6D11C215" w14:textId="77777777" w:rsidR="006E3C51" w:rsidRPr="00B20B7A" w:rsidRDefault="006E3C51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30C5965" w14:textId="77777777" w:rsidR="00723522" w:rsidRPr="00B20B7A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 w:rsidRPr="00B20B7A">
        <w:rPr>
          <w:rFonts w:ascii="Times New Roman" w:hAnsi="Times New Roman"/>
          <w:b/>
          <w:sz w:val="24"/>
          <w:szCs w:val="24"/>
        </w:rPr>
        <w:t xml:space="preserve">Pravni izvori za pripremanje kandidata za testiranje: </w:t>
      </w:r>
    </w:p>
    <w:p w14:paraId="3BCE65E9" w14:textId="4A01502D" w:rsidR="003E2165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B20B7A">
        <w:rPr>
          <w:rFonts w:ascii="Times New Roman" w:hAnsi="Times New Roman"/>
          <w:sz w:val="24"/>
          <w:szCs w:val="24"/>
        </w:rPr>
        <w:t xml:space="preserve">Pitanja kojima se testira provjera znanja, sposobnosti i vještina bitnih za obavljanje </w:t>
      </w:r>
      <w:r w:rsidR="00723522" w:rsidRPr="00B20B7A">
        <w:rPr>
          <w:rFonts w:ascii="Times New Roman" w:hAnsi="Times New Roman"/>
          <w:sz w:val="24"/>
          <w:szCs w:val="24"/>
        </w:rPr>
        <w:t>poslova</w:t>
      </w:r>
      <w:r w:rsidR="00E43D77" w:rsidRPr="00B20B7A">
        <w:rPr>
          <w:rFonts w:ascii="Times New Roman" w:hAnsi="Times New Roman"/>
          <w:sz w:val="24"/>
          <w:szCs w:val="24"/>
        </w:rPr>
        <w:t xml:space="preserve"> </w:t>
      </w:r>
      <w:r w:rsidR="00723522" w:rsidRPr="00B20B7A">
        <w:rPr>
          <w:rFonts w:ascii="Times New Roman" w:hAnsi="Times New Roman"/>
          <w:sz w:val="24"/>
          <w:szCs w:val="24"/>
        </w:rPr>
        <w:t>r</w:t>
      </w:r>
      <w:r w:rsidRPr="00B20B7A">
        <w:rPr>
          <w:rFonts w:ascii="Times New Roman" w:hAnsi="Times New Roman"/>
          <w:sz w:val="24"/>
          <w:szCs w:val="24"/>
        </w:rPr>
        <w:t>adnog mjesta na koje se kandidat prima temelje se na sljedećim propisima:</w:t>
      </w:r>
    </w:p>
    <w:p w14:paraId="2F6DAA36" w14:textId="1D27A79F" w:rsidR="00123C0D" w:rsidRDefault="00123C0D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0DB7103A" w14:textId="0A67B1E7" w:rsidR="00123C0D" w:rsidRPr="0076263A" w:rsidRDefault="00123C0D" w:rsidP="00123C0D">
      <w:pPr>
        <w:pStyle w:val="Odlomakpopisa"/>
        <w:numPr>
          <w:ilvl w:val="0"/>
          <w:numId w:val="27"/>
        </w:numPr>
        <w:spacing w:after="0"/>
        <w:rPr>
          <w:lang w:val="it-IT"/>
        </w:rPr>
      </w:pPr>
      <w:r w:rsidRPr="0076263A">
        <w:rPr>
          <w:lang w:val="it-IT"/>
        </w:rPr>
        <w:t>Zakon o lokalnoj i područnoj (regionalnoj) samoupravi („Narodne novine“ broj 33/01, 60/01, 129/05, 109/07, 125/08, 36/09, 150/11, 144/12, 19/13, 137/15, 123/17, 98/19 i 144/20) - članci 67. do 72.,</w:t>
      </w:r>
    </w:p>
    <w:p w14:paraId="42F637C5" w14:textId="64E398BF" w:rsidR="00123C0D" w:rsidRPr="00EC49E9" w:rsidRDefault="00123C0D" w:rsidP="00123C0D">
      <w:pPr>
        <w:pStyle w:val="Odlomakpopisa"/>
        <w:numPr>
          <w:ilvl w:val="0"/>
          <w:numId w:val="27"/>
        </w:numPr>
        <w:spacing w:after="0"/>
        <w:rPr>
          <w:lang w:val="it-IT"/>
        </w:rPr>
      </w:pPr>
      <w:r w:rsidRPr="00EC49E9">
        <w:rPr>
          <w:lang w:val="it-IT"/>
        </w:rPr>
        <w:lastRenderedPageBreak/>
        <w:t>Statut Grada Pula-Pola (Službene novine – Bollettino ufficiale Pula-Pola broj 07/09, 16/09, 12/11, 1/13, 2/18, 2/20 i 5/21 – pročišćeni tekst),</w:t>
      </w:r>
    </w:p>
    <w:p w14:paraId="7AC64AF8" w14:textId="2192B327" w:rsidR="00123C0D" w:rsidRPr="00EC49E9" w:rsidRDefault="00123C0D" w:rsidP="00123C0D">
      <w:pPr>
        <w:pStyle w:val="Odlomakpopisa"/>
        <w:numPr>
          <w:ilvl w:val="0"/>
          <w:numId w:val="27"/>
        </w:numPr>
        <w:spacing w:after="0"/>
        <w:rPr>
          <w:lang w:val="it-IT"/>
        </w:rPr>
      </w:pPr>
      <w:r w:rsidRPr="00EC49E9">
        <w:rPr>
          <w:rFonts w:ascii="TimesNewRomanPSMT" w:hAnsi="TimesNewRomanPSMT"/>
          <w:color w:val="000000"/>
          <w:lang w:val="it-IT"/>
        </w:rPr>
        <w:t>Zakon o poticanju razvoja malog gospodarstva (“Narodne novine” broj 29/02, 63/07, 53/12, 56/13 i 121/16),</w:t>
      </w:r>
    </w:p>
    <w:p w14:paraId="2436F419" w14:textId="591BFBAB" w:rsidR="00123C0D" w:rsidRPr="00EC49E9" w:rsidRDefault="00123C0D" w:rsidP="00123C0D">
      <w:pPr>
        <w:pStyle w:val="Odlomakpopisa"/>
        <w:numPr>
          <w:ilvl w:val="0"/>
          <w:numId w:val="27"/>
        </w:numPr>
        <w:spacing w:after="0"/>
        <w:rPr>
          <w:lang w:val="it-IT"/>
        </w:rPr>
      </w:pPr>
      <w:r w:rsidRPr="00EC49E9">
        <w:rPr>
          <w:rFonts w:ascii="TimesNewRomanPSMT" w:hAnsi="TimesNewRomanPSMT"/>
          <w:color w:val="000000"/>
          <w:lang w:val="it-IT"/>
        </w:rPr>
        <w:t>Zakon o ugostiteljskoj djelatnosti (“Narodne novine” broj 85/15, 121/16, 99/18, 25/19, 98/19, 32/20, 42/20, 126/21) – članci 1. do 12.,</w:t>
      </w:r>
    </w:p>
    <w:p w14:paraId="6B3F1B0D" w14:textId="154AC1E4" w:rsidR="00123C0D" w:rsidRPr="00EC49E9" w:rsidRDefault="00123C0D" w:rsidP="00123C0D">
      <w:pPr>
        <w:pStyle w:val="Odlomakpopisa"/>
        <w:numPr>
          <w:ilvl w:val="0"/>
          <w:numId w:val="27"/>
        </w:numPr>
        <w:spacing w:after="0"/>
        <w:rPr>
          <w:lang w:val="it-IT"/>
        </w:rPr>
      </w:pPr>
      <w:r w:rsidRPr="00EC49E9">
        <w:rPr>
          <w:lang w:val="it-IT"/>
        </w:rPr>
        <w:t>Odluka o radnom vremenu u ugostiteljskoj djelatnosti (Službene novine - Bollettino ufficiale Pula-Pola broj 11/15, 3/19 i 20/19).</w:t>
      </w:r>
    </w:p>
    <w:p w14:paraId="759B5081" w14:textId="13EFA574" w:rsidR="00DA0E1B" w:rsidRDefault="00DA0E1B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eastAsiaTheme="minorHAnsi" w:hAnsi="Times New Roman"/>
          <w:color w:val="FF0000"/>
          <w:sz w:val="24"/>
          <w:szCs w:val="24"/>
          <w:lang w:val="it-IT" w:eastAsia="en-US"/>
        </w:rPr>
      </w:pPr>
    </w:p>
    <w:p w14:paraId="6BAB1526" w14:textId="77777777" w:rsidR="00123C0D" w:rsidRPr="003F621F" w:rsidRDefault="00123C0D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eastAsiaTheme="minorHAnsi" w:hAnsi="Times New Roman"/>
          <w:color w:val="FF0000"/>
          <w:sz w:val="24"/>
          <w:szCs w:val="24"/>
          <w:lang w:val="it-IT" w:eastAsia="en-US"/>
        </w:rPr>
      </w:pPr>
    </w:p>
    <w:p w14:paraId="75EA8BD9" w14:textId="04732005" w:rsidR="00E045B6" w:rsidRDefault="00E045B6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B20B7A">
        <w:rPr>
          <w:rFonts w:ascii="Times New Roman" w:hAnsi="Times New Roman"/>
          <w:b/>
          <w:sz w:val="24"/>
          <w:szCs w:val="24"/>
        </w:rPr>
        <w:t>Pravila testiranja</w:t>
      </w:r>
      <w:r w:rsidR="00906C88" w:rsidRPr="00B20B7A">
        <w:rPr>
          <w:rFonts w:ascii="Times New Roman" w:hAnsi="Times New Roman"/>
          <w:b/>
          <w:sz w:val="24"/>
          <w:szCs w:val="24"/>
        </w:rPr>
        <w:t>:</w:t>
      </w:r>
    </w:p>
    <w:p w14:paraId="4FA0055B" w14:textId="77777777" w:rsidR="004A3A6B" w:rsidRPr="00B20B7A" w:rsidRDefault="004A3A6B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4AF7960F" w14:textId="7DE0D902" w:rsidR="004C1C21" w:rsidRPr="00B20B7A" w:rsidRDefault="00E045B6" w:rsidP="00123C0D">
      <w:pPr>
        <w:pStyle w:val="StyleBodyText2ArialLeft15cmHanging064cm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B20B7A">
        <w:rPr>
          <w:rFonts w:ascii="Times New Roman" w:hAnsi="Times New Roman"/>
          <w:sz w:val="24"/>
          <w:szCs w:val="24"/>
        </w:rPr>
        <w:t>Po dolasku na testira</w:t>
      </w:r>
      <w:r w:rsidR="00EF6C73" w:rsidRPr="00B20B7A">
        <w:rPr>
          <w:rFonts w:ascii="Times New Roman" w:hAnsi="Times New Roman"/>
          <w:sz w:val="24"/>
          <w:szCs w:val="24"/>
        </w:rPr>
        <w:t>n</w:t>
      </w:r>
      <w:r w:rsidRPr="00B20B7A">
        <w:rPr>
          <w:rFonts w:ascii="Times New Roman" w:hAnsi="Times New Roman"/>
          <w:sz w:val="24"/>
          <w:szCs w:val="24"/>
        </w:rPr>
        <w:t>je od kandidata će biti zatražena odgovarajuća identifikacijska isprava radi utvrđivanja identiteta.</w:t>
      </w:r>
    </w:p>
    <w:p w14:paraId="2E6F3251" w14:textId="77777777" w:rsidR="00E045B6" w:rsidRPr="00B20B7A" w:rsidRDefault="00E045B6" w:rsidP="00123C0D">
      <w:pPr>
        <w:numPr>
          <w:ilvl w:val="0"/>
          <w:numId w:val="2"/>
        </w:numPr>
        <w:ind w:left="714" w:hanging="357"/>
        <w:jc w:val="both"/>
      </w:pPr>
      <w:r w:rsidRPr="00B20B7A">
        <w:t xml:space="preserve">Za vrijeme provjere znanja i sposobnosti nije dopušteno: </w:t>
      </w:r>
      <w:r w:rsidR="00EF6C73" w:rsidRPr="00B20B7A">
        <w:t>korištenje literature, bilješki</w:t>
      </w:r>
      <w:r w:rsidRPr="00B20B7A">
        <w:t>, mobitela, napuštati prostorije u kojoj se obavlja provjera, razgovarati ili na</w:t>
      </w:r>
      <w:r w:rsidR="004454C3" w:rsidRPr="00B20B7A">
        <w:t xml:space="preserve"> </w:t>
      </w:r>
      <w:r w:rsidRPr="00B20B7A">
        <w:t>drugi način ometati ostale kandidate.</w:t>
      </w:r>
    </w:p>
    <w:p w14:paraId="7AEA1774" w14:textId="77777777" w:rsidR="00E045B6" w:rsidRPr="00B20B7A" w:rsidRDefault="00E045B6" w:rsidP="00F661CB">
      <w:pPr>
        <w:numPr>
          <w:ilvl w:val="0"/>
          <w:numId w:val="2"/>
        </w:numPr>
        <w:jc w:val="both"/>
      </w:pPr>
      <w:r w:rsidRPr="00B20B7A">
        <w:t xml:space="preserve">Nakon uvodnih radnji, započinje testiranje na način da će kandidatima biti podijeljena pitanja za provjeru znanja i sposobnosti za obavljanje poslova radnog mjesta za kojeg    </w:t>
      </w:r>
      <w:r w:rsidR="00EF6C73" w:rsidRPr="00B20B7A">
        <w:t xml:space="preserve"> </w:t>
      </w:r>
      <w:r w:rsidRPr="00B20B7A">
        <w:t>se kandidat prijavio.</w:t>
      </w:r>
    </w:p>
    <w:p w14:paraId="0192A8AB" w14:textId="77777777" w:rsidR="00E43D77" w:rsidRPr="00B20B7A" w:rsidRDefault="00E045B6" w:rsidP="00F661CB">
      <w:pPr>
        <w:numPr>
          <w:ilvl w:val="0"/>
          <w:numId w:val="2"/>
        </w:numPr>
        <w:jc w:val="both"/>
      </w:pPr>
      <w:r w:rsidRPr="00B20B7A">
        <w:t xml:space="preserve">Za provjeru znanja i sposobnosti testiranjem dodjeljuje se od 1 do 10 bodova. </w:t>
      </w:r>
    </w:p>
    <w:p w14:paraId="777B2A8E" w14:textId="51E59D48" w:rsidR="00B913EE" w:rsidRPr="00B20B7A" w:rsidRDefault="00E045B6" w:rsidP="00F661CB">
      <w:pPr>
        <w:numPr>
          <w:ilvl w:val="0"/>
          <w:numId w:val="2"/>
        </w:numPr>
        <w:jc w:val="both"/>
      </w:pPr>
      <w:r w:rsidRPr="00B20B7A">
        <w:t>Smatra se da je kandidat položio</w:t>
      </w:r>
      <w:r w:rsidR="00EF6C73" w:rsidRPr="00B20B7A">
        <w:t xml:space="preserve"> test </w:t>
      </w:r>
      <w:r w:rsidRPr="00B20B7A">
        <w:t>ako je od provjere navedene u točki 4. postigao</w:t>
      </w:r>
      <w:r w:rsidR="00E43D77" w:rsidRPr="00B20B7A">
        <w:t xml:space="preserve"> </w:t>
      </w:r>
      <w:r w:rsidRPr="00B20B7A">
        <w:t xml:space="preserve">      najmanje 50% ukupnog broja bodova.  </w:t>
      </w:r>
    </w:p>
    <w:p w14:paraId="20E77BD2" w14:textId="77777777" w:rsidR="00B913EE" w:rsidRPr="00B20B7A" w:rsidRDefault="00B913EE" w:rsidP="008D0206">
      <w:pPr>
        <w:ind w:left="0" w:firstLine="0"/>
        <w:jc w:val="both"/>
      </w:pPr>
    </w:p>
    <w:p w14:paraId="1DA3C2F0" w14:textId="2224817B" w:rsidR="001B0F4A" w:rsidRPr="00B20B7A" w:rsidRDefault="00906C88" w:rsidP="00F661CB">
      <w:pPr>
        <w:pStyle w:val="Odlomakpopisa"/>
        <w:numPr>
          <w:ilvl w:val="0"/>
          <w:numId w:val="3"/>
        </w:numPr>
        <w:ind w:left="567" w:hanging="578"/>
        <w:jc w:val="both"/>
        <w:rPr>
          <w:b/>
        </w:rPr>
      </w:pPr>
      <w:r w:rsidRPr="00B20B7A">
        <w:rPr>
          <w:b/>
        </w:rPr>
        <w:t>INTERVJU</w:t>
      </w:r>
    </w:p>
    <w:p w14:paraId="5FEE0958" w14:textId="77777777" w:rsidR="00B913EE" w:rsidRPr="00B20B7A" w:rsidRDefault="00B913EE" w:rsidP="00B913EE">
      <w:pPr>
        <w:pStyle w:val="Odlomakpopisa"/>
        <w:ind w:left="567" w:firstLine="0"/>
        <w:jc w:val="both"/>
        <w:rPr>
          <w:b/>
        </w:rPr>
      </w:pPr>
    </w:p>
    <w:p w14:paraId="6DCE5353" w14:textId="77777777" w:rsidR="00906C88" w:rsidRPr="00B20B7A" w:rsidRDefault="00906C88" w:rsidP="00F661CB">
      <w:pPr>
        <w:pStyle w:val="Odlomakpopisa"/>
        <w:numPr>
          <w:ilvl w:val="0"/>
          <w:numId w:val="4"/>
        </w:numPr>
        <w:jc w:val="both"/>
      </w:pPr>
      <w:r w:rsidRPr="00B20B7A">
        <w:t>Razgovor (intervju) se provodi samo s onim kandidatima koji su ostvarili 50% i više broja bodova na testiranju</w:t>
      </w:r>
      <w:r w:rsidR="00544DBF" w:rsidRPr="00B20B7A">
        <w:t>.</w:t>
      </w:r>
    </w:p>
    <w:p w14:paraId="3191ABFB" w14:textId="2978E863" w:rsidR="00906C88" w:rsidRPr="00B20B7A" w:rsidRDefault="00906C88" w:rsidP="00F661CB">
      <w:pPr>
        <w:pStyle w:val="Odlomakpopisa"/>
        <w:numPr>
          <w:ilvl w:val="0"/>
          <w:numId w:val="4"/>
        </w:numPr>
        <w:jc w:val="both"/>
      </w:pPr>
      <w:r w:rsidRPr="00B20B7A">
        <w:t xml:space="preserve">Povjerenstvo za provedbu </w:t>
      </w:r>
      <w:r w:rsidR="006C6A17" w:rsidRPr="00B20B7A">
        <w:t>javnog natječaja</w:t>
      </w:r>
      <w:r w:rsidRPr="00B20B7A">
        <w:t xml:space="preserve"> kroz razgovor (intervju) sa kandidatima utvrđuje interese, ciljeve i motivaciju kandidata za rad. Rezultati razgovora (intervjua) boduju se od 1 do 10 bodova.</w:t>
      </w:r>
    </w:p>
    <w:p w14:paraId="1B56FD73" w14:textId="37C472B6" w:rsidR="00F25189" w:rsidRPr="00B20B7A" w:rsidRDefault="00EF6C73" w:rsidP="008D0206">
      <w:pPr>
        <w:jc w:val="both"/>
      </w:pPr>
      <w:r w:rsidRPr="00B20B7A">
        <w:t>Ukupan broj bodova kojeg</w:t>
      </w:r>
      <w:r w:rsidR="00E045B6" w:rsidRPr="00B20B7A">
        <w:t xml:space="preserve"> kandidat može postići testiranjem i intervjuom je 20.</w:t>
      </w:r>
    </w:p>
    <w:p w14:paraId="4B08C1B9" w14:textId="77777777" w:rsidR="008D0206" w:rsidRPr="00B20B7A" w:rsidRDefault="008D0206" w:rsidP="008D0206">
      <w:pPr>
        <w:jc w:val="both"/>
      </w:pPr>
    </w:p>
    <w:p w14:paraId="5CDBC0E0" w14:textId="62CD83E5" w:rsidR="00F25189" w:rsidRPr="00B20B7A" w:rsidRDefault="00E045B6" w:rsidP="008D0206">
      <w:pPr>
        <w:ind w:left="0" w:firstLine="0"/>
        <w:jc w:val="both"/>
      </w:pPr>
      <w:r w:rsidRPr="00B20B7A">
        <w:t xml:space="preserve">Nakon provedenog postupka, Povjerenstvo za provedbu </w:t>
      </w:r>
      <w:r w:rsidR="006C6A17" w:rsidRPr="00B20B7A">
        <w:t>javnog natječaja</w:t>
      </w:r>
      <w:r w:rsidR="00EF6C73" w:rsidRPr="00B20B7A">
        <w:t xml:space="preserve"> utvrđuje rang</w:t>
      </w:r>
      <w:r w:rsidR="008C4330" w:rsidRPr="00B20B7A">
        <w:t>-</w:t>
      </w:r>
      <w:r w:rsidR="00EF6C73" w:rsidRPr="00B20B7A">
        <w:t xml:space="preserve">listu </w:t>
      </w:r>
      <w:r w:rsidRPr="00B20B7A">
        <w:t>kandidata prema ukupnom broju ostvarenih bodova te dostavlja</w:t>
      </w:r>
      <w:r w:rsidR="005141BC" w:rsidRPr="00B20B7A">
        <w:t xml:space="preserve"> </w:t>
      </w:r>
      <w:r w:rsidR="004C1C21" w:rsidRPr="00B20B7A">
        <w:t>službeni</w:t>
      </w:r>
      <w:r w:rsidR="0015425F">
        <w:t>ku</w:t>
      </w:r>
      <w:r w:rsidR="004C1C21" w:rsidRPr="00B20B7A">
        <w:t xml:space="preserve"> privremeno ovlašteno</w:t>
      </w:r>
      <w:r w:rsidR="0015425F">
        <w:t>m</w:t>
      </w:r>
      <w:r w:rsidR="004C1C21" w:rsidRPr="00B20B7A">
        <w:t xml:space="preserve"> za obavljanje poslova pročelnika </w:t>
      </w:r>
      <w:r w:rsidR="00BF1E4A" w:rsidRPr="00B20B7A">
        <w:t xml:space="preserve">Upravnog odjela za </w:t>
      </w:r>
      <w:r w:rsidR="0015425F">
        <w:t xml:space="preserve">financije, gospodarstvo i provedbu ITU mehanizma </w:t>
      </w:r>
      <w:r w:rsidR="00BF1E4A" w:rsidRPr="00B20B7A">
        <w:t>Grada P</w:t>
      </w:r>
      <w:r w:rsidR="00BF1E4A" w:rsidRPr="00B20B7A">
        <w:rPr>
          <w:bCs/>
        </w:rPr>
        <w:t>ula-Pola</w:t>
      </w:r>
      <w:r w:rsidR="00BF1E4A" w:rsidRPr="00B20B7A">
        <w:t xml:space="preserve"> </w:t>
      </w:r>
      <w:r w:rsidRPr="00B20B7A">
        <w:t>rang</w:t>
      </w:r>
      <w:r w:rsidR="008C4330" w:rsidRPr="00B20B7A">
        <w:t>-</w:t>
      </w:r>
      <w:r w:rsidRPr="00B20B7A">
        <w:t xml:space="preserve">listu kandidata i izvješće o provedenom postupku koje potpisuju svi članovi Povjerenstva za provedbu </w:t>
      </w:r>
      <w:r w:rsidR="006C6A17" w:rsidRPr="00B20B7A">
        <w:t>javnog natječaja</w:t>
      </w:r>
      <w:r w:rsidRPr="00B20B7A">
        <w:t>.</w:t>
      </w:r>
    </w:p>
    <w:p w14:paraId="449C28F6" w14:textId="43AAC7FB" w:rsidR="00F25189" w:rsidRPr="00B20B7A" w:rsidRDefault="00E045B6" w:rsidP="008D0206">
      <w:pPr>
        <w:ind w:left="0" w:firstLine="0"/>
        <w:jc w:val="both"/>
      </w:pPr>
      <w:r w:rsidRPr="00B20B7A">
        <w:t xml:space="preserve">Izabrani kandidat, po obavijesti o izboru, dostavlja uvjerenje o zdravstvenoj sposobnosti za obavljanje poslova radnog mjesta, a </w:t>
      </w:r>
      <w:r w:rsidR="00544DBF" w:rsidRPr="00B20B7A">
        <w:t>prije donošenja Rješenja o prij</w:t>
      </w:r>
      <w:r w:rsidRPr="00B20B7A">
        <w:t>mu u službu.</w:t>
      </w:r>
    </w:p>
    <w:p w14:paraId="5EF89456" w14:textId="30F48F3D" w:rsidR="00F25189" w:rsidRPr="00B20B7A" w:rsidRDefault="0015425F" w:rsidP="008D0206">
      <w:pPr>
        <w:ind w:left="0" w:firstLine="0"/>
        <w:jc w:val="both"/>
      </w:pPr>
      <w:r>
        <w:t xml:space="preserve">Službenik </w:t>
      </w:r>
      <w:r w:rsidR="004C1C21" w:rsidRPr="00B20B7A">
        <w:t xml:space="preserve">privremeno ovlašten za obavljanje poslova pročelnika </w:t>
      </w:r>
      <w:r w:rsidR="00BF1E4A" w:rsidRPr="00B20B7A">
        <w:t>Upravnog odjela</w:t>
      </w:r>
      <w:r w:rsidR="00F958BA" w:rsidRPr="00F958BA">
        <w:t xml:space="preserve"> </w:t>
      </w:r>
      <w:r w:rsidR="00F958BA">
        <w:t>za</w:t>
      </w:r>
      <w:r w:rsidRPr="0015425F">
        <w:t xml:space="preserve"> </w:t>
      </w:r>
      <w:r>
        <w:t>financije, gospodarstvo i provedbu ITU mehanizma</w:t>
      </w:r>
      <w:r w:rsidR="00F958BA">
        <w:t xml:space="preserve"> </w:t>
      </w:r>
      <w:r w:rsidR="00BF1E4A" w:rsidRPr="00B20B7A">
        <w:t>Grada P</w:t>
      </w:r>
      <w:r w:rsidR="00BF1E4A" w:rsidRPr="00B20B7A">
        <w:rPr>
          <w:bCs/>
        </w:rPr>
        <w:t>ula-Pola</w:t>
      </w:r>
      <w:r w:rsidR="00A25F87" w:rsidRPr="00B20B7A">
        <w:t xml:space="preserve"> </w:t>
      </w:r>
      <w:r w:rsidR="00544DBF" w:rsidRPr="00B20B7A">
        <w:t>donosi Rješenje o prij</w:t>
      </w:r>
      <w:r w:rsidR="00E045B6" w:rsidRPr="00B20B7A">
        <w:t xml:space="preserve">mu u službu koje se dostavlja svim kandidatima koji su se prijavili na </w:t>
      </w:r>
      <w:r w:rsidR="006C6A17" w:rsidRPr="00B20B7A">
        <w:t>javni natječaj</w:t>
      </w:r>
      <w:r w:rsidR="00851FAD" w:rsidRPr="00B20B7A">
        <w:t xml:space="preserve"> i </w:t>
      </w:r>
      <w:r w:rsidR="001D6E7A" w:rsidRPr="00B20B7A">
        <w:t xml:space="preserve">koji su </w:t>
      </w:r>
      <w:r w:rsidR="00851FAD" w:rsidRPr="00B20B7A">
        <w:t>pristupili pisanom testiranju</w:t>
      </w:r>
      <w:r w:rsidR="00E045B6" w:rsidRPr="00B20B7A">
        <w:t>.</w:t>
      </w:r>
    </w:p>
    <w:p w14:paraId="41A33F3B" w14:textId="77777777" w:rsidR="00E045B6" w:rsidRPr="00B20B7A" w:rsidRDefault="00E045B6" w:rsidP="008D0206">
      <w:pPr>
        <w:ind w:left="0" w:firstLine="0"/>
        <w:jc w:val="both"/>
      </w:pPr>
      <w:r w:rsidRPr="00B20B7A">
        <w:t>Kandidat koji n</w:t>
      </w:r>
      <w:r w:rsidR="00D938E3" w:rsidRPr="00B20B7A">
        <w:t>ije zadovoljan Rješenjem o prij</w:t>
      </w:r>
      <w:r w:rsidRPr="00B20B7A">
        <w:t>mu u službu izabranog kandidata, ima pravo podnijeti žalbu gradonačelniku Grada Pul</w:t>
      </w:r>
      <w:r w:rsidR="0006360D" w:rsidRPr="00B20B7A">
        <w:t>a-Pola</w:t>
      </w:r>
      <w:r w:rsidRPr="00B20B7A">
        <w:t xml:space="preserve"> u roku od 15 dana od dana dostave rješenja.</w:t>
      </w:r>
    </w:p>
    <w:p w14:paraId="23617C8F" w14:textId="3BEDE0F5" w:rsidR="00382650" w:rsidRPr="00B20B7A" w:rsidRDefault="00382650" w:rsidP="00382650">
      <w:pPr>
        <w:ind w:left="0" w:firstLine="0"/>
        <w:jc w:val="both"/>
      </w:pPr>
      <w:r w:rsidRPr="00B20B7A">
        <w:lastRenderedPageBreak/>
        <w:t xml:space="preserve">Poziv za testiranje bit će objavljen najmanje 5 dana prije testiranja na web stranici Grada Pula-Pola i na oglasnoj ploči </w:t>
      </w:r>
      <w:r w:rsidR="00BF1E4A" w:rsidRPr="00B20B7A">
        <w:t xml:space="preserve">Upravnog odjela za </w:t>
      </w:r>
      <w:r w:rsidR="00F958BA">
        <w:t xml:space="preserve">urbanizam, investicije i razvojne projekte </w:t>
      </w:r>
      <w:r w:rsidR="00BF1E4A" w:rsidRPr="00B20B7A">
        <w:t>Grada P</w:t>
      </w:r>
      <w:r w:rsidR="00BF1E4A" w:rsidRPr="00B20B7A">
        <w:rPr>
          <w:bCs/>
        </w:rPr>
        <w:t>ula-Pola</w:t>
      </w:r>
      <w:r w:rsidRPr="00B20B7A">
        <w:t>.</w:t>
      </w:r>
    </w:p>
    <w:p w14:paraId="572EE427" w14:textId="3C3DA14B" w:rsidR="00382650" w:rsidRPr="00B20B7A" w:rsidRDefault="00382650" w:rsidP="00382650">
      <w:pPr>
        <w:ind w:left="0" w:firstLine="0"/>
        <w:jc w:val="both"/>
      </w:pPr>
      <w:r w:rsidRPr="00B20B7A">
        <w:t>Kandidatima koji u prijavi na javni natječaj navedu adresu elektroničke pošte (e-mail), poziv za testiranje dostaviti će se i elektroničkim putem.</w:t>
      </w:r>
    </w:p>
    <w:p w14:paraId="4745C123" w14:textId="19EC8D56" w:rsidR="001D6E7A" w:rsidRPr="00B20B7A" w:rsidRDefault="001D6E7A" w:rsidP="00D77601">
      <w:pPr>
        <w:jc w:val="center"/>
        <w:rPr>
          <w:b/>
        </w:rPr>
      </w:pPr>
    </w:p>
    <w:p w14:paraId="22F6E380" w14:textId="2B2711E4" w:rsidR="001D6E7A" w:rsidRDefault="001D6E7A" w:rsidP="00FF402B">
      <w:pPr>
        <w:jc w:val="right"/>
        <w:rPr>
          <w:b/>
        </w:rPr>
      </w:pPr>
      <w:r w:rsidRPr="00B20B7A">
        <w:rPr>
          <w:b/>
        </w:rPr>
        <w:t xml:space="preserve">Povjerenstvo za provedbu </w:t>
      </w:r>
      <w:r w:rsidR="006C6A17" w:rsidRPr="00B20B7A">
        <w:rPr>
          <w:b/>
        </w:rPr>
        <w:t>javnog natječaja</w:t>
      </w:r>
    </w:p>
    <w:p w14:paraId="14E62D40" w14:textId="5D62A66C" w:rsidR="00EC49E9" w:rsidRDefault="00EC49E9" w:rsidP="00FF402B">
      <w:pPr>
        <w:jc w:val="right"/>
        <w:rPr>
          <w:b/>
        </w:rPr>
      </w:pPr>
    </w:p>
    <w:p w14:paraId="2C976397" w14:textId="46D44FFA" w:rsidR="00EC49E9" w:rsidRDefault="00EC49E9" w:rsidP="00FF402B">
      <w:pPr>
        <w:jc w:val="right"/>
        <w:rPr>
          <w:b/>
        </w:rPr>
      </w:pPr>
    </w:p>
    <w:p w14:paraId="5A0D0588" w14:textId="409A18D5" w:rsidR="00EC49E9" w:rsidRDefault="00EC49E9" w:rsidP="00FF402B">
      <w:pPr>
        <w:jc w:val="right"/>
        <w:rPr>
          <w:b/>
        </w:rPr>
      </w:pPr>
    </w:p>
    <w:p w14:paraId="72B788D4" w14:textId="06092AF9" w:rsidR="00EC49E9" w:rsidRDefault="00EC49E9" w:rsidP="00FF402B">
      <w:pPr>
        <w:jc w:val="right"/>
        <w:rPr>
          <w:b/>
        </w:rPr>
      </w:pPr>
    </w:p>
    <w:p w14:paraId="28C252F9" w14:textId="41F5DCFE" w:rsidR="00EC49E9" w:rsidRDefault="00EC49E9" w:rsidP="00FF402B">
      <w:pPr>
        <w:jc w:val="right"/>
        <w:rPr>
          <w:b/>
        </w:rPr>
      </w:pPr>
    </w:p>
    <w:p w14:paraId="102BE181" w14:textId="7E76D48C" w:rsidR="00EC49E9" w:rsidRDefault="00EC49E9" w:rsidP="00FF402B">
      <w:pPr>
        <w:jc w:val="right"/>
        <w:rPr>
          <w:b/>
        </w:rPr>
      </w:pPr>
    </w:p>
    <w:p w14:paraId="2FC4F207" w14:textId="3185B110" w:rsidR="00EC49E9" w:rsidRDefault="00EC49E9" w:rsidP="00FF402B">
      <w:pPr>
        <w:jc w:val="right"/>
        <w:rPr>
          <w:b/>
        </w:rPr>
      </w:pPr>
    </w:p>
    <w:p w14:paraId="70E68754" w14:textId="56E29D85" w:rsidR="00EC49E9" w:rsidRDefault="00EC49E9" w:rsidP="00FF402B">
      <w:pPr>
        <w:jc w:val="right"/>
        <w:rPr>
          <w:b/>
        </w:rPr>
      </w:pPr>
    </w:p>
    <w:p w14:paraId="4EC1E8D5" w14:textId="000E1457" w:rsidR="00EC49E9" w:rsidRDefault="00EC49E9" w:rsidP="00FF402B">
      <w:pPr>
        <w:jc w:val="right"/>
        <w:rPr>
          <w:b/>
        </w:rPr>
      </w:pPr>
    </w:p>
    <w:p w14:paraId="372F02BB" w14:textId="21889176" w:rsidR="00EC49E9" w:rsidRDefault="00EC49E9" w:rsidP="00FF402B">
      <w:pPr>
        <w:jc w:val="right"/>
        <w:rPr>
          <w:b/>
        </w:rPr>
      </w:pPr>
    </w:p>
    <w:p w14:paraId="0F410E99" w14:textId="4DD9B5EF" w:rsidR="00EC49E9" w:rsidRDefault="00EC49E9" w:rsidP="00FF402B">
      <w:pPr>
        <w:jc w:val="right"/>
        <w:rPr>
          <w:b/>
        </w:rPr>
      </w:pPr>
    </w:p>
    <w:p w14:paraId="34256E10" w14:textId="1AFC264B" w:rsidR="00EC49E9" w:rsidRDefault="00EC49E9" w:rsidP="00FF402B">
      <w:pPr>
        <w:jc w:val="right"/>
        <w:rPr>
          <w:b/>
        </w:rPr>
      </w:pPr>
    </w:p>
    <w:p w14:paraId="5655D3DA" w14:textId="35AD2C69" w:rsidR="00EC49E9" w:rsidRDefault="00EC49E9" w:rsidP="00FF402B">
      <w:pPr>
        <w:jc w:val="right"/>
        <w:rPr>
          <w:b/>
        </w:rPr>
      </w:pPr>
    </w:p>
    <w:p w14:paraId="4F8D864B" w14:textId="0365D666" w:rsidR="00EC49E9" w:rsidRDefault="00EC49E9" w:rsidP="00FF402B">
      <w:pPr>
        <w:jc w:val="right"/>
        <w:rPr>
          <w:b/>
        </w:rPr>
      </w:pPr>
    </w:p>
    <w:p w14:paraId="74DEB0C9" w14:textId="1E3115E5" w:rsidR="00EC49E9" w:rsidRDefault="00EC49E9" w:rsidP="00FF402B">
      <w:pPr>
        <w:jc w:val="right"/>
        <w:rPr>
          <w:b/>
        </w:rPr>
      </w:pPr>
    </w:p>
    <w:p w14:paraId="5C21A3DE" w14:textId="119865E6" w:rsidR="00EC49E9" w:rsidRDefault="00EC49E9" w:rsidP="00FF402B">
      <w:pPr>
        <w:jc w:val="right"/>
        <w:rPr>
          <w:b/>
        </w:rPr>
      </w:pPr>
    </w:p>
    <w:p w14:paraId="1E89F1C3" w14:textId="2D0C8B13" w:rsidR="00EC49E9" w:rsidRDefault="00EC49E9" w:rsidP="00FF402B">
      <w:pPr>
        <w:jc w:val="right"/>
        <w:rPr>
          <w:b/>
        </w:rPr>
      </w:pPr>
    </w:p>
    <w:p w14:paraId="55402B72" w14:textId="19CFA290" w:rsidR="00EC49E9" w:rsidRDefault="00EC49E9" w:rsidP="00FF402B">
      <w:pPr>
        <w:jc w:val="right"/>
        <w:rPr>
          <w:b/>
        </w:rPr>
      </w:pPr>
    </w:p>
    <w:p w14:paraId="4D9C223D" w14:textId="79DA5347" w:rsidR="00EC49E9" w:rsidRDefault="00EC49E9" w:rsidP="00FF402B">
      <w:pPr>
        <w:jc w:val="right"/>
        <w:rPr>
          <w:b/>
        </w:rPr>
      </w:pPr>
    </w:p>
    <w:p w14:paraId="47B9B1D2" w14:textId="39E795D6" w:rsidR="00EC49E9" w:rsidRDefault="00EC49E9" w:rsidP="00FF402B">
      <w:pPr>
        <w:jc w:val="right"/>
        <w:rPr>
          <w:b/>
        </w:rPr>
      </w:pPr>
    </w:p>
    <w:p w14:paraId="046C16B3" w14:textId="41AF9058" w:rsidR="00EC49E9" w:rsidRDefault="00EC49E9" w:rsidP="00FF402B">
      <w:pPr>
        <w:jc w:val="right"/>
        <w:rPr>
          <w:b/>
        </w:rPr>
      </w:pPr>
    </w:p>
    <w:p w14:paraId="0741461B" w14:textId="6E2B2DE2" w:rsidR="00EC49E9" w:rsidRDefault="00EC49E9" w:rsidP="00FF402B">
      <w:pPr>
        <w:jc w:val="right"/>
        <w:rPr>
          <w:b/>
        </w:rPr>
      </w:pPr>
    </w:p>
    <w:p w14:paraId="098C1A29" w14:textId="5ED44F77" w:rsidR="00EC49E9" w:rsidRDefault="00EC49E9" w:rsidP="00FF402B">
      <w:pPr>
        <w:jc w:val="right"/>
        <w:rPr>
          <w:b/>
        </w:rPr>
      </w:pPr>
    </w:p>
    <w:p w14:paraId="11F96764" w14:textId="28003508" w:rsidR="00EC49E9" w:rsidRDefault="00EC49E9" w:rsidP="00FF402B">
      <w:pPr>
        <w:jc w:val="right"/>
        <w:rPr>
          <w:b/>
        </w:rPr>
      </w:pPr>
    </w:p>
    <w:p w14:paraId="2AFF353F" w14:textId="1BAA745A" w:rsidR="00EC49E9" w:rsidRDefault="00EC49E9" w:rsidP="00FF402B">
      <w:pPr>
        <w:jc w:val="right"/>
        <w:rPr>
          <w:b/>
        </w:rPr>
      </w:pPr>
    </w:p>
    <w:p w14:paraId="753E5897" w14:textId="73D98606" w:rsidR="00EC49E9" w:rsidRDefault="00EC49E9" w:rsidP="00FF402B">
      <w:pPr>
        <w:jc w:val="right"/>
        <w:rPr>
          <w:b/>
        </w:rPr>
      </w:pPr>
    </w:p>
    <w:p w14:paraId="7AF7870B" w14:textId="05049C5F" w:rsidR="00EC49E9" w:rsidRDefault="00EC49E9" w:rsidP="00FF402B">
      <w:pPr>
        <w:jc w:val="right"/>
        <w:rPr>
          <w:b/>
        </w:rPr>
      </w:pPr>
    </w:p>
    <w:p w14:paraId="1CEFA73B" w14:textId="30EF372F" w:rsidR="00EC49E9" w:rsidRDefault="00EC49E9" w:rsidP="00FF402B">
      <w:pPr>
        <w:jc w:val="right"/>
        <w:rPr>
          <w:b/>
        </w:rPr>
      </w:pPr>
    </w:p>
    <w:p w14:paraId="6424DB1E" w14:textId="74F6EDF4" w:rsidR="00EC49E9" w:rsidRDefault="00EC49E9" w:rsidP="00FF402B">
      <w:pPr>
        <w:jc w:val="right"/>
        <w:rPr>
          <w:b/>
        </w:rPr>
      </w:pPr>
    </w:p>
    <w:p w14:paraId="4013A499" w14:textId="4C9E5E45" w:rsidR="00EC49E9" w:rsidRDefault="00EC49E9" w:rsidP="00FF402B">
      <w:pPr>
        <w:jc w:val="right"/>
        <w:rPr>
          <w:b/>
        </w:rPr>
      </w:pPr>
    </w:p>
    <w:p w14:paraId="7624B609" w14:textId="77777777" w:rsidR="00EC49E9" w:rsidRPr="00EC49E9" w:rsidRDefault="00EC49E9" w:rsidP="00EC49E9">
      <w:pPr>
        <w:spacing w:after="0"/>
        <w:ind w:left="0" w:firstLine="0"/>
        <w:jc w:val="center"/>
        <w:rPr>
          <w:b/>
          <w:lang w:val="it-IT"/>
        </w:rPr>
      </w:pPr>
      <w:r w:rsidRPr="00EC49E9">
        <w:rPr>
          <w:b/>
          <w:lang w:val="it-IT"/>
        </w:rPr>
        <w:lastRenderedPageBreak/>
        <w:t>CITTÀ DI PULA-POLA</w:t>
      </w:r>
    </w:p>
    <w:p w14:paraId="79686569" w14:textId="77777777" w:rsidR="00EC49E9" w:rsidRPr="00EC49E9" w:rsidRDefault="00EC49E9" w:rsidP="00EC49E9">
      <w:pPr>
        <w:spacing w:after="0"/>
        <w:ind w:left="0" w:firstLine="0"/>
        <w:jc w:val="center"/>
        <w:rPr>
          <w:b/>
          <w:lang w:val="it-IT"/>
        </w:rPr>
      </w:pPr>
      <w:r w:rsidRPr="00EC49E9">
        <w:rPr>
          <w:b/>
          <w:lang w:val="it-IT"/>
        </w:rPr>
        <w:t xml:space="preserve">ASSESSORATO ALLE FINANZE, ALL’ECONOMIA E ALL'ATTUAZIONE </w:t>
      </w:r>
    </w:p>
    <w:p w14:paraId="35076DF2" w14:textId="77777777" w:rsidR="00EC49E9" w:rsidRPr="00EC49E9" w:rsidRDefault="00EC49E9" w:rsidP="00EC49E9">
      <w:pPr>
        <w:spacing w:after="0"/>
        <w:ind w:left="0" w:firstLine="0"/>
        <w:jc w:val="center"/>
        <w:rPr>
          <w:b/>
          <w:lang w:val="it-IT"/>
        </w:rPr>
      </w:pPr>
      <w:r w:rsidRPr="00EC49E9">
        <w:rPr>
          <w:b/>
          <w:lang w:val="it-IT"/>
        </w:rPr>
        <w:t>DEL MECCANISMO ITU</w:t>
      </w:r>
    </w:p>
    <w:p w14:paraId="7911C00B" w14:textId="77777777" w:rsidR="00EC49E9" w:rsidRPr="00EC49E9" w:rsidRDefault="00EC49E9" w:rsidP="00EC49E9">
      <w:pPr>
        <w:jc w:val="center"/>
        <w:rPr>
          <w:b/>
          <w:lang w:val="it-IT"/>
        </w:rPr>
      </w:pPr>
    </w:p>
    <w:p w14:paraId="39014BC0" w14:textId="77777777" w:rsidR="00EC49E9" w:rsidRPr="00EC49E9" w:rsidRDefault="00EC49E9" w:rsidP="00EC49E9">
      <w:pPr>
        <w:tabs>
          <w:tab w:val="left" w:pos="0"/>
        </w:tabs>
        <w:ind w:left="0" w:firstLine="0"/>
        <w:jc w:val="both"/>
        <w:rPr>
          <w:bCs/>
          <w:lang w:val="it-IT"/>
        </w:rPr>
      </w:pPr>
      <w:r w:rsidRPr="00EC49E9">
        <w:rPr>
          <w:lang w:val="it-IT"/>
        </w:rPr>
        <w:tab/>
        <w:t xml:space="preserve">Ai sensi dell'art. 17 e 19 della Legge sugli impiegati e il personale tecnico nelle unità dell’autogoverno locale e territoriale (regionale) („Gazzetta ufficiale“ numero 86/08, 61/11, 04/18 e 112/19), l’impiegata autorizzata temporaneamente a svolgere la funzione di assessora alle finanze, all’economia e all’attuazione del meccanismo ITU della Città di Pula-Pola bandisce il concorso pubblico sulla “Gazzetta ufficiale” della Repubblica di Croazia, nell’Ente croato per il collocamento al lavoro, Ufficio regionale di Pola e sulle pagine web della Città di Pula-Pola per la copertura del seguente posto di lavoro: </w:t>
      </w:r>
    </w:p>
    <w:p w14:paraId="01C3D201" w14:textId="77777777" w:rsidR="00EC49E9" w:rsidRPr="00EC49E9" w:rsidRDefault="00EC49E9" w:rsidP="00EC49E9">
      <w:pPr>
        <w:pStyle w:val="Odlomakpopisa"/>
        <w:numPr>
          <w:ilvl w:val="0"/>
          <w:numId w:val="5"/>
        </w:numPr>
        <w:rPr>
          <w:bCs/>
          <w:lang w:val="it-IT"/>
        </w:rPr>
      </w:pPr>
      <w:r w:rsidRPr="00EC49E9">
        <w:rPr>
          <w:b/>
          <w:lang w:val="it-IT"/>
        </w:rPr>
        <w:t xml:space="preserve">Consulente 1 all’economia - 1 esecutore/trice a tempo indeterminato </w:t>
      </w:r>
    </w:p>
    <w:p w14:paraId="505C2E41" w14:textId="77777777" w:rsidR="00EC49E9" w:rsidRPr="00EC49E9" w:rsidRDefault="00EC49E9" w:rsidP="00EC49E9">
      <w:pPr>
        <w:spacing w:after="0" w:line="360" w:lineRule="auto"/>
        <w:rPr>
          <w:bCs/>
          <w:lang w:val="it-IT"/>
        </w:rPr>
      </w:pPr>
      <w:r w:rsidRPr="00EC49E9">
        <w:rPr>
          <w:lang w:val="it-IT"/>
        </w:rPr>
        <w:t>e in relazione a quanto sopra si trasmettono le seguenti:</w:t>
      </w:r>
    </w:p>
    <w:p w14:paraId="7B674ECD" w14:textId="77777777" w:rsidR="00EC49E9" w:rsidRPr="00EC49E9" w:rsidRDefault="00EC49E9" w:rsidP="00EC49E9">
      <w:pPr>
        <w:spacing w:after="0" w:line="360" w:lineRule="auto"/>
        <w:jc w:val="center"/>
        <w:rPr>
          <w:b/>
          <w:bCs/>
          <w:lang w:val="it-IT"/>
        </w:rPr>
      </w:pPr>
      <w:r w:rsidRPr="00EC49E9">
        <w:rPr>
          <w:b/>
          <w:lang w:val="it-IT"/>
        </w:rPr>
        <w:t>INFORMAZIONI E ISTRUZIONI:</w:t>
      </w:r>
    </w:p>
    <w:p w14:paraId="4547017D" w14:textId="2E1C2F77" w:rsidR="00EC49E9" w:rsidRPr="00EC49E9" w:rsidRDefault="00EC49E9" w:rsidP="00EC49E9">
      <w:pPr>
        <w:autoSpaceDE w:val="0"/>
        <w:autoSpaceDN w:val="0"/>
        <w:adjustRightInd w:val="0"/>
        <w:spacing w:after="0"/>
        <w:ind w:left="0" w:firstLine="0"/>
        <w:jc w:val="both"/>
        <w:rPr>
          <w:lang w:val="it-IT"/>
        </w:rPr>
      </w:pPr>
      <w:r w:rsidRPr="00EC49E9">
        <w:rPr>
          <w:b/>
          <w:lang w:val="it-IT"/>
        </w:rPr>
        <w:t>Descrizione delle mansioni del posto di lavoro</w:t>
      </w:r>
      <w:r w:rsidRPr="00EC49E9">
        <w:rPr>
          <w:lang w:val="it-IT"/>
        </w:rPr>
        <w:t xml:space="preserve"> (con la percentuale approssimativa di tempo necessari</w:t>
      </w:r>
      <w:r>
        <w:rPr>
          <w:lang w:val="it-IT"/>
        </w:rPr>
        <w:t>o</w:t>
      </w:r>
      <w:r w:rsidRPr="00EC49E9">
        <w:rPr>
          <w:lang w:val="it-IT"/>
        </w:rPr>
        <w:t xml:space="preserve"> per eseguire ogni lavoro individualmente):</w:t>
      </w:r>
    </w:p>
    <w:p w14:paraId="5010EB5B" w14:textId="77777777" w:rsidR="00EC49E9" w:rsidRPr="00EC49E9" w:rsidRDefault="00EC49E9" w:rsidP="00EC49E9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  <w:rPr>
          <w:lang w:val="it-IT"/>
        </w:rPr>
      </w:pPr>
      <w:r w:rsidRPr="00EC49E9">
        <w:rPr>
          <w:lang w:val="it-IT"/>
        </w:rPr>
        <w:t>svolge compiti relativi all’incentivazione dell'attività economica, esamina gli interessi e le esigenze delle attività imprenditoriali nonché lo sviluppo di singoli rami dell'economia, collabora con aziende, istituzioni, istituzioni e banche in relazione allo sviluppo dell'imprenditoria, partecipa allo svolgimento di compiti per stimolare la crescita e lo sviluppo dell'economia attraverso programmi di sostegno e assistenza agli imprenditori per l'attuazione di singoli programmi, promozione e sviluppo dell'imprenditoria, dell'economia locale, dell'agricoltura, del turismo, partecipa all'analisi dello stato dell'economia locale ( 60%),</w:t>
      </w:r>
    </w:p>
    <w:p w14:paraId="3421DED2" w14:textId="77777777" w:rsidR="00EC49E9" w:rsidRPr="00EC49E9" w:rsidRDefault="00EC49E9" w:rsidP="00EC49E9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  <w:rPr>
          <w:lang w:val="it-IT"/>
        </w:rPr>
      </w:pPr>
      <w:r w:rsidRPr="00EC49E9">
        <w:rPr>
          <w:lang w:val="it-IT"/>
        </w:rPr>
        <w:t>prepara i registri della concessione di aiuti di Stato e supporti di piccolo valore (15%),</w:t>
      </w:r>
    </w:p>
    <w:p w14:paraId="126DF330" w14:textId="77777777" w:rsidR="00EC49E9" w:rsidRPr="00EC49E9" w:rsidRDefault="00EC49E9" w:rsidP="00EC49E9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  <w:rPr>
          <w:lang w:val="it-IT"/>
        </w:rPr>
      </w:pPr>
      <w:r w:rsidRPr="00EC49E9">
        <w:rPr>
          <w:lang w:val="it-IT"/>
        </w:rPr>
        <w:t>svolge attività di competenza della Città relative all'orario di lavoro nel settore della ristorazione (5%),</w:t>
      </w:r>
    </w:p>
    <w:p w14:paraId="1F172433" w14:textId="77777777" w:rsidR="00EC49E9" w:rsidRPr="00EC49E9" w:rsidRDefault="00EC49E9" w:rsidP="00EC49E9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  <w:rPr>
          <w:lang w:val="it-IT"/>
        </w:rPr>
      </w:pPr>
      <w:r w:rsidRPr="00EC49E9">
        <w:rPr>
          <w:lang w:val="it-IT"/>
        </w:rPr>
        <w:t>svolge mansioni relative alle assicurazioni e danni e denuncia sinistri (15%),</w:t>
      </w:r>
    </w:p>
    <w:p w14:paraId="55D46F00" w14:textId="0A55A3F4" w:rsidR="00EC49E9" w:rsidRPr="00EC49E9" w:rsidRDefault="00EC49E9" w:rsidP="00EC49E9">
      <w:pPr>
        <w:pStyle w:val="Odlomakpopisa"/>
        <w:numPr>
          <w:ilvl w:val="0"/>
          <w:numId w:val="26"/>
        </w:numPr>
        <w:tabs>
          <w:tab w:val="left" w:pos="0"/>
        </w:tabs>
        <w:spacing w:after="0"/>
        <w:jc w:val="both"/>
        <w:rPr>
          <w:lang w:val="it-IT"/>
        </w:rPr>
      </w:pPr>
      <w:r w:rsidRPr="00EC49E9">
        <w:rPr>
          <w:lang w:val="it-IT"/>
        </w:rPr>
        <w:t>svolge altri compiti su ordine e indicazione dell’assessore, dell’assistente dell’assessore e del c</w:t>
      </w:r>
      <w:r>
        <w:rPr>
          <w:lang w:val="it-IT"/>
        </w:rPr>
        <w:t>a</w:t>
      </w:r>
      <w:r w:rsidRPr="00EC49E9">
        <w:rPr>
          <w:lang w:val="it-IT"/>
        </w:rPr>
        <w:t>posezione (5%).</w:t>
      </w:r>
    </w:p>
    <w:p w14:paraId="51B32EDD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6219A249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  <w:lang w:val="it-IT"/>
        </w:rPr>
      </w:pPr>
      <w:r w:rsidRPr="00EC49E9">
        <w:rPr>
          <w:rFonts w:ascii="Times New Roman" w:hAnsi="Times New Roman"/>
          <w:b/>
          <w:noProof/>
          <w:sz w:val="24"/>
          <w:lang w:val="it-IT"/>
        </w:rPr>
        <w:t>Retribuzione:</w:t>
      </w:r>
    </w:p>
    <w:p w14:paraId="0C73A7BC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  <w:r w:rsidRPr="00EC49E9">
        <w:rPr>
          <w:rFonts w:ascii="Times New Roman" w:hAnsi="Times New Roman"/>
          <w:noProof/>
          <w:sz w:val="24"/>
          <w:lang w:val="it-IT"/>
        </w:rPr>
        <w:t xml:space="preserve">I dati sulla retribuzione del suddetto posto di lavoro sono prescritti dalla Decisione sui coefficienti per il calcolo degli stipendi degli impiegati e operatori tecnico-ausiliari (“Bollettino ufficiale” della Città di Pula-Pola nn. 09/10, 11/13 e 25/22). In seguito a quanto sopra, lo stipendio per il posto di lavoro “Consulente 1 all’economia”  è il prodotto del coefficiente del posto di lavoro di 2,20 e della base per il calcolo della retribuzione (l'importo della base è 730,89 euro, lordi) aumentato dello 0,5% per ogni anno di servizio. </w:t>
      </w:r>
    </w:p>
    <w:p w14:paraId="4BF68946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</w:p>
    <w:p w14:paraId="4BFD2230" w14:textId="241ACB0F" w:rsidR="00EC49E9" w:rsidRPr="00EC49E9" w:rsidRDefault="00EC49E9" w:rsidP="00EC49E9">
      <w:pPr>
        <w:pStyle w:val="StyleBodyText2ArialLeft15cmHanging064cm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EC49E9">
        <w:rPr>
          <w:rFonts w:ascii="Times New Roman" w:hAnsi="Times New Roman"/>
          <w:b/>
          <w:sz w:val="24"/>
          <w:lang w:val="it-IT"/>
        </w:rPr>
        <w:t>VERIFICA DELLE COMPETENZE PROFESSIONALI</w:t>
      </w:r>
    </w:p>
    <w:p w14:paraId="49156A85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5A45D69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EC49E9">
        <w:rPr>
          <w:rFonts w:ascii="Times New Roman" w:hAnsi="Times New Roman"/>
          <w:b/>
          <w:sz w:val="24"/>
          <w:lang w:val="it-IT"/>
        </w:rPr>
        <w:t>Verifica delle competenze professionali:</w:t>
      </w:r>
    </w:p>
    <w:p w14:paraId="1DA070F8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EC49E9">
        <w:rPr>
          <w:rFonts w:ascii="Times New Roman" w:hAnsi="Times New Roman"/>
          <w:sz w:val="24"/>
          <w:lang w:val="it-IT"/>
        </w:rPr>
        <w:t>La verifica delle competenze prevede la prova del sapere, delle capacità e competenze importanti per l’espletamento delle mansioni relative al posto di lavoro - verifica scritta.</w:t>
      </w:r>
    </w:p>
    <w:p w14:paraId="2F1A9C2F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</w:p>
    <w:p w14:paraId="2AE6727E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  <w:lang w:val="it-IT"/>
        </w:rPr>
      </w:pPr>
      <w:r w:rsidRPr="00EC49E9">
        <w:rPr>
          <w:rFonts w:ascii="Times New Roman" w:hAnsi="Times New Roman"/>
          <w:b/>
          <w:sz w:val="24"/>
          <w:lang w:val="it-IT"/>
        </w:rPr>
        <w:t xml:space="preserve">Fonti giuridiche </w:t>
      </w:r>
    </w:p>
    <w:p w14:paraId="65C3272F" w14:textId="58D776DB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EC49E9">
        <w:rPr>
          <w:rFonts w:ascii="Times New Roman" w:hAnsi="Times New Roman"/>
          <w:sz w:val="24"/>
          <w:lang w:val="it-IT"/>
        </w:rPr>
        <w:t>Le domande per la verifica del sapere, delle capacità e competenze importanti per l’espletamento delle mansioni si basano sulle seguenti fonti giuridiche:</w:t>
      </w:r>
    </w:p>
    <w:p w14:paraId="0AC326FF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</w:p>
    <w:p w14:paraId="7BBBADD8" w14:textId="05E55682" w:rsidR="00EC49E9" w:rsidRPr="00EC49E9" w:rsidRDefault="00EC49E9" w:rsidP="00EC49E9">
      <w:pPr>
        <w:pStyle w:val="Odlomakpopisa"/>
        <w:numPr>
          <w:ilvl w:val="0"/>
          <w:numId w:val="29"/>
        </w:numPr>
        <w:spacing w:after="0"/>
        <w:rPr>
          <w:lang w:val="it-IT"/>
        </w:rPr>
      </w:pPr>
      <w:r w:rsidRPr="00EC49E9">
        <w:rPr>
          <w:lang w:val="it-IT"/>
        </w:rPr>
        <w:lastRenderedPageBreak/>
        <w:t>Legge sull'autogoverno locale e territoriale (regionale) ("Gazzetta ufficiale" n. 33/01, 60/01 129/05, 109/07, 125/08, 36/09, 150/11, 144/12, 19/13, 137/15, 123/17, 98/19, 144/20) - articoli dal 67 al 72,</w:t>
      </w:r>
    </w:p>
    <w:p w14:paraId="6A0933EC" w14:textId="77777777" w:rsidR="00EC49E9" w:rsidRPr="00EC49E9" w:rsidRDefault="00EC49E9" w:rsidP="00EC49E9">
      <w:pPr>
        <w:pStyle w:val="Odlomakpopisa"/>
        <w:numPr>
          <w:ilvl w:val="0"/>
          <w:numId w:val="29"/>
        </w:numPr>
        <w:spacing w:after="0"/>
        <w:rPr>
          <w:lang w:val="it-IT"/>
        </w:rPr>
      </w:pPr>
      <w:r w:rsidRPr="00EC49E9">
        <w:rPr>
          <w:lang w:val="it-IT"/>
        </w:rPr>
        <w:t>Statuto della Città di Pula-Pola (Službene novine – Bollettino ufficiale Pula-Pola nn. 07/09, 16/09, 12/11, 1/13, 2/18, 2/20 e 5/21 - testo consolidato),</w:t>
      </w:r>
    </w:p>
    <w:p w14:paraId="7E19D9B2" w14:textId="77777777" w:rsidR="00EC49E9" w:rsidRPr="00EC49E9" w:rsidRDefault="00EC49E9" w:rsidP="00EC49E9">
      <w:pPr>
        <w:pStyle w:val="Odlomakpopisa"/>
        <w:numPr>
          <w:ilvl w:val="0"/>
          <w:numId w:val="29"/>
        </w:numPr>
        <w:spacing w:after="0"/>
        <w:rPr>
          <w:lang w:val="it-IT"/>
        </w:rPr>
      </w:pPr>
      <w:r w:rsidRPr="00EC49E9">
        <w:rPr>
          <w:rFonts w:ascii="TimesNewRomanPSMT" w:hAnsi="TimesNewRomanPSMT"/>
          <w:color w:val="000000"/>
          <w:lang w:val="it-IT"/>
        </w:rPr>
        <w:t>Legge sulla promozione dello sviluppo delle piccole imprese ("Gazzetta ufficiale", n. 63/07, 53/12, 56/13 e 121/16),</w:t>
      </w:r>
    </w:p>
    <w:p w14:paraId="40C17042" w14:textId="77777777" w:rsidR="00EC49E9" w:rsidRPr="00EC49E9" w:rsidRDefault="00EC49E9" w:rsidP="00EC49E9">
      <w:pPr>
        <w:pStyle w:val="Odlomakpopisa"/>
        <w:numPr>
          <w:ilvl w:val="0"/>
          <w:numId w:val="29"/>
        </w:numPr>
        <w:spacing w:after="0"/>
        <w:rPr>
          <w:lang w:val="it-IT"/>
        </w:rPr>
      </w:pPr>
      <w:r w:rsidRPr="00EC49E9">
        <w:rPr>
          <w:rFonts w:ascii="TimesNewRomanPSMT" w:hAnsi="TimesNewRomanPSMT"/>
          <w:color w:val="000000"/>
          <w:lang w:val="it-IT"/>
        </w:rPr>
        <w:t>Legge sulle società commerciali (Gazzetta ufficiale nn. 85/15, 121/16, 99/18, 25/19, 98/19, 32/20, 42/20, 126/21 e 1/12) - articoli dall’1 al 12,</w:t>
      </w:r>
    </w:p>
    <w:p w14:paraId="57FC71B6" w14:textId="0A2FE0E2" w:rsidR="00EC49E9" w:rsidRPr="00EC49E9" w:rsidRDefault="00EC49E9" w:rsidP="00EC49E9">
      <w:pPr>
        <w:pStyle w:val="Odlomakpopisa"/>
        <w:numPr>
          <w:ilvl w:val="0"/>
          <w:numId w:val="29"/>
        </w:numPr>
        <w:spacing w:after="0"/>
        <w:rPr>
          <w:lang w:val="it-IT"/>
        </w:rPr>
      </w:pPr>
      <w:r w:rsidRPr="00EC49E9">
        <w:rPr>
          <w:lang w:val="it-IT"/>
        </w:rPr>
        <w:t xml:space="preserve">Decisione sull'orario di lavoro nel settore dell'ospitalità (Službene novine - Bollettino ufficiale Pula-Pola </w:t>
      </w:r>
      <w:r>
        <w:rPr>
          <w:lang w:val="it-IT"/>
        </w:rPr>
        <w:t>nn.</w:t>
      </w:r>
      <w:r w:rsidRPr="00EC49E9">
        <w:rPr>
          <w:lang w:val="it-IT"/>
        </w:rPr>
        <w:t xml:space="preserve"> 11/15, 3/19 i 20/19).</w:t>
      </w:r>
    </w:p>
    <w:p w14:paraId="0AA335E0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eastAsiaTheme="minorHAnsi" w:hAnsi="Times New Roman"/>
          <w:color w:val="FF0000"/>
          <w:sz w:val="24"/>
          <w:szCs w:val="24"/>
          <w:lang w:val="it-IT"/>
        </w:rPr>
      </w:pPr>
    </w:p>
    <w:p w14:paraId="3256954A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eastAsiaTheme="minorHAnsi" w:hAnsi="Times New Roman"/>
          <w:color w:val="FF0000"/>
          <w:sz w:val="24"/>
          <w:szCs w:val="24"/>
          <w:lang w:val="it-IT"/>
        </w:rPr>
      </w:pPr>
    </w:p>
    <w:p w14:paraId="3EA9F33A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EC49E9">
        <w:rPr>
          <w:rFonts w:ascii="Times New Roman" w:hAnsi="Times New Roman"/>
          <w:b/>
          <w:sz w:val="24"/>
          <w:lang w:val="it-IT"/>
        </w:rPr>
        <w:t>Regolamento della prova scritta:</w:t>
      </w:r>
    </w:p>
    <w:p w14:paraId="18E4CC84" w14:textId="77777777" w:rsidR="00EC49E9" w:rsidRPr="00EC49E9" w:rsidRDefault="00EC49E9" w:rsidP="00EC49E9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  <w:lang w:val="it-IT"/>
        </w:rPr>
      </w:pPr>
    </w:p>
    <w:p w14:paraId="1C86B2A1" w14:textId="77777777" w:rsidR="00EC49E9" w:rsidRPr="00EC49E9" w:rsidRDefault="00EC49E9" w:rsidP="00EC49E9">
      <w:pPr>
        <w:pStyle w:val="StyleBodyText2ArialLeft15cmHanging064cm"/>
        <w:numPr>
          <w:ilvl w:val="0"/>
          <w:numId w:val="30"/>
        </w:numPr>
        <w:spacing w:after="120"/>
        <w:rPr>
          <w:rFonts w:ascii="Times New Roman" w:hAnsi="Times New Roman"/>
          <w:sz w:val="24"/>
          <w:szCs w:val="24"/>
          <w:lang w:val="it-IT"/>
        </w:rPr>
      </w:pPr>
      <w:r w:rsidRPr="00EC49E9">
        <w:rPr>
          <w:rFonts w:ascii="Times New Roman" w:hAnsi="Times New Roman"/>
          <w:sz w:val="24"/>
          <w:lang w:val="it-IT"/>
        </w:rPr>
        <w:t>I candidati sono tenuti a presentarsi alla prova muniti di un documento personale per accertare l’identità.</w:t>
      </w:r>
    </w:p>
    <w:p w14:paraId="767F99AF" w14:textId="77777777" w:rsidR="00EC49E9" w:rsidRPr="00EC49E9" w:rsidRDefault="00EC49E9" w:rsidP="00EC49E9">
      <w:pPr>
        <w:pStyle w:val="Odlomakpopisa"/>
        <w:numPr>
          <w:ilvl w:val="0"/>
          <w:numId w:val="30"/>
        </w:numPr>
        <w:jc w:val="both"/>
        <w:rPr>
          <w:lang w:val="it-IT"/>
        </w:rPr>
      </w:pPr>
      <w:r w:rsidRPr="00EC49E9">
        <w:rPr>
          <w:lang w:val="it-IT"/>
        </w:rPr>
        <w:t>Durante la prova scritta non è consentito: consultare la letteratura, note, cellulari, allontanarsi dal luogo d’esame, parlare o in altro modo disturbare gli altri candidati.</w:t>
      </w:r>
    </w:p>
    <w:p w14:paraId="1837CE8E" w14:textId="77777777" w:rsidR="00EC49E9" w:rsidRPr="00EC49E9" w:rsidRDefault="00EC49E9" w:rsidP="00EC49E9">
      <w:pPr>
        <w:pStyle w:val="Odlomakpopisa"/>
        <w:numPr>
          <w:ilvl w:val="0"/>
          <w:numId w:val="30"/>
        </w:numPr>
        <w:jc w:val="both"/>
        <w:rPr>
          <w:lang w:val="it-IT"/>
        </w:rPr>
      </w:pPr>
      <w:r w:rsidRPr="00EC49E9">
        <w:rPr>
          <w:lang w:val="it-IT"/>
        </w:rPr>
        <w:t>In seguito alle azioni introduttive, ha inizio la prova scritta. Ai candidati saranno somministrate delle domande per la verifica del sapere, delle capacità e competenze per l’espletamento dei compiti relativi al posto di lavoro al quale il candidato si è candidato.</w:t>
      </w:r>
    </w:p>
    <w:p w14:paraId="2FFBDA5B" w14:textId="77777777" w:rsidR="00EC49E9" w:rsidRPr="00EC49E9" w:rsidRDefault="00EC49E9" w:rsidP="00EC49E9">
      <w:pPr>
        <w:pStyle w:val="Odlomakpopisa"/>
        <w:numPr>
          <w:ilvl w:val="0"/>
          <w:numId w:val="30"/>
        </w:numPr>
        <w:jc w:val="both"/>
        <w:rPr>
          <w:lang w:val="it-IT"/>
        </w:rPr>
      </w:pPr>
      <w:r w:rsidRPr="00EC49E9">
        <w:rPr>
          <w:lang w:val="it-IT"/>
        </w:rPr>
        <w:t xml:space="preserve">Per la verifica del sapere, delle capacità e competenze si assegna un punteggio che va da 1 a 10. </w:t>
      </w:r>
    </w:p>
    <w:p w14:paraId="6BF49472" w14:textId="77777777" w:rsidR="00EC49E9" w:rsidRPr="00EC49E9" w:rsidRDefault="00EC49E9" w:rsidP="00EC49E9">
      <w:pPr>
        <w:pStyle w:val="Odlomakpopisa"/>
        <w:numPr>
          <w:ilvl w:val="0"/>
          <w:numId w:val="30"/>
        </w:numPr>
        <w:jc w:val="both"/>
        <w:rPr>
          <w:lang w:val="it-IT"/>
        </w:rPr>
      </w:pPr>
      <w:r w:rsidRPr="00EC49E9">
        <w:rPr>
          <w:lang w:val="it-IT"/>
        </w:rPr>
        <w:t xml:space="preserve">Si considera che il candidato abbia sostenuto la prova di cui al comma 4, se ha ottenuto almeno il 50% del numero complessivo di punti.  </w:t>
      </w:r>
    </w:p>
    <w:p w14:paraId="20EFCCE1" w14:textId="77777777" w:rsidR="00EC49E9" w:rsidRPr="00EC49E9" w:rsidRDefault="00EC49E9" w:rsidP="00EC49E9">
      <w:pPr>
        <w:ind w:left="0" w:firstLine="0"/>
        <w:jc w:val="both"/>
        <w:rPr>
          <w:lang w:val="it-IT"/>
        </w:rPr>
      </w:pPr>
    </w:p>
    <w:p w14:paraId="2A93AA22" w14:textId="77777777" w:rsidR="00EC49E9" w:rsidRPr="00EC49E9" w:rsidRDefault="00EC49E9" w:rsidP="00EC49E9">
      <w:pPr>
        <w:pStyle w:val="Odlomakpopisa"/>
        <w:numPr>
          <w:ilvl w:val="0"/>
          <w:numId w:val="28"/>
        </w:numPr>
        <w:ind w:left="567" w:hanging="578"/>
        <w:jc w:val="both"/>
        <w:rPr>
          <w:b/>
          <w:lang w:val="it-IT"/>
        </w:rPr>
      </w:pPr>
      <w:r w:rsidRPr="00EC49E9">
        <w:rPr>
          <w:b/>
          <w:lang w:val="it-IT"/>
        </w:rPr>
        <w:t>COLLOQUIO</w:t>
      </w:r>
    </w:p>
    <w:p w14:paraId="7DF29E62" w14:textId="77777777" w:rsidR="00EC49E9" w:rsidRPr="00EC49E9" w:rsidRDefault="00EC49E9" w:rsidP="00EC49E9">
      <w:pPr>
        <w:pStyle w:val="Odlomakpopisa"/>
        <w:ind w:left="567" w:firstLine="0"/>
        <w:jc w:val="both"/>
        <w:rPr>
          <w:b/>
          <w:lang w:val="it-IT"/>
        </w:rPr>
      </w:pPr>
    </w:p>
    <w:p w14:paraId="5FB3131B" w14:textId="77777777" w:rsidR="00EC49E9" w:rsidRPr="00EC49E9" w:rsidRDefault="00EC49E9" w:rsidP="00EC49E9">
      <w:pPr>
        <w:pStyle w:val="Odlomakpopisa"/>
        <w:numPr>
          <w:ilvl w:val="0"/>
          <w:numId w:val="31"/>
        </w:numPr>
        <w:jc w:val="both"/>
        <w:rPr>
          <w:lang w:val="it-IT"/>
        </w:rPr>
      </w:pPr>
      <w:r w:rsidRPr="00EC49E9">
        <w:rPr>
          <w:lang w:val="it-IT"/>
        </w:rPr>
        <w:t>Si effettua il colloquio (intervista) solo con i candidati che hanno ottenuto più del 50% alla prova scritta.</w:t>
      </w:r>
    </w:p>
    <w:p w14:paraId="73F0D63C" w14:textId="77777777" w:rsidR="00EC49E9" w:rsidRPr="00EC49E9" w:rsidRDefault="00EC49E9" w:rsidP="00EC49E9">
      <w:pPr>
        <w:pStyle w:val="Odlomakpopisa"/>
        <w:numPr>
          <w:ilvl w:val="0"/>
          <w:numId w:val="31"/>
        </w:numPr>
        <w:jc w:val="both"/>
        <w:rPr>
          <w:lang w:val="it-IT"/>
        </w:rPr>
      </w:pPr>
      <w:r w:rsidRPr="00EC49E9">
        <w:rPr>
          <w:lang w:val="it-IT"/>
        </w:rPr>
        <w:t>La Commissione per l’attuazione del concorso pubblico accerta tramite un colloquio (intervista) l’interesse, gli obiettivi e la motivazione del candidato. I risultati del colloquio (intervista) si valutano con un punteggio che va da 1 a 10.</w:t>
      </w:r>
    </w:p>
    <w:p w14:paraId="7957BD6B" w14:textId="77777777" w:rsidR="00EC49E9" w:rsidRPr="00EC49E9" w:rsidRDefault="00EC49E9" w:rsidP="00EC49E9">
      <w:pPr>
        <w:jc w:val="both"/>
        <w:rPr>
          <w:lang w:val="it-IT"/>
        </w:rPr>
      </w:pPr>
      <w:r w:rsidRPr="00EC49E9">
        <w:rPr>
          <w:lang w:val="it-IT"/>
        </w:rPr>
        <w:t>Il numero complessivo dei punti che il candidato può ottenere alla prova scritta e al colloquio è 20 punti.</w:t>
      </w:r>
    </w:p>
    <w:p w14:paraId="360ABB5E" w14:textId="77777777" w:rsidR="00EC49E9" w:rsidRPr="00EC49E9" w:rsidRDefault="00EC49E9" w:rsidP="00EC49E9">
      <w:pPr>
        <w:jc w:val="both"/>
        <w:rPr>
          <w:lang w:val="it-IT"/>
        </w:rPr>
      </w:pPr>
    </w:p>
    <w:p w14:paraId="54C2C49D" w14:textId="77777777" w:rsidR="00EC49E9" w:rsidRPr="00EC49E9" w:rsidRDefault="00EC49E9" w:rsidP="00EC49E9">
      <w:pPr>
        <w:ind w:left="0" w:firstLine="0"/>
        <w:jc w:val="both"/>
        <w:rPr>
          <w:lang w:val="it-IT"/>
        </w:rPr>
      </w:pPr>
      <w:r w:rsidRPr="00EC49E9">
        <w:rPr>
          <w:lang w:val="it-IT"/>
        </w:rPr>
        <w:t>Al termine della procedura, la Commissione per l'attuazione del concorso pubblico determina la graduatoria dei candidati in base al punteggio complessivo conseguito. La graduatoria viene quindi trasmessa all’impiegato autorizzato a svolgere le funzioni di assessore alle finanze, all’economia e all’attuazione del meccanismo ITU della Città di Pula-Pola con la relazione inerente all’attuazione del procedimento firmata dai membri della Commissione per l’attuazione del bando di concorso.</w:t>
      </w:r>
    </w:p>
    <w:p w14:paraId="4EFD8F1B" w14:textId="77777777" w:rsidR="00EC49E9" w:rsidRPr="00EC49E9" w:rsidRDefault="00EC49E9" w:rsidP="00EC49E9">
      <w:pPr>
        <w:ind w:left="0" w:firstLine="0"/>
        <w:jc w:val="both"/>
        <w:rPr>
          <w:lang w:val="it-IT"/>
        </w:rPr>
      </w:pPr>
      <w:r w:rsidRPr="00EC49E9">
        <w:rPr>
          <w:lang w:val="it-IT"/>
        </w:rPr>
        <w:t>Il candidato prescelto, ottenuta l’informazione sulla nomina, trasmette il certificato di idoneità medica prima dell’adozione del Provvedimento di assunzione in servizio.</w:t>
      </w:r>
    </w:p>
    <w:p w14:paraId="7067D101" w14:textId="77777777" w:rsidR="00EC49E9" w:rsidRPr="00EC49E9" w:rsidRDefault="00EC49E9" w:rsidP="00EC49E9">
      <w:pPr>
        <w:ind w:left="0" w:firstLine="0"/>
        <w:jc w:val="both"/>
        <w:rPr>
          <w:lang w:val="it-IT"/>
        </w:rPr>
      </w:pPr>
      <w:r w:rsidRPr="00EC49E9">
        <w:rPr>
          <w:lang w:val="it-IT"/>
        </w:rPr>
        <w:t xml:space="preserve">L’impiegata autorizzata a svolgere le funzioni di assessora alle finanze, all’economia e all’attuazione del meccanismo ITU della Città di Pula-Pola, adotta il Provvedimento di </w:t>
      </w:r>
      <w:r w:rsidRPr="00EC49E9">
        <w:rPr>
          <w:lang w:val="it-IT"/>
        </w:rPr>
        <w:lastRenderedPageBreak/>
        <w:t>assunzione che si trasmette a tutti i candidati che hanno presentato domanda al concorso e che hanno aderito alla prova scritta.</w:t>
      </w:r>
    </w:p>
    <w:p w14:paraId="59C9F72B" w14:textId="77777777" w:rsidR="00EC49E9" w:rsidRPr="00EC49E9" w:rsidRDefault="00EC49E9" w:rsidP="00EC49E9">
      <w:pPr>
        <w:ind w:left="0" w:firstLine="0"/>
        <w:jc w:val="both"/>
        <w:rPr>
          <w:lang w:val="it-IT"/>
        </w:rPr>
      </w:pPr>
      <w:r w:rsidRPr="00EC49E9">
        <w:rPr>
          <w:lang w:val="it-IT"/>
        </w:rPr>
        <w:t>Il candidato che non è soddisfatto dell’esito del Provvedimento di assunzione del candidato prescelto, ha il diritto di presentare obiezione al sindaco della Città di Pula-Pola entro 15 giorni dall’invio del provvedimento.</w:t>
      </w:r>
    </w:p>
    <w:p w14:paraId="341C045D" w14:textId="77777777" w:rsidR="00EC49E9" w:rsidRPr="00EC49E9" w:rsidRDefault="00EC49E9" w:rsidP="00EC49E9">
      <w:pPr>
        <w:ind w:left="0" w:firstLine="0"/>
        <w:jc w:val="both"/>
        <w:rPr>
          <w:lang w:val="it-IT"/>
        </w:rPr>
      </w:pPr>
      <w:r w:rsidRPr="00EC49E9">
        <w:rPr>
          <w:lang w:val="it-IT"/>
        </w:rPr>
        <w:t>L’invito alla verifica delle competenze sarà pubblicato almeno 5 giorni prima della data prevista per la prova sul sito web della Città di Pola e all’albo pretorio dell’Assessorato all’urbanistica, investimenti e progetti di sviluppo.</w:t>
      </w:r>
    </w:p>
    <w:p w14:paraId="31E03229" w14:textId="77777777" w:rsidR="00EC49E9" w:rsidRPr="00EC49E9" w:rsidRDefault="00EC49E9" w:rsidP="00EC49E9">
      <w:pPr>
        <w:ind w:left="0" w:firstLine="0"/>
        <w:jc w:val="both"/>
        <w:rPr>
          <w:lang w:val="it-IT"/>
        </w:rPr>
      </w:pPr>
      <w:r w:rsidRPr="00EC49E9">
        <w:rPr>
          <w:lang w:val="it-IT"/>
        </w:rPr>
        <w:t>I candidati che nella domanda di assunzione forniscono un indirizzo e-mail, saranno informati tramite posta elettronica.</w:t>
      </w:r>
    </w:p>
    <w:p w14:paraId="00F12896" w14:textId="77777777" w:rsidR="00EC49E9" w:rsidRPr="00EC49E9" w:rsidRDefault="00EC49E9" w:rsidP="00EC49E9">
      <w:pPr>
        <w:jc w:val="center"/>
        <w:rPr>
          <w:b/>
          <w:lang w:val="it-IT"/>
        </w:rPr>
      </w:pPr>
    </w:p>
    <w:p w14:paraId="3EAEC63A" w14:textId="77777777" w:rsidR="00EC49E9" w:rsidRPr="00EC49E9" w:rsidRDefault="00EC49E9" w:rsidP="00EC49E9">
      <w:pPr>
        <w:jc w:val="right"/>
        <w:rPr>
          <w:b/>
          <w:lang w:val="it-IT"/>
        </w:rPr>
      </w:pPr>
      <w:r w:rsidRPr="00EC49E9">
        <w:rPr>
          <w:b/>
          <w:lang w:val="it-IT"/>
        </w:rPr>
        <w:t>La Commissione per l'attuazione del bando di concorso</w:t>
      </w:r>
    </w:p>
    <w:p w14:paraId="51F780B4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1F115255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769051A8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19997E83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30973165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334EC64F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701A9DA3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481E675B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516FF2B0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4EBE219A" w14:textId="77777777" w:rsidR="00EC49E9" w:rsidRPr="00EC49E9" w:rsidRDefault="00EC49E9" w:rsidP="00EC49E9">
      <w:pPr>
        <w:jc w:val="right"/>
        <w:rPr>
          <w:b/>
          <w:lang w:val="it-IT"/>
        </w:rPr>
      </w:pPr>
    </w:p>
    <w:p w14:paraId="74094C7D" w14:textId="77777777" w:rsidR="00EC49E9" w:rsidRPr="00EC49E9" w:rsidRDefault="00EC49E9" w:rsidP="00EC49E9">
      <w:pPr>
        <w:jc w:val="both"/>
        <w:rPr>
          <w:b/>
          <w:lang w:val="it-IT"/>
        </w:rPr>
      </w:pPr>
    </w:p>
    <w:p w14:paraId="79D72374" w14:textId="4D78166C" w:rsidR="006B2AFD" w:rsidRPr="00EC49E9" w:rsidRDefault="006B2AFD" w:rsidP="00FF402B">
      <w:pPr>
        <w:jc w:val="right"/>
        <w:rPr>
          <w:b/>
          <w:lang w:val="it-IT"/>
        </w:rPr>
      </w:pPr>
    </w:p>
    <w:p w14:paraId="1300FBB0" w14:textId="27C4493C" w:rsidR="006B2AFD" w:rsidRPr="00EC49E9" w:rsidRDefault="006B2AFD" w:rsidP="00FF402B">
      <w:pPr>
        <w:jc w:val="right"/>
        <w:rPr>
          <w:b/>
          <w:lang w:val="it-IT"/>
        </w:rPr>
      </w:pPr>
    </w:p>
    <w:p w14:paraId="303A426A" w14:textId="46129827" w:rsidR="006B2AFD" w:rsidRPr="00EC49E9" w:rsidRDefault="006B2AFD" w:rsidP="00FF402B">
      <w:pPr>
        <w:jc w:val="right"/>
        <w:rPr>
          <w:b/>
          <w:lang w:val="it-IT"/>
        </w:rPr>
      </w:pPr>
    </w:p>
    <w:p w14:paraId="5263DA1F" w14:textId="5BB3BBD0" w:rsidR="006B2AFD" w:rsidRPr="00EC49E9" w:rsidRDefault="006B2AFD" w:rsidP="00FF402B">
      <w:pPr>
        <w:jc w:val="right"/>
        <w:rPr>
          <w:b/>
          <w:lang w:val="it-IT"/>
        </w:rPr>
      </w:pPr>
    </w:p>
    <w:p w14:paraId="193911A0" w14:textId="3D65F2A7" w:rsidR="006B2AFD" w:rsidRPr="00EC49E9" w:rsidRDefault="006B2AFD" w:rsidP="00FF402B">
      <w:pPr>
        <w:jc w:val="right"/>
        <w:rPr>
          <w:b/>
          <w:lang w:val="it-IT"/>
        </w:rPr>
      </w:pPr>
    </w:p>
    <w:p w14:paraId="0B1ACE1B" w14:textId="1E61A8B1" w:rsidR="006B2AFD" w:rsidRPr="00EC49E9" w:rsidRDefault="006B2AFD" w:rsidP="00FF402B">
      <w:pPr>
        <w:jc w:val="right"/>
        <w:rPr>
          <w:b/>
          <w:lang w:val="it-IT"/>
        </w:rPr>
      </w:pPr>
    </w:p>
    <w:p w14:paraId="239161B3" w14:textId="1B5DC9E0" w:rsidR="006B2AFD" w:rsidRPr="00EC49E9" w:rsidRDefault="006B2AFD" w:rsidP="00FF402B">
      <w:pPr>
        <w:jc w:val="right"/>
        <w:rPr>
          <w:b/>
          <w:lang w:val="it-IT"/>
        </w:rPr>
      </w:pPr>
    </w:p>
    <w:p w14:paraId="7816528A" w14:textId="0B6972DE" w:rsidR="006B2AFD" w:rsidRPr="00EC49E9" w:rsidRDefault="006B2AFD" w:rsidP="00FF402B">
      <w:pPr>
        <w:jc w:val="right"/>
        <w:rPr>
          <w:b/>
          <w:lang w:val="it-IT"/>
        </w:rPr>
      </w:pPr>
    </w:p>
    <w:p w14:paraId="67687681" w14:textId="2D97141F" w:rsidR="006B2AFD" w:rsidRPr="00EC49E9" w:rsidRDefault="006B2AFD" w:rsidP="00FF402B">
      <w:pPr>
        <w:jc w:val="right"/>
        <w:rPr>
          <w:b/>
          <w:lang w:val="it-IT"/>
        </w:rPr>
      </w:pPr>
    </w:p>
    <w:p w14:paraId="2EDC7B87" w14:textId="5B7BB319" w:rsidR="00AA3127" w:rsidRPr="006B2AFD" w:rsidRDefault="00AA3127" w:rsidP="00FF402B">
      <w:pPr>
        <w:jc w:val="right"/>
        <w:rPr>
          <w:b/>
          <w:lang w:val="it-IT"/>
        </w:rPr>
      </w:pPr>
    </w:p>
    <w:sectPr w:rsidR="00AA3127" w:rsidRPr="006B2AFD" w:rsidSect="0072352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A9D"/>
    <w:multiLevelType w:val="hybridMultilevel"/>
    <w:tmpl w:val="D3365F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25B38"/>
    <w:multiLevelType w:val="hybridMultilevel"/>
    <w:tmpl w:val="5B6A8B68"/>
    <w:lvl w:ilvl="0" w:tplc="FFFFFFFF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015B"/>
    <w:multiLevelType w:val="hybridMultilevel"/>
    <w:tmpl w:val="3F9EF79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41743"/>
    <w:multiLevelType w:val="hybridMultilevel"/>
    <w:tmpl w:val="2E6EA5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41605"/>
    <w:multiLevelType w:val="hybridMultilevel"/>
    <w:tmpl w:val="D902CD84"/>
    <w:lvl w:ilvl="0" w:tplc="77AEAF6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A490E2E"/>
    <w:multiLevelType w:val="hybridMultilevel"/>
    <w:tmpl w:val="42841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746EE"/>
    <w:multiLevelType w:val="hybridMultilevel"/>
    <w:tmpl w:val="354E38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B63D5"/>
    <w:multiLevelType w:val="hybridMultilevel"/>
    <w:tmpl w:val="477A95F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E6A4A"/>
    <w:multiLevelType w:val="hybridMultilevel"/>
    <w:tmpl w:val="9DE620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6E1"/>
    <w:multiLevelType w:val="hybridMultilevel"/>
    <w:tmpl w:val="F78C5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1F1A"/>
    <w:multiLevelType w:val="hybridMultilevel"/>
    <w:tmpl w:val="D48C9C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C40A5"/>
    <w:multiLevelType w:val="hybridMultilevel"/>
    <w:tmpl w:val="8F761C6C"/>
    <w:lvl w:ilvl="0" w:tplc="78AE162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DE50F6"/>
    <w:multiLevelType w:val="hybridMultilevel"/>
    <w:tmpl w:val="5DECBAE0"/>
    <w:lvl w:ilvl="0" w:tplc="9E98CD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94B41"/>
    <w:multiLevelType w:val="hybridMultilevel"/>
    <w:tmpl w:val="33EC66BC"/>
    <w:lvl w:ilvl="0" w:tplc="7A8CCE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EE218B3"/>
    <w:multiLevelType w:val="hybridMultilevel"/>
    <w:tmpl w:val="683430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DF6650"/>
    <w:multiLevelType w:val="hybridMultilevel"/>
    <w:tmpl w:val="91F85788"/>
    <w:lvl w:ilvl="0" w:tplc="FFFFFFFF">
      <w:numFmt w:val="bullet"/>
      <w:lvlText w:val="-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>
      <w:start w:val="1"/>
      <w:numFmt w:val="lowerRoman"/>
      <w:lvlText w:val="%6."/>
      <w:lvlJc w:val="right"/>
      <w:pPr>
        <w:ind w:left="6480" w:hanging="180"/>
      </w:pPr>
    </w:lvl>
    <w:lvl w:ilvl="6" w:tplc="FFFFFFFF">
      <w:start w:val="1"/>
      <w:numFmt w:val="decimal"/>
      <w:lvlText w:val="%7."/>
      <w:lvlJc w:val="left"/>
      <w:pPr>
        <w:ind w:left="7200" w:hanging="360"/>
      </w:pPr>
    </w:lvl>
    <w:lvl w:ilvl="7" w:tplc="FFFFFFFF">
      <w:start w:val="1"/>
      <w:numFmt w:val="lowerLetter"/>
      <w:lvlText w:val="%8."/>
      <w:lvlJc w:val="left"/>
      <w:pPr>
        <w:ind w:left="7920" w:hanging="360"/>
      </w:pPr>
    </w:lvl>
    <w:lvl w:ilvl="8" w:tplc="FFFFFFFF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82C7DAF"/>
    <w:multiLevelType w:val="hybridMultilevel"/>
    <w:tmpl w:val="30E64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602BF"/>
    <w:multiLevelType w:val="hybridMultilevel"/>
    <w:tmpl w:val="01FEDBA8"/>
    <w:lvl w:ilvl="0" w:tplc="C7DA9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73D7A2F"/>
    <w:multiLevelType w:val="hybridMultilevel"/>
    <w:tmpl w:val="72A247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C5EE7"/>
    <w:multiLevelType w:val="hybridMultilevel"/>
    <w:tmpl w:val="34D8C102"/>
    <w:lvl w:ilvl="0" w:tplc="CCD0EA54">
      <w:start w:val="1"/>
      <w:numFmt w:val="decimal"/>
      <w:lvlText w:val="%1."/>
      <w:lvlJc w:val="left"/>
      <w:pPr>
        <w:ind w:left="1257" w:hanging="9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CA619E2"/>
    <w:multiLevelType w:val="hybridMultilevel"/>
    <w:tmpl w:val="CF9ACF5E"/>
    <w:lvl w:ilvl="0" w:tplc="1F24FF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0441C"/>
    <w:multiLevelType w:val="hybridMultilevel"/>
    <w:tmpl w:val="39BE82C8"/>
    <w:lvl w:ilvl="0" w:tplc="FFFFFFFF"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FFFFFFF">
      <w:numFmt w:val="bullet"/>
      <w:lvlText w:val="-"/>
      <w:lvlJc w:val="left"/>
      <w:pPr>
        <w:ind w:left="661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FFFFFFFF">
      <w:numFmt w:val="bullet"/>
      <w:lvlText w:val="•"/>
      <w:lvlJc w:val="left"/>
      <w:pPr>
        <w:ind w:left="680" w:hanging="263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1860" w:hanging="263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041" w:hanging="263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22" w:hanging="263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403" w:hanging="263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583" w:hanging="263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64" w:hanging="263"/>
      </w:pPr>
      <w:rPr>
        <w:rFonts w:hint="default"/>
        <w:lang w:val="hr-HR" w:eastAsia="en-US" w:bidi="ar-SA"/>
      </w:rPr>
    </w:lvl>
  </w:abstractNum>
  <w:abstractNum w:abstractNumId="23" w15:restartNumberingAfterBreak="0">
    <w:nsid w:val="6CB22B57"/>
    <w:multiLevelType w:val="hybridMultilevel"/>
    <w:tmpl w:val="B9883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97A9E"/>
    <w:multiLevelType w:val="hybridMultilevel"/>
    <w:tmpl w:val="89248E3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457F53"/>
    <w:multiLevelType w:val="hybridMultilevel"/>
    <w:tmpl w:val="BFC2FFEA"/>
    <w:lvl w:ilvl="0" w:tplc="FFFFFFFF"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57890"/>
    <w:multiLevelType w:val="hybridMultilevel"/>
    <w:tmpl w:val="E26CF3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B4437"/>
    <w:multiLevelType w:val="hybridMultilevel"/>
    <w:tmpl w:val="8A00B122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F071156"/>
    <w:multiLevelType w:val="hybridMultilevel"/>
    <w:tmpl w:val="98F8E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16"/>
  </w:num>
  <w:num w:numId="5">
    <w:abstractNumId w:val="13"/>
  </w:num>
  <w:num w:numId="6">
    <w:abstractNumId w:val="12"/>
  </w:num>
  <w:num w:numId="7">
    <w:abstractNumId w:val="22"/>
  </w:num>
  <w:num w:numId="8">
    <w:abstractNumId w:val="12"/>
  </w:num>
  <w:num w:numId="9">
    <w:abstractNumId w:val="25"/>
  </w:num>
  <w:num w:numId="10">
    <w:abstractNumId w:val="9"/>
  </w:num>
  <w:num w:numId="11">
    <w:abstractNumId w:val="8"/>
  </w:num>
  <w:num w:numId="12">
    <w:abstractNumId w:val="19"/>
  </w:num>
  <w:num w:numId="13">
    <w:abstractNumId w:val="4"/>
  </w:num>
  <w:num w:numId="14">
    <w:abstractNumId w:val="23"/>
  </w:num>
  <w:num w:numId="15">
    <w:abstractNumId w:val="26"/>
  </w:num>
  <w:num w:numId="16">
    <w:abstractNumId w:val="24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0"/>
  </w:num>
  <w:num w:numId="20">
    <w:abstractNumId w:val="5"/>
  </w:num>
  <w:num w:numId="21">
    <w:abstractNumId w:val="21"/>
  </w:num>
  <w:num w:numId="22">
    <w:abstractNumId w:val="14"/>
  </w:num>
  <w:num w:numId="23">
    <w:abstractNumId w:val="2"/>
  </w:num>
  <w:num w:numId="24">
    <w:abstractNumId w:val="10"/>
  </w:num>
  <w:num w:numId="25">
    <w:abstractNumId w:val="15"/>
  </w:num>
  <w:num w:numId="26">
    <w:abstractNumId w:val="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"/>
  </w:num>
  <w:num w:numId="30">
    <w:abstractNumId w:val="28"/>
  </w:num>
  <w:num w:numId="3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02024D"/>
    <w:rsid w:val="00034949"/>
    <w:rsid w:val="00042D5F"/>
    <w:rsid w:val="00043850"/>
    <w:rsid w:val="0006360D"/>
    <w:rsid w:val="00064892"/>
    <w:rsid w:val="00085C97"/>
    <w:rsid w:val="00090166"/>
    <w:rsid w:val="000A2215"/>
    <w:rsid w:val="000A22BB"/>
    <w:rsid w:val="000B23D4"/>
    <w:rsid w:val="000E3567"/>
    <w:rsid w:val="00107529"/>
    <w:rsid w:val="001206C8"/>
    <w:rsid w:val="00123C0D"/>
    <w:rsid w:val="00132691"/>
    <w:rsid w:val="001511E6"/>
    <w:rsid w:val="001539FF"/>
    <w:rsid w:val="0015425F"/>
    <w:rsid w:val="00167D25"/>
    <w:rsid w:val="00170672"/>
    <w:rsid w:val="00177101"/>
    <w:rsid w:val="00177FC5"/>
    <w:rsid w:val="001964FE"/>
    <w:rsid w:val="001A4EA3"/>
    <w:rsid w:val="001B0F4A"/>
    <w:rsid w:val="001B1F19"/>
    <w:rsid w:val="001C4D5E"/>
    <w:rsid w:val="001D6C4C"/>
    <w:rsid w:val="001D6E7A"/>
    <w:rsid w:val="001F003E"/>
    <w:rsid w:val="001F1C7B"/>
    <w:rsid w:val="001F5D9B"/>
    <w:rsid w:val="0021080C"/>
    <w:rsid w:val="002166C6"/>
    <w:rsid w:val="0021688A"/>
    <w:rsid w:val="002354A9"/>
    <w:rsid w:val="002427E0"/>
    <w:rsid w:val="00274029"/>
    <w:rsid w:val="002A0BE2"/>
    <w:rsid w:val="002C01E6"/>
    <w:rsid w:val="002E019B"/>
    <w:rsid w:val="002E22FF"/>
    <w:rsid w:val="002E55C2"/>
    <w:rsid w:val="003015FF"/>
    <w:rsid w:val="0031077A"/>
    <w:rsid w:val="00344D20"/>
    <w:rsid w:val="00361087"/>
    <w:rsid w:val="00361C80"/>
    <w:rsid w:val="00382650"/>
    <w:rsid w:val="00397E43"/>
    <w:rsid w:val="003A0038"/>
    <w:rsid w:val="003A3AD3"/>
    <w:rsid w:val="003B5FC6"/>
    <w:rsid w:val="003C6B59"/>
    <w:rsid w:val="003D032F"/>
    <w:rsid w:val="003E2165"/>
    <w:rsid w:val="003F621F"/>
    <w:rsid w:val="0040281F"/>
    <w:rsid w:val="00412453"/>
    <w:rsid w:val="0041311C"/>
    <w:rsid w:val="00420361"/>
    <w:rsid w:val="00441839"/>
    <w:rsid w:val="004454C3"/>
    <w:rsid w:val="00474EBC"/>
    <w:rsid w:val="00482AFA"/>
    <w:rsid w:val="00496C3F"/>
    <w:rsid w:val="0049751A"/>
    <w:rsid w:val="004A2ACA"/>
    <w:rsid w:val="004A3A6B"/>
    <w:rsid w:val="004C1C21"/>
    <w:rsid w:val="004C70DE"/>
    <w:rsid w:val="004D080D"/>
    <w:rsid w:val="004E1AB5"/>
    <w:rsid w:val="004F1431"/>
    <w:rsid w:val="004F1E63"/>
    <w:rsid w:val="004F2B06"/>
    <w:rsid w:val="004F3437"/>
    <w:rsid w:val="004F660C"/>
    <w:rsid w:val="00502C13"/>
    <w:rsid w:val="00505EEB"/>
    <w:rsid w:val="005141BC"/>
    <w:rsid w:val="00522F59"/>
    <w:rsid w:val="005248B5"/>
    <w:rsid w:val="00525516"/>
    <w:rsid w:val="00533DB0"/>
    <w:rsid w:val="00534364"/>
    <w:rsid w:val="00544DBF"/>
    <w:rsid w:val="00562A06"/>
    <w:rsid w:val="00580A89"/>
    <w:rsid w:val="00584216"/>
    <w:rsid w:val="00594661"/>
    <w:rsid w:val="005C0D6F"/>
    <w:rsid w:val="005C2AB8"/>
    <w:rsid w:val="005D44D0"/>
    <w:rsid w:val="00607224"/>
    <w:rsid w:val="00611999"/>
    <w:rsid w:val="00611D67"/>
    <w:rsid w:val="006129EF"/>
    <w:rsid w:val="00634886"/>
    <w:rsid w:val="00652267"/>
    <w:rsid w:val="006631A7"/>
    <w:rsid w:val="00673C4E"/>
    <w:rsid w:val="00675F70"/>
    <w:rsid w:val="006B2AFD"/>
    <w:rsid w:val="006C6750"/>
    <w:rsid w:val="006C6A17"/>
    <w:rsid w:val="006D3D7B"/>
    <w:rsid w:val="006E3C51"/>
    <w:rsid w:val="006E406E"/>
    <w:rsid w:val="006F0D62"/>
    <w:rsid w:val="007066F6"/>
    <w:rsid w:val="00714FA5"/>
    <w:rsid w:val="00717C1E"/>
    <w:rsid w:val="007202B8"/>
    <w:rsid w:val="00720BF5"/>
    <w:rsid w:val="00723522"/>
    <w:rsid w:val="00723E73"/>
    <w:rsid w:val="00737726"/>
    <w:rsid w:val="0076263A"/>
    <w:rsid w:val="007E238B"/>
    <w:rsid w:val="007E3EC4"/>
    <w:rsid w:val="007E47AF"/>
    <w:rsid w:val="008174F3"/>
    <w:rsid w:val="00821D1E"/>
    <w:rsid w:val="00851FAD"/>
    <w:rsid w:val="008555FF"/>
    <w:rsid w:val="008610E8"/>
    <w:rsid w:val="00870742"/>
    <w:rsid w:val="00881358"/>
    <w:rsid w:val="0088623A"/>
    <w:rsid w:val="0088727E"/>
    <w:rsid w:val="008A2C87"/>
    <w:rsid w:val="008B024F"/>
    <w:rsid w:val="008B048A"/>
    <w:rsid w:val="008C4254"/>
    <w:rsid w:val="008C4330"/>
    <w:rsid w:val="008D0206"/>
    <w:rsid w:val="008D510A"/>
    <w:rsid w:val="008F0309"/>
    <w:rsid w:val="008F1FC1"/>
    <w:rsid w:val="00906A0F"/>
    <w:rsid w:val="00906C88"/>
    <w:rsid w:val="00912DF5"/>
    <w:rsid w:val="0097561D"/>
    <w:rsid w:val="00987471"/>
    <w:rsid w:val="009D2426"/>
    <w:rsid w:val="00A215B3"/>
    <w:rsid w:val="00A24DF0"/>
    <w:rsid w:val="00A25F87"/>
    <w:rsid w:val="00A27086"/>
    <w:rsid w:val="00A27A8A"/>
    <w:rsid w:val="00A40A56"/>
    <w:rsid w:val="00A62353"/>
    <w:rsid w:val="00A803EA"/>
    <w:rsid w:val="00A9717F"/>
    <w:rsid w:val="00AA3127"/>
    <w:rsid w:val="00AB0CB3"/>
    <w:rsid w:val="00AB4A96"/>
    <w:rsid w:val="00AD1094"/>
    <w:rsid w:val="00AD4537"/>
    <w:rsid w:val="00AD76C1"/>
    <w:rsid w:val="00AF0984"/>
    <w:rsid w:val="00AF1E74"/>
    <w:rsid w:val="00B07599"/>
    <w:rsid w:val="00B10BE0"/>
    <w:rsid w:val="00B20B7A"/>
    <w:rsid w:val="00B22478"/>
    <w:rsid w:val="00B2455B"/>
    <w:rsid w:val="00B27669"/>
    <w:rsid w:val="00B36C2D"/>
    <w:rsid w:val="00B52CCB"/>
    <w:rsid w:val="00B5423C"/>
    <w:rsid w:val="00B8209B"/>
    <w:rsid w:val="00B850F9"/>
    <w:rsid w:val="00B913EE"/>
    <w:rsid w:val="00BC04F1"/>
    <w:rsid w:val="00BC2920"/>
    <w:rsid w:val="00BE0DA5"/>
    <w:rsid w:val="00BF1C13"/>
    <w:rsid w:val="00BF1E4A"/>
    <w:rsid w:val="00C238B5"/>
    <w:rsid w:val="00C26AFA"/>
    <w:rsid w:val="00C3098A"/>
    <w:rsid w:val="00C65224"/>
    <w:rsid w:val="00C70617"/>
    <w:rsid w:val="00CD43B2"/>
    <w:rsid w:val="00CD5A01"/>
    <w:rsid w:val="00CF7A3C"/>
    <w:rsid w:val="00D13DB6"/>
    <w:rsid w:val="00D25624"/>
    <w:rsid w:val="00D72C47"/>
    <w:rsid w:val="00D77601"/>
    <w:rsid w:val="00D938E3"/>
    <w:rsid w:val="00DA0E1B"/>
    <w:rsid w:val="00DD36C4"/>
    <w:rsid w:val="00DE41BC"/>
    <w:rsid w:val="00DE5005"/>
    <w:rsid w:val="00E0236E"/>
    <w:rsid w:val="00E045B6"/>
    <w:rsid w:val="00E103E2"/>
    <w:rsid w:val="00E33E32"/>
    <w:rsid w:val="00E43D77"/>
    <w:rsid w:val="00E545AB"/>
    <w:rsid w:val="00E553CE"/>
    <w:rsid w:val="00E600EC"/>
    <w:rsid w:val="00E93B39"/>
    <w:rsid w:val="00EA532C"/>
    <w:rsid w:val="00EA5BD5"/>
    <w:rsid w:val="00EB07EA"/>
    <w:rsid w:val="00EC49E9"/>
    <w:rsid w:val="00EF6C73"/>
    <w:rsid w:val="00F25189"/>
    <w:rsid w:val="00F27C2F"/>
    <w:rsid w:val="00F50E5A"/>
    <w:rsid w:val="00F661CB"/>
    <w:rsid w:val="00F72216"/>
    <w:rsid w:val="00F81E72"/>
    <w:rsid w:val="00F86754"/>
    <w:rsid w:val="00F958BA"/>
    <w:rsid w:val="00FC107C"/>
    <w:rsid w:val="00FC1F55"/>
    <w:rsid w:val="00FC368A"/>
    <w:rsid w:val="00FC6194"/>
    <w:rsid w:val="00FC71BB"/>
    <w:rsid w:val="00FD260A"/>
    <w:rsid w:val="00FD7772"/>
    <w:rsid w:val="00FE184C"/>
    <w:rsid w:val="00FE732E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DFCB"/>
  <w15:docId w15:val="{AD517A58-C8D9-4D06-991B-28C953B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20"/>
        <w:ind w:left="714" w:hanging="3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B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BodyText2ArialLeft15cmHanging064cm">
    <w:name w:val="Style Body Text 2 + Arial Left:  15 cm Hanging:  064 cm"/>
    <w:basedOn w:val="Tijeloteksta2"/>
    <w:rsid w:val="00E045B6"/>
    <w:pPr>
      <w:numPr>
        <w:numId w:val="1"/>
      </w:numPr>
      <w:tabs>
        <w:tab w:val="clear" w:pos="5144"/>
        <w:tab w:val="num" w:pos="1004"/>
      </w:tabs>
      <w:spacing w:after="0" w:line="240" w:lineRule="auto"/>
      <w:ind w:left="1135"/>
      <w:jc w:val="both"/>
    </w:pPr>
    <w:rPr>
      <w:rFonts w:ascii="Arial" w:hAnsi="Arial"/>
      <w:sz w:val="22"/>
      <w:szCs w:val="20"/>
    </w:rPr>
  </w:style>
  <w:style w:type="paragraph" w:styleId="Tijeloteksta2">
    <w:name w:val="Body Text 2"/>
    <w:basedOn w:val="Normal"/>
    <w:rsid w:val="00E045B6"/>
    <w:pPr>
      <w:spacing w:line="480" w:lineRule="auto"/>
    </w:pPr>
  </w:style>
  <w:style w:type="paragraph" w:styleId="Odlomakpopisa">
    <w:name w:val="List Paragraph"/>
    <w:basedOn w:val="Normal"/>
    <w:uiPriority w:val="34"/>
    <w:qFormat/>
    <w:rsid w:val="0049751A"/>
    <w:pPr>
      <w:ind w:left="720"/>
      <w:contextualSpacing/>
    </w:pPr>
  </w:style>
  <w:style w:type="paragraph" w:styleId="Tijeloteksta3">
    <w:name w:val="Body Text 3"/>
    <w:basedOn w:val="Normal"/>
    <w:link w:val="Tijeloteksta3Char"/>
    <w:rsid w:val="00A25F87"/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A25F87"/>
    <w:rPr>
      <w:sz w:val="16"/>
      <w:szCs w:val="16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8C4330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433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rsid w:val="004C7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4C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49161-B5CC-4527-8786-72610093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>.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Slavica Jelovac</dc:creator>
  <cp:lastModifiedBy>Labinac Doriano</cp:lastModifiedBy>
  <cp:revision>2</cp:revision>
  <cp:lastPrinted>2023-09-18T07:12:00Z</cp:lastPrinted>
  <dcterms:created xsi:type="dcterms:W3CDTF">2023-10-24T06:12:00Z</dcterms:created>
  <dcterms:modified xsi:type="dcterms:W3CDTF">2023-10-24T06:12:00Z</dcterms:modified>
</cp:coreProperties>
</file>