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A2D4" w14:textId="3770D15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GRAD PULA</w:t>
      </w:r>
      <w:r w:rsidR="004E2EEA" w:rsidRPr="004E2EEA">
        <w:rPr>
          <w:b/>
        </w:rPr>
        <w:t xml:space="preserve"> </w:t>
      </w:r>
      <w:r w:rsidRPr="004E2EEA">
        <w:rPr>
          <w:b/>
        </w:rPr>
        <w:t>-</w:t>
      </w:r>
      <w:r w:rsidR="004E2EEA" w:rsidRPr="004E2EEA">
        <w:rPr>
          <w:b/>
        </w:rPr>
        <w:t xml:space="preserve"> </w:t>
      </w:r>
      <w:r w:rsidRPr="004E2EEA">
        <w:rPr>
          <w:b/>
        </w:rPr>
        <w:t>POLA</w:t>
      </w:r>
    </w:p>
    <w:p w14:paraId="280D51F9" w14:textId="7777777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UPRAVNI ODJEL ZA UPRAVLJANJE IMOVINOM I IMOVINSKO-PRAVNE POSLOVE</w:t>
      </w:r>
    </w:p>
    <w:p w14:paraId="220E7559" w14:textId="77777777" w:rsidR="00690250" w:rsidRPr="004E2EEA" w:rsidRDefault="00690250" w:rsidP="00690250">
      <w:pPr>
        <w:jc w:val="center"/>
        <w:rPr>
          <w:b/>
          <w:color w:val="FF0000"/>
        </w:rPr>
      </w:pPr>
    </w:p>
    <w:p w14:paraId="67E696F3" w14:textId="77777777" w:rsidR="006E7BAA" w:rsidRDefault="00690250" w:rsidP="006E7BAA">
      <w:pPr>
        <w:tabs>
          <w:tab w:val="left" w:pos="0"/>
        </w:tabs>
        <w:ind w:left="0" w:firstLine="0"/>
        <w:jc w:val="both"/>
        <w:rPr>
          <w:bCs/>
        </w:rPr>
      </w:pPr>
      <w:r w:rsidRPr="004E2EEA">
        <w:rPr>
          <w:color w:val="FF0000"/>
        </w:rPr>
        <w:tab/>
      </w:r>
      <w:bookmarkStart w:id="0" w:name="_Hlk129334257"/>
      <w:r w:rsidR="006E7BAA" w:rsidRPr="006E7BAA">
        <w:t xml:space="preserve">Temeljem članaka </w:t>
      </w:r>
      <w:r w:rsidR="006E7BAA" w:rsidRPr="00B91466">
        <w:rPr>
          <w:lang w:eastAsia="en-US"/>
        </w:rPr>
        <w:t>28. i 29., a u svezi s člankom 19. Zakona o službenicima i namještenicima u lokalnoj i područnoj (regionalnoj) samoupravi (</w:t>
      </w:r>
      <w:r w:rsidR="006E7BAA" w:rsidRPr="00B91466">
        <w:rPr>
          <w:bCs/>
          <w:iCs/>
          <w:lang w:eastAsia="en-US"/>
        </w:rPr>
        <w:t>„Narodne novine” br. 86/08, 61/11, 04/18 i 112/19</w:t>
      </w:r>
      <w:r w:rsidR="006E7BAA" w:rsidRPr="00B91466">
        <w:rPr>
          <w:lang w:eastAsia="en-US"/>
        </w:rPr>
        <w:t>, dalje u tekstu: ZSN)</w:t>
      </w:r>
      <w:r w:rsidR="006E7BAA">
        <w:rPr>
          <w:lang w:eastAsia="en-US"/>
        </w:rPr>
        <w:t xml:space="preserve"> i </w:t>
      </w:r>
      <w:r w:rsidR="006E7BAA" w:rsidRPr="00B91466">
        <w:rPr>
          <w:lang w:eastAsia="en-US"/>
        </w:rPr>
        <w:t xml:space="preserve">članka 8. stavka 3. </w:t>
      </w:r>
      <w:bookmarkStart w:id="1" w:name="_Hlk167260165"/>
      <w:r w:rsidR="006E7BAA" w:rsidRPr="00B91466">
        <w:rPr>
          <w:lang w:eastAsia="en-US"/>
        </w:rPr>
        <w:t>Zakona o postupanju s nezakonito izgrađenim zgradama („Narodne novine“ br. 86/2012, 143/2013, 65/2017, 14/2019),</w:t>
      </w:r>
      <w:r w:rsidR="006E7BAA">
        <w:rPr>
          <w:color w:val="FF0000"/>
          <w:lang w:eastAsia="en-US"/>
        </w:rPr>
        <w:t xml:space="preserve"> </w:t>
      </w:r>
      <w:bookmarkEnd w:id="1"/>
      <w:r w:rsidRPr="006E7BAA">
        <w:t>službeni</w:t>
      </w:r>
      <w:r w:rsidR="004E2EEA" w:rsidRPr="006E7BAA">
        <w:t>ca</w:t>
      </w:r>
      <w:r w:rsidRPr="006E7BAA">
        <w:t xml:space="preserve"> privremeno ovlašten</w:t>
      </w:r>
      <w:r w:rsidR="004E2EEA" w:rsidRPr="006E7BAA">
        <w:t>a</w:t>
      </w:r>
      <w:r w:rsidRPr="006E7BAA">
        <w:t xml:space="preserve"> za obavljanje poslova pročelnika Upravnog odjela za upravljanje imovinom i imovinsko-pravne poslove Grada P</w:t>
      </w:r>
      <w:r w:rsidRPr="006E7BAA">
        <w:rPr>
          <w:bCs/>
        </w:rPr>
        <w:t>ula</w:t>
      </w:r>
      <w:r w:rsidR="004E2EEA" w:rsidRPr="006E7BAA">
        <w:rPr>
          <w:bCs/>
        </w:rPr>
        <w:t xml:space="preserve"> </w:t>
      </w:r>
      <w:r w:rsidRPr="006E7BAA">
        <w:rPr>
          <w:bCs/>
        </w:rPr>
        <w:t>-</w:t>
      </w:r>
      <w:r w:rsidR="004E2EEA" w:rsidRPr="006E7BAA">
        <w:rPr>
          <w:bCs/>
        </w:rPr>
        <w:t xml:space="preserve"> </w:t>
      </w:r>
      <w:r w:rsidRPr="006E7BAA">
        <w:rPr>
          <w:bCs/>
        </w:rPr>
        <w:t>Pola</w:t>
      </w:r>
      <w:r w:rsidRPr="006E7BAA">
        <w:t xml:space="preserve"> </w:t>
      </w:r>
      <w:bookmarkEnd w:id="0"/>
      <w:r w:rsidRPr="006E7BAA">
        <w:t>raspisa</w:t>
      </w:r>
      <w:r w:rsidR="004E2EEA" w:rsidRPr="006E7BAA">
        <w:t>la</w:t>
      </w:r>
      <w:r w:rsidRPr="006E7BAA">
        <w:t xml:space="preserve"> je </w:t>
      </w:r>
      <w:r w:rsidR="006E7BAA" w:rsidRPr="006E7BAA">
        <w:t>oglas</w:t>
      </w:r>
      <w:r w:rsidRPr="006E7BAA">
        <w:t xml:space="preserve"> objavljen </w:t>
      </w:r>
      <w:r w:rsidR="006E7BAA" w:rsidRPr="006E7BAA">
        <w:t>kod</w:t>
      </w:r>
      <w:r w:rsidRPr="006E7BAA">
        <w:t xml:space="preserve"> Hrvatsko</w:t>
      </w:r>
      <w:r w:rsidR="006E7BAA" w:rsidRPr="006E7BAA">
        <w:t>g</w:t>
      </w:r>
      <w:r w:rsidRPr="006E7BAA">
        <w:t xml:space="preserve"> zavod</w:t>
      </w:r>
      <w:r w:rsidR="006E7BAA" w:rsidRPr="006E7BAA">
        <w:t>a</w:t>
      </w:r>
      <w:r w:rsidRPr="006E7BAA">
        <w:t xml:space="preserve"> za zapošljavanje, Područni ured Pula i web stranici Grada Pula</w:t>
      </w:r>
      <w:r w:rsidR="004E2EEA" w:rsidRPr="006E7BAA">
        <w:t xml:space="preserve"> </w:t>
      </w:r>
      <w:r w:rsidRPr="006E7BAA">
        <w:t>-</w:t>
      </w:r>
      <w:r w:rsidR="004E2EEA" w:rsidRPr="006E7BAA">
        <w:t xml:space="preserve"> </w:t>
      </w:r>
      <w:r w:rsidRPr="006E7BAA">
        <w:t>Pola za radn</w:t>
      </w:r>
      <w:r w:rsidR="004E2EEA" w:rsidRPr="006E7BAA">
        <w:t>o</w:t>
      </w:r>
      <w:r w:rsidRPr="006E7BAA">
        <w:t xml:space="preserve"> mjesto</w:t>
      </w:r>
      <w:r w:rsidRPr="006E7BAA">
        <w:rPr>
          <w:bCs/>
        </w:rPr>
        <w:t xml:space="preserve">: </w:t>
      </w:r>
    </w:p>
    <w:p w14:paraId="5374EA1D" w14:textId="52F90C56" w:rsidR="006E7BAA" w:rsidRPr="006E7BAA" w:rsidRDefault="006E7BAA" w:rsidP="006E7BAA">
      <w:pPr>
        <w:pStyle w:val="Odlomakpopisa"/>
        <w:numPr>
          <w:ilvl w:val="0"/>
          <w:numId w:val="8"/>
        </w:numPr>
        <w:tabs>
          <w:tab w:val="left" w:pos="0"/>
        </w:tabs>
        <w:jc w:val="both"/>
        <w:rPr>
          <w:bCs/>
        </w:rPr>
      </w:pPr>
      <w:r w:rsidRPr="006E7BAA">
        <w:rPr>
          <w:b/>
          <w:noProof/>
          <w:lang w:eastAsia="en-US"/>
        </w:rPr>
        <w:t>Referent I za gradnju – 2 izvršitelja/ice na određeno vrijeme u trajanju od 3 godine radi obavljanja privremenih poslova vezanih uz donošenje rješenja o izvedenom stanju</w:t>
      </w:r>
    </w:p>
    <w:p w14:paraId="11A2E772" w14:textId="72842B10" w:rsidR="00690250" w:rsidRPr="006E7BAA" w:rsidRDefault="00690250" w:rsidP="00690250">
      <w:pPr>
        <w:spacing w:after="0"/>
        <w:rPr>
          <w:bCs/>
        </w:rPr>
      </w:pPr>
      <w:r w:rsidRPr="006E7BAA">
        <w:rPr>
          <w:bCs/>
        </w:rPr>
        <w:t>pa se sukladno navedenom daju sljedeće:</w:t>
      </w:r>
    </w:p>
    <w:p w14:paraId="3195BCB2" w14:textId="77777777" w:rsidR="00690250" w:rsidRPr="006E7BAA" w:rsidRDefault="00690250" w:rsidP="00690250">
      <w:pPr>
        <w:spacing w:after="0"/>
        <w:rPr>
          <w:bCs/>
          <w:color w:val="FF0000"/>
        </w:rPr>
      </w:pPr>
    </w:p>
    <w:p w14:paraId="5874C44E" w14:textId="77777777" w:rsidR="00690250" w:rsidRPr="006E7BAA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6E7BAA">
        <w:rPr>
          <w:b/>
          <w:bCs/>
        </w:rPr>
        <w:t>OBAVIJESTI I UPUTE</w:t>
      </w:r>
    </w:p>
    <w:p w14:paraId="129BB90C" w14:textId="77777777" w:rsidR="00690250" w:rsidRPr="006E7BAA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6E7BAA">
        <w:rPr>
          <w:b/>
          <w:bCs/>
        </w:rPr>
        <w:t xml:space="preserve">Opis poslova radnog mjesta </w:t>
      </w:r>
      <w:r w:rsidRPr="006E7BAA">
        <w:t>(sa približnim postotkom vremena koji je potreban za obavljanje svakog posla pojedinačno):</w:t>
      </w:r>
    </w:p>
    <w:p w14:paraId="03CA04D0" w14:textId="77777777" w:rsidR="00B07C31" w:rsidRPr="006E7BAA" w:rsidRDefault="00B07C31" w:rsidP="00B07C31">
      <w:pPr>
        <w:ind w:left="0" w:firstLine="0"/>
        <w:jc w:val="both"/>
      </w:pPr>
      <w:r w:rsidRPr="006E7BAA">
        <w:t>- rješava u manje složenim upravnim i neupravnim postupcima iz djelokruga upravnog tijela, odgovara za zakonitost postupka, izdanih rješenja i drugih akata (70%),</w:t>
      </w:r>
    </w:p>
    <w:p w14:paraId="782758CE" w14:textId="77777777" w:rsidR="00B07C31" w:rsidRPr="006E7BAA" w:rsidRDefault="00B07C31" w:rsidP="00B07C31">
      <w:pPr>
        <w:ind w:left="0" w:firstLine="0"/>
        <w:jc w:val="both"/>
      </w:pPr>
      <w:r w:rsidRPr="006E7BAA">
        <w:t>- obavlja očevide, prima stranke, odgovara na opće upite građana i daje im potrebne informacije (25%),</w:t>
      </w:r>
    </w:p>
    <w:p w14:paraId="1886CE59" w14:textId="77777777" w:rsidR="00B07C31" w:rsidRPr="006E7BAA" w:rsidRDefault="00B07C31" w:rsidP="00B07C31">
      <w:pPr>
        <w:ind w:left="0" w:firstLine="0"/>
        <w:jc w:val="both"/>
      </w:pPr>
      <w:r w:rsidRPr="006E7BAA">
        <w:t>- obavlja druge poslove po nalogu pročelnika, pomoćnika pročelnika i voditelja Odsjeka (5%).</w:t>
      </w:r>
    </w:p>
    <w:p w14:paraId="2A601C50" w14:textId="77777777" w:rsidR="00690250" w:rsidRPr="006E7BAA" w:rsidRDefault="00690250" w:rsidP="00690250">
      <w:pPr>
        <w:jc w:val="both"/>
        <w:rPr>
          <w:color w:val="FF0000"/>
        </w:rPr>
      </w:pPr>
    </w:p>
    <w:p w14:paraId="442AF2F1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6E7BA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EB6E523" w14:textId="2796C92A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6E7BAA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</w:t>
      </w:r>
      <w:r w:rsidR="004E2EEA" w:rsidRPr="006E7BAA">
        <w:rPr>
          <w:rFonts w:ascii="Times New Roman" w:hAnsi="Times New Roman"/>
          <w:noProof/>
          <w:sz w:val="24"/>
          <w:szCs w:val="24"/>
        </w:rPr>
        <w:t>e – Bollettino ufficiale</w:t>
      </w:r>
      <w:r w:rsidRPr="006E7BAA">
        <w:rPr>
          <w:rFonts w:ascii="Times New Roman" w:hAnsi="Times New Roman"/>
          <w:noProof/>
          <w:sz w:val="24"/>
          <w:szCs w:val="24"/>
        </w:rPr>
        <w:t xml:space="preserve"> Pula</w:t>
      </w:r>
      <w:r w:rsidR="004E2EEA" w:rsidRPr="006E7BAA">
        <w:rPr>
          <w:rFonts w:ascii="Times New Roman" w:hAnsi="Times New Roman"/>
          <w:noProof/>
          <w:sz w:val="24"/>
          <w:szCs w:val="24"/>
        </w:rPr>
        <w:t xml:space="preserve"> </w:t>
      </w:r>
      <w:r w:rsidRPr="006E7BAA">
        <w:rPr>
          <w:rFonts w:ascii="Times New Roman" w:hAnsi="Times New Roman"/>
          <w:noProof/>
          <w:sz w:val="24"/>
          <w:szCs w:val="24"/>
        </w:rPr>
        <w:t>-</w:t>
      </w:r>
      <w:r w:rsidR="004E2EEA" w:rsidRPr="006E7BAA">
        <w:rPr>
          <w:rFonts w:ascii="Times New Roman" w:hAnsi="Times New Roman"/>
          <w:noProof/>
          <w:sz w:val="24"/>
          <w:szCs w:val="24"/>
        </w:rPr>
        <w:t xml:space="preserve"> </w:t>
      </w:r>
      <w:r w:rsidRPr="006E7BAA">
        <w:rPr>
          <w:rFonts w:ascii="Times New Roman" w:hAnsi="Times New Roman"/>
          <w:noProof/>
          <w:sz w:val="24"/>
          <w:szCs w:val="24"/>
        </w:rPr>
        <w:t>Pola br. 09/10, 11/13</w:t>
      </w:r>
      <w:r w:rsidR="004E2EEA" w:rsidRPr="006E7BAA">
        <w:rPr>
          <w:rFonts w:ascii="Times New Roman" w:hAnsi="Times New Roman"/>
          <w:noProof/>
          <w:sz w:val="24"/>
          <w:szCs w:val="24"/>
        </w:rPr>
        <w:t xml:space="preserve">, </w:t>
      </w:r>
      <w:r w:rsidRPr="006E7BAA">
        <w:rPr>
          <w:rFonts w:ascii="Times New Roman" w:hAnsi="Times New Roman"/>
          <w:noProof/>
          <w:sz w:val="24"/>
          <w:szCs w:val="24"/>
        </w:rPr>
        <w:t>25/22</w:t>
      </w:r>
      <w:r w:rsidR="004E2EEA" w:rsidRPr="006E7BAA">
        <w:rPr>
          <w:rFonts w:ascii="Times New Roman" w:hAnsi="Times New Roman"/>
          <w:noProof/>
          <w:sz w:val="24"/>
          <w:szCs w:val="24"/>
        </w:rPr>
        <w:t>, 16/23</w:t>
      </w:r>
      <w:r w:rsidRPr="006E7BAA">
        <w:rPr>
          <w:rFonts w:ascii="Times New Roman" w:hAnsi="Times New Roman"/>
          <w:noProof/>
          <w:sz w:val="24"/>
          <w:szCs w:val="24"/>
        </w:rPr>
        <w:t xml:space="preserve">). Slijedom toga, plaću radnog mjesta </w:t>
      </w:r>
      <w:r w:rsidR="00B07C31" w:rsidRPr="006E7BAA">
        <w:rPr>
          <w:rFonts w:ascii="Times New Roman" w:hAnsi="Times New Roman"/>
          <w:noProof/>
          <w:sz w:val="24"/>
          <w:szCs w:val="24"/>
        </w:rPr>
        <w:t>referenta I</w:t>
      </w:r>
      <w:r w:rsidRPr="006E7BAA">
        <w:rPr>
          <w:rFonts w:ascii="Times New Roman" w:hAnsi="Times New Roman"/>
          <w:noProof/>
          <w:sz w:val="24"/>
          <w:szCs w:val="24"/>
        </w:rPr>
        <w:t xml:space="preserve"> za gradnju či</w:t>
      </w:r>
      <w:r w:rsidRPr="006E7BAA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B07C31" w:rsidRPr="006E7BAA">
        <w:rPr>
          <w:rFonts w:ascii="Times New Roman" w:hAnsi="Times New Roman"/>
          <w:bCs/>
          <w:sz w:val="24"/>
          <w:szCs w:val="24"/>
        </w:rPr>
        <w:t>1,55</w:t>
      </w:r>
      <w:r w:rsidRPr="006E7BAA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4E2EEA" w:rsidRPr="006E7BAA">
        <w:rPr>
          <w:rFonts w:ascii="Times New Roman" w:hAnsi="Times New Roman"/>
          <w:bCs/>
          <w:sz w:val="24"/>
          <w:szCs w:val="24"/>
        </w:rPr>
        <w:t>774,74</w:t>
      </w:r>
      <w:r w:rsidRPr="006E7BAA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0981448A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3F2F06EC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A296CB2" w14:textId="77777777" w:rsidR="00690250" w:rsidRPr="006E7BAA" w:rsidRDefault="00690250" w:rsidP="004E2EE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6E7BA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6E7BA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E7BAA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D8E4CD7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6726A613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6E7BA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50BE1C2A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6E7BAA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12BB1D96" w14:textId="77777777" w:rsidR="006E7BAA" w:rsidRPr="004E2EE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 w:rsidRPr="004E2EEA">
        <w:rPr>
          <w:shd w:val="clear" w:color="auto" w:fill="FFFFFF"/>
        </w:rPr>
        <w:t>Zakon o gradnji („Narodne novine“ br. </w:t>
      </w:r>
      <w:hyperlink r:id="rId6" w:tooltip="Zakon o gradnji" w:history="1">
        <w:r w:rsidRPr="004E2EEA">
          <w:rPr>
            <w:shd w:val="clear" w:color="auto" w:fill="FFFFFF"/>
          </w:rPr>
          <w:t>153/2013</w:t>
        </w:r>
      </w:hyperlink>
      <w:r w:rsidRPr="004E2EEA">
        <w:rPr>
          <w:shd w:val="clear" w:color="auto" w:fill="FFFFFF"/>
        </w:rPr>
        <w:t>, </w:t>
      </w:r>
      <w:hyperlink r:id="rId7" w:tooltip="Zakon o izmjenama i dopunama Zakona o gradnji" w:history="1">
        <w:r w:rsidRPr="004E2EEA">
          <w:rPr>
            <w:shd w:val="clear" w:color="auto" w:fill="FFFFFF"/>
          </w:rPr>
          <w:t>20/2017</w:t>
        </w:r>
      </w:hyperlink>
      <w:r w:rsidRPr="004E2EEA">
        <w:rPr>
          <w:shd w:val="clear" w:color="auto" w:fill="FFFFFF"/>
        </w:rPr>
        <w:t>, </w:t>
      </w:r>
      <w:hyperlink r:id="rId8" w:tooltip="Zakon o izmjenama i dopunama Zakona o gradnji" w:history="1">
        <w:r w:rsidRPr="004E2EEA">
          <w:rPr>
            <w:shd w:val="clear" w:color="auto" w:fill="FFFFFF"/>
          </w:rPr>
          <w:t>39/2019</w:t>
        </w:r>
      </w:hyperlink>
      <w:r w:rsidRPr="004E2EEA">
        <w:rPr>
          <w:shd w:val="clear" w:color="auto" w:fill="FFFFFF"/>
        </w:rPr>
        <w:t>, </w:t>
      </w:r>
      <w:hyperlink r:id="rId9" w:tooltip="Zakon o izmjenama i dopunama Zakona o gradnji" w:history="1">
        <w:r w:rsidRPr="004E2EEA">
          <w:rPr>
            <w:shd w:val="clear" w:color="auto" w:fill="FFFFFF"/>
          </w:rPr>
          <w:t>125/2019</w:t>
        </w:r>
      </w:hyperlink>
      <w:r w:rsidRPr="004E2EEA">
        <w:t>),</w:t>
      </w:r>
    </w:p>
    <w:p w14:paraId="2F6AAE94" w14:textId="77777777" w:rsidR="006E7BAA" w:rsidRPr="004E2EEA" w:rsidRDefault="006E7BAA" w:rsidP="006E7BA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4E2EEA">
        <w:t>Zakon o prostornom uređenju („</w:t>
      </w:r>
      <w:r w:rsidRPr="004E2EEA">
        <w:rPr>
          <w:shd w:val="clear" w:color="auto" w:fill="FFFFFF"/>
        </w:rPr>
        <w:t>Narodne novine“ br. </w:t>
      </w:r>
      <w:r w:rsidRPr="004E2EEA">
        <w:t>153/13, 65/17, 114/18, 39/19, 98/19, 67/23)</w:t>
      </w:r>
      <w:r w:rsidRPr="004E2EEA">
        <w:rPr>
          <w:shd w:val="clear" w:color="auto" w:fill="FFFFFF"/>
        </w:rPr>
        <w:t>,</w:t>
      </w:r>
    </w:p>
    <w:p w14:paraId="2AB82840" w14:textId="0DC9FAB6" w:rsidR="006E7BAA" w:rsidRPr="006E7BA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 w:rsidRPr="004E2EEA">
        <w:rPr>
          <w:shd w:val="clear" w:color="auto" w:fill="FFFFFF"/>
        </w:rPr>
        <w:lastRenderedPageBreak/>
        <w:t>Zakon o općem upravnom postupku („Narodne novine“ br. 47/09, 110/21)</w:t>
      </w:r>
      <w:r>
        <w:rPr>
          <w:shd w:val="clear" w:color="auto" w:fill="FFFFFF"/>
        </w:rPr>
        <w:t>,</w:t>
      </w:r>
    </w:p>
    <w:p w14:paraId="622790F6" w14:textId="2FE3E075" w:rsidR="006E7BAA" w:rsidRPr="004E2EEA" w:rsidRDefault="006E7BAA" w:rsidP="006E7BAA">
      <w:pPr>
        <w:pStyle w:val="Odlomakpopisa"/>
        <w:numPr>
          <w:ilvl w:val="0"/>
          <w:numId w:val="6"/>
        </w:numPr>
        <w:ind w:left="714" w:hanging="357"/>
        <w:jc w:val="both"/>
      </w:pPr>
      <w:r w:rsidRPr="00B91466">
        <w:rPr>
          <w:lang w:eastAsia="en-US"/>
        </w:rPr>
        <w:t>Zakon o postupanju s nezakonito izgrađenim zgradama („Narodne novine“ br. 86/2012, 143/2013, 65/2017, 14/2019)</w:t>
      </w:r>
      <w:r>
        <w:rPr>
          <w:lang w:eastAsia="en-US"/>
        </w:rPr>
        <w:t>.</w:t>
      </w:r>
    </w:p>
    <w:p w14:paraId="2C49C4A9" w14:textId="77777777" w:rsidR="00690250" w:rsidRPr="006E7BAA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6E7BAA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6E7BAA" w:rsidRDefault="00690250" w:rsidP="004E2EE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E7BAA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6E7BAA" w:rsidRDefault="00690250" w:rsidP="004E2EEA">
      <w:pPr>
        <w:numPr>
          <w:ilvl w:val="0"/>
          <w:numId w:val="2"/>
        </w:numPr>
        <w:jc w:val="both"/>
      </w:pPr>
      <w:r w:rsidRPr="006E7BAA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6E7BAA" w:rsidRDefault="00690250" w:rsidP="004E2EEA">
      <w:pPr>
        <w:numPr>
          <w:ilvl w:val="0"/>
          <w:numId w:val="2"/>
        </w:numPr>
        <w:jc w:val="both"/>
      </w:pPr>
      <w:r w:rsidRPr="006E7BAA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6E7BAA" w:rsidRDefault="00690250" w:rsidP="004E2EEA">
      <w:pPr>
        <w:numPr>
          <w:ilvl w:val="0"/>
          <w:numId w:val="2"/>
        </w:numPr>
        <w:jc w:val="both"/>
      </w:pPr>
      <w:r w:rsidRPr="006E7BAA">
        <w:t xml:space="preserve">Za provjeru znanja i sposobnosti testiranjem dodjeljuje se od 1 do 10 bodova. </w:t>
      </w:r>
    </w:p>
    <w:p w14:paraId="11203E34" w14:textId="77777777" w:rsidR="00690250" w:rsidRPr="006E7BAA" w:rsidRDefault="00690250" w:rsidP="004E2EEA">
      <w:pPr>
        <w:numPr>
          <w:ilvl w:val="0"/>
          <w:numId w:val="2"/>
        </w:numPr>
        <w:jc w:val="both"/>
      </w:pPr>
      <w:r w:rsidRPr="006E7BAA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6E7BAA" w:rsidRDefault="00690250" w:rsidP="00690250">
      <w:pPr>
        <w:ind w:left="0" w:firstLine="0"/>
        <w:jc w:val="both"/>
      </w:pPr>
    </w:p>
    <w:p w14:paraId="0000C8AF" w14:textId="77777777" w:rsidR="00690250" w:rsidRPr="006E7BAA" w:rsidRDefault="00690250" w:rsidP="004E2EEA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6E7BAA">
        <w:rPr>
          <w:b/>
        </w:rPr>
        <w:t>INTERVJU</w:t>
      </w:r>
    </w:p>
    <w:p w14:paraId="391F987F" w14:textId="77777777" w:rsidR="00690250" w:rsidRPr="006E7BAA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6E7BAA" w:rsidRDefault="00690250" w:rsidP="004E2EEA">
      <w:pPr>
        <w:pStyle w:val="Odlomakpopisa"/>
        <w:numPr>
          <w:ilvl w:val="0"/>
          <w:numId w:val="4"/>
        </w:numPr>
        <w:jc w:val="both"/>
      </w:pPr>
      <w:r w:rsidRPr="006E7BAA">
        <w:t>Razgovor (intervju) se provodi samo s onim kandidatima koji su ostvarili 50% i više broja bodova na testiranju.</w:t>
      </w:r>
    </w:p>
    <w:p w14:paraId="470541D7" w14:textId="13D0438F" w:rsidR="00690250" w:rsidRPr="006E7BAA" w:rsidRDefault="00690250" w:rsidP="004E2EEA">
      <w:pPr>
        <w:pStyle w:val="Odlomakpopisa"/>
        <w:numPr>
          <w:ilvl w:val="0"/>
          <w:numId w:val="4"/>
        </w:numPr>
        <w:jc w:val="both"/>
      </w:pPr>
      <w:r w:rsidRPr="006E7BAA">
        <w:t xml:space="preserve">Povjerenstvo za provedbu </w:t>
      </w:r>
      <w:r w:rsidR="006E7BAA" w:rsidRPr="006E7BAA">
        <w:t>oglasa</w:t>
      </w:r>
      <w:r w:rsidRPr="006E7BAA">
        <w:t xml:space="preserve"> kroz razgovor (intervju) sa kandidatima utvrđuje interese, ciljeve i motivaciju kandidata za rad. Rezultati razgovora (intervjua) boduju se od 1 do 10 bodova.</w:t>
      </w:r>
    </w:p>
    <w:p w14:paraId="2FBB9E63" w14:textId="77777777" w:rsidR="00690250" w:rsidRPr="006E7BAA" w:rsidRDefault="00690250" w:rsidP="00690250">
      <w:pPr>
        <w:jc w:val="both"/>
      </w:pPr>
      <w:r w:rsidRPr="006E7BAA">
        <w:t>Ukupan broj bodova kojeg kandidat može postići testiranjem i intervjuom je 20.</w:t>
      </w:r>
    </w:p>
    <w:p w14:paraId="4BB8082B" w14:textId="77777777" w:rsidR="00690250" w:rsidRPr="006E7BAA" w:rsidRDefault="00690250" w:rsidP="00690250">
      <w:pPr>
        <w:jc w:val="both"/>
        <w:rPr>
          <w:color w:val="FF0000"/>
        </w:rPr>
      </w:pPr>
    </w:p>
    <w:p w14:paraId="6E1E290B" w14:textId="2CCD9107" w:rsidR="00690250" w:rsidRPr="006E7BAA" w:rsidRDefault="00690250" w:rsidP="00690250">
      <w:pPr>
        <w:ind w:left="0" w:firstLine="0"/>
        <w:jc w:val="both"/>
      </w:pPr>
      <w:r w:rsidRPr="006E7BAA">
        <w:t xml:space="preserve">Nakon provedenog postupka, Povjerenstvo za provedbu </w:t>
      </w:r>
      <w:r w:rsidR="006E7BAA" w:rsidRPr="006E7BAA">
        <w:t>oglasa</w:t>
      </w:r>
      <w:r w:rsidRPr="006E7BAA">
        <w:t xml:space="preserve"> utvrđuje rang</w:t>
      </w:r>
      <w:r w:rsidR="006E7BAA" w:rsidRPr="006E7BAA">
        <w:t xml:space="preserve"> </w:t>
      </w:r>
      <w:r w:rsidRPr="006E7BAA">
        <w:t>-</w:t>
      </w:r>
      <w:r w:rsidR="006E7BAA" w:rsidRPr="006E7BAA">
        <w:t xml:space="preserve"> </w:t>
      </w:r>
      <w:r w:rsidRPr="006E7BAA">
        <w:t>listu kandidata prema ukupnom broju ostvarenih bodova te dostavlja pročelnik</w:t>
      </w:r>
      <w:r w:rsidR="004E2EEA" w:rsidRPr="006E7BAA">
        <w:t xml:space="preserve">u </w:t>
      </w:r>
      <w:r w:rsidRPr="006E7BAA">
        <w:t>Upravnog odjela za upravljanje imovinom i imovinsko-pravne poslove Grada P</w:t>
      </w:r>
      <w:r w:rsidRPr="006E7BAA">
        <w:rPr>
          <w:bCs/>
        </w:rPr>
        <w:t>ula</w:t>
      </w:r>
      <w:r w:rsidR="004E2EEA" w:rsidRPr="006E7BAA">
        <w:rPr>
          <w:bCs/>
        </w:rPr>
        <w:t xml:space="preserve"> </w:t>
      </w:r>
      <w:r w:rsidRPr="006E7BAA">
        <w:rPr>
          <w:bCs/>
        </w:rPr>
        <w:t>-</w:t>
      </w:r>
      <w:r w:rsidR="004E2EEA" w:rsidRPr="006E7BAA">
        <w:rPr>
          <w:bCs/>
        </w:rPr>
        <w:t xml:space="preserve"> </w:t>
      </w:r>
      <w:r w:rsidRPr="006E7BAA">
        <w:rPr>
          <w:bCs/>
        </w:rPr>
        <w:t>Pola</w:t>
      </w:r>
      <w:r w:rsidRPr="006E7BAA">
        <w:t xml:space="preserve"> rang</w:t>
      </w:r>
      <w:r w:rsidR="006E7BAA" w:rsidRPr="006E7BAA">
        <w:t xml:space="preserve"> </w:t>
      </w:r>
      <w:r w:rsidRPr="006E7BAA">
        <w:t>-</w:t>
      </w:r>
      <w:r w:rsidR="006E7BAA" w:rsidRPr="006E7BAA">
        <w:t xml:space="preserve"> </w:t>
      </w:r>
      <w:r w:rsidRPr="006E7BAA">
        <w:t xml:space="preserve">listu kandidata i izvješće o provedenom postupku koje potpisuju svi članovi Povjerenstva za provedbu </w:t>
      </w:r>
      <w:r w:rsidR="006E7BAA" w:rsidRPr="006E7BAA">
        <w:t>oglasa</w:t>
      </w:r>
      <w:r w:rsidRPr="006E7BAA">
        <w:t>.</w:t>
      </w:r>
    </w:p>
    <w:p w14:paraId="16197985" w14:textId="77777777" w:rsidR="00690250" w:rsidRPr="006E7BAA" w:rsidRDefault="00690250" w:rsidP="00690250">
      <w:pPr>
        <w:ind w:left="0" w:firstLine="0"/>
        <w:jc w:val="both"/>
      </w:pPr>
      <w:r w:rsidRPr="006E7BAA">
        <w:t>Izabrani kandidat, po obavijesti o izboru, dostavlja uvjerenje o zdravstvenoj sposobnosti za obavljanje poslova radnog mjesta, a prije donošenja Rješenja o prijmu u službu.</w:t>
      </w:r>
    </w:p>
    <w:p w14:paraId="6A5793CB" w14:textId="52605EDD" w:rsidR="00690250" w:rsidRPr="006E7BAA" w:rsidRDefault="004E2EEA" w:rsidP="00690250">
      <w:pPr>
        <w:ind w:left="0" w:firstLine="0"/>
        <w:jc w:val="both"/>
      </w:pPr>
      <w:r w:rsidRPr="006E7BAA">
        <w:t>Pročelnik</w:t>
      </w:r>
      <w:r w:rsidR="00690250" w:rsidRPr="006E7BAA">
        <w:t xml:space="preserve"> Upravnog odjela za upravljanje imovinom i imovinsko-pravne poslove Grada P</w:t>
      </w:r>
      <w:r w:rsidR="00690250" w:rsidRPr="006E7BAA">
        <w:rPr>
          <w:bCs/>
        </w:rPr>
        <w:t>ula</w:t>
      </w:r>
      <w:r w:rsidRPr="006E7BAA">
        <w:rPr>
          <w:bCs/>
        </w:rPr>
        <w:t xml:space="preserve"> </w:t>
      </w:r>
      <w:r w:rsidR="00690250" w:rsidRPr="006E7BAA">
        <w:rPr>
          <w:bCs/>
        </w:rPr>
        <w:t>-</w:t>
      </w:r>
      <w:r w:rsidRPr="006E7BAA">
        <w:rPr>
          <w:bCs/>
        </w:rPr>
        <w:t xml:space="preserve"> </w:t>
      </w:r>
      <w:r w:rsidR="00690250" w:rsidRPr="006E7BAA">
        <w:rPr>
          <w:bCs/>
        </w:rPr>
        <w:t>Pola</w:t>
      </w:r>
      <w:r w:rsidR="00690250" w:rsidRPr="006E7BAA">
        <w:t xml:space="preserve"> donosi Rješenje o prijmu u službu koje se dostavlja svim kandidatima koji su se prijavili na </w:t>
      </w:r>
      <w:r w:rsidR="006E7BAA" w:rsidRPr="006E7BAA">
        <w:t>oglas</w:t>
      </w:r>
      <w:r w:rsidR="00690250" w:rsidRPr="006E7BAA">
        <w:t xml:space="preserve"> i koji su pristupili pisanom testiranju.</w:t>
      </w:r>
    </w:p>
    <w:p w14:paraId="3CCDC097" w14:textId="35D6DB18" w:rsidR="00690250" w:rsidRPr="006E7BAA" w:rsidRDefault="00690250" w:rsidP="00690250">
      <w:pPr>
        <w:ind w:left="0" w:firstLine="0"/>
        <w:jc w:val="both"/>
      </w:pPr>
      <w:r w:rsidRPr="006E7BAA">
        <w:t>Kandidat koji nije zadovoljan Rješenjem o prijmu u službu izabranog kandidata, ima pravo podnijeti žalbu gradonačelniku Grada Pula</w:t>
      </w:r>
      <w:r w:rsidR="004E2EEA" w:rsidRPr="006E7BAA">
        <w:t xml:space="preserve"> </w:t>
      </w:r>
      <w:r w:rsidRPr="006E7BAA">
        <w:t>-</w:t>
      </w:r>
      <w:r w:rsidR="004E2EEA" w:rsidRPr="006E7BAA">
        <w:t xml:space="preserve"> </w:t>
      </w:r>
      <w:r w:rsidRPr="006E7BAA">
        <w:t>Pola u roku od 15 dana od dana dostave rješenja.</w:t>
      </w:r>
    </w:p>
    <w:p w14:paraId="3C6245A2" w14:textId="0319EAF3" w:rsidR="00690250" w:rsidRPr="006E7BAA" w:rsidRDefault="00690250" w:rsidP="00690250">
      <w:pPr>
        <w:ind w:left="0" w:firstLine="0"/>
        <w:jc w:val="both"/>
      </w:pPr>
      <w:r w:rsidRPr="006E7BAA">
        <w:t>Poziv za testiranje bit će objavljen najmanje 5 dana prije testiranja na web stranici Grada Pula</w:t>
      </w:r>
      <w:r w:rsidR="004E2EEA" w:rsidRPr="006E7BAA">
        <w:t xml:space="preserve"> </w:t>
      </w:r>
      <w:r w:rsidRPr="006E7BAA">
        <w:t>-</w:t>
      </w:r>
      <w:r w:rsidR="004E2EEA" w:rsidRPr="006E7BAA">
        <w:t xml:space="preserve"> </w:t>
      </w:r>
      <w:r w:rsidRPr="006E7BAA">
        <w:t>Pola i na oglasnoj ploči Upravnog odjela za upravljanje imovinom i imovinsko-pravne poslove Grada P</w:t>
      </w:r>
      <w:r w:rsidRPr="006E7BAA">
        <w:rPr>
          <w:bCs/>
        </w:rPr>
        <w:t>ula</w:t>
      </w:r>
      <w:r w:rsidR="00B07C31" w:rsidRPr="006E7BAA">
        <w:rPr>
          <w:bCs/>
        </w:rPr>
        <w:t xml:space="preserve"> </w:t>
      </w:r>
      <w:r w:rsidRPr="006E7BAA">
        <w:rPr>
          <w:bCs/>
        </w:rPr>
        <w:t>-</w:t>
      </w:r>
      <w:r w:rsidR="00B07C31" w:rsidRPr="006E7BAA">
        <w:rPr>
          <w:bCs/>
        </w:rPr>
        <w:t xml:space="preserve"> </w:t>
      </w:r>
      <w:r w:rsidRPr="006E7BAA">
        <w:rPr>
          <w:bCs/>
        </w:rPr>
        <w:t>Pola</w:t>
      </w:r>
      <w:r w:rsidRPr="006E7BAA">
        <w:t>.</w:t>
      </w:r>
    </w:p>
    <w:p w14:paraId="21163D75" w14:textId="4E33C107" w:rsidR="00690250" w:rsidRPr="006E7BAA" w:rsidRDefault="00690250" w:rsidP="00690250">
      <w:pPr>
        <w:ind w:left="0" w:firstLine="0"/>
        <w:jc w:val="both"/>
        <w:rPr>
          <w:color w:val="FF0000"/>
        </w:rPr>
      </w:pPr>
      <w:r w:rsidRPr="006E7BAA">
        <w:t xml:space="preserve">Kandidatima koji u prijavi na </w:t>
      </w:r>
      <w:r w:rsidR="006E7BAA" w:rsidRPr="006E7BAA">
        <w:t>oglas</w:t>
      </w:r>
      <w:r w:rsidRPr="006E7BAA">
        <w:t xml:space="preserve"> navedu adresu elektroničke pošte (e-mail), poziv za testiranje dostaviti će se i elektroničkim putem.</w:t>
      </w:r>
    </w:p>
    <w:p w14:paraId="6D4070AB" w14:textId="77777777" w:rsidR="00690250" w:rsidRPr="006E7BAA" w:rsidRDefault="00690250" w:rsidP="00690250">
      <w:pPr>
        <w:jc w:val="center"/>
        <w:rPr>
          <w:b/>
          <w:color w:val="FF0000"/>
        </w:rPr>
      </w:pPr>
    </w:p>
    <w:p w14:paraId="191EAC0B" w14:textId="4E34B930" w:rsidR="00690250" w:rsidRPr="006E7BAA" w:rsidRDefault="00690250" w:rsidP="00C73A11">
      <w:pPr>
        <w:jc w:val="right"/>
      </w:pPr>
      <w:r w:rsidRPr="006E7BAA">
        <w:rPr>
          <w:b/>
        </w:rPr>
        <w:t xml:space="preserve">Povjerenstvo za provedbu </w:t>
      </w:r>
      <w:r w:rsidR="006E7BAA" w:rsidRPr="006E7BAA">
        <w:rPr>
          <w:b/>
        </w:rPr>
        <w:t>oglasa</w:t>
      </w:r>
    </w:p>
    <w:p w14:paraId="22F6E380" w14:textId="02CCE465" w:rsidR="001D6E7A" w:rsidRPr="006E7BAA" w:rsidRDefault="001D6E7A" w:rsidP="00690250">
      <w:pPr>
        <w:rPr>
          <w:color w:val="FF0000"/>
        </w:rPr>
      </w:pPr>
    </w:p>
    <w:sectPr w:rsidR="001D6E7A" w:rsidRPr="006E7BAA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AD"/>
    <w:multiLevelType w:val="hybridMultilevel"/>
    <w:tmpl w:val="0BBA366A"/>
    <w:lvl w:ilvl="0" w:tplc="FFFFFFFF"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78F0792"/>
    <w:multiLevelType w:val="hybridMultilevel"/>
    <w:tmpl w:val="E628504C"/>
    <w:lvl w:ilvl="0" w:tplc="9F0C1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4014">
    <w:abstractNumId w:val="6"/>
  </w:num>
  <w:num w:numId="2" w16cid:durableId="1238126750">
    <w:abstractNumId w:val="1"/>
  </w:num>
  <w:num w:numId="3" w16cid:durableId="2064210333">
    <w:abstractNumId w:val="5"/>
  </w:num>
  <w:num w:numId="4" w16cid:durableId="1859611657">
    <w:abstractNumId w:val="4"/>
  </w:num>
  <w:num w:numId="5" w16cid:durableId="105272877">
    <w:abstractNumId w:val="3"/>
  </w:num>
  <w:num w:numId="6" w16cid:durableId="133911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4012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019493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572BE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E7BAA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C2D6B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07C31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759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4</cp:revision>
  <cp:lastPrinted>2024-02-13T10:12:00Z</cp:lastPrinted>
  <dcterms:created xsi:type="dcterms:W3CDTF">2024-02-13T10:12:00Z</dcterms:created>
  <dcterms:modified xsi:type="dcterms:W3CDTF">2024-05-22T06:49:00Z</dcterms:modified>
</cp:coreProperties>
</file>