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DB6" w:rsidRDefault="005C4DB6" w:rsidP="005C4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5C4DB6" w:rsidRDefault="005C4DB6" w:rsidP="005C4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ISTARSKA ŽUPANIJA</w:t>
      </w:r>
    </w:p>
    <w:p w:rsidR="005C4DB6" w:rsidRDefault="005C4DB6" w:rsidP="005C4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VERUDA PULA</w:t>
      </w:r>
    </w:p>
    <w:p w:rsidR="005C4DB6" w:rsidRDefault="005C4DB6" w:rsidP="005C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 Banovčeva 27</w:t>
      </w:r>
    </w:p>
    <w:p w:rsidR="005C4DB6" w:rsidRDefault="005C4DB6" w:rsidP="005C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85575275026</w:t>
      </w:r>
    </w:p>
    <w:p w:rsidR="005C4DB6" w:rsidRDefault="005C4DB6" w:rsidP="005C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052/ 544-410</w:t>
      </w:r>
    </w:p>
    <w:p w:rsidR="005C4DB6" w:rsidRDefault="005C4DB6" w:rsidP="005C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ured@os-veruda-pu.skole.hr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</w:t>
      </w:r>
      <w:r>
        <w:rPr>
          <w:rFonts w:ascii="Times New Roman" w:hAnsi="Times New Roman" w:cs="Times New Roman"/>
          <w:sz w:val="24"/>
          <w:szCs w:val="24"/>
        </w:rPr>
        <w:t>2/23-01/07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4DB6" w:rsidRDefault="005C4DB6" w:rsidP="005C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216</w:t>
      </w:r>
      <w:r>
        <w:rPr>
          <w:rFonts w:ascii="Times New Roman" w:hAnsi="Times New Roman" w:cs="Times New Roman"/>
          <w:sz w:val="24"/>
          <w:szCs w:val="24"/>
        </w:rPr>
        <w:t>3-7-5-01-23-01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4DB6" w:rsidRDefault="005C4DB6" w:rsidP="005C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7/17., 68/18., 98/19., 64/20</w:t>
      </w:r>
      <w:r>
        <w:rPr>
          <w:rFonts w:ascii="Times New Roman" w:hAnsi="Times New Roman" w:cs="Times New Roman"/>
          <w:sz w:val="24"/>
          <w:szCs w:val="24"/>
        </w:rPr>
        <w:t>, 151/22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5C4DB6" w:rsidRDefault="005C4DB6" w:rsidP="005C4DB6">
      <w:pPr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5C4DB6" w:rsidRDefault="005C4DB6" w:rsidP="005C4D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MATEMATIKE  – 1 djelatnik/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određeno, puno radno vrijeme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(40 sati tjedno)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uvjet probnog rada</w:t>
      </w:r>
    </w:p>
    <w:p w:rsidR="005C4DB6" w:rsidRDefault="005C4DB6" w:rsidP="005C4D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DB6" w:rsidRDefault="005C4DB6" w:rsidP="005C4D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5C4DB6" w:rsidRDefault="005C4DB6" w:rsidP="005C4D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DB6" w:rsidRDefault="005C4DB6" w:rsidP="005C4DB6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5C4DB6" w:rsidRDefault="005C4DB6" w:rsidP="005C4D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.) te Pravilniku o odgovarajućoj vrsti obrazovanja učitelja i stručnih suradnika u osnovnoj školi (Narodne novine broj 6/19, 75/20.).</w:t>
      </w:r>
    </w:p>
    <w:p w:rsidR="005C4DB6" w:rsidRDefault="005C4DB6" w:rsidP="005C4D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C4DB6" w:rsidRDefault="005C4DB6" w:rsidP="005C4D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vlastoručno potpisanoj prijavi se navode osobni podaci kandidata (ime, prezime, e-mail adresa, kontakt broj) i naziv radnog mjesta na koje se prijavljuje. </w:t>
      </w:r>
    </w:p>
    <w:p w:rsidR="005C4DB6" w:rsidRDefault="005C4DB6" w:rsidP="005C4D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C4DB6" w:rsidRDefault="005C4DB6" w:rsidP="005C4D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potrebno je priložiti:</w:t>
      </w:r>
    </w:p>
    <w:p w:rsidR="005C4DB6" w:rsidRDefault="005C4DB6" w:rsidP="005C4D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5C4DB6" w:rsidRDefault="005C4DB6" w:rsidP="005C4D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5C4DB6" w:rsidRDefault="005C4DB6" w:rsidP="005C4D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5C4DB6" w:rsidRDefault="005C4DB6" w:rsidP="005C4D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o radno-pravnom statusu (e-radna knjižica)</w:t>
      </w:r>
    </w:p>
    <w:p w:rsidR="005C4DB6" w:rsidRDefault="005C4DB6" w:rsidP="005C4D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30 dana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4DB6" w:rsidRDefault="005C4DB6" w:rsidP="005C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sklapanja ugovora o radu kandidat će dostaviti izvornik.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Priložena natječajna dokumentacija se ne vraća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4DB6" w:rsidRDefault="005C4DB6" w:rsidP="005C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>temelju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>
        <w:rPr>
          <w:rFonts w:ascii="Times New Roman" w:hAnsi="Times New Roman" w:cs="Times New Roman"/>
          <w:sz w:val="24"/>
          <w:szCs w:val="24"/>
        </w:rPr>
        <w:t xml:space="preserve">stavaka 1.-3.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="Times New Roman" w:hAnsi="Times New Roman" w:cs="Times New Roman"/>
          <w:sz w:val="24"/>
          <w:szCs w:val="24"/>
        </w:rPr>
        <w:t>, 103/03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broj 157/13., 152/14. i 39/18., 32/20.)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 članka 48. stavak 1.-3. Zakona o civilnim stradalnicima iz Domovinskog 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 84/21.) </w:t>
      </w:r>
      <w:r>
        <w:rPr>
          <w:rFonts w:ascii="Times New Roman" w:hAnsi="Times New Roman" w:cs="Times New Roman"/>
          <w:sz w:val="24"/>
          <w:szCs w:val="24"/>
        </w:rPr>
        <w:t>dužan/na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navedenih isprava odnosno priloga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5C4DB6" w:rsidRDefault="005C4DB6" w:rsidP="005C4DB6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48. stavaka 1.-3.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49. stavka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>
        <w:rPr>
          <w:rFonts w:ascii="Times New Roman" w:hAnsi="Times New Roman" w:cs="Times New Roman"/>
          <w:sz w:val="24"/>
          <w:szCs w:val="24"/>
        </w:rPr>
        <w:t>Pravilnika o načinu i postupku zapošljavanja koji se nalazi na mrežnoj stranici Škole.</w:t>
      </w:r>
    </w:p>
    <w:p w:rsidR="005C4DB6" w:rsidRDefault="005C4DB6" w:rsidP="005C4DB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 i mjesto održavanja procjene/testiranja objaviti će se na web stranici OŠ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B6" w:rsidRDefault="005C4DB6" w:rsidP="005C4DB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Procjena se provodi usmeno – razgovorom / intervjuom s kandidatom.</w:t>
      </w: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odustao od prijave ako se ne odazove pozivu na testiranje odnosno razgovoru za posao iz članka 13. Pravilnika. </w:t>
      </w:r>
    </w:p>
    <w:p w:rsidR="005C4DB6" w:rsidRDefault="005C4DB6" w:rsidP="005C4D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5C4DB6" w:rsidRDefault="005C4DB6" w:rsidP="005C4D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>
        <w:rPr>
          <w:rFonts w:ascii="Times New Roman" w:hAnsi="Times New Roman" w:cs="Times New Roman"/>
          <w:b/>
          <w:sz w:val="24"/>
          <w:szCs w:val="24"/>
        </w:rPr>
        <w:t>(8) 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natječaja. </w:t>
      </w: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dostavljaju se osobno ili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poštom</w:t>
      </w:r>
      <w:r>
        <w:rPr>
          <w:rFonts w:ascii="Times New Roman" w:hAnsi="Times New Roman" w:cs="Times New Roman"/>
          <w:sz w:val="24"/>
          <w:szCs w:val="24"/>
        </w:rPr>
        <w:t xml:space="preserve"> na adresu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PULA, BANOVČEVA 27, 52100 Pula,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„</w:t>
      </w:r>
      <w:r>
        <w:rPr>
          <w:rFonts w:ascii="Times New Roman" w:hAnsi="Times New Roman" w:cs="Times New Roman"/>
          <w:b/>
          <w:sz w:val="24"/>
          <w:szCs w:val="24"/>
        </w:rPr>
        <w:t>za natječaj – UČITELJA/ICE MATEMATIKE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C4DB6" w:rsidRDefault="005C4DB6" w:rsidP="005C4DB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Nepravodobne i nepotpune prijave neće se razmatrati.</w:t>
      </w: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5C4DB6" w:rsidRDefault="005C4DB6" w:rsidP="005C4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DB6" w:rsidRDefault="005C4DB6" w:rsidP="005C4D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5C4DB6" w:rsidRDefault="005C4DB6" w:rsidP="005C4D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Brščić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5C4DB6" w:rsidRDefault="005C4DB6" w:rsidP="005C4DB6"/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B6"/>
    <w:rsid w:val="0010291F"/>
    <w:rsid w:val="005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A74F"/>
  <w15:chartTrackingRefBased/>
  <w15:docId w15:val="{7F7C1DFE-AB18-41E4-92A3-86563792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DB6"/>
    <w:pPr>
      <w:spacing w:line="254" w:lineRule="auto"/>
    </w:pPr>
    <w:rPr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C4DB6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5C4DB6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C4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1</cp:revision>
  <dcterms:created xsi:type="dcterms:W3CDTF">2023-03-27T10:18:00Z</dcterms:created>
  <dcterms:modified xsi:type="dcterms:W3CDTF">2023-03-27T10:22:00Z</dcterms:modified>
</cp:coreProperties>
</file>