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C884" w14:textId="77777777" w:rsidR="00E8121E" w:rsidRPr="00A67EF5" w:rsidRDefault="00E8121E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La CITTÀ DI PULA - POLA</w:t>
      </w:r>
    </w:p>
    <w:p w14:paraId="3355283E" w14:textId="64F5AD8F" w:rsidR="00A67EF5" w:rsidRPr="00A67EF5" w:rsidRDefault="00E8121E" w:rsidP="00A67EF5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e la</w:t>
      </w:r>
    </w:p>
    <w:p w14:paraId="07E43EB0" w14:textId="77777777" w:rsidR="00E8121E" w:rsidRDefault="00E8121E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DRUŠTVO ARHITEKATA ISTRE- SOCIETÀ ARCHITETTI DELL'ISTRIA (DAI - SAI)</w:t>
      </w:r>
    </w:p>
    <w:p w14:paraId="49C32925" w14:textId="77777777" w:rsidR="00A67EF5" w:rsidRPr="00A67EF5" w:rsidRDefault="00A67EF5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277A01F3" w14:textId="768A3C6B" w:rsidR="00123A20" w:rsidRPr="00A67EF5" w:rsidRDefault="00123A20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PUBBLICANO I RISULTATI</w:t>
      </w:r>
    </w:p>
    <w:p w14:paraId="3B604614" w14:textId="57CAEA0E" w:rsidR="00E8121E" w:rsidRDefault="00123A20" w:rsidP="00A67EF5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del</w:t>
      </w:r>
      <w:r w:rsidR="00E8121E" w:rsidRPr="00A67EF5">
        <w:rPr>
          <w:rFonts w:cstheme="minorHAnsi"/>
          <w:sz w:val="18"/>
          <w:szCs w:val="18"/>
        </w:rPr>
        <w:t xml:space="preserve"> concorso pubblico, anonimo e generale, per la realizzazione del primo livello di complessità del</w:t>
      </w:r>
    </w:p>
    <w:p w14:paraId="62330DE7" w14:textId="77777777" w:rsidR="00A67EF5" w:rsidRPr="00A67EF5" w:rsidRDefault="00A67EF5" w:rsidP="00A67EF5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76D3079" w14:textId="77777777" w:rsidR="00E8121E" w:rsidRPr="00A67EF5" w:rsidRDefault="00E8121E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PROGETTO DI MASSIMA</w:t>
      </w:r>
    </w:p>
    <w:p w14:paraId="32E98F8A" w14:textId="77777777" w:rsidR="00E8121E" w:rsidRPr="00A67EF5" w:rsidRDefault="00E8121E" w:rsidP="00A67EF5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per la realizzazione di una soluzione concettuale architettonico-urbanistica per</w:t>
      </w:r>
    </w:p>
    <w:p w14:paraId="45346518" w14:textId="77777777" w:rsidR="00E8121E" w:rsidRPr="00A67EF5" w:rsidRDefault="00E8121E" w:rsidP="00A67EF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SCUOLA DELL'INFANZIA VALMADE A POLA</w:t>
      </w:r>
    </w:p>
    <w:p w14:paraId="061719E5" w14:textId="77777777" w:rsidR="00E8121E" w:rsidRPr="00CC2590" w:rsidRDefault="00E8121E" w:rsidP="00E812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5AF41" w14:textId="77777777" w:rsidR="00E8121E" w:rsidRPr="00A67EF5" w:rsidRDefault="00E8121E" w:rsidP="00A67EF5">
      <w:pPr>
        <w:spacing w:after="0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Classificazione nel Piano degli appalti dell'Amministrazione appaltante: 3-23-VV</w:t>
      </w:r>
    </w:p>
    <w:p w14:paraId="61D13B3C" w14:textId="77777777" w:rsidR="00E8121E" w:rsidRDefault="00E8121E" w:rsidP="00A67EF5">
      <w:pPr>
        <w:spacing w:after="0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Numero di registrazione del concorso della Camera croata degli architetti: 140-23/PU-AU/NJN</w:t>
      </w:r>
    </w:p>
    <w:p w14:paraId="191ED3E8" w14:textId="77777777" w:rsidR="00A67EF5" w:rsidRPr="00A67EF5" w:rsidRDefault="00A67EF5" w:rsidP="00A67EF5">
      <w:pPr>
        <w:spacing w:after="0"/>
        <w:rPr>
          <w:rFonts w:cstheme="minorHAnsi"/>
          <w:sz w:val="18"/>
          <w:szCs w:val="18"/>
        </w:rPr>
      </w:pPr>
    </w:p>
    <w:p w14:paraId="7D920D54" w14:textId="77777777" w:rsidR="00E8121E" w:rsidRPr="00A67EF5" w:rsidRDefault="00E8121E" w:rsidP="00CC2590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COMMITTENTE E INVESTITORE</w:t>
      </w:r>
      <w:r w:rsidRPr="00A67EF5">
        <w:rPr>
          <w:rFonts w:cstheme="minorHAnsi"/>
          <w:sz w:val="18"/>
          <w:szCs w:val="18"/>
        </w:rPr>
        <w:t xml:space="preserve"> del concorso: Città di Pula - Pola, P.zza Foro 1, 52100 Pola, OIB: 79517841355; telefono: +385 52 371 700; e-mail: </w:t>
      </w:r>
      <w:r w:rsidRPr="00A67EF5">
        <w:rPr>
          <w:rFonts w:cstheme="minorHAnsi"/>
          <w:color w:val="0000FF"/>
          <w:sz w:val="18"/>
          <w:szCs w:val="18"/>
        </w:rPr>
        <w:t>info@pula.hr; www.pula.hr</w:t>
      </w:r>
      <w:r w:rsidRPr="00A67EF5">
        <w:rPr>
          <w:rFonts w:cstheme="minorHAnsi"/>
          <w:sz w:val="18"/>
          <w:szCs w:val="18"/>
        </w:rPr>
        <w:t>; responsabile il sindaco dr.sc. Filip Zoričić prof.</w:t>
      </w:r>
    </w:p>
    <w:p w14:paraId="5CB56655" w14:textId="30DC3A4B" w:rsidR="00E8121E" w:rsidRPr="00A67EF5" w:rsidRDefault="00E8121E" w:rsidP="00CC2590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ATTUATORE E ORGANIZZATORE</w:t>
      </w:r>
      <w:r w:rsidRPr="00A67EF5">
        <w:rPr>
          <w:rFonts w:cstheme="minorHAnsi"/>
          <w:sz w:val="18"/>
          <w:szCs w:val="18"/>
        </w:rPr>
        <w:t xml:space="preserve"> del concorso: </w:t>
      </w:r>
      <w:proofErr w:type="spellStart"/>
      <w:r w:rsidRPr="00A67EF5">
        <w:rPr>
          <w:rFonts w:cstheme="minorHAnsi"/>
          <w:sz w:val="18"/>
          <w:szCs w:val="18"/>
        </w:rPr>
        <w:t>Društvo</w:t>
      </w:r>
      <w:proofErr w:type="spellEnd"/>
      <w:r w:rsidRPr="00A67EF5">
        <w:rPr>
          <w:rFonts w:cstheme="minorHAnsi"/>
          <w:sz w:val="18"/>
          <w:szCs w:val="18"/>
        </w:rPr>
        <w:t xml:space="preserve"> </w:t>
      </w:r>
      <w:proofErr w:type="spellStart"/>
      <w:r w:rsidRPr="00A67EF5">
        <w:rPr>
          <w:rFonts w:cstheme="minorHAnsi"/>
          <w:sz w:val="18"/>
          <w:szCs w:val="18"/>
        </w:rPr>
        <w:t>arhitekata</w:t>
      </w:r>
      <w:proofErr w:type="spellEnd"/>
      <w:r w:rsidRPr="00A67EF5">
        <w:rPr>
          <w:rFonts w:cstheme="minorHAnsi"/>
          <w:sz w:val="18"/>
          <w:szCs w:val="18"/>
        </w:rPr>
        <w:t xml:space="preserve"> </w:t>
      </w:r>
      <w:proofErr w:type="spellStart"/>
      <w:r w:rsidRPr="00A67EF5">
        <w:rPr>
          <w:rFonts w:cstheme="minorHAnsi"/>
          <w:sz w:val="18"/>
          <w:szCs w:val="18"/>
        </w:rPr>
        <w:t>Istre</w:t>
      </w:r>
      <w:proofErr w:type="spellEnd"/>
      <w:r w:rsidRPr="00A67EF5">
        <w:rPr>
          <w:rFonts w:cstheme="minorHAnsi"/>
          <w:sz w:val="18"/>
          <w:szCs w:val="18"/>
        </w:rPr>
        <w:t xml:space="preserve"> – Società architetti </w:t>
      </w:r>
      <w:r w:rsidR="00CC2590" w:rsidRPr="00A67EF5">
        <w:rPr>
          <w:rFonts w:cstheme="minorHAnsi"/>
          <w:sz w:val="18"/>
          <w:szCs w:val="18"/>
        </w:rPr>
        <w:t>dell’Istria</w:t>
      </w:r>
      <w:r w:rsidRPr="00A67EF5">
        <w:rPr>
          <w:rFonts w:cstheme="minorHAnsi"/>
          <w:sz w:val="18"/>
          <w:szCs w:val="18"/>
        </w:rPr>
        <w:t xml:space="preserve"> (DAI-SAI); Via Smareglia 1, 52100 Pola – Pola; OIB: 18852569845; telefono: +385 98 331 351; e-mail: </w:t>
      </w:r>
      <w:r w:rsidRPr="00A67EF5">
        <w:rPr>
          <w:rFonts w:cstheme="minorHAnsi"/>
          <w:color w:val="0000FF"/>
          <w:sz w:val="18"/>
          <w:szCs w:val="18"/>
        </w:rPr>
        <w:t>dai-sai@dai-sai.hr; www.dai-sai.hr</w:t>
      </w:r>
      <w:r w:rsidRPr="00A67EF5">
        <w:rPr>
          <w:rFonts w:cstheme="minorHAnsi"/>
          <w:sz w:val="18"/>
          <w:szCs w:val="18"/>
        </w:rPr>
        <w:t xml:space="preserve">; responsabile la presidente Breda </w:t>
      </w:r>
      <w:proofErr w:type="spellStart"/>
      <w:r w:rsidRPr="00A67EF5">
        <w:rPr>
          <w:rFonts w:cstheme="minorHAnsi"/>
          <w:sz w:val="18"/>
          <w:szCs w:val="18"/>
        </w:rPr>
        <w:t>Bezjak</w:t>
      </w:r>
      <w:proofErr w:type="spellEnd"/>
      <w:r w:rsidRPr="00A67EF5">
        <w:rPr>
          <w:rFonts w:cstheme="minorHAnsi"/>
          <w:sz w:val="18"/>
          <w:szCs w:val="18"/>
        </w:rPr>
        <w:t xml:space="preserve">, </w:t>
      </w:r>
      <w:proofErr w:type="spellStart"/>
      <w:r w:rsidRPr="00A67EF5">
        <w:rPr>
          <w:rFonts w:cstheme="minorHAnsi"/>
          <w:sz w:val="18"/>
          <w:szCs w:val="18"/>
        </w:rPr>
        <w:t>dipl.ing.arh</w:t>
      </w:r>
      <w:proofErr w:type="spellEnd"/>
      <w:r w:rsidRPr="00A67EF5">
        <w:rPr>
          <w:rFonts w:cstheme="minorHAnsi"/>
          <w:sz w:val="18"/>
          <w:szCs w:val="18"/>
        </w:rPr>
        <w:t>.</w:t>
      </w:r>
    </w:p>
    <w:p w14:paraId="12D73CF9" w14:textId="77777777" w:rsidR="00E8121E" w:rsidRPr="00A67EF5" w:rsidRDefault="00E8121E" w:rsidP="00CC2590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IDEATORI DEL PROGRAMMA DEL CONCORSO</w:t>
      </w:r>
    </w:p>
    <w:p w14:paraId="664AD40D" w14:textId="2C204C09" w:rsidR="00E8121E" w:rsidRPr="00A67EF5" w:rsidRDefault="00E8121E" w:rsidP="00CC2590">
      <w:pPr>
        <w:jc w:val="both"/>
        <w:rPr>
          <w:rFonts w:cstheme="minorHAnsi"/>
          <w:color w:val="0000FF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sono Maja Kireta, </w:t>
      </w:r>
      <w:proofErr w:type="spellStart"/>
      <w:r w:rsidRPr="00A67EF5">
        <w:rPr>
          <w:rFonts w:cstheme="minorHAnsi"/>
          <w:sz w:val="18"/>
          <w:szCs w:val="18"/>
        </w:rPr>
        <w:t>dipl.ing</w:t>
      </w:r>
      <w:proofErr w:type="spellEnd"/>
      <w:r w:rsidRPr="00A67EF5">
        <w:rPr>
          <w:rFonts w:cstheme="minorHAnsi"/>
          <w:sz w:val="18"/>
          <w:szCs w:val="18"/>
        </w:rPr>
        <w:t xml:space="preserve">. </w:t>
      </w:r>
      <w:proofErr w:type="spellStart"/>
      <w:r w:rsidRPr="00A67EF5">
        <w:rPr>
          <w:rFonts w:cstheme="minorHAnsi"/>
          <w:sz w:val="18"/>
          <w:szCs w:val="18"/>
        </w:rPr>
        <w:t>arh</w:t>
      </w:r>
      <w:proofErr w:type="spellEnd"/>
      <w:r w:rsidRPr="00A67EF5">
        <w:rPr>
          <w:rFonts w:cstheme="minorHAnsi"/>
          <w:sz w:val="18"/>
          <w:szCs w:val="18"/>
        </w:rPr>
        <w:t xml:space="preserve">. architetto autorizzato, A 3310, Tome </w:t>
      </w:r>
      <w:proofErr w:type="spellStart"/>
      <w:r w:rsidRPr="00A67EF5">
        <w:rPr>
          <w:rFonts w:cstheme="minorHAnsi"/>
          <w:sz w:val="18"/>
          <w:szCs w:val="18"/>
        </w:rPr>
        <w:t>Masaryka</w:t>
      </w:r>
      <w:proofErr w:type="spellEnd"/>
      <w:r w:rsidRPr="00A67EF5">
        <w:rPr>
          <w:rFonts w:cstheme="minorHAnsi"/>
          <w:sz w:val="18"/>
          <w:szCs w:val="18"/>
        </w:rPr>
        <w:t xml:space="preserve"> 21, HR-42000 </w:t>
      </w:r>
      <w:proofErr w:type="spellStart"/>
      <w:r w:rsidRPr="00A67EF5">
        <w:rPr>
          <w:rFonts w:cstheme="minorHAnsi"/>
          <w:sz w:val="18"/>
          <w:szCs w:val="18"/>
        </w:rPr>
        <w:t>Varaždin</w:t>
      </w:r>
      <w:proofErr w:type="spellEnd"/>
      <w:r w:rsidRPr="00A67EF5">
        <w:rPr>
          <w:rFonts w:cstheme="minorHAnsi"/>
          <w:sz w:val="18"/>
          <w:szCs w:val="18"/>
        </w:rPr>
        <w:t xml:space="preserve">, e-mail: </w:t>
      </w:r>
      <w:r w:rsidRPr="00A67EF5">
        <w:rPr>
          <w:rFonts w:cstheme="minorHAnsi"/>
          <w:color w:val="0000FF"/>
          <w:sz w:val="18"/>
          <w:szCs w:val="18"/>
        </w:rPr>
        <w:t>maja.kireta77@gmail.com</w:t>
      </w:r>
      <w:r w:rsidRPr="00A67EF5">
        <w:rPr>
          <w:rFonts w:cstheme="minorHAnsi"/>
          <w:sz w:val="18"/>
          <w:szCs w:val="18"/>
        </w:rPr>
        <w:t xml:space="preserve"> e Karmela Maren, </w:t>
      </w:r>
      <w:proofErr w:type="spellStart"/>
      <w:proofErr w:type="gramStart"/>
      <w:r w:rsidRPr="00A67EF5">
        <w:rPr>
          <w:rFonts w:cstheme="minorHAnsi"/>
          <w:sz w:val="18"/>
          <w:szCs w:val="18"/>
        </w:rPr>
        <w:t>mag.ing.arch</w:t>
      </w:r>
      <w:proofErr w:type="spellEnd"/>
      <w:r w:rsidRPr="00A67EF5">
        <w:rPr>
          <w:rFonts w:cstheme="minorHAnsi"/>
          <w:sz w:val="18"/>
          <w:szCs w:val="18"/>
        </w:rPr>
        <w:t>.</w:t>
      </w:r>
      <w:proofErr w:type="gramEnd"/>
      <w:r w:rsidRPr="00A67EF5">
        <w:rPr>
          <w:rFonts w:cstheme="minorHAnsi"/>
          <w:sz w:val="18"/>
          <w:szCs w:val="18"/>
        </w:rPr>
        <w:t xml:space="preserve">, </w:t>
      </w:r>
      <w:bookmarkStart w:id="0" w:name="_Hlk143175161"/>
      <w:r w:rsidRPr="00A67EF5">
        <w:rPr>
          <w:rFonts w:cstheme="minorHAnsi"/>
          <w:sz w:val="18"/>
          <w:szCs w:val="18"/>
        </w:rPr>
        <w:t>Assessorato all'urbanistica, investimenti e progetti di sviluppo</w:t>
      </w:r>
      <w:bookmarkEnd w:id="0"/>
      <w:r w:rsidRPr="00A67EF5">
        <w:rPr>
          <w:rFonts w:cstheme="minorHAnsi"/>
          <w:sz w:val="18"/>
          <w:szCs w:val="18"/>
        </w:rPr>
        <w:t xml:space="preserve"> Città di Pula-Pola, P.zza Foro 2, HR-52100 Pola, 052/371-860, e-mail</w:t>
      </w:r>
      <w:r w:rsidRPr="00A67EF5">
        <w:rPr>
          <w:rFonts w:cstheme="minorHAnsi"/>
          <w:color w:val="0000FF"/>
          <w:sz w:val="18"/>
          <w:szCs w:val="18"/>
        </w:rPr>
        <w:t xml:space="preserve">: </w:t>
      </w:r>
      <w:hyperlink r:id="rId7" w:history="1">
        <w:r w:rsidR="00123A20" w:rsidRPr="00A67EF5">
          <w:rPr>
            <w:rStyle w:val="Hyperlink"/>
            <w:rFonts w:cstheme="minorHAnsi"/>
            <w:color w:val="0000FF"/>
            <w:sz w:val="18"/>
            <w:szCs w:val="18"/>
          </w:rPr>
          <w:t>karmela.maren@pula.hr</w:t>
        </w:r>
      </w:hyperlink>
    </w:p>
    <w:p w14:paraId="5964FA53" w14:textId="77777777" w:rsidR="00123A20" w:rsidRPr="00A67EF5" w:rsidRDefault="00123A20" w:rsidP="00123A20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DIRITTO DI PARTECIPAZIONE</w:t>
      </w:r>
    </w:p>
    <w:p w14:paraId="11E43193" w14:textId="77777777" w:rsidR="00123A20" w:rsidRPr="00A67EF5" w:rsidRDefault="00123A20" w:rsidP="00A67EF5">
      <w:pPr>
        <w:spacing w:line="240" w:lineRule="auto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La competenza dei soggetti in concorso soddisfatta le condizioni se almeno uno degli autori dell'opera, oggetto di concorso, è un architetto con esame di abilitazione. Gli altri autori possono essere architetti, architetti pianificatori (urbanisti), </w:t>
      </w:r>
      <w:proofErr w:type="spellStart"/>
      <w:r w:rsidRPr="00A67EF5">
        <w:rPr>
          <w:rFonts w:cstheme="minorHAnsi"/>
          <w:sz w:val="18"/>
          <w:szCs w:val="18"/>
        </w:rPr>
        <w:t>dipl</w:t>
      </w:r>
      <w:proofErr w:type="spellEnd"/>
      <w:r w:rsidRPr="00A67EF5">
        <w:rPr>
          <w:rFonts w:cstheme="minorHAnsi"/>
          <w:sz w:val="18"/>
          <w:szCs w:val="18"/>
        </w:rPr>
        <w:t>. ing. arch., mag. ing. arch. o studenti di architettura.</w:t>
      </w:r>
    </w:p>
    <w:p w14:paraId="7A4E8BB2" w14:textId="77777777" w:rsidR="00123A20" w:rsidRPr="00A67EF5" w:rsidRDefault="00123A20" w:rsidP="00A67EF5">
      <w:pPr>
        <w:spacing w:line="240" w:lineRule="auto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Il soggetto può assumere esperti in altri campi, in particolare per preparare il documento per il concorso, i quali però non saranno considerati gli autori del documento di concorso.</w:t>
      </w:r>
    </w:p>
    <w:p w14:paraId="32522DD1" w14:textId="77777777" w:rsidR="00123A20" w:rsidRPr="00A67EF5" w:rsidRDefault="00123A20" w:rsidP="00A67EF5">
      <w:pPr>
        <w:spacing w:line="240" w:lineRule="auto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Ogni soggetto concorrente, singolo o di gruppo, ha diritto a partecipare a questo concorso con una sola opera. I soggetti che hanno partecipato alla realizzazione di uno degli elaborati del presente concorso, in qualità di collaboratori, non possono presentare autonomamente l'opera al concorso.</w:t>
      </w:r>
    </w:p>
    <w:p w14:paraId="15B47209" w14:textId="77777777" w:rsidR="00123A20" w:rsidRPr="00A67EF5" w:rsidRDefault="00123A20" w:rsidP="00A67EF5">
      <w:pPr>
        <w:spacing w:line="240" w:lineRule="auto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La partecipazione di soggetti concorrenti stranieri è regolata dalla Legge sui lavori e le attività di pianificazione territoriale e costruzione.</w:t>
      </w:r>
    </w:p>
    <w:p w14:paraId="580E1619" w14:textId="77777777" w:rsidR="00123A20" w:rsidRPr="00A67EF5" w:rsidRDefault="00123A20" w:rsidP="00123A20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Al concorso non possono partecipare qualità di concorrenti o offerenti: i dipendenti dell'amministrazione appaltante, i dipendenti dell'attuatore, il responsabile del concorso, il viceresponsabile del concorso, i membri della commissione valutatrice, i membri sostitutivi della commissione valutatrice, il segretario del concorso, i membri della commissione tecnica, l'autore dell'elaborato oggetto di gara, nonché i loro collaboratori e parenti in prima e seconda generazione, come pure tutti coloro che violassero i diritti di eguaglianza dei concorrenti o l'autonomia decisionale della Commissione.</w:t>
      </w:r>
    </w:p>
    <w:p w14:paraId="431B7A4B" w14:textId="6BCADA30" w:rsidR="00123A20" w:rsidRPr="00A67EF5" w:rsidRDefault="00123A20" w:rsidP="00123A20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ELENCO D</w:t>
      </w:r>
      <w:r w:rsidR="00F31258" w:rsidRPr="00A67EF5">
        <w:rPr>
          <w:rFonts w:cstheme="minorHAnsi"/>
          <w:sz w:val="18"/>
          <w:szCs w:val="18"/>
        </w:rPr>
        <w:t xml:space="preserve">I ENTI COMMERCIALI </w:t>
      </w:r>
      <w:r w:rsidRPr="00A67EF5">
        <w:rPr>
          <w:rFonts w:cstheme="minorHAnsi"/>
          <w:sz w:val="18"/>
          <w:szCs w:val="18"/>
        </w:rPr>
        <w:t>CON I QUALI IL COMMITTENTE È IN CONFLITTO DI INTERESSE</w:t>
      </w:r>
    </w:p>
    <w:p w14:paraId="5EA6AB3C" w14:textId="194EA4AA" w:rsidR="00123A20" w:rsidRPr="00A67EF5" w:rsidRDefault="00123A20" w:rsidP="00123A20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Non esistono</w:t>
      </w:r>
      <w:r w:rsidR="00F31258" w:rsidRPr="00A67EF5">
        <w:rPr>
          <w:rFonts w:cstheme="minorHAnsi"/>
          <w:sz w:val="18"/>
          <w:szCs w:val="18"/>
        </w:rPr>
        <w:t xml:space="preserve"> enti commerciali </w:t>
      </w:r>
      <w:r w:rsidRPr="00A67EF5">
        <w:rPr>
          <w:rFonts w:cstheme="minorHAnsi"/>
          <w:sz w:val="18"/>
          <w:szCs w:val="18"/>
        </w:rPr>
        <w:t xml:space="preserve">con le quali il </w:t>
      </w:r>
      <w:r w:rsidR="00F31258" w:rsidRPr="00A67EF5">
        <w:rPr>
          <w:rFonts w:cstheme="minorHAnsi"/>
          <w:sz w:val="18"/>
          <w:szCs w:val="18"/>
        </w:rPr>
        <w:t>rappresentante del committente,</w:t>
      </w:r>
      <w:r w:rsidRPr="00A67EF5">
        <w:rPr>
          <w:rFonts w:cstheme="minorHAnsi"/>
          <w:sz w:val="18"/>
          <w:szCs w:val="18"/>
        </w:rPr>
        <w:t xml:space="preserve"> e le persone ad esso correlate</w:t>
      </w:r>
      <w:r w:rsidR="00F31258" w:rsidRPr="00A67EF5">
        <w:rPr>
          <w:rFonts w:cstheme="minorHAnsi"/>
          <w:sz w:val="18"/>
          <w:szCs w:val="18"/>
        </w:rPr>
        <w:t>,</w:t>
      </w:r>
      <w:r w:rsidRPr="00A67EF5">
        <w:rPr>
          <w:rFonts w:cstheme="minorHAnsi"/>
          <w:sz w:val="18"/>
          <w:szCs w:val="18"/>
        </w:rPr>
        <w:t xml:space="preserve"> siano in conflitto di interess</w:t>
      </w:r>
      <w:r w:rsidR="00F31258" w:rsidRPr="00A67EF5">
        <w:rPr>
          <w:rFonts w:cstheme="minorHAnsi"/>
          <w:sz w:val="18"/>
          <w:szCs w:val="18"/>
        </w:rPr>
        <w:t>e</w:t>
      </w:r>
      <w:r w:rsidRPr="00A67EF5">
        <w:rPr>
          <w:rFonts w:cstheme="minorHAnsi"/>
          <w:sz w:val="18"/>
          <w:szCs w:val="18"/>
        </w:rPr>
        <w:t xml:space="preserve"> ai sensi delle disposizioni dell'articolo 76 </w:t>
      </w:r>
      <w:r w:rsidR="00EE415E" w:rsidRPr="00A67EF5">
        <w:rPr>
          <w:rFonts w:cstheme="minorHAnsi"/>
          <w:sz w:val="18"/>
          <w:szCs w:val="18"/>
        </w:rPr>
        <w:t>Codice dei Contratti Pubblici (ZJN)</w:t>
      </w:r>
      <w:r w:rsidR="00EE415E" w:rsidRPr="00A67EF5">
        <w:rPr>
          <w:rStyle w:val="FootnoteReference"/>
          <w:rFonts w:cstheme="minorHAnsi"/>
          <w:sz w:val="18"/>
          <w:szCs w:val="18"/>
        </w:rPr>
        <w:footnoteReference w:id="1"/>
      </w:r>
    </w:p>
    <w:p w14:paraId="5FB5EE62" w14:textId="77777777" w:rsidR="00E8121E" w:rsidRPr="00A67EF5" w:rsidRDefault="00E8121E" w:rsidP="00CC2590">
      <w:pPr>
        <w:jc w:val="both"/>
        <w:rPr>
          <w:rFonts w:cstheme="minorHAnsi"/>
          <w:sz w:val="18"/>
          <w:szCs w:val="18"/>
        </w:rPr>
      </w:pPr>
    </w:p>
    <w:p w14:paraId="43D69AE7" w14:textId="096F2606" w:rsidR="00EE415E" w:rsidRPr="00A67EF5" w:rsidRDefault="00EE415E" w:rsidP="00E8121E">
      <w:pPr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lastRenderedPageBreak/>
        <w:t>TIPIO DI CONCORSO</w:t>
      </w:r>
    </w:p>
    <w:p w14:paraId="13783E6C" w14:textId="3DC1834B" w:rsidR="00E8121E" w:rsidRPr="00A67EF5" w:rsidRDefault="00E8121E" w:rsidP="00E8121E">
      <w:pPr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Pubblico, anonimo, generale, concorso per la realizzazione del primo livello di complessità per la realizzazione di una soluzione concettuale architettonico-urbanistica per la Scuola dell'infanzia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a Pola.</w:t>
      </w:r>
    </w:p>
    <w:p w14:paraId="06FF7F1E" w14:textId="7831DAAB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La gara indetta è la procedura che precede la procedura per la stipulazione del contratto per i servizi in riferimento alla attività di preparazione della documentazione tecnico-progettuale. L'offerente intende stipulare un contratto di servizi pubblici, con l'autore/i,  sulla base di una procedura negoziata di affidamento diretto, per la realizzazione del progetto e della documentazione tecnica per la scuola dell'infanzia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a Pola, per l'opera prima aggiudicata che ha soddisfatto le condizioni ai sensi del Regolamento, ovvero con la persona autorizzata alla progettazione proposta dall'autore/i dell'opera prima aggiudicata, a condizione  non sussistano cause di esclusione agli artt. 251 e 252 del Codice dei Contratti Pubblici (ZJN)</w:t>
      </w:r>
      <w:r w:rsidR="00785F20" w:rsidRPr="00A67EF5">
        <w:rPr>
          <w:rStyle w:val="FootnoteReference"/>
          <w:rFonts w:cstheme="minorHAnsi"/>
          <w:sz w:val="18"/>
          <w:szCs w:val="18"/>
        </w:rPr>
        <w:footnoteReference w:id="2"/>
      </w:r>
      <w:r w:rsidRPr="00A67EF5">
        <w:rPr>
          <w:rFonts w:cstheme="minorHAnsi"/>
          <w:sz w:val="18"/>
          <w:szCs w:val="18"/>
        </w:rPr>
        <w:t xml:space="preserve"> e che l'autore/i dell'opera prima aggiudicata, ovvero la persona proposta e autorizzata alla progettazione, soddisfi i criteri di selezione (requisiti di abilitazione) ai sensi dell'art. 266 e dell'art. 268, comma 1, punto 4 Codice dei Contratti Pubblici (ZJN)</w:t>
      </w:r>
      <w:r w:rsidR="00EE415E" w:rsidRPr="00A67EF5">
        <w:rPr>
          <w:rFonts w:cstheme="minorHAnsi"/>
          <w:sz w:val="18"/>
          <w:szCs w:val="18"/>
        </w:rPr>
        <w:t>.</w:t>
      </w:r>
    </w:p>
    <w:p w14:paraId="331C23C8" w14:textId="3E2CEC39" w:rsidR="00E8121E" w:rsidRPr="00A67EF5" w:rsidRDefault="00E8121E" w:rsidP="00E8121E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OGGETTO DEL CONCORSO</w:t>
      </w:r>
    </w:p>
    <w:p w14:paraId="5995909D" w14:textId="77777777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Oggetto di gara è la realizzazione di una soluzione concettuale architettonica e urbanistica per il nuovo edificio della Scuola dell'infanzia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a Pola.</w:t>
      </w:r>
    </w:p>
    <w:p w14:paraId="59D9B285" w14:textId="694B9781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L'istituto prescolare previsto sarà situato </w:t>
      </w:r>
      <w:r w:rsidR="00E16D39" w:rsidRPr="00A67EF5">
        <w:rPr>
          <w:rFonts w:cstheme="minorHAnsi"/>
          <w:sz w:val="18"/>
          <w:szCs w:val="18"/>
        </w:rPr>
        <w:t xml:space="preserve">a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="00E16D39" w:rsidRPr="00A67EF5">
        <w:rPr>
          <w:rFonts w:cstheme="minorHAnsi"/>
          <w:sz w:val="18"/>
          <w:szCs w:val="18"/>
        </w:rPr>
        <w:t>, zona del</w:t>
      </w:r>
      <w:r w:rsidR="00EE415E" w:rsidRPr="00A67EF5">
        <w:rPr>
          <w:rFonts w:cstheme="minorHAnsi"/>
          <w:sz w:val="18"/>
          <w:szCs w:val="18"/>
        </w:rPr>
        <w:t xml:space="preserve"> Comitato cittadino di </w:t>
      </w:r>
      <w:proofErr w:type="spellStart"/>
      <w:r w:rsidR="00EE415E" w:rsidRPr="00A67EF5">
        <w:rPr>
          <w:rFonts w:cstheme="minorHAnsi"/>
          <w:sz w:val="18"/>
          <w:szCs w:val="18"/>
        </w:rPr>
        <w:t>Bussoler</w:t>
      </w:r>
      <w:proofErr w:type="spellEnd"/>
      <w:r w:rsidRPr="00A67EF5">
        <w:rPr>
          <w:rFonts w:cstheme="minorHAnsi"/>
          <w:sz w:val="18"/>
          <w:szCs w:val="18"/>
        </w:rPr>
        <w:t>, nella parte orientale della città.</w:t>
      </w:r>
    </w:p>
    <w:p w14:paraId="0FA29034" w14:textId="1E3019B5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Il lotto edificabile, su cui è prevista la costruzione della scuola dell'infanzia, sarà costituito dalle particelle catastali esistenti 2331/1, 2331/2 e 2331/4, tutte del comune catastale Pola. Il lotto non è edificato.</w:t>
      </w:r>
    </w:p>
    <w:p w14:paraId="3ACB9470" w14:textId="08464E12" w:rsidR="00E8121E" w:rsidRPr="00A67EF5" w:rsidRDefault="00E8121E" w:rsidP="00E8121E">
      <w:pPr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SCOPO E FINALITÀ DEL CONCORSO PUBBLICO:</w:t>
      </w:r>
    </w:p>
    <w:p w14:paraId="2F0A57B1" w14:textId="7CA34175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La città di Pula -Pola vuole realizzare un istituto prescolare, Scuola dell'infanzia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a Pola, nell'insediamento suburbano di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a Pola, su un terreno di superficie S=4782m2, una scuola dell'infanzia per 160 bambini in 10 gruppi educativi, con una superficie di circa SUL</w:t>
      </w:r>
      <w:r w:rsidR="00C368E9" w:rsidRPr="00A67EF5">
        <w:rPr>
          <w:rStyle w:val="FootnoteReference"/>
          <w:rFonts w:cstheme="minorHAnsi"/>
          <w:sz w:val="18"/>
          <w:szCs w:val="18"/>
        </w:rPr>
        <w:footnoteReference w:id="3"/>
      </w:r>
      <w:r w:rsidRPr="00A67EF5">
        <w:rPr>
          <w:rFonts w:cstheme="minorHAnsi"/>
          <w:sz w:val="18"/>
          <w:szCs w:val="18"/>
        </w:rPr>
        <w:t xml:space="preserve"> =2030m2. Si sta progettando un nuovo edificio, di alta qualità, in un contesto finanziario ottimale, per cui la Città di Pula-Pola ha deciso di bandire un concorso architettonico e urbanistico che consentirà di selezionare la migliore soluzione tra le numerose opere d'autore proposte.</w:t>
      </w:r>
    </w:p>
    <w:p w14:paraId="3AD2F452" w14:textId="77777777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Lo scopo di questo concorso pubblico è quello di ottenere una soluzione urbanistica e architettonica di alta qualità e funzionale per rispondere alle necessità dei contenuti previsti dell'istituzione prescolare, e che si inserisca nel contesto più ampio nel rispetto dell'ambiente naturale e paesaggistico esistente, attraverso l'analisi delle possibilità e limiti spaziali.</w:t>
      </w:r>
    </w:p>
    <w:p w14:paraId="49F3D185" w14:textId="77777777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Lo scopo specifico del concorso è quello di scegliere una soluzione architettonica di alta qualità progettuale, funzionale, economica, razionale e realizzabile, che sarà la base per la realizzazione del progetto e della documentazione tecnica per la scuola dell'infanzia di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>.</w:t>
      </w:r>
    </w:p>
    <w:p w14:paraId="29B9AC17" w14:textId="77777777" w:rsidR="00E8121E" w:rsidRPr="00A67EF5" w:rsidRDefault="00E8121E" w:rsidP="00E8121E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Al fine di garantire una soluzione di qualità, gli esperti sono invitati a riflettere sull'ambito oggetto di gara e ad attribuirgli un valore rappresentativo, il tutto in conformità con il budget disponibile per l'attuazione, che è di EUR 4.800.000,00 + IVA.</w:t>
      </w:r>
    </w:p>
    <w:p w14:paraId="530BC0DA" w14:textId="77777777" w:rsidR="00E8121E" w:rsidRPr="00A67EF5" w:rsidRDefault="00E8121E" w:rsidP="00E8121E">
      <w:pPr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L'obiettivo finale del concorso è quello di trovare la migliore soluzione tra più proposte diverse, secondo i criteri di valutazione previsti dal concorso pubblico.</w:t>
      </w:r>
    </w:p>
    <w:p w14:paraId="5A865E42" w14:textId="01CD1C89" w:rsidR="00E8121E" w:rsidRPr="00A67EF5" w:rsidRDefault="005B3828" w:rsidP="00B2482F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1. Al concorso </w:t>
      </w:r>
      <w:r w:rsidR="00B2482F" w:rsidRPr="00A67EF5">
        <w:rPr>
          <w:rFonts w:cstheme="minorHAnsi"/>
          <w:sz w:val="18"/>
          <w:szCs w:val="18"/>
        </w:rPr>
        <w:t>apert</w:t>
      </w:r>
      <w:r w:rsidRPr="00A67EF5">
        <w:rPr>
          <w:rFonts w:cstheme="minorHAnsi"/>
          <w:sz w:val="18"/>
          <w:szCs w:val="18"/>
        </w:rPr>
        <w:t>o dal 08-04-2022 fino alla scadenza per la presentazione de</w:t>
      </w:r>
      <w:r w:rsidR="00B706F5" w:rsidRPr="00A67EF5">
        <w:rPr>
          <w:rFonts w:cstheme="minorHAnsi"/>
          <w:sz w:val="18"/>
          <w:szCs w:val="18"/>
        </w:rPr>
        <w:t>i lavori</w:t>
      </w:r>
      <w:r w:rsidRPr="00A67EF5">
        <w:rPr>
          <w:rFonts w:cstheme="minorHAnsi"/>
          <w:sz w:val="18"/>
          <w:szCs w:val="18"/>
        </w:rPr>
        <w:t xml:space="preserve"> di gara 24-10-2023 alle ore 12:00 sono pervenuti regolarmente trentanove (39) </w:t>
      </w:r>
      <w:r w:rsidR="005A5617" w:rsidRPr="00A67EF5">
        <w:rPr>
          <w:rFonts w:cstheme="minorHAnsi"/>
          <w:sz w:val="18"/>
          <w:szCs w:val="18"/>
        </w:rPr>
        <w:t>lavori</w:t>
      </w:r>
      <w:r w:rsidRPr="00A67EF5">
        <w:rPr>
          <w:rFonts w:cstheme="minorHAnsi"/>
          <w:sz w:val="18"/>
          <w:szCs w:val="18"/>
        </w:rPr>
        <w:t>.</w:t>
      </w:r>
      <w:r w:rsidR="00B2482F" w:rsidRPr="00A67EF5">
        <w:rPr>
          <w:rFonts w:cstheme="minorHAnsi"/>
          <w:sz w:val="18"/>
          <w:szCs w:val="18"/>
        </w:rPr>
        <w:t xml:space="preserve"> </w:t>
      </w:r>
      <w:r w:rsidR="00F06F7E" w:rsidRPr="00A67EF5">
        <w:rPr>
          <w:rFonts w:cstheme="minorHAnsi"/>
          <w:sz w:val="18"/>
          <w:szCs w:val="18"/>
        </w:rPr>
        <w:t xml:space="preserve">La </w:t>
      </w:r>
      <w:r w:rsidR="00C20CEB" w:rsidRPr="00A67EF5">
        <w:rPr>
          <w:rFonts w:cstheme="minorHAnsi"/>
          <w:sz w:val="18"/>
          <w:szCs w:val="18"/>
        </w:rPr>
        <w:t>Commissione valutatrice</w:t>
      </w:r>
      <w:r w:rsidR="00F06F7E" w:rsidRPr="00A67EF5">
        <w:rPr>
          <w:rFonts w:cstheme="minorHAnsi"/>
          <w:sz w:val="18"/>
          <w:szCs w:val="18"/>
        </w:rPr>
        <w:t>, composta da</w:t>
      </w:r>
      <w:r w:rsidR="00E8121E" w:rsidRPr="00A67EF5">
        <w:rPr>
          <w:rFonts w:cstheme="minorHAnsi"/>
          <w:sz w:val="18"/>
          <w:szCs w:val="18"/>
        </w:rPr>
        <w:t xml:space="preserve"> </w:t>
      </w:r>
      <w:proofErr w:type="spellStart"/>
      <w:r w:rsidR="00E8121E" w:rsidRPr="00A67EF5">
        <w:rPr>
          <w:rFonts w:cstheme="minorHAnsi"/>
          <w:sz w:val="18"/>
          <w:szCs w:val="18"/>
        </w:rPr>
        <w:t>Tonči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 </w:t>
      </w:r>
      <w:proofErr w:type="spellStart"/>
      <w:r w:rsidR="00E8121E" w:rsidRPr="00A67EF5">
        <w:rPr>
          <w:rFonts w:cstheme="minorHAnsi"/>
          <w:sz w:val="18"/>
          <w:szCs w:val="18"/>
        </w:rPr>
        <w:t>Čerina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, </w:t>
      </w:r>
      <w:proofErr w:type="spellStart"/>
      <w:r w:rsidR="00E8121E" w:rsidRPr="00A67EF5">
        <w:rPr>
          <w:rFonts w:cstheme="minorHAnsi"/>
          <w:sz w:val="18"/>
          <w:szCs w:val="18"/>
        </w:rPr>
        <w:t>d.i.a</w:t>
      </w:r>
      <w:proofErr w:type="spellEnd"/>
      <w:r w:rsidR="00E8121E" w:rsidRPr="00A67EF5">
        <w:rPr>
          <w:rFonts w:cstheme="minorHAnsi"/>
          <w:sz w:val="18"/>
          <w:szCs w:val="18"/>
        </w:rPr>
        <w:t>., architetto, presidente d</w:t>
      </w:r>
      <w:r w:rsidR="00C20CEB" w:rsidRPr="00A67EF5">
        <w:rPr>
          <w:rFonts w:cstheme="minorHAnsi"/>
          <w:sz w:val="18"/>
          <w:szCs w:val="18"/>
        </w:rPr>
        <w:t>ella Commissione valutatrice</w:t>
      </w:r>
      <w:r w:rsidR="00F06F7E" w:rsidRPr="00A67EF5">
        <w:rPr>
          <w:rFonts w:cstheme="minorHAnsi"/>
          <w:sz w:val="18"/>
          <w:szCs w:val="18"/>
        </w:rPr>
        <w:t>,</w:t>
      </w:r>
      <w:r w:rsidR="00E8121E" w:rsidRPr="00A67EF5">
        <w:rPr>
          <w:rFonts w:cstheme="minorHAnsi"/>
          <w:sz w:val="18"/>
          <w:szCs w:val="18"/>
        </w:rPr>
        <w:t xml:space="preserve"> Breda Bizjak, </w:t>
      </w:r>
      <w:proofErr w:type="spellStart"/>
      <w:r w:rsidR="00E8121E" w:rsidRPr="00A67EF5">
        <w:rPr>
          <w:rFonts w:cstheme="minorHAnsi"/>
          <w:sz w:val="18"/>
          <w:szCs w:val="18"/>
        </w:rPr>
        <w:t>d.i.a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., architetto, vicepresidente </w:t>
      </w:r>
      <w:r w:rsidR="00C20CEB" w:rsidRPr="00A67EF5">
        <w:rPr>
          <w:rFonts w:cstheme="minorHAnsi"/>
          <w:sz w:val="18"/>
          <w:szCs w:val="18"/>
        </w:rPr>
        <w:t>della Commissione valutatrice</w:t>
      </w:r>
      <w:r w:rsidR="00F06F7E" w:rsidRPr="00A67EF5">
        <w:rPr>
          <w:rFonts w:cstheme="minorHAnsi"/>
          <w:sz w:val="18"/>
          <w:szCs w:val="18"/>
        </w:rPr>
        <w:t>,</w:t>
      </w:r>
      <w:r w:rsidR="00E8121E" w:rsidRPr="00A67EF5">
        <w:rPr>
          <w:rFonts w:cstheme="minorHAnsi"/>
          <w:sz w:val="18"/>
          <w:szCs w:val="18"/>
        </w:rPr>
        <w:t xml:space="preserve"> Nikola Fabijanić, </w:t>
      </w:r>
      <w:proofErr w:type="spellStart"/>
      <w:r w:rsidR="00E8121E" w:rsidRPr="00A67EF5">
        <w:rPr>
          <w:rFonts w:cstheme="minorHAnsi"/>
          <w:sz w:val="18"/>
          <w:szCs w:val="18"/>
        </w:rPr>
        <w:t>d.i.a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., Anja Ademi, </w:t>
      </w:r>
      <w:proofErr w:type="spellStart"/>
      <w:r w:rsidR="00C20CEB" w:rsidRPr="00A67EF5">
        <w:rPr>
          <w:rFonts w:cstheme="minorHAnsi"/>
          <w:sz w:val="18"/>
          <w:szCs w:val="18"/>
        </w:rPr>
        <w:t>mag.fin</w:t>
      </w:r>
      <w:proofErr w:type="spellEnd"/>
      <w:r w:rsidR="00C20CEB" w:rsidRPr="00A67EF5">
        <w:rPr>
          <w:rFonts w:cstheme="minorHAnsi"/>
          <w:sz w:val="18"/>
          <w:szCs w:val="18"/>
        </w:rPr>
        <w:t>.</w:t>
      </w:r>
      <w:r w:rsidR="00E8121E" w:rsidRPr="00A67EF5">
        <w:rPr>
          <w:rFonts w:cstheme="minorHAnsi"/>
          <w:sz w:val="18"/>
          <w:szCs w:val="18"/>
        </w:rPr>
        <w:t xml:space="preserve">, </w:t>
      </w:r>
      <w:r w:rsidR="00C20CEB" w:rsidRPr="00A67EF5">
        <w:rPr>
          <w:rFonts w:cstheme="minorHAnsi"/>
          <w:sz w:val="18"/>
          <w:szCs w:val="18"/>
        </w:rPr>
        <w:t>Assessorato all'urbanistica, investimenti e progetti di sviluppo</w:t>
      </w:r>
      <w:r w:rsidR="00F06F7E" w:rsidRPr="00A67EF5">
        <w:rPr>
          <w:rFonts w:cstheme="minorHAnsi"/>
          <w:sz w:val="18"/>
          <w:szCs w:val="18"/>
        </w:rPr>
        <w:t>,</w:t>
      </w:r>
      <w:r w:rsidR="00E8121E" w:rsidRPr="00A67EF5">
        <w:rPr>
          <w:rFonts w:cstheme="minorHAnsi"/>
          <w:sz w:val="18"/>
          <w:szCs w:val="18"/>
        </w:rPr>
        <w:t xml:space="preserve"> Ingrid Bulian, </w:t>
      </w:r>
      <w:proofErr w:type="spellStart"/>
      <w:r w:rsidR="00E8121E" w:rsidRPr="00A67EF5">
        <w:rPr>
          <w:rFonts w:cstheme="minorHAnsi"/>
          <w:sz w:val="18"/>
          <w:szCs w:val="18"/>
        </w:rPr>
        <w:t>d.i.a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., </w:t>
      </w:r>
      <w:r w:rsidR="00C20CEB" w:rsidRPr="00A67EF5">
        <w:rPr>
          <w:rFonts w:cstheme="minorHAnsi"/>
          <w:sz w:val="18"/>
          <w:szCs w:val="18"/>
        </w:rPr>
        <w:t>Assessorato all'urbanistica, investimenti e progetti di sviluppo</w:t>
      </w:r>
      <w:r w:rsidR="00F06F7E" w:rsidRPr="00A67EF5">
        <w:rPr>
          <w:rFonts w:cstheme="minorHAnsi"/>
          <w:sz w:val="18"/>
          <w:szCs w:val="18"/>
        </w:rPr>
        <w:t xml:space="preserve">, Jasmina </w:t>
      </w:r>
      <w:proofErr w:type="spellStart"/>
      <w:r w:rsidR="00F06F7E" w:rsidRPr="00A67EF5">
        <w:rPr>
          <w:rFonts w:cstheme="minorHAnsi"/>
          <w:sz w:val="18"/>
          <w:szCs w:val="18"/>
        </w:rPr>
        <w:t>Bašić</w:t>
      </w:r>
      <w:proofErr w:type="spellEnd"/>
      <w:r w:rsidR="00F06F7E" w:rsidRPr="00A67EF5">
        <w:rPr>
          <w:rFonts w:cstheme="minorHAnsi"/>
          <w:sz w:val="18"/>
          <w:szCs w:val="18"/>
        </w:rPr>
        <w:t xml:space="preserve">, </w:t>
      </w:r>
      <w:proofErr w:type="spellStart"/>
      <w:r w:rsidR="00F06F7E" w:rsidRPr="00A67EF5">
        <w:rPr>
          <w:rFonts w:cstheme="minorHAnsi"/>
          <w:sz w:val="18"/>
          <w:szCs w:val="18"/>
        </w:rPr>
        <w:t>d.i.a</w:t>
      </w:r>
      <w:proofErr w:type="spellEnd"/>
      <w:r w:rsidR="00F06F7E" w:rsidRPr="00A67EF5">
        <w:rPr>
          <w:rFonts w:cstheme="minorHAnsi"/>
          <w:sz w:val="18"/>
          <w:szCs w:val="18"/>
        </w:rPr>
        <w:t>. m</w:t>
      </w:r>
      <w:r w:rsidR="00E8121E" w:rsidRPr="00A67EF5">
        <w:rPr>
          <w:rFonts w:cstheme="minorHAnsi"/>
          <w:sz w:val="18"/>
          <w:szCs w:val="18"/>
        </w:rPr>
        <w:t>embr</w:t>
      </w:r>
      <w:r w:rsidR="00F06F7E" w:rsidRPr="00A67EF5">
        <w:rPr>
          <w:rFonts w:cstheme="minorHAnsi"/>
          <w:sz w:val="18"/>
          <w:szCs w:val="18"/>
        </w:rPr>
        <w:t>o</w:t>
      </w:r>
      <w:r w:rsidR="00E8121E" w:rsidRPr="00A67EF5">
        <w:rPr>
          <w:rFonts w:cstheme="minorHAnsi"/>
          <w:sz w:val="18"/>
          <w:szCs w:val="18"/>
        </w:rPr>
        <w:t xml:space="preserve"> </w:t>
      </w:r>
      <w:r w:rsidR="00C20CEB" w:rsidRPr="00A67EF5">
        <w:rPr>
          <w:rFonts w:cstheme="minorHAnsi"/>
          <w:sz w:val="18"/>
          <w:szCs w:val="18"/>
        </w:rPr>
        <w:t>sostitutiv</w:t>
      </w:r>
      <w:r w:rsidR="00F06F7E" w:rsidRPr="00A67EF5">
        <w:rPr>
          <w:rFonts w:cstheme="minorHAnsi"/>
          <w:sz w:val="18"/>
          <w:szCs w:val="18"/>
        </w:rPr>
        <w:t>o</w:t>
      </w:r>
      <w:r w:rsidR="00C20CEB" w:rsidRPr="00A67EF5">
        <w:rPr>
          <w:rFonts w:cstheme="minorHAnsi"/>
          <w:sz w:val="18"/>
          <w:szCs w:val="18"/>
        </w:rPr>
        <w:t xml:space="preserve"> della Commissione valutatrice</w:t>
      </w:r>
      <w:r w:rsidR="00F06F7E" w:rsidRPr="00A67EF5">
        <w:rPr>
          <w:rFonts w:cstheme="minorHAnsi"/>
          <w:sz w:val="18"/>
          <w:szCs w:val="18"/>
        </w:rPr>
        <w:t>, consulente esperta Mariza Kovačević, direttrice delle scuole dell’infanzia di Pola, dalla commissione t</w:t>
      </w:r>
      <w:r w:rsidR="00E8121E" w:rsidRPr="00A67EF5">
        <w:rPr>
          <w:rFonts w:cstheme="minorHAnsi"/>
          <w:sz w:val="18"/>
          <w:szCs w:val="18"/>
        </w:rPr>
        <w:t>ecnica</w:t>
      </w:r>
      <w:r w:rsidR="00F06F7E" w:rsidRPr="00A67EF5">
        <w:rPr>
          <w:rFonts w:cstheme="minorHAnsi"/>
          <w:sz w:val="18"/>
          <w:szCs w:val="18"/>
        </w:rPr>
        <w:t xml:space="preserve"> composta da</w:t>
      </w:r>
      <w:r w:rsidR="00E8121E" w:rsidRPr="00A67EF5">
        <w:rPr>
          <w:rFonts w:cstheme="minorHAnsi"/>
          <w:sz w:val="18"/>
          <w:szCs w:val="18"/>
        </w:rPr>
        <w:t xml:space="preserve"> Maja Kireta, </w:t>
      </w:r>
      <w:proofErr w:type="spellStart"/>
      <w:r w:rsidR="00E8121E" w:rsidRPr="00A67EF5">
        <w:rPr>
          <w:rFonts w:cstheme="minorHAnsi"/>
          <w:sz w:val="18"/>
          <w:szCs w:val="18"/>
        </w:rPr>
        <w:t>d.i.a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., architetto </w:t>
      </w:r>
      <w:r w:rsidR="00C20CEB" w:rsidRPr="00A67EF5">
        <w:rPr>
          <w:rFonts w:cstheme="minorHAnsi"/>
          <w:sz w:val="18"/>
          <w:szCs w:val="18"/>
        </w:rPr>
        <w:t>abilitato</w:t>
      </w:r>
      <w:r w:rsidR="00F06F7E" w:rsidRPr="00A67EF5">
        <w:rPr>
          <w:rFonts w:cstheme="minorHAnsi"/>
          <w:sz w:val="18"/>
          <w:szCs w:val="18"/>
        </w:rPr>
        <w:t xml:space="preserve"> e</w:t>
      </w:r>
      <w:r w:rsidR="00E8121E" w:rsidRPr="00A67EF5">
        <w:rPr>
          <w:rFonts w:cstheme="minorHAnsi"/>
          <w:sz w:val="18"/>
          <w:szCs w:val="18"/>
        </w:rPr>
        <w:t xml:space="preserve"> Karmela Maren, mag. ing. arch.</w:t>
      </w:r>
      <w:r w:rsidR="00F06F7E" w:rsidRPr="00A67EF5">
        <w:rPr>
          <w:rFonts w:cstheme="minorHAnsi"/>
          <w:sz w:val="18"/>
          <w:szCs w:val="18"/>
        </w:rPr>
        <w:t xml:space="preserve"> e dalla s</w:t>
      </w:r>
      <w:r w:rsidR="00E8121E" w:rsidRPr="00A67EF5">
        <w:rPr>
          <w:rFonts w:cstheme="minorHAnsi"/>
          <w:sz w:val="18"/>
          <w:szCs w:val="18"/>
        </w:rPr>
        <w:t>egret</w:t>
      </w:r>
      <w:r w:rsidR="00F06F7E" w:rsidRPr="00A67EF5">
        <w:rPr>
          <w:rFonts w:cstheme="minorHAnsi"/>
          <w:sz w:val="18"/>
          <w:szCs w:val="18"/>
        </w:rPr>
        <w:t>a</w:t>
      </w:r>
      <w:r w:rsidR="00E8121E" w:rsidRPr="00A67EF5">
        <w:rPr>
          <w:rFonts w:cstheme="minorHAnsi"/>
          <w:sz w:val="18"/>
          <w:szCs w:val="18"/>
        </w:rPr>
        <w:t xml:space="preserve">ria </w:t>
      </w:r>
      <w:r w:rsidR="00C20CEB" w:rsidRPr="00A67EF5">
        <w:rPr>
          <w:rFonts w:cstheme="minorHAnsi"/>
          <w:sz w:val="18"/>
          <w:szCs w:val="18"/>
        </w:rPr>
        <w:t>del concorso</w:t>
      </w:r>
      <w:r w:rsidR="00F91BE3">
        <w:rPr>
          <w:rFonts w:cstheme="minorHAnsi"/>
          <w:sz w:val="18"/>
          <w:szCs w:val="18"/>
        </w:rPr>
        <w:t xml:space="preserve"> </w:t>
      </w:r>
      <w:r w:rsidR="00E8121E" w:rsidRPr="00A67EF5">
        <w:rPr>
          <w:rFonts w:cstheme="minorHAnsi"/>
          <w:sz w:val="18"/>
          <w:szCs w:val="18"/>
        </w:rPr>
        <w:t xml:space="preserve">Daria </w:t>
      </w:r>
      <w:proofErr w:type="spellStart"/>
      <w:r w:rsidR="00E8121E" w:rsidRPr="00A67EF5">
        <w:rPr>
          <w:rFonts w:cstheme="minorHAnsi"/>
          <w:sz w:val="18"/>
          <w:szCs w:val="18"/>
        </w:rPr>
        <w:t>Tabulov-Štrelov</w:t>
      </w:r>
      <w:proofErr w:type="spellEnd"/>
      <w:r w:rsidR="00E8121E" w:rsidRPr="00A67EF5">
        <w:rPr>
          <w:rFonts w:cstheme="minorHAnsi"/>
          <w:sz w:val="18"/>
          <w:szCs w:val="18"/>
        </w:rPr>
        <w:t xml:space="preserve">, </w:t>
      </w:r>
      <w:proofErr w:type="spellStart"/>
      <w:r w:rsidR="00CC2590" w:rsidRPr="00A67EF5">
        <w:rPr>
          <w:rFonts w:cstheme="minorHAnsi"/>
          <w:sz w:val="18"/>
          <w:szCs w:val="18"/>
        </w:rPr>
        <w:t>d.i.a</w:t>
      </w:r>
      <w:proofErr w:type="spellEnd"/>
      <w:r w:rsidR="00CC2590" w:rsidRPr="00A67EF5">
        <w:rPr>
          <w:rFonts w:cstheme="minorHAnsi"/>
          <w:sz w:val="18"/>
          <w:szCs w:val="18"/>
        </w:rPr>
        <w:t>.</w:t>
      </w:r>
      <w:r w:rsidR="00B2482F" w:rsidRPr="00A67EF5">
        <w:rPr>
          <w:rFonts w:cstheme="minorHAnsi"/>
          <w:sz w:val="18"/>
          <w:szCs w:val="18"/>
        </w:rPr>
        <w:t>, alla VII. seduta tenutasi il 30-10-2023. e all’VIII. seduta tenutasi il 9- 11-2023, ha deciso sui risultati del concorso come segue:</w:t>
      </w:r>
    </w:p>
    <w:p w14:paraId="253EF592" w14:textId="29E33476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lastRenderedPageBreak/>
        <w:t xml:space="preserve">I. Il premio dell'importo netto di 11.200,00 euro è assegnato </w:t>
      </w:r>
      <w:r w:rsidR="00B706F5" w:rsidRPr="00A67EF5">
        <w:rPr>
          <w:rFonts w:cstheme="minorHAnsi"/>
          <w:b/>
          <w:bCs/>
          <w:sz w:val="18"/>
          <w:szCs w:val="18"/>
        </w:rPr>
        <w:t>al lavoro</w:t>
      </w:r>
      <w:r w:rsidRPr="00A67EF5">
        <w:rPr>
          <w:rFonts w:cstheme="minorHAnsi"/>
          <w:b/>
          <w:bCs/>
          <w:sz w:val="18"/>
          <w:szCs w:val="18"/>
        </w:rPr>
        <w:t xml:space="preserve"> numero 32</w:t>
      </w:r>
    </w:p>
    <w:p w14:paraId="7B5FAB17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0DD6B6F4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Nika Dželalija,</w:t>
      </w:r>
    </w:p>
    <w:p w14:paraId="01355FCC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Ivan Jaković,</w:t>
      </w:r>
    </w:p>
    <w:p w14:paraId="77A8CE94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Domagoj Kolonić,</w:t>
      </w:r>
    </w:p>
    <w:p w14:paraId="2209E9D2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 xml:space="preserve">Franjo Kovačević, </w:t>
      </w:r>
    </w:p>
    <w:p w14:paraId="715BEB70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  <w:lang w:val="hr-HR"/>
        </w:rPr>
      </w:pPr>
      <w:r w:rsidRPr="00C05D77">
        <w:rPr>
          <w:rFonts w:cs="Calibri"/>
          <w:noProof/>
          <w:sz w:val="18"/>
          <w:szCs w:val="18"/>
        </w:rPr>
        <w:t>Krešimir Renić</w:t>
      </w:r>
    </w:p>
    <w:p w14:paraId="205E914B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66F89D0C" w14:textId="681AC5BD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II. Il premio dell'importo netto di 7.000,00 euro è assegnato </w:t>
      </w:r>
      <w:r w:rsidR="00B706F5" w:rsidRPr="00A67EF5">
        <w:rPr>
          <w:rFonts w:cstheme="minorHAnsi"/>
          <w:b/>
          <w:bCs/>
          <w:sz w:val="18"/>
          <w:szCs w:val="18"/>
        </w:rPr>
        <w:t>al lavoro</w:t>
      </w:r>
      <w:r w:rsidRPr="00A67EF5">
        <w:rPr>
          <w:rFonts w:cstheme="minorHAnsi"/>
          <w:b/>
          <w:bCs/>
          <w:sz w:val="18"/>
          <w:szCs w:val="18"/>
        </w:rPr>
        <w:t xml:space="preserve"> numero 07</w:t>
      </w:r>
    </w:p>
    <w:p w14:paraId="6AADB50A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39ACDF60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Frane Dumandžić,</w:t>
      </w:r>
    </w:p>
    <w:p w14:paraId="38023FA4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Lucija Jelenčić,</w:t>
      </w:r>
    </w:p>
    <w:p w14:paraId="49504148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Kata Marunica,</w:t>
      </w:r>
    </w:p>
    <w:p w14:paraId="26E544AB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Natja Mihaldinec,</w:t>
      </w:r>
    </w:p>
    <w:p w14:paraId="448821F9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Zrinka Miočić,</w:t>
      </w:r>
    </w:p>
    <w:p w14:paraId="358C1CBB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Matea Pinjušić,</w:t>
      </w:r>
    </w:p>
    <w:p w14:paraId="5B371284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Nenad Ravnić,</w:t>
      </w:r>
    </w:p>
    <w:p w14:paraId="6ACE30F6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  <w:lang w:val="hr-HR"/>
        </w:rPr>
      </w:pPr>
      <w:r w:rsidRPr="00C05D77">
        <w:rPr>
          <w:rFonts w:cs="Calibri"/>
          <w:noProof/>
          <w:sz w:val="18"/>
          <w:szCs w:val="18"/>
        </w:rPr>
        <w:t>Filip Vidović</w:t>
      </w:r>
    </w:p>
    <w:p w14:paraId="5EF42046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5686F997" w14:textId="1220DD05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III. Il premio dell'importo netto di 4.200,00 euro è assegnato </w:t>
      </w:r>
      <w:r w:rsidR="00B706F5" w:rsidRPr="00A67EF5">
        <w:rPr>
          <w:rFonts w:cstheme="minorHAnsi"/>
          <w:b/>
          <w:bCs/>
          <w:sz w:val="18"/>
          <w:szCs w:val="18"/>
        </w:rPr>
        <w:t>al lavoro</w:t>
      </w:r>
      <w:r w:rsidRPr="00A67EF5">
        <w:rPr>
          <w:rFonts w:cstheme="minorHAnsi"/>
          <w:b/>
          <w:bCs/>
          <w:sz w:val="18"/>
          <w:szCs w:val="18"/>
        </w:rPr>
        <w:t xml:space="preserve"> numero 04</w:t>
      </w:r>
    </w:p>
    <w:p w14:paraId="1321FFBB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7065A7CB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Oton Ileković, mag.ing.arh.,</w:t>
      </w:r>
    </w:p>
    <w:p w14:paraId="06E3075E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Red.prof.art. Dina Vulin Ileković, d.i.a.,</w:t>
      </w:r>
    </w:p>
    <w:p w14:paraId="4E9E54EC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Ivan Kulišić, dipl.ing.arh.,</w:t>
      </w:r>
    </w:p>
    <w:p w14:paraId="2B2CCF48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Izv.prof.art. Boris Ileković, d.i.a.</w:t>
      </w:r>
    </w:p>
    <w:p w14:paraId="5FB6B1AE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7ECB528C" w14:textId="4F626229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IV. Il premio dell'importo netto di 3.360,00 euro viene assegnato </w:t>
      </w:r>
      <w:r w:rsidR="00B706F5" w:rsidRPr="00A67EF5">
        <w:rPr>
          <w:rFonts w:cstheme="minorHAnsi"/>
          <w:b/>
          <w:bCs/>
          <w:sz w:val="18"/>
          <w:szCs w:val="18"/>
        </w:rPr>
        <w:t>al lavoro</w:t>
      </w:r>
      <w:r w:rsidRPr="00A67EF5">
        <w:rPr>
          <w:rFonts w:cstheme="minorHAnsi"/>
          <w:b/>
          <w:bCs/>
          <w:sz w:val="18"/>
          <w:szCs w:val="18"/>
        </w:rPr>
        <w:t xml:space="preserve"> numero 21</w:t>
      </w:r>
    </w:p>
    <w:p w14:paraId="592ACC1B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5272DB92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Jessie Andjelic, Architect AAA,</w:t>
      </w:r>
    </w:p>
    <w:p w14:paraId="1B5E5F63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Vedran Škopac, d.i.a., Ovlašteni arhitekt,</w:t>
      </w:r>
    </w:p>
    <w:p w14:paraId="0E7E094C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Philip Vandermey, , Architect AAA</w:t>
      </w:r>
    </w:p>
    <w:p w14:paraId="3DE405A6" w14:textId="534F63A5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Collaboratori:</w:t>
      </w:r>
    </w:p>
    <w:p w14:paraId="1F93EACC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Jordan Christopher Livermore,</w:t>
      </w:r>
    </w:p>
    <w:p w14:paraId="08A35081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Veronique Ulrich,</w:t>
      </w:r>
    </w:p>
    <w:p w14:paraId="6FB98D64" w14:textId="2A947CBD" w:rsidR="00B2482F" w:rsidRPr="00A67EF5" w:rsidRDefault="00A67EF5" w:rsidP="00A67EF5">
      <w:pPr>
        <w:pStyle w:val="NoSpacing"/>
        <w:jc w:val="both"/>
        <w:rPr>
          <w:rFonts w:cs="Calibri"/>
          <w:noProof/>
          <w:sz w:val="18"/>
          <w:szCs w:val="18"/>
          <w:lang w:val="hr-HR"/>
        </w:rPr>
      </w:pPr>
      <w:r w:rsidRPr="00C05D77">
        <w:rPr>
          <w:rFonts w:cs="Calibri"/>
          <w:noProof/>
          <w:sz w:val="18"/>
          <w:szCs w:val="18"/>
        </w:rPr>
        <w:t>Teegan Heinricks</w:t>
      </w:r>
    </w:p>
    <w:p w14:paraId="3C72183C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001886A6" w14:textId="13E86FE8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V. Il premio dell'importo netto di 2.240,0</w:t>
      </w:r>
      <w:r w:rsidR="00B706F5" w:rsidRPr="00A67EF5">
        <w:rPr>
          <w:rFonts w:cstheme="minorHAnsi"/>
          <w:b/>
          <w:bCs/>
          <w:sz w:val="18"/>
          <w:szCs w:val="18"/>
        </w:rPr>
        <w:t>0 euro</w:t>
      </w:r>
      <w:r w:rsidRPr="00A67EF5">
        <w:rPr>
          <w:rFonts w:cstheme="minorHAnsi"/>
          <w:b/>
          <w:bCs/>
          <w:sz w:val="18"/>
          <w:szCs w:val="18"/>
        </w:rPr>
        <w:t xml:space="preserve"> viene assegnato al </w:t>
      </w:r>
      <w:r w:rsidR="00B706F5" w:rsidRPr="00A67EF5">
        <w:rPr>
          <w:rFonts w:cstheme="minorHAnsi"/>
          <w:b/>
          <w:bCs/>
          <w:sz w:val="18"/>
          <w:szCs w:val="18"/>
        </w:rPr>
        <w:t>lavoro</w:t>
      </w:r>
      <w:r w:rsidRPr="00A67EF5">
        <w:rPr>
          <w:rFonts w:cstheme="minorHAnsi"/>
          <w:b/>
          <w:bCs/>
          <w:sz w:val="18"/>
          <w:szCs w:val="18"/>
        </w:rPr>
        <w:t xml:space="preserve"> numero 38</w:t>
      </w:r>
    </w:p>
    <w:p w14:paraId="47F24168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5E358649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Nikolina Meter,</w:t>
      </w:r>
    </w:p>
    <w:p w14:paraId="466D8878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Sandi Terzić,</w:t>
      </w:r>
    </w:p>
    <w:p w14:paraId="73193749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Luka Mužinić</w:t>
      </w:r>
    </w:p>
    <w:p w14:paraId="67396D98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212E5628" w14:textId="19BC4811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Il </w:t>
      </w:r>
      <w:r w:rsidR="00B706F5" w:rsidRPr="00A67EF5">
        <w:rPr>
          <w:rFonts w:cstheme="minorHAnsi"/>
          <w:b/>
          <w:bCs/>
          <w:sz w:val="18"/>
          <w:szCs w:val="18"/>
        </w:rPr>
        <w:t xml:space="preserve">lavoro </w:t>
      </w:r>
      <w:r w:rsidRPr="00A67EF5">
        <w:rPr>
          <w:rFonts w:cstheme="minorHAnsi"/>
          <w:b/>
          <w:bCs/>
          <w:sz w:val="18"/>
          <w:szCs w:val="18"/>
        </w:rPr>
        <w:t xml:space="preserve">numero 23 è classificato </w:t>
      </w:r>
      <w:r w:rsidR="00B706F5" w:rsidRPr="00A67EF5">
        <w:rPr>
          <w:rFonts w:cstheme="minorHAnsi"/>
          <w:b/>
          <w:bCs/>
          <w:sz w:val="18"/>
          <w:szCs w:val="18"/>
        </w:rPr>
        <w:t xml:space="preserve">al </w:t>
      </w:r>
      <w:r w:rsidRPr="00A67EF5">
        <w:rPr>
          <w:rFonts w:cstheme="minorHAnsi"/>
          <w:b/>
          <w:bCs/>
          <w:sz w:val="18"/>
          <w:szCs w:val="18"/>
        </w:rPr>
        <w:t>VI. posto</w:t>
      </w:r>
    </w:p>
    <w:p w14:paraId="09AC12A1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Autori:</w:t>
      </w:r>
    </w:p>
    <w:p w14:paraId="385CC14D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Saša Košuta,</w:t>
      </w:r>
    </w:p>
    <w:p w14:paraId="59708156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Vana Pavlić,</w:t>
      </w:r>
    </w:p>
    <w:p w14:paraId="5AC8BAF5" w14:textId="73C04C4A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Collaboratori:</w:t>
      </w:r>
    </w:p>
    <w:p w14:paraId="200E7561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Krešimir Borošak,</w:t>
      </w:r>
    </w:p>
    <w:p w14:paraId="65B9D7A3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Petra Ferenčić,</w:t>
      </w:r>
    </w:p>
    <w:p w14:paraId="25927A68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  <w:lang w:val="hr-HR"/>
        </w:rPr>
      </w:pPr>
      <w:r w:rsidRPr="00C05D77">
        <w:rPr>
          <w:rFonts w:cs="Calibri"/>
          <w:noProof/>
          <w:sz w:val="18"/>
          <w:szCs w:val="18"/>
        </w:rPr>
        <w:t>Mia Šolaja</w:t>
      </w:r>
    </w:p>
    <w:p w14:paraId="15A8B396" w14:textId="77777777" w:rsidR="00B2482F" w:rsidRPr="00A67EF5" w:rsidRDefault="00B2482F" w:rsidP="00B2482F">
      <w:pPr>
        <w:jc w:val="both"/>
        <w:rPr>
          <w:rFonts w:cstheme="minorHAnsi"/>
          <w:sz w:val="18"/>
          <w:szCs w:val="18"/>
        </w:rPr>
      </w:pPr>
    </w:p>
    <w:p w14:paraId="03FE2E74" w14:textId="34420888" w:rsidR="00B2482F" w:rsidRPr="00A67EF5" w:rsidRDefault="00B2482F" w:rsidP="00A67EF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Il </w:t>
      </w:r>
      <w:r w:rsidR="00B706F5" w:rsidRPr="00A67EF5">
        <w:rPr>
          <w:rFonts w:cstheme="minorHAnsi"/>
          <w:b/>
          <w:bCs/>
          <w:sz w:val="18"/>
          <w:szCs w:val="18"/>
        </w:rPr>
        <w:t xml:space="preserve">lavoro </w:t>
      </w:r>
      <w:r w:rsidRPr="00A67EF5">
        <w:rPr>
          <w:rFonts w:cstheme="minorHAnsi"/>
          <w:b/>
          <w:bCs/>
          <w:sz w:val="18"/>
          <w:szCs w:val="18"/>
        </w:rPr>
        <w:t>numero 35 è classificato VII. posto</w:t>
      </w:r>
    </w:p>
    <w:p w14:paraId="4948CB04" w14:textId="77777777" w:rsidR="00B2482F" w:rsidRPr="00A67EF5" w:rsidRDefault="00B2482F" w:rsidP="00A67EF5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lastRenderedPageBreak/>
        <w:t>Autori:</w:t>
      </w:r>
    </w:p>
    <w:p w14:paraId="43EE303A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Niko Klasnić,</w:t>
      </w:r>
    </w:p>
    <w:p w14:paraId="23BD004E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Krunoslav Ivanišin,</w:t>
      </w:r>
    </w:p>
    <w:p w14:paraId="24C18502" w14:textId="77777777" w:rsidR="00A67EF5" w:rsidRPr="00C05D77" w:rsidRDefault="00A67EF5" w:rsidP="00A67EF5">
      <w:pPr>
        <w:pStyle w:val="NoSpacing"/>
        <w:jc w:val="both"/>
        <w:rPr>
          <w:rFonts w:cs="Calibri"/>
          <w:noProof/>
          <w:sz w:val="18"/>
          <w:szCs w:val="18"/>
        </w:rPr>
      </w:pPr>
      <w:r w:rsidRPr="00C05D77">
        <w:rPr>
          <w:rFonts w:cs="Calibri"/>
          <w:noProof/>
          <w:sz w:val="18"/>
          <w:szCs w:val="18"/>
        </w:rPr>
        <w:t>Sara Ivoš</w:t>
      </w:r>
    </w:p>
    <w:p w14:paraId="10846EB9" w14:textId="77777777" w:rsidR="00E8121E" w:rsidRPr="00A67EF5" w:rsidRDefault="00E8121E" w:rsidP="00E8121E">
      <w:pPr>
        <w:rPr>
          <w:rFonts w:cstheme="minorHAnsi"/>
          <w:sz w:val="18"/>
          <w:szCs w:val="18"/>
        </w:rPr>
      </w:pPr>
    </w:p>
    <w:p w14:paraId="43986B3A" w14:textId="09F220BB" w:rsidR="00E8121E" w:rsidRPr="00A67EF5" w:rsidRDefault="00E8121E" w:rsidP="00E8121E">
      <w:pPr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CRITERI DI ANALISI E VALUTAZIONE DE</w:t>
      </w:r>
      <w:r w:rsidR="00B706F5" w:rsidRPr="00A67EF5">
        <w:rPr>
          <w:rFonts w:cstheme="minorHAnsi"/>
          <w:b/>
          <w:bCs/>
          <w:sz w:val="18"/>
          <w:szCs w:val="18"/>
        </w:rPr>
        <w:t xml:space="preserve">I LAVORI IN </w:t>
      </w:r>
      <w:r w:rsidRPr="00A67EF5">
        <w:rPr>
          <w:rFonts w:cstheme="minorHAnsi"/>
          <w:b/>
          <w:bCs/>
          <w:sz w:val="18"/>
          <w:szCs w:val="18"/>
        </w:rPr>
        <w:t>CONCORSO</w:t>
      </w:r>
    </w:p>
    <w:p w14:paraId="1963A05A" w14:textId="73488ED8" w:rsidR="00E8121E" w:rsidRPr="00A67EF5" w:rsidRDefault="00A94292" w:rsidP="00DF45B8">
      <w:pPr>
        <w:jc w:val="both"/>
        <w:rPr>
          <w:rFonts w:cstheme="minorHAnsi"/>
          <w:sz w:val="18"/>
          <w:szCs w:val="18"/>
        </w:rPr>
      </w:pPr>
      <w:r w:rsidRPr="000D0727">
        <w:rPr>
          <w:rFonts w:cstheme="minorHAnsi"/>
          <w:sz w:val="18"/>
          <w:szCs w:val="18"/>
        </w:rPr>
        <w:t xml:space="preserve">Neanche un lavoro non </w:t>
      </w:r>
      <w:r w:rsidR="000D0727" w:rsidRPr="000D0727">
        <w:rPr>
          <w:rFonts w:cstheme="minorHAnsi"/>
          <w:sz w:val="18"/>
          <w:szCs w:val="18"/>
        </w:rPr>
        <w:t>è</w:t>
      </w:r>
      <w:r w:rsidRPr="000D0727">
        <w:rPr>
          <w:rFonts w:cstheme="minorHAnsi"/>
          <w:sz w:val="18"/>
          <w:szCs w:val="18"/>
        </w:rPr>
        <w:t xml:space="preserve"> stato valutato conforme ai criteri pi</w:t>
      </w:r>
      <w:r w:rsidR="000D0727" w:rsidRPr="000D0727">
        <w:rPr>
          <w:rFonts w:cstheme="minorHAnsi"/>
          <w:sz w:val="18"/>
          <w:szCs w:val="18"/>
        </w:rPr>
        <w:t>ù</w:t>
      </w:r>
      <w:r w:rsidRPr="000D0727">
        <w:rPr>
          <w:rFonts w:cstheme="minorHAnsi"/>
          <w:sz w:val="18"/>
          <w:szCs w:val="18"/>
        </w:rPr>
        <w:t xml:space="preserve"> rigorosi</w:t>
      </w:r>
      <w:r w:rsidR="000D0727" w:rsidRPr="000D0727">
        <w:rPr>
          <w:rFonts w:cstheme="minorHAnsi"/>
          <w:sz w:val="18"/>
          <w:szCs w:val="18"/>
        </w:rPr>
        <w:t xml:space="preserve"> per l’esclusione. Si tratta dei </w:t>
      </w:r>
      <w:r w:rsidR="00B706F5" w:rsidRPr="000D0727">
        <w:rPr>
          <w:rFonts w:cstheme="minorHAnsi"/>
          <w:sz w:val="18"/>
          <w:szCs w:val="18"/>
        </w:rPr>
        <w:t>lavori</w:t>
      </w:r>
      <w:r w:rsidR="00E8121E" w:rsidRPr="000D0727">
        <w:rPr>
          <w:rFonts w:cstheme="minorHAnsi"/>
          <w:sz w:val="18"/>
          <w:szCs w:val="18"/>
        </w:rPr>
        <w:t xml:space="preserve"> non realizzat</w:t>
      </w:r>
      <w:r w:rsidR="00B706F5" w:rsidRPr="000D0727">
        <w:rPr>
          <w:rFonts w:cstheme="minorHAnsi"/>
          <w:sz w:val="18"/>
          <w:szCs w:val="18"/>
        </w:rPr>
        <w:t>i</w:t>
      </w:r>
      <w:r w:rsidR="00E8121E" w:rsidRPr="000D0727">
        <w:rPr>
          <w:rFonts w:cstheme="minorHAnsi"/>
          <w:sz w:val="18"/>
          <w:szCs w:val="18"/>
        </w:rPr>
        <w:t xml:space="preserve"> in</w:t>
      </w:r>
      <w:r w:rsidR="00E8121E" w:rsidRPr="00A94292">
        <w:rPr>
          <w:rFonts w:cstheme="minorHAnsi"/>
          <w:sz w:val="18"/>
          <w:szCs w:val="18"/>
        </w:rPr>
        <w:t xml:space="preserve"> conformità al Programma e ai </w:t>
      </w:r>
      <w:r w:rsidR="009E5FCA" w:rsidRPr="00A94292">
        <w:rPr>
          <w:rFonts w:cstheme="minorHAnsi"/>
          <w:sz w:val="18"/>
          <w:szCs w:val="18"/>
        </w:rPr>
        <w:t>t</w:t>
      </w:r>
      <w:r w:rsidR="00E8121E" w:rsidRPr="00A94292">
        <w:rPr>
          <w:rFonts w:cstheme="minorHAnsi"/>
          <w:sz w:val="18"/>
          <w:szCs w:val="18"/>
        </w:rPr>
        <w:t>ermini del Concorso, ovvero</w:t>
      </w:r>
      <w:r w:rsidR="00B706F5" w:rsidRPr="00A94292">
        <w:rPr>
          <w:rFonts w:cstheme="minorHAnsi"/>
          <w:sz w:val="18"/>
          <w:szCs w:val="18"/>
        </w:rPr>
        <w:t xml:space="preserve"> quelli</w:t>
      </w:r>
      <w:r w:rsidR="00E8121E" w:rsidRPr="00A94292">
        <w:rPr>
          <w:rFonts w:cstheme="minorHAnsi"/>
          <w:sz w:val="18"/>
          <w:szCs w:val="18"/>
        </w:rPr>
        <w:t xml:space="preserve"> </w:t>
      </w:r>
      <w:r w:rsidR="00215B6B" w:rsidRPr="00A94292">
        <w:rPr>
          <w:rFonts w:cstheme="minorHAnsi"/>
          <w:sz w:val="18"/>
          <w:szCs w:val="18"/>
        </w:rPr>
        <w:t>i</w:t>
      </w:r>
      <w:r w:rsidR="00E8121E" w:rsidRPr="00A94292">
        <w:rPr>
          <w:rFonts w:cstheme="minorHAnsi"/>
          <w:sz w:val="18"/>
          <w:szCs w:val="18"/>
        </w:rPr>
        <w:t>nviat</w:t>
      </w:r>
      <w:r w:rsidR="00B706F5" w:rsidRPr="00A94292">
        <w:rPr>
          <w:rFonts w:cstheme="minorHAnsi"/>
          <w:sz w:val="18"/>
          <w:szCs w:val="18"/>
        </w:rPr>
        <w:t>i</w:t>
      </w:r>
      <w:r w:rsidR="00215B6B" w:rsidRPr="00A94292">
        <w:rPr>
          <w:rFonts w:cstheme="minorHAnsi"/>
          <w:sz w:val="18"/>
          <w:szCs w:val="18"/>
        </w:rPr>
        <w:t xml:space="preserve"> </w:t>
      </w:r>
      <w:r w:rsidR="00E8121E" w:rsidRPr="00A94292">
        <w:rPr>
          <w:rFonts w:cstheme="minorHAnsi"/>
          <w:sz w:val="18"/>
          <w:szCs w:val="18"/>
        </w:rPr>
        <w:t xml:space="preserve">dopo la scadenza specificata nei </w:t>
      </w:r>
      <w:r w:rsidR="009E5FCA" w:rsidRPr="00A94292">
        <w:rPr>
          <w:rFonts w:cstheme="minorHAnsi"/>
          <w:sz w:val="18"/>
          <w:szCs w:val="18"/>
        </w:rPr>
        <w:t>t</w:t>
      </w:r>
      <w:r w:rsidR="00E8121E" w:rsidRPr="00A94292">
        <w:rPr>
          <w:rFonts w:cstheme="minorHAnsi"/>
          <w:sz w:val="18"/>
          <w:szCs w:val="18"/>
        </w:rPr>
        <w:t xml:space="preserve">ermini </w:t>
      </w:r>
      <w:r w:rsidR="009E5FCA" w:rsidRPr="00A94292">
        <w:rPr>
          <w:rFonts w:cstheme="minorHAnsi"/>
          <w:sz w:val="18"/>
          <w:szCs w:val="18"/>
        </w:rPr>
        <w:t xml:space="preserve">prestabiliti </w:t>
      </w:r>
      <w:r w:rsidR="00E8121E" w:rsidRPr="00A94292">
        <w:rPr>
          <w:rFonts w:cstheme="minorHAnsi"/>
          <w:sz w:val="18"/>
          <w:szCs w:val="18"/>
        </w:rPr>
        <w:t>d</w:t>
      </w:r>
      <w:r w:rsidR="009E5FCA" w:rsidRPr="00A94292">
        <w:rPr>
          <w:rFonts w:cstheme="minorHAnsi"/>
          <w:sz w:val="18"/>
          <w:szCs w:val="18"/>
        </w:rPr>
        <w:t>a</w:t>
      </w:r>
      <w:r w:rsidR="00E8121E" w:rsidRPr="00A94292">
        <w:rPr>
          <w:rFonts w:cstheme="minorHAnsi"/>
          <w:sz w:val="18"/>
          <w:szCs w:val="18"/>
        </w:rPr>
        <w:t>l Concorso</w:t>
      </w:r>
      <w:r w:rsidR="00B706F5" w:rsidRPr="00A94292">
        <w:rPr>
          <w:rFonts w:cstheme="minorHAnsi"/>
          <w:sz w:val="18"/>
          <w:szCs w:val="18"/>
        </w:rPr>
        <w:t>,</w:t>
      </w:r>
      <w:r w:rsidR="00E8121E" w:rsidRPr="00A94292">
        <w:rPr>
          <w:rFonts w:cstheme="minorHAnsi"/>
          <w:sz w:val="18"/>
          <w:szCs w:val="18"/>
        </w:rPr>
        <w:t xml:space="preserve"> che non conten</w:t>
      </w:r>
      <w:r w:rsidR="00B706F5" w:rsidRPr="00A94292">
        <w:rPr>
          <w:rFonts w:cstheme="minorHAnsi"/>
          <w:sz w:val="18"/>
          <w:szCs w:val="18"/>
        </w:rPr>
        <w:t>evano</w:t>
      </w:r>
      <w:r w:rsidR="00E8121E" w:rsidRPr="00A94292">
        <w:rPr>
          <w:rFonts w:cstheme="minorHAnsi"/>
          <w:sz w:val="18"/>
          <w:szCs w:val="18"/>
        </w:rPr>
        <w:t xml:space="preserve"> allegati elencati nelle presenti </w:t>
      </w:r>
      <w:r w:rsidR="00215B6B" w:rsidRPr="00A94292">
        <w:rPr>
          <w:rFonts w:cstheme="minorHAnsi"/>
          <w:sz w:val="18"/>
          <w:szCs w:val="18"/>
        </w:rPr>
        <w:t>c</w:t>
      </w:r>
      <w:r w:rsidR="00E8121E" w:rsidRPr="00A94292">
        <w:rPr>
          <w:rFonts w:cstheme="minorHAnsi"/>
          <w:sz w:val="18"/>
          <w:szCs w:val="18"/>
        </w:rPr>
        <w:t>ondizioni del Concorso</w:t>
      </w:r>
      <w:r w:rsidR="00B706F5" w:rsidRPr="00A94292">
        <w:rPr>
          <w:rFonts w:cstheme="minorHAnsi"/>
          <w:sz w:val="18"/>
          <w:szCs w:val="18"/>
        </w:rPr>
        <w:t xml:space="preserve">, </w:t>
      </w:r>
      <w:r w:rsidR="00215B6B" w:rsidRPr="00A94292">
        <w:rPr>
          <w:rFonts w:cstheme="minorHAnsi"/>
          <w:sz w:val="18"/>
          <w:szCs w:val="18"/>
        </w:rPr>
        <w:t xml:space="preserve">la cui </w:t>
      </w:r>
      <w:r w:rsidR="00E8121E" w:rsidRPr="00A94292">
        <w:rPr>
          <w:rFonts w:cstheme="minorHAnsi"/>
          <w:sz w:val="18"/>
          <w:szCs w:val="18"/>
        </w:rPr>
        <w:t xml:space="preserve">l'attrezzatura di lavoro non </w:t>
      </w:r>
      <w:r w:rsidR="00B706F5" w:rsidRPr="00A94292">
        <w:rPr>
          <w:rFonts w:cstheme="minorHAnsi"/>
          <w:sz w:val="18"/>
          <w:szCs w:val="18"/>
        </w:rPr>
        <w:t>era</w:t>
      </w:r>
      <w:r w:rsidR="00E8121E" w:rsidRPr="00A94292">
        <w:rPr>
          <w:rFonts w:cstheme="minorHAnsi"/>
          <w:sz w:val="18"/>
          <w:szCs w:val="18"/>
        </w:rPr>
        <w:t xml:space="preserve"> conforme al</w:t>
      </w:r>
      <w:r w:rsidR="00215B6B" w:rsidRPr="00A94292">
        <w:rPr>
          <w:rFonts w:cstheme="minorHAnsi"/>
          <w:sz w:val="18"/>
          <w:szCs w:val="18"/>
        </w:rPr>
        <w:t>le condizioni</w:t>
      </w:r>
      <w:r w:rsidR="00E8121E" w:rsidRPr="00A94292">
        <w:rPr>
          <w:rFonts w:cstheme="minorHAnsi"/>
          <w:sz w:val="18"/>
          <w:szCs w:val="18"/>
        </w:rPr>
        <w:t xml:space="preserve"> del Concorso</w:t>
      </w:r>
      <w:r w:rsidR="00B706F5" w:rsidRPr="00A94292">
        <w:rPr>
          <w:rFonts w:cstheme="minorHAnsi"/>
          <w:sz w:val="18"/>
          <w:szCs w:val="18"/>
        </w:rPr>
        <w:t>, che non sono stati consegnati in buste sigillate e</w:t>
      </w:r>
      <w:r w:rsidR="00E8121E" w:rsidRPr="00A94292">
        <w:rPr>
          <w:rFonts w:cstheme="minorHAnsi"/>
          <w:sz w:val="18"/>
          <w:szCs w:val="18"/>
        </w:rPr>
        <w:t xml:space="preserve"> </w:t>
      </w:r>
      <w:r w:rsidR="00215B6B" w:rsidRPr="00A94292">
        <w:rPr>
          <w:rFonts w:cstheme="minorHAnsi"/>
          <w:sz w:val="18"/>
          <w:szCs w:val="18"/>
        </w:rPr>
        <w:t>ch</w:t>
      </w:r>
      <w:r w:rsidR="00E8121E" w:rsidRPr="00A94292">
        <w:rPr>
          <w:rFonts w:cstheme="minorHAnsi"/>
          <w:sz w:val="18"/>
          <w:szCs w:val="18"/>
        </w:rPr>
        <w:t xml:space="preserve">e non </w:t>
      </w:r>
      <w:r w:rsidR="00B706F5" w:rsidRPr="00A94292">
        <w:rPr>
          <w:rFonts w:cstheme="minorHAnsi"/>
          <w:sz w:val="18"/>
          <w:szCs w:val="18"/>
        </w:rPr>
        <w:t>erano</w:t>
      </w:r>
      <w:r w:rsidR="00E8121E" w:rsidRPr="00A94292">
        <w:rPr>
          <w:rFonts w:cstheme="minorHAnsi"/>
          <w:sz w:val="18"/>
          <w:szCs w:val="18"/>
        </w:rPr>
        <w:t xml:space="preserve"> conformi alla documentazione di pianificazione territoriale, al programma di gara e ad altre condizioni del</w:t>
      </w:r>
      <w:r w:rsidR="00215B6B" w:rsidRPr="00A94292">
        <w:rPr>
          <w:rFonts w:cstheme="minorHAnsi"/>
          <w:sz w:val="18"/>
          <w:szCs w:val="18"/>
        </w:rPr>
        <w:t xml:space="preserve"> concorso</w:t>
      </w:r>
      <w:r w:rsidR="00E8121E" w:rsidRPr="00A94292">
        <w:rPr>
          <w:rFonts w:cstheme="minorHAnsi"/>
          <w:sz w:val="18"/>
          <w:szCs w:val="18"/>
        </w:rPr>
        <w:t>.</w:t>
      </w:r>
    </w:p>
    <w:p w14:paraId="6D4F8DE7" w14:textId="77777777" w:rsidR="00E750F7" w:rsidRPr="00A67EF5" w:rsidRDefault="00E750F7" w:rsidP="00DF45B8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Oltre alla conformità dei lavori alle condizioni del bando, in termini di contenuti, scadenze e allegati obbligatori, nella valutazione dei lavori la commissione ha valutato le opere secondo i seguenti criteri: </w:t>
      </w:r>
    </w:p>
    <w:p w14:paraId="220DD7DB" w14:textId="0F9F4CBC" w:rsidR="00E8121E" w:rsidRPr="00A67EF5" w:rsidRDefault="00E8121E" w:rsidP="00DF45B8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realizzazione del programma territoriale; soluzione </w:t>
      </w:r>
      <w:r w:rsidR="00215B6B" w:rsidRPr="00A67EF5">
        <w:rPr>
          <w:rFonts w:cstheme="minorHAnsi"/>
          <w:sz w:val="18"/>
          <w:szCs w:val="18"/>
        </w:rPr>
        <w:t xml:space="preserve">di qualità </w:t>
      </w:r>
      <w:r w:rsidRPr="00A67EF5">
        <w:rPr>
          <w:rFonts w:cstheme="minorHAnsi"/>
          <w:sz w:val="18"/>
          <w:szCs w:val="18"/>
        </w:rPr>
        <w:t>di progettazione spaziale</w:t>
      </w:r>
      <w:r w:rsidR="00E16D39" w:rsidRPr="00A67EF5">
        <w:rPr>
          <w:rFonts w:cstheme="minorHAnsi"/>
          <w:sz w:val="18"/>
          <w:szCs w:val="18"/>
        </w:rPr>
        <w:t xml:space="preserve">, </w:t>
      </w:r>
      <w:r w:rsidRPr="00A67EF5">
        <w:rPr>
          <w:rFonts w:cstheme="minorHAnsi"/>
          <w:sz w:val="18"/>
          <w:szCs w:val="18"/>
        </w:rPr>
        <w:t>funzionalità e flessibilità di utilizzo;</w:t>
      </w:r>
      <w:r w:rsidR="00E16D39" w:rsidRPr="00A67EF5">
        <w:rPr>
          <w:rFonts w:cstheme="minorHAnsi"/>
          <w:sz w:val="18"/>
          <w:szCs w:val="18"/>
        </w:rPr>
        <w:t xml:space="preserve"> </w:t>
      </w:r>
      <w:r w:rsidRPr="00A67EF5">
        <w:rPr>
          <w:rFonts w:cstheme="minorHAnsi"/>
          <w:sz w:val="18"/>
          <w:szCs w:val="18"/>
        </w:rPr>
        <w:t>riconoscibilità del concetto architettonico; economicità, fattibilità ed efficienza energetica nella costruzione e nella manutenzione.</w:t>
      </w:r>
    </w:p>
    <w:p w14:paraId="4786733E" w14:textId="6AA3EFE4" w:rsidR="00E8121E" w:rsidRPr="00A67EF5" w:rsidRDefault="00E8121E" w:rsidP="00DF45B8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VALORE TOTALE INDICATIVO PREVISTO </w:t>
      </w:r>
      <w:r w:rsidR="00E52C1F" w:rsidRPr="00A67EF5">
        <w:rPr>
          <w:rFonts w:cstheme="minorHAnsi"/>
          <w:b/>
          <w:bCs/>
          <w:sz w:val="18"/>
          <w:szCs w:val="18"/>
        </w:rPr>
        <w:t xml:space="preserve">PER </w:t>
      </w:r>
      <w:r w:rsidRPr="00A67EF5">
        <w:rPr>
          <w:rFonts w:cstheme="minorHAnsi"/>
          <w:b/>
          <w:bCs/>
          <w:sz w:val="18"/>
          <w:szCs w:val="18"/>
        </w:rPr>
        <w:t>L'INVESTIMENTO (COSTRUZIONE)</w:t>
      </w:r>
    </w:p>
    <w:p w14:paraId="0BFFE78B" w14:textId="4C6EEF2D" w:rsidR="00E8121E" w:rsidRPr="00A67EF5" w:rsidRDefault="00E8121E" w:rsidP="00DF45B8">
      <w:pPr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Il quadro finanziario predefinito per l'attuazione è di </w:t>
      </w:r>
      <w:r w:rsidRPr="00A67EF5">
        <w:rPr>
          <w:rFonts w:cstheme="minorHAnsi"/>
          <w:b/>
          <w:bCs/>
          <w:sz w:val="18"/>
          <w:szCs w:val="18"/>
        </w:rPr>
        <w:t>EUR 4.800.000,00 IVA esclusa</w:t>
      </w:r>
      <w:r w:rsidRPr="00A67EF5">
        <w:rPr>
          <w:rFonts w:cstheme="minorHAnsi"/>
          <w:sz w:val="18"/>
          <w:szCs w:val="18"/>
        </w:rPr>
        <w:t xml:space="preserve">, ovvero circa </w:t>
      </w:r>
      <w:r w:rsidRPr="00A67EF5">
        <w:rPr>
          <w:rFonts w:cstheme="minorHAnsi"/>
          <w:b/>
          <w:bCs/>
          <w:sz w:val="18"/>
          <w:szCs w:val="18"/>
        </w:rPr>
        <w:t>EUR 2.365,00/m2</w:t>
      </w:r>
      <w:r w:rsidRPr="00A67EF5">
        <w:rPr>
          <w:rFonts w:cstheme="minorHAnsi"/>
          <w:sz w:val="18"/>
          <w:szCs w:val="18"/>
        </w:rPr>
        <w:t xml:space="preserve">, </w:t>
      </w:r>
      <w:r w:rsidR="00E52C1F" w:rsidRPr="00A67EF5">
        <w:rPr>
          <w:rFonts w:cstheme="minorHAnsi"/>
          <w:sz w:val="18"/>
          <w:szCs w:val="18"/>
        </w:rPr>
        <w:t>compresa</w:t>
      </w:r>
      <w:r w:rsidRPr="00A67EF5">
        <w:rPr>
          <w:rFonts w:cstheme="minorHAnsi"/>
          <w:sz w:val="18"/>
          <w:szCs w:val="18"/>
        </w:rPr>
        <w:t xml:space="preserve"> la costruzione dell'edificio della scuola </w:t>
      </w:r>
      <w:r w:rsidR="00E52C1F" w:rsidRPr="00A67EF5">
        <w:rPr>
          <w:rFonts w:cstheme="minorHAnsi"/>
          <w:sz w:val="18"/>
          <w:szCs w:val="18"/>
        </w:rPr>
        <w:t>d’infanzia</w:t>
      </w:r>
      <w:r w:rsidRPr="00A67EF5">
        <w:rPr>
          <w:rFonts w:cstheme="minorHAnsi"/>
          <w:sz w:val="18"/>
          <w:szCs w:val="18"/>
        </w:rPr>
        <w:t>, l'a</w:t>
      </w:r>
      <w:r w:rsidR="00E52C1F" w:rsidRPr="00A67EF5">
        <w:rPr>
          <w:rFonts w:cstheme="minorHAnsi"/>
          <w:sz w:val="18"/>
          <w:szCs w:val="18"/>
        </w:rPr>
        <w:t>ssetto</w:t>
      </w:r>
      <w:r w:rsidRPr="00A67EF5">
        <w:rPr>
          <w:rFonts w:cstheme="minorHAnsi"/>
          <w:sz w:val="18"/>
          <w:szCs w:val="18"/>
        </w:rPr>
        <w:t xml:space="preserve"> del terreno, l'attrezza</w:t>
      </w:r>
      <w:r w:rsidR="00E52C1F" w:rsidRPr="00A67EF5">
        <w:rPr>
          <w:rFonts w:cstheme="minorHAnsi"/>
          <w:sz w:val="18"/>
          <w:szCs w:val="18"/>
        </w:rPr>
        <w:t>mento</w:t>
      </w:r>
      <w:r w:rsidRPr="00A67EF5">
        <w:rPr>
          <w:rFonts w:cstheme="minorHAnsi"/>
          <w:sz w:val="18"/>
          <w:szCs w:val="18"/>
        </w:rPr>
        <w:t xml:space="preserve"> della scuola e del terreno.</w:t>
      </w:r>
    </w:p>
    <w:p w14:paraId="25E3E979" w14:textId="08BFFDC5" w:rsidR="00E8121E" w:rsidRPr="00A67EF5" w:rsidRDefault="00E8121E" w:rsidP="00DF45B8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 xml:space="preserve">VALORE STIMATO DELL'APPALTO </w:t>
      </w:r>
      <w:r w:rsidR="00785F20" w:rsidRPr="00A67EF5">
        <w:rPr>
          <w:rFonts w:cstheme="minorHAnsi"/>
          <w:b/>
          <w:bCs/>
          <w:sz w:val="18"/>
          <w:szCs w:val="18"/>
        </w:rPr>
        <w:t xml:space="preserve">PER </w:t>
      </w:r>
      <w:r w:rsidR="005A5617" w:rsidRPr="00A67EF5">
        <w:rPr>
          <w:rFonts w:cstheme="minorHAnsi"/>
          <w:b/>
          <w:bCs/>
          <w:sz w:val="18"/>
          <w:szCs w:val="18"/>
        </w:rPr>
        <w:t>LA</w:t>
      </w:r>
      <w:r w:rsidRPr="00A67EF5">
        <w:rPr>
          <w:rFonts w:cstheme="minorHAnsi"/>
          <w:b/>
          <w:bCs/>
          <w:sz w:val="18"/>
          <w:szCs w:val="18"/>
        </w:rPr>
        <w:t xml:space="preserve"> </w:t>
      </w:r>
      <w:r w:rsidR="005A5617" w:rsidRPr="00A67EF5">
        <w:rPr>
          <w:rFonts w:cstheme="minorHAnsi"/>
          <w:b/>
          <w:bCs/>
          <w:sz w:val="18"/>
          <w:szCs w:val="18"/>
        </w:rPr>
        <w:t xml:space="preserve">SUCESSIVA </w:t>
      </w:r>
      <w:r w:rsidRPr="00A67EF5">
        <w:rPr>
          <w:rFonts w:cstheme="minorHAnsi"/>
          <w:b/>
          <w:bCs/>
          <w:sz w:val="18"/>
          <w:szCs w:val="18"/>
        </w:rPr>
        <w:t>DOCUMENTAZIONE DI PROGETTO</w:t>
      </w:r>
    </w:p>
    <w:p w14:paraId="3380823A" w14:textId="33E2F6AD" w:rsidR="00E8121E" w:rsidRPr="00A67EF5" w:rsidRDefault="00E8121E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Per la realizzazione del progetto e della documentazione tecnica </w:t>
      </w:r>
      <w:r w:rsidR="00785F20" w:rsidRPr="00A67EF5">
        <w:rPr>
          <w:rFonts w:cstheme="minorHAnsi"/>
          <w:sz w:val="18"/>
          <w:szCs w:val="18"/>
        </w:rPr>
        <w:t>per la scuola dell’infanzia</w:t>
      </w:r>
      <w:r w:rsidRPr="00A67EF5">
        <w:rPr>
          <w:rFonts w:cstheme="minorHAnsi"/>
          <w:sz w:val="18"/>
          <w:szCs w:val="18"/>
        </w:rPr>
        <w:t xml:space="preserve"> </w:t>
      </w:r>
      <w:proofErr w:type="spellStart"/>
      <w:r w:rsidRPr="00A67EF5">
        <w:rPr>
          <w:rFonts w:cstheme="minorHAnsi"/>
          <w:sz w:val="18"/>
          <w:szCs w:val="18"/>
        </w:rPr>
        <w:t>Valmade</w:t>
      </w:r>
      <w:proofErr w:type="spellEnd"/>
      <w:r w:rsidRPr="00A67EF5">
        <w:rPr>
          <w:rFonts w:cstheme="minorHAnsi"/>
          <w:sz w:val="18"/>
          <w:szCs w:val="18"/>
        </w:rPr>
        <w:t xml:space="preserve"> di Pola, l'</w:t>
      </w:r>
      <w:r w:rsidR="00785F20" w:rsidRPr="00A67EF5">
        <w:rPr>
          <w:rFonts w:cstheme="minorHAnsi"/>
          <w:sz w:val="18"/>
          <w:szCs w:val="18"/>
        </w:rPr>
        <w:t>o</w:t>
      </w:r>
      <w:r w:rsidRPr="00A67EF5">
        <w:rPr>
          <w:rFonts w:cstheme="minorHAnsi"/>
          <w:sz w:val="18"/>
          <w:szCs w:val="18"/>
        </w:rPr>
        <w:t>fferente intende stipulare un contratto</w:t>
      </w:r>
      <w:r w:rsidR="00D0389F" w:rsidRPr="00A67EF5">
        <w:rPr>
          <w:rFonts w:cstheme="minorHAnsi"/>
          <w:sz w:val="18"/>
          <w:szCs w:val="18"/>
        </w:rPr>
        <w:t>,</w:t>
      </w:r>
      <w:r w:rsidRPr="00A67EF5">
        <w:rPr>
          <w:rFonts w:cstheme="minorHAnsi"/>
          <w:sz w:val="18"/>
          <w:szCs w:val="18"/>
        </w:rPr>
        <w:t xml:space="preserve"> dopo </w:t>
      </w:r>
      <w:r w:rsidR="00D0389F" w:rsidRPr="00A67EF5">
        <w:rPr>
          <w:rFonts w:cstheme="minorHAnsi"/>
          <w:sz w:val="18"/>
          <w:szCs w:val="18"/>
        </w:rPr>
        <w:t>la procedura</w:t>
      </w:r>
      <w:r w:rsidRPr="00A67EF5">
        <w:rPr>
          <w:rFonts w:cstheme="minorHAnsi"/>
          <w:sz w:val="18"/>
          <w:szCs w:val="18"/>
        </w:rPr>
        <w:t xml:space="preserve"> di negoziazione </w:t>
      </w:r>
      <w:r w:rsidR="00D0389F" w:rsidRPr="00A67EF5">
        <w:rPr>
          <w:rFonts w:cstheme="minorHAnsi"/>
          <w:sz w:val="18"/>
          <w:szCs w:val="18"/>
        </w:rPr>
        <w:t xml:space="preserve">e </w:t>
      </w:r>
      <w:r w:rsidRPr="00A67EF5">
        <w:rPr>
          <w:rFonts w:cstheme="minorHAnsi"/>
          <w:sz w:val="18"/>
          <w:szCs w:val="18"/>
        </w:rPr>
        <w:t>senza previa pubblicazione, ai sensi dell'articolo 133, comma 1 del</w:t>
      </w:r>
      <w:r w:rsidR="00785F20" w:rsidRPr="00A67EF5">
        <w:rPr>
          <w:rFonts w:cstheme="minorHAnsi"/>
          <w:sz w:val="18"/>
          <w:szCs w:val="18"/>
        </w:rPr>
        <w:t xml:space="preserve"> Codice dei Contratti Pubblici</w:t>
      </w:r>
      <w:r w:rsidRPr="00A67EF5">
        <w:rPr>
          <w:rFonts w:cstheme="minorHAnsi"/>
          <w:sz w:val="18"/>
          <w:szCs w:val="18"/>
        </w:rPr>
        <w:t xml:space="preserve">, con una </w:t>
      </w:r>
      <w:r w:rsidR="00D0389F" w:rsidRPr="00A67EF5">
        <w:rPr>
          <w:rFonts w:cstheme="minorHAnsi"/>
          <w:sz w:val="18"/>
          <w:szCs w:val="18"/>
        </w:rPr>
        <w:t xml:space="preserve">la </w:t>
      </w:r>
      <w:r w:rsidRPr="00A67EF5">
        <w:rPr>
          <w:rFonts w:cstheme="minorHAnsi"/>
          <w:sz w:val="18"/>
          <w:szCs w:val="18"/>
        </w:rPr>
        <w:t xml:space="preserve">persona autorizzata a progettare il lavoro </w:t>
      </w:r>
      <w:r w:rsidR="00D0389F" w:rsidRPr="00A67EF5">
        <w:rPr>
          <w:rFonts w:cstheme="minorHAnsi"/>
          <w:sz w:val="18"/>
          <w:szCs w:val="18"/>
        </w:rPr>
        <w:t xml:space="preserve">che ha ricevuto il </w:t>
      </w:r>
      <w:r w:rsidRPr="00A67EF5">
        <w:rPr>
          <w:rFonts w:cstheme="minorHAnsi"/>
          <w:sz w:val="18"/>
          <w:szCs w:val="18"/>
        </w:rPr>
        <w:t>primo premio</w:t>
      </w:r>
      <w:r w:rsidR="00D0389F" w:rsidRPr="00A67EF5">
        <w:rPr>
          <w:rFonts w:cstheme="minorHAnsi"/>
          <w:sz w:val="18"/>
          <w:szCs w:val="18"/>
        </w:rPr>
        <w:t xml:space="preserve"> e </w:t>
      </w:r>
      <w:r w:rsidRPr="00A67EF5">
        <w:rPr>
          <w:rFonts w:cstheme="minorHAnsi"/>
          <w:sz w:val="18"/>
          <w:szCs w:val="18"/>
        </w:rPr>
        <w:t xml:space="preserve">che soddisfi le condizioni ai sensi del </w:t>
      </w:r>
      <w:r w:rsidR="00785F20" w:rsidRPr="00A67EF5">
        <w:rPr>
          <w:rFonts w:cstheme="minorHAnsi"/>
          <w:sz w:val="18"/>
          <w:szCs w:val="18"/>
        </w:rPr>
        <w:t>Codice dei Contratti Pubblici</w:t>
      </w:r>
      <w:r w:rsidRPr="00A67EF5">
        <w:rPr>
          <w:rFonts w:cstheme="minorHAnsi"/>
          <w:sz w:val="18"/>
          <w:szCs w:val="18"/>
        </w:rPr>
        <w:t xml:space="preserve">, purché soddisfi i criteri per la selezione qualitativa di un soggetto economico </w:t>
      </w:r>
      <w:r w:rsidR="00D0389F" w:rsidRPr="00A67EF5">
        <w:rPr>
          <w:rFonts w:cstheme="minorHAnsi"/>
          <w:sz w:val="18"/>
          <w:szCs w:val="18"/>
        </w:rPr>
        <w:t xml:space="preserve">come </w:t>
      </w:r>
      <w:r w:rsidRPr="00A67EF5">
        <w:rPr>
          <w:rFonts w:cstheme="minorHAnsi"/>
          <w:sz w:val="18"/>
          <w:szCs w:val="18"/>
        </w:rPr>
        <w:t>prescritt</w:t>
      </w:r>
      <w:r w:rsidR="00D0389F" w:rsidRPr="00A67EF5">
        <w:rPr>
          <w:rFonts w:cstheme="minorHAnsi"/>
          <w:sz w:val="18"/>
          <w:szCs w:val="18"/>
        </w:rPr>
        <w:t>o</w:t>
      </w:r>
      <w:r w:rsidRPr="00A67EF5">
        <w:rPr>
          <w:rFonts w:cstheme="minorHAnsi"/>
          <w:sz w:val="18"/>
          <w:szCs w:val="18"/>
        </w:rPr>
        <w:t xml:space="preserve"> dal</w:t>
      </w:r>
      <w:r w:rsidR="00785F20" w:rsidRPr="00A67EF5">
        <w:rPr>
          <w:rFonts w:cstheme="minorHAnsi"/>
          <w:sz w:val="18"/>
          <w:szCs w:val="18"/>
        </w:rPr>
        <w:t xml:space="preserve"> Codice dei Contratti Pubblici</w:t>
      </w:r>
      <w:r w:rsidRPr="00A67EF5">
        <w:rPr>
          <w:rFonts w:cstheme="minorHAnsi"/>
          <w:sz w:val="18"/>
          <w:szCs w:val="18"/>
        </w:rPr>
        <w:t xml:space="preserve"> e che sia conforme al</w:t>
      </w:r>
      <w:r w:rsidR="00D0389F" w:rsidRPr="00A67EF5">
        <w:rPr>
          <w:rFonts w:cstheme="minorHAnsi"/>
          <w:sz w:val="18"/>
          <w:szCs w:val="18"/>
        </w:rPr>
        <w:t xml:space="preserve"> Regolamento</w:t>
      </w:r>
      <w:r w:rsidRPr="00A67EF5">
        <w:rPr>
          <w:rFonts w:cstheme="minorHAnsi"/>
          <w:sz w:val="18"/>
          <w:szCs w:val="18"/>
        </w:rPr>
        <w:t>, e in tal senso</w:t>
      </w:r>
      <w:r w:rsidR="00D0389F" w:rsidRPr="00A67EF5">
        <w:rPr>
          <w:rFonts w:cstheme="minorHAnsi"/>
          <w:sz w:val="18"/>
          <w:szCs w:val="18"/>
        </w:rPr>
        <w:t xml:space="preserve"> il soggetto</w:t>
      </w:r>
      <w:r w:rsidRPr="00A67EF5">
        <w:rPr>
          <w:rFonts w:cstheme="minorHAnsi"/>
          <w:sz w:val="18"/>
          <w:szCs w:val="18"/>
        </w:rPr>
        <w:t xml:space="preserve"> è considerato </w:t>
      </w:r>
      <w:r w:rsidR="00D0389F" w:rsidRPr="00A67EF5">
        <w:rPr>
          <w:rFonts w:cstheme="minorHAnsi"/>
          <w:sz w:val="18"/>
          <w:szCs w:val="18"/>
        </w:rPr>
        <w:t>quale</w:t>
      </w:r>
      <w:r w:rsidRPr="00A67EF5">
        <w:rPr>
          <w:rFonts w:cstheme="minorHAnsi"/>
          <w:sz w:val="18"/>
          <w:szCs w:val="18"/>
        </w:rPr>
        <w:t xml:space="preserve"> offerente .</w:t>
      </w:r>
    </w:p>
    <w:p w14:paraId="7084A5A7" w14:textId="45B9B349" w:rsidR="00E8121E" w:rsidRPr="00A67EF5" w:rsidRDefault="00E8121E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Il valore stimato </w:t>
      </w:r>
      <w:r w:rsidR="00E44A16" w:rsidRPr="00A67EF5">
        <w:rPr>
          <w:rFonts w:cstheme="minorHAnsi"/>
          <w:sz w:val="18"/>
          <w:szCs w:val="18"/>
        </w:rPr>
        <w:t>pe l</w:t>
      </w:r>
      <w:r w:rsidRPr="00A67EF5">
        <w:rPr>
          <w:rFonts w:cstheme="minorHAnsi"/>
          <w:sz w:val="18"/>
          <w:szCs w:val="18"/>
        </w:rPr>
        <w:t xml:space="preserve">'appalto di servizi pubblici, che si prevede di concludere successivamente sulla base della procedura negoziata, ammonta ad </w:t>
      </w:r>
      <w:r w:rsidRPr="00A67EF5">
        <w:rPr>
          <w:rFonts w:cstheme="minorHAnsi"/>
          <w:b/>
          <w:bCs/>
          <w:sz w:val="18"/>
          <w:szCs w:val="18"/>
        </w:rPr>
        <w:t>un massimo di Euro 260.000,00 netti (IVA esclusa)</w:t>
      </w:r>
      <w:r w:rsidRPr="00A67EF5">
        <w:rPr>
          <w:rFonts w:cstheme="minorHAnsi"/>
          <w:sz w:val="18"/>
          <w:szCs w:val="18"/>
        </w:rPr>
        <w:t xml:space="preserve"> e comprende la realizzazione della documentazione tecnico-progettuale per l’intero progetto (lavori di base) necessari per la costruzione, l'ambiente e le attrezzature in conformità con le normative positive.</w:t>
      </w:r>
    </w:p>
    <w:p w14:paraId="2BD3ECDB" w14:textId="1421AAD8" w:rsidR="00E8121E" w:rsidRPr="00A67EF5" w:rsidRDefault="00E8121E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Il valore stimato </w:t>
      </w:r>
      <w:r w:rsidR="00E44A16" w:rsidRPr="00A67EF5">
        <w:rPr>
          <w:rFonts w:cstheme="minorHAnsi"/>
          <w:sz w:val="18"/>
          <w:szCs w:val="18"/>
        </w:rPr>
        <w:t>del contratto d’appalto per i</w:t>
      </w:r>
      <w:r w:rsidRPr="00A67EF5">
        <w:rPr>
          <w:rFonts w:cstheme="minorHAnsi"/>
          <w:sz w:val="18"/>
          <w:szCs w:val="18"/>
        </w:rPr>
        <w:t xml:space="preserve"> servizi pubblici si basa sul calcolo del servizio per la preparazione della documentazione tecnico-progettuale in conformità </w:t>
      </w:r>
      <w:r w:rsidR="00E44A16" w:rsidRPr="00A67EF5">
        <w:rPr>
          <w:rFonts w:cstheme="minorHAnsi"/>
          <w:sz w:val="18"/>
          <w:szCs w:val="18"/>
        </w:rPr>
        <w:t>al R</w:t>
      </w:r>
      <w:r w:rsidRPr="00A67EF5">
        <w:rPr>
          <w:rFonts w:cstheme="minorHAnsi"/>
          <w:sz w:val="18"/>
          <w:szCs w:val="18"/>
        </w:rPr>
        <w:t>egolamento su</w:t>
      </w:r>
      <w:r w:rsidR="00E44A16" w:rsidRPr="00A67EF5">
        <w:rPr>
          <w:rFonts w:cstheme="minorHAnsi"/>
          <w:sz w:val="18"/>
          <w:szCs w:val="18"/>
        </w:rPr>
        <w:t>gli</w:t>
      </w:r>
      <w:r w:rsidRPr="00A67EF5">
        <w:rPr>
          <w:rFonts w:cstheme="minorHAnsi"/>
          <w:sz w:val="18"/>
          <w:szCs w:val="18"/>
        </w:rPr>
        <w:t xml:space="preserve"> standard dei servizi dell</w:t>
      </w:r>
      <w:r w:rsidR="00DF45B8" w:rsidRPr="00A67EF5">
        <w:rPr>
          <w:rFonts w:cstheme="minorHAnsi"/>
          <w:sz w:val="18"/>
          <w:szCs w:val="18"/>
        </w:rPr>
        <w:t>’Ordine</w:t>
      </w:r>
      <w:r w:rsidR="00E44A16" w:rsidRPr="00A67EF5">
        <w:rPr>
          <w:rFonts w:cstheme="minorHAnsi"/>
          <w:sz w:val="18"/>
          <w:szCs w:val="18"/>
        </w:rPr>
        <w:t xml:space="preserve"> </w:t>
      </w:r>
      <w:r w:rsidRPr="00A67EF5">
        <w:rPr>
          <w:rFonts w:cstheme="minorHAnsi"/>
          <w:sz w:val="18"/>
          <w:szCs w:val="18"/>
        </w:rPr>
        <w:t xml:space="preserve">degli architetti </w:t>
      </w:r>
      <w:r w:rsidR="00E44A16" w:rsidRPr="00A67EF5">
        <w:rPr>
          <w:rFonts w:cstheme="minorHAnsi"/>
          <w:sz w:val="18"/>
          <w:szCs w:val="18"/>
        </w:rPr>
        <w:t xml:space="preserve">della </w:t>
      </w:r>
      <w:r w:rsidR="00E44A16" w:rsidRPr="00F91BE3">
        <w:rPr>
          <w:rFonts w:cstheme="minorHAnsi"/>
          <w:sz w:val="18"/>
          <w:szCs w:val="18"/>
        </w:rPr>
        <w:t>Repubblica di Croazia</w:t>
      </w:r>
      <w:r w:rsidRPr="00A67EF5">
        <w:rPr>
          <w:rFonts w:cstheme="minorHAnsi"/>
          <w:sz w:val="18"/>
          <w:szCs w:val="18"/>
        </w:rPr>
        <w:t>.</w:t>
      </w:r>
    </w:p>
    <w:p w14:paraId="3534000A" w14:textId="77777777" w:rsidR="00E8121E" w:rsidRPr="00A67EF5" w:rsidRDefault="00E8121E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Tutte le altre condizioni sono dettagliate nelle Condizioni di gara.</w:t>
      </w:r>
    </w:p>
    <w:p w14:paraId="2B806715" w14:textId="77777777" w:rsidR="00F91BE3" w:rsidRDefault="00F91BE3" w:rsidP="00E77F22">
      <w:pPr>
        <w:jc w:val="both"/>
        <w:rPr>
          <w:rFonts w:cstheme="minorHAnsi"/>
          <w:b/>
          <w:bCs/>
          <w:sz w:val="18"/>
          <w:szCs w:val="18"/>
        </w:rPr>
      </w:pPr>
    </w:p>
    <w:p w14:paraId="21BFC42C" w14:textId="26AF3B3D" w:rsidR="00E77F22" w:rsidRPr="00A67EF5" w:rsidRDefault="00E77F22" w:rsidP="00E77F22">
      <w:pPr>
        <w:jc w:val="both"/>
        <w:rPr>
          <w:rFonts w:cstheme="minorHAnsi"/>
          <w:b/>
          <w:bCs/>
          <w:sz w:val="18"/>
          <w:szCs w:val="18"/>
        </w:rPr>
      </w:pPr>
      <w:r w:rsidRPr="00A67EF5">
        <w:rPr>
          <w:rFonts w:cstheme="minorHAnsi"/>
          <w:b/>
          <w:bCs/>
          <w:sz w:val="18"/>
          <w:szCs w:val="18"/>
        </w:rPr>
        <w:t>MOSTRA DEI LAVORI IN CONCORSO</w:t>
      </w:r>
    </w:p>
    <w:p w14:paraId="3D524720" w14:textId="4B52B7B9" w:rsidR="00E77F22" w:rsidRPr="00A94292" w:rsidRDefault="00E77F22" w:rsidP="00E77F22">
      <w:pPr>
        <w:jc w:val="both"/>
        <w:rPr>
          <w:rFonts w:cstheme="minorHAnsi"/>
          <w:sz w:val="18"/>
          <w:szCs w:val="18"/>
          <w:highlight w:val="yellow"/>
        </w:rPr>
      </w:pPr>
      <w:r w:rsidRPr="00A67EF5">
        <w:rPr>
          <w:rFonts w:cstheme="minorHAnsi"/>
          <w:sz w:val="18"/>
          <w:szCs w:val="18"/>
        </w:rPr>
        <w:t xml:space="preserve">L'esposizione di tutti i lavori </w:t>
      </w:r>
      <w:r w:rsidR="0091558F" w:rsidRPr="00A67EF5">
        <w:rPr>
          <w:rFonts w:cstheme="minorHAnsi"/>
          <w:sz w:val="18"/>
          <w:szCs w:val="18"/>
        </w:rPr>
        <w:t>in</w:t>
      </w:r>
      <w:r w:rsidRPr="00A67EF5">
        <w:rPr>
          <w:rFonts w:cstheme="minorHAnsi"/>
          <w:sz w:val="18"/>
          <w:szCs w:val="18"/>
        </w:rPr>
        <w:t xml:space="preserve"> gara</w:t>
      </w:r>
      <w:r w:rsidR="0091558F" w:rsidRPr="00A67EF5">
        <w:rPr>
          <w:rFonts w:cstheme="minorHAnsi"/>
          <w:sz w:val="18"/>
          <w:szCs w:val="18"/>
        </w:rPr>
        <w:t>,</w:t>
      </w:r>
      <w:r w:rsidRPr="00A67EF5">
        <w:rPr>
          <w:rFonts w:cstheme="minorHAnsi"/>
          <w:sz w:val="18"/>
          <w:szCs w:val="18"/>
        </w:rPr>
        <w:t xml:space="preserve"> nonché il colloquio con la </w:t>
      </w:r>
      <w:r w:rsidR="0091558F" w:rsidRPr="00A67EF5">
        <w:rPr>
          <w:rFonts w:cstheme="minorHAnsi"/>
          <w:sz w:val="18"/>
          <w:szCs w:val="18"/>
        </w:rPr>
        <w:t>Commissione valutatrice</w:t>
      </w:r>
      <w:r w:rsidRPr="00A67EF5">
        <w:rPr>
          <w:rFonts w:cstheme="minorHAnsi"/>
          <w:sz w:val="18"/>
          <w:szCs w:val="18"/>
        </w:rPr>
        <w:t xml:space="preserve">, si </w:t>
      </w:r>
      <w:r w:rsidRPr="00A94292">
        <w:rPr>
          <w:rFonts w:cstheme="minorHAnsi"/>
          <w:sz w:val="18"/>
          <w:szCs w:val="18"/>
        </w:rPr>
        <w:t xml:space="preserve">terranno </w:t>
      </w:r>
      <w:proofErr w:type="gramStart"/>
      <w:r w:rsidRPr="00A94292">
        <w:rPr>
          <w:rFonts w:cstheme="minorHAnsi"/>
          <w:sz w:val="18"/>
          <w:szCs w:val="18"/>
        </w:rPr>
        <w:t xml:space="preserve">il </w:t>
      </w:r>
      <w:r w:rsidR="00A94292" w:rsidRPr="00A94292">
        <w:rPr>
          <w:rFonts w:cstheme="minorHAnsi"/>
          <w:sz w:val="18"/>
          <w:szCs w:val="18"/>
        </w:rPr>
        <w:t>8</w:t>
      </w:r>
      <w:proofErr w:type="gramEnd"/>
      <w:r w:rsidRPr="00A94292">
        <w:rPr>
          <w:rFonts w:cstheme="minorHAnsi"/>
          <w:sz w:val="18"/>
          <w:szCs w:val="18"/>
        </w:rPr>
        <w:t xml:space="preserve"> dicembre 2023 alle ore 1</w:t>
      </w:r>
      <w:r w:rsidR="00A94292" w:rsidRPr="00A94292">
        <w:rPr>
          <w:rFonts w:cstheme="minorHAnsi"/>
          <w:sz w:val="18"/>
          <w:szCs w:val="18"/>
        </w:rPr>
        <w:t>9</w:t>
      </w:r>
      <w:r w:rsidRPr="00A94292">
        <w:rPr>
          <w:rFonts w:cstheme="minorHAnsi"/>
          <w:sz w:val="18"/>
          <w:szCs w:val="18"/>
        </w:rPr>
        <w:t>:00 presso</w:t>
      </w:r>
      <w:r w:rsidR="00A94292" w:rsidRPr="00A94292">
        <w:rPr>
          <w:rFonts w:cstheme="minorHAnsi"/>
          <w:sz w:val="18"/>
          <w:szCs w:val="18"/>
        </w:rPr>
        <w:t xml:space="preserve"> </w:t>
      </w:r>
      <w:proofErr w:type="spellStart"/>
      <w:r w:rsidR="00A94292" w:rsidRPr="00A94292">
        <w:rPr>
          <w:sz w:val="18"/>
          <w:szCs w:val="18"/>
        </w:rPr>
        <w:t>Društvo</w:t>
      </w:r>
      <w:proofErr w:type="spellEnd"/>
      <w:r w:rsidR="00A94292" w:rsidRPr="00A94292">
        <w:rPr>
          <w:sz w:val="18"/>
          <w:szCs w:val="18"/>
        </w:rPr>
        <w:t xml:space="preserve"> </w:t>
      </w:r>
      <w:proofErr w:type="spellStart"/>
      <w:r w:rsidR="00A94292" w:rsidRPr="00A94292">
        <w:rPr>
          <w:sz w:val="18"/>
          <w:szCs w:val="18"/>
        </w:rPr>
        <w:t>arhitekata</w:t>
      </w:r>
      <w:proofErr w:type="spellEnd"/>
      <w:r w:rsidR="00A94292" w:rsidRPr="00A94292">
        <w:rPr>
          <w:sz w:val="18"/>
          <w:szCs w:val="18"/>
        </w:rPr>
        <w:t xml:space="preserve"> </w:t>
      </w:r>
      <w:proofErr w:type="spellStart"/>
      <w:r w:rsidR="00A94292" w:rsidRPr="00A94292">
        <w:rPr>
          <w:sz w:val="18"/>
          <w:szCs w:val="18"/>
        </w:rPr>
        <w:t>Istre</w:t>
      </w:r>
      <w:proofErr w:type="spellEnd"/>
      <w:r w:rsidR="00A94292" w:rsidRPr="00A94292">
        <w:rPr>
          <w:sz w:val="18"/>
          <w:szCs w:val="18"/>
        </w:rPr>
        <w:t xml:space="preserve"> – Societ</w:t>
      </w:r>
      <w:r w:rsidR="00A94292" w:rsidRPr="00A94292">
        <w:rPr>
          <w:rFonts w:cs="Calibri"/>
          <w:noProof/>
          <w:sz w:val="18"/>
          <w:szCs w:val="18"/>
        </w:rPr>
        <w:t>à</w:t>
      </w:r>
      <w:r w:rsidR="00A94292" w:rsidRPr="00A94292">
        <w:rPr>
          <w:sz w:val="18"/>
          <w:szCs w:val="18"/>
        </w:rPr>
        <w:t xml:space="preserve"> architetti dell´Istria (DAI-SAI)</w:t>
      </w:r>
      <w:r w:rsidRPr="00A94292">
        <w:rPr>
          <w:rFonts w:cstheme="minorHAnsi"/>
          <w:sz w:val="18"/>
          <w:szCs w:val="18"/>
        </w:rPr>
        <w:t xml:space="preserve">, </w:t>
      </w:r>
      <w:r w:rsidR="00A94292" w:rsidRPr="00A94292">
        <w:rPr>
          <w:rFonts w:cstheme="minorHAnsi"/>
          <w:sz w:val="18"/>
          <w:szCs w:val="18"/>
        </w:rPr>
        <w:t>Via Antonio Smareglia 1</w:t>
      </w:r>
      <w:r w:rsidRPr="00A94292">
        <w:rPr>
          <w:rFonts w:cstheme="minorHAnsi"/>
          <w:sz w:val="18"/>
          <w:szCs w:val="18"/>
        </w:rPr>
        <w:t xml:space="preserve"> a Pola.</w:t>
      </w:r>
    </w:p>
    <w:p w14:paraId="1C88BB90" w14:textId="77777777" w:rsidR="00A94292" w:rsidRPr="00A94292" w:rsidRDefault="00A94292" w:rsidP="00A94292">
      <w:pPr>
        <w:spacing w:after="0"/>
        <w:jc w:val="both"/>
        <w:rPr>
          <w:rFonts w:cstheme="minorHAnsi"/>
          <w:sz w:val="18"/>
          <w:szCs w:val="18"/>
        </w:rPr>
      </w:pPr>
      <w:r w:rsidRPr="00A94292">
        <w:rPr>
          <w:rFonts w:cstheme="minorHAnsi"/>
          <w:sz w:val="18"/>
          <w:szCs w:val="18"/>
        </w:rPr>
        <w:t>Il bando è stato pubblicato in conformità alle disposizioni del Regolamento dell’Odine degli architetti della Repubblica di Croazia sugli appalti nel settore dell'architettura, dell'urbanistica, dell'architettura d'interni e del paesaggio (GU n. 85/14) e della legge sugli appalti pubblici (GU n. 120 /16 e 114/22), cui tutti i partecipanti sono tenuti ad attenersi.</w:t>
      </w:r>
    </w:p>
    <w:p w14:paraId="6E0DF879" w14:textId="77777777" w:rsidR="00A94292" w:rsidRDefault="00A94292" w:rsidP="00F91BE3">
      <w:pPr>
        <w:spacing w:after="0"/>
        <w:jc w:val="both"/>
        <w:rPr>
          <w:rFonts w:cstheme="minorHAnsi"/>
          <w:sz w:val="18"/>
          <w:szCs w:val="18"/>
        </w:rPr>
      </w:pPr>
    </w:p>
    <w:p w14:paraId="6FFCCBF1" w14:textId="44904759" w:rsidR="0091558F" w:rsidRPr="00A67EF5" w:rsidRDefault="0091558F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Per la Commissione valutatrice:</w:t>
      </w:r>
    </w:p>
    <w:p w14:paraId="5028CC7E" w14:textId="5F8BA564" w:rsidR="0091558F" w:rsidRPr="00A67EF5" w:rsidRDefault="0091558F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 xml:space="preserve">Daria </w:t>
      </w:r>
      <w:proofErr w:type="spellStart"/>
      <w:r w:rsidRPr="00A67EF5">
        <w:rPr>
          <w:rFonts w:cstheme="minorHAnsi"/>
          <w:sz w:val="18"/>
          <w:szCs w:val="18"/>
        </w:rPr>
        <w:t>Tabulov-Štrelov</w:t>
      </w:r>
      <w:proofErr w:type="spellEnd"/>
      <w:r w:rsidRPr="00A67EF5">
        <w:rPr>
          <w:rFonts w:cstheme="minorHAnsi"/>
          <w:sz w:val="18"/>
          <w:szCs w:val="18"/>
        </w:rPr>
        <w:t xml:space="preserve">, </w:t>
      </w:r>
      <w:proofErr w:type="spellStart"/>
      <w:proofErr w:type="gramStart"/>
      <w:r w:rsidRPr="00A67EF5">
        <w:rPr>
          <w:rFonts w:cstheme="minorHAnsi"/>
          <w:sz w:val="18"/>
          <w:szCs w:val="18"/>
        </w:rPr>
        <w:t>dipl.ing.arch</w:t>
      </w:r>
      <w:proofErr w:type="spellEnd"/>
      <w:r w:rsidRPr="00A67EF5">
        <w:rPr>
          <w:rFonts w:cstheme="minorHAnsi"/>
          <w:sz w:val="18"/>
          <w:szCs w:val="18"/>
        </w:rPr>
        <w:t>.</w:t>
      </w:r>
      <w:proofErr w:type="gramEnd"/>
    </w:p>
    <w:p w14:paraId="3A27B26E" w14:textId="36973FFC" w:rsidR="0091558F" w:rsidRPr="00A67EF5" w:rsidRDefault="0091558F" w:rsidP="00F91BE3">
      <w:pPr>
        <w:spacing w:after="0"/>
        <w:jc w:val="both"/>
        <w:rPr>
          <w:rFonts w:cstheme="minorHAnsi"/>
          <w:sz w:val="18"/>
          <w:szCs w:val="18"/>
        </w:rPr>
      </w:pPr>
      <w:r w:rsidRPr="00A67EF5">
        <w:rPr>
          <w:rFonts w:cstheme="minorHAnsi"/>
          <w:sz w:val="18"/>
          <w:szCs w:val="18"/>
        </w:rPr>
        <w:t>Segretaria del concorso</w:t>
      </w:r>
    </w:p>
    <w:sectPr w:rsidR="0091558F" w:rsidRPr="00A6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AFDC" w14:textId="77777777" w:rsidR="00E9640C" w:rsidRDefault="00E9640C" w:rsidP="00785F20">
      <w:pPr>
        <w:spacing w:after="0" w:line="240" w:lineRule="auto"/>
      </w:pPr>
      <w:r>
        <w:separator/>
      </w:r>
    </w:p>
  </w:endnote>
  <w:endnote w:type="continuationSeparator" w:id="0">
    <w:p w14:paraId="534C3F4E" w14:textId="77777777" w:rsidR="00E9640C" w:rsidRDefault="00E9640C" w:rsidP="0078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07F9" w14:textId="77777777" w:rsidR="00E9640C" w:rsidRDefault="00E9640C" w:rsidP="00785F20">
      <w:pPr>
        <w:spacing w:after="0" w:line="240" w:lineRule="auto"/>
      </w:pPr>
      <w:r>
        <w:separator/>
      </w:r>
    </w:p>
  </w:footnote>
  <w:footnote w:type="continuationSeparator" w:id="0">
    <w:p w14:paraId="01131BA5" w14:textId="77777777" w:rsidR="00E9640C" w:rsidRDefault="00E9640C" w:rsidP="00785F20">
      <w:pPr>
        <w:spacing w:after="0" w:line="240" w:lineRule="auto"/>
      </w:pPr>
      <w:r>
        <w:continuationSeparator/>
      </w:r>
    </w:p>
  </w:footnote>
  <w:footnote w:id="1">
    <w:p w14:paraId="790FDD67" w14:textId="70ADCC0C" w:rsidR="00EE415E" w:rsidRPr="00EE415E" w:rsidRDefault="00EE415E">
      <w:pPr>
        <w:pStyle w:val="FootnoteText"/>
      </w:pPr>
      <w:r>
        <w:rPr>
          <w:rStyle w:val="FootnoteReference"/>
        </w:rPr>
        <w:footnoteRef/>
      </w:r>
      <w:r>
        <w:t xml:space="preserve"> Legge sugli appalti pubblici/</w:t>
      </w:r>
      <w:r w:rsidRPr="00EE41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415E">
        <w:t>Zakon</w:t>
      </w:r>
      <w:proofErr w:type="spellEnd"/>
      <w:r w:rsidRPr="00EE415E">
        <w:t xml:space="preserve"> o </w:t>
      </w:r>
      <w:proofErr w:type="spellStart"/>
      <w:r w:rsidRPr="00EE415E">
        <w:t>javnoj</w:t>
      </w:r>
      <w:proofErr w:type="spellEnd"/>
      <w:r w:rsidRPr="00EE415E">
        <w:t xml:space="preserve"> </w:t>
      </w:r>
      <w:proofErr w:type="spellStart"/>
      <w:r w:rsidRPr="00EE415E">
        <w:t>nabavi</w:t>
      </w:r>
      <w:proofErr w:type="spellEnd"/>
      <w:r w:rsidRPr="00EE415E">
        <w:t xml:space="preserve"> </w:t>
      </w:r>
      <w:proofErr w:type="spellStart"/>
      <w:r w:rsidRPr="00EE415E">
        <w:t>N.d.T</w:t>
      </w:r>
      <w:proofErr w:type="spellEnd"/>
    </w:p>
  </w:footnote>
  <w:footnote w:id="2">
    <w:p w14:paraId="7E7356BF" w14:textId="74366057" w:rsidR="00785F20" w:rsidRDefault="00785F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50340556"/>
      <w:proofErr w:type="spellStart"/>
      <w:r w:rsidRPr="00785F20">
        <w:rPr>
          <w:rFonts w:ascii="Times New Roman" w:hAnsi="Times New Roman" w:cs="Times New Roman"/>
        </w:rPr>
        <w:t>Zakon</w:t>
      </w:r>
      <w:proofErr w:type="spellEnd"/>
      <w:r w:rsidRPr="00785F20">
        <w:rPr>
          <w:rFonts w:ascii="Times New Roman" w:hAnsi="Times New Roman" w:cs="Times New Roman"/>
        </w:rPr>
        <w:t xml:space="preserve"> o </w:t>
      </w:r>
      <w:proofErr w:type="spellStart"/>
      <w:r w:rsidRPr="00785F20">
        <w:rPr>
          <w:rFonts w:ascii="Times New Roman" w:hAnsi="Times New Roman" w:cs="Times New Roman"/>
        </w:rPr>
        <w:t>javnoj</w:t>
      </w:r>
      <w:proofErr w:type="spellEnd"/>
      <w:r w:rsidRPr="00785F20">
        <w:rPr>
          <w:rFonts w:ascii="Times New Roman" w:hAnsi="Times New Roman" w:cs="Times New Roman"/>
        </w:rPr>
        <w:t xml:space="preserve"> </w:t>
      </w:r>
      <w:proofErr w:type="spellStart"/>
      <w:r w:rsidRPr="00785F20">
        <w:rPr>
          <w:rFonts w:ascii="Times New Roman" w:hAnsi="Times New Roman" w:cs="Times New Roman"/>
        </w:rPr>
        <w:t>nabavi</w:t>
      </w:r>
      <w:proofErr w:type="spellEnd"/>
      <w:r w:rsidRPr="00785F20">
        <w:rPr>
          <w:rFonts w:ascii="Times New Roman" w:hAnsi="Times New Roman" w:cs="Times New Roman"/>
        </w:rPr>
        <w:t xml:space="preserve"> </w:t>
      </w:r>
      <w:proofErr w:type="spellStart"/>
      <w:r w:rsidRPr="00785F20">
        <w:rPr>
          <w:rFonts w:ascii="Times New Roman" w:hAnsi="Times New Roman" w:cs="Times New Roman"/>
        </w:rPr>
        <w:t>N.d.T</w:t>
      </w:r>
      <w:bookmarkEnd w:id="1"/>
      <w:proofErr w:type="spellEnd"/>
    </w:p>
  </w:footnote>
  <w:footnote w:id="3">
    <w:p w14:paraId="1E132E66" w14:textId="4350218C" w:rsidR="00C368E9" w:rsidRPr="00C368E9" w:rsidRDefault="00C368E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Superficie utile lorda N.d.T.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1E"/>
    <w:rsid w:val="000B08AC"/>
    <w:rsid w:val="000D0727"/>
    <w:rsid w:val="00123A20"/>
    <w:rsid w:val="00215B6B"/>
    <w:rsid w:val="004251F2"/>
    <w:rsid w:val="00551239"/>
    <w:rsid w:val="005A5617"/>
    <w:rsid w:val="005B3828"/>
    <w:rsid w:val="00610F52"/>
    <w:rsid w:val="006446B9"/>
    <w:rsid w:val="00734D8C"/>
    <w:rsid w:val="00785F20"/>
    <w:rsid w:val="0091558F"/>
    <w:rsid w:val="009E5FCA"/>
    <w:rsid w:val="00A67EF5"/>
    <w:rsid w:val="00A94292"/>
    <w:rsid w:val="00AB431D"/>
    <w:rsid w:val="00B2482F"/>
    <w:rsid w:val="00B706F5"/>
    <w:rsid w:val="00B93C58"/>
    <w:rsid w:val="00C20CEB"/>
    <w:rsid w:val="00C368E9"/>
    <w:rsid w:val="00CC2590"/>
    <w:rsid w:val="00D0389F"/>
    <w:rsid w:val="00DF45B8"/>
    <w:rsid w:val="00E16D39"/>
    <w:rsid w:val="00E44A16"/>
    <w:rsid w:val="00E52C1F"/>
    <w:rsid w:val="00E750F7"/>
    <w:rsid w:val="00E77F22"/>
    <w:rsid w:val="00E8121E"/>
    <w:rsid w:val="00E9640C"/>
    <w:rsid w:val="00EE415E"/>
    <w:rsid w:val="00F06F7E"/>
    <w:rsid w:val="00F31258"/>
    <w:rsid w:val="00F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C47B"/>
  <w15:chartTrackingRefBased/>
  <w15:docId w15:val="{5DFFD224-BA9B-4F12-9B3F-AEB31F1D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5F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F20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85F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3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82F"/>
    <w:pPr>
      <w:ind w:left="720"/>
      <w:contextualSpacing/>
    </w:pPr>
  </w:style>
  <w:style w:type="paragraph" w:styleId="NoSpacing">
    <w:name w:val="No Spacing"/>
    <w:uiPriority w:val="1"/>
    <w:qFormat/>
    <w:rsid w:val="00A67EF5"/>
    <w:pPr>
      <w:spacing w:after="0" w:line="240" w:lineRule="auto"/>
    </w:pPr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mela.maren@pul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F3EE-8086-441C-95DC-33C28CF7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10882</Characters>
  <Application>Microsoft Office Word</Application>
  <DocSecurity>4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Maren Karmela</cp:lastModifiedBy>
  <cp:revision>2</cp:revision>
  <dcterms:created xsi:type="dcterms:W3CDTF">2023-11-10T10:10:00Z</dcterms:created>
  <dcterms:modified xsi:type="dcterms:W3CDTF">2023-11-10T10:10:00Z</dcterms:modified>
</cp:coreProperties>
</file>