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2572D" w14:textId="77777777" w:rsidR="00B45922" w:rsidRDefault="00B45922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sz w:val="22"/>
          <w:szCs w:val="22"/>
        </w:rPr>
      </w:pPr>
    </w:p>
    <w:p w14:paraId="1ED732BD" w14:textId="77777777" w:rsidR="00DD2EFD" w:rsidRPr="00AF0550" w:rsidRDefault="00DD2EFD" w:rsidP="008E5034">
      <w:pPr>
        <w:pBdr>
          <w:bottom w:val="single" w:sz="4" w:space="1" w:color="auto"/>
        </w:pBdr>
        <w:ind w:right="5112"/>
        <w:jc w:val="center"/>
      </w:pPr>
    </w:p>
    <w:p w14:paraId="46384BE7" w14:textId="77777777" w:rsidR="00A3145B" w:rsidRPr="00AF0550" w:rsidRDefault="00A3145B" w:rsidP="00A3145B">
      <w:pPr>
        <w:ind w:right="5112"/>
        <w:jc w:val="center"/>
        <w:rPr>
          <w:b w:val="0"/>
        </w:rPr>
      </w:pPr>
      <w:r w:rsidRPr="00AF0550">
        <w:rPr>
          <w:b w:val="0"/>
        </w:rPr>
        <w:t>(Investitor - ime i prezime / naziv tvrtke, obrta ili dr.)</w:t>
      </w:r>
    </w:p>
    <w:p w14:paraId="78C4A479" w14:textId="77777777" w:rsidR="00A3145B" w:rsidRPr="00AF0550" w:rsidRDefault="00A3145B" w:rsidP="00A3145B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</w:p>
    <w:p w14:paraId="2AE6A1B5" w14:textId="77777777" w:rsidR="00A3145B" w:rsidRPr="00AF0550" w:rsidRDefault="00A3145B" w:rsidP="00A3145B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  <w:r w:rsidRPr="00AF0550">
        <w:rPr>
          <w:b w:val="0"/>
          <w:bCs/>
        </w:rPr>
        <w:tab/>
      </w:r>
      <w:r w:rsidRPr="00AF0550">
        <w:rPr>
          <w:b w:val="0"/>
          <w:bCs/>
        </w:rPr>
        <w:tab/>
      </w:r>
    </w:p>
    <w:p w14:paraId="6CD65805" w14:textId="77777777" w:rsidR="00A3145B" w:rsidRPr="00AF0550" w:rsidRDefault="00A3145B" w:rsidP="00A3145B">
      <w:pPr>
        <w:ind w:right="5112"/>
        <w:jc w:val="center"/>
        <w:rPr>
          <w:b w:val="0"/>
        </w:rPr>
      </w:pPr>
      <w:r w:rsidRPr="00AF0550">
        <w:rPr>
          <w:b w:val="0"/>
        </w:rPr>
        <w:t>(adresa: mjesto, ulica i kućni broj)</w:t>
      </w:r>
    </w:p>
    <w:p w14:paraId="75FBABA7" w14:textId="77777777" w:rsidR="00A3145B" w:rsidRPr="00AF0550" w:rsidRDefault="00A3145B" w:rsidP="00A3145B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52F51EFA" w14:textId="77777777" w:rsidR="00A3145B" w:rsidRPr="00AF0550" w:rsidRDefault="00A3145B" w:rsidP="00A3145B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20B239A9" w14:textId="77777777" w:rsidR="00A3145B" w:rsidRPr="00AF0550" w:rsidRDefault="00A3145B" w:rsidP="00A3145B">
      <w:pPr>
        <w:ind w:right="5112"/>
        <w:jc w:val="center"/>
        <w:rPr>
          <w:b w:val="0"/>
        </w:rPr>
      </w:pPr>
      <w:r w:rsidRPr="00AF0550">
        <w:rPr>
          <w:b w:val="0"/>
        </w:rPr>
        <w:t xml:space="preserve"> (OIB)</w:t>
      </w:r>
    </w:p>
    <w:p w14:paraId="705ABDE4" w14:textId="77777777" w:rsidR="00A3145B" w:rsidRPr="00AF0550" w:rsidRDefault="00A3145B" w:rsidP="00A3145B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6433C831" w14:textId="77777777" w:rsidR="00A3145B" w:rsidRPr="00AF0550" w:rsidRDefault="00A3145B" w:rsidP="00A3145B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3193DD16" w14:textId="77777777" w:rsidR="00A3145B" w:rsidRPr="00AF0550" w:rsidRDefault="00A3145B" w:rsidP="00A3145B">
      <w:pPr>
        <w:ind w:right="5112"/>
        <w:jc w:val="center"/>
        <w:rPr>
          <w:b w:val="0"/>
        </w:rPr>
      </w:pPr>
      <w:r w:rsidRPr="00AF0550">
        <w:rPr>
          <w:b w:val="0"/>
        </w:rPr>
        <w:t>(kontakt- telefon, e-mail)</w:t>
      </w:r>
    </w:p>
    <w:p w14:paraId="1095744E" w14:textId="77777777" w:rsidR="00A3145B" w:rsidRPr="00AF0550" w:rsidRDefault="00A3145B" w:rsidP="00A3145B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509B899C" w14:textId="77777777" w:rsidR="00A3145B" w:rsidRPr="00AF0550" w:rsidRDefault="00A3145B" w:rsidP="00A3145B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79FB0521" w14:textId="77777777" w:rsidR="00A3145B" w:rsidRPr="00AF0550" w:rsidRDefault="00A3145B" w:rsidP="00A3145B">
      <w:pPr>
        <w:ind w:right="5112"/>
        <w:jc w:val="center"/>
        <w:rPr>
          <w:b w:val="0"/>
        </w:rPr>
      </w:pPr>
      <w:r w:rsidRPr="00AF0550">
        <w:rPr>
          <w:b w:val="0"/>
        </w:rPr>
        <w:t xml:space="preserve"> (mjesto i datum)</w:t>
      </w:r>
    </w:p>
    <w:p w14:paraId="2E00AC90" w14:textId="77777777" w:rsidR="00A3145B" w:rsidRPr="00AF0550" w:rsidRDefault="00A3145B" w:rsidP="00A3145B">
      <w:pPr>
        <w:ind w:right="5112"/>
        <w:jc w:val="center"/>
        <w:rPr>
          <w:b w:val="0"/>
        </w:rPr>
      </w:pPr>
    </w:p>
    <w:p w14:paraId="6AE8E79A" w14:textId="77777777" w:rsidR="00A3145B" w:rsidRPr="00AF0550" w:rsidRDefault="00A3145B" w:rsidP="00A3145B">
      <w:pPr>
        <w:ind w:right="5112"/>
        <w:jc w:val="center"/>
        <w:rPr>
          <w:b w:val="0"/>
        </w:rPr>
      </w:pPr>
    </w:p>
    <w:p w14:paraId="0409F03E" w14:textId="77777777" w:rsidR="00A3145B" w:rsidRPr="00AF0550" w:rsidRDefault="00A3145B" w:rsidP="00A3145B">
      <w:pPr>
        <w:ind w:left="4860" w:right="72"/>
        <w:jc w:val="center"/>
        <w:rPr>
          <w:b w:val="0"/>
          <w:bCs/>
        </w:rPr>
      </w:pPr>
    </w:p>
    <w:tbl>
      <w:tblPr>
        <w:tblStyle w:val="TableGri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A3145B" w:rsidRPr="00AF0550" w14:paraId="3C5310CE" w14:textId="77777777" w:rsidTr="00370C8C">
        <w:trPr>
          <w:trHeight w:val="1709"/>
        </w:trPr>
        <w:tc>
          <w:tcPr>
            <w:tcW w:w="5521" w:type="dxa"/>
          </w:tcPr>
          <w:p w14:paraId="0C522037" w14:textId="77777777" w:rsidR="00A3145B" w:rsidRPr="00AF0550" w:rsidRDefault="00A3145B" w:rsidP="00370C8C">
            <w:pPr>
              <w:ind w:right="72"/>
              <w:jc w:val="center"/>
              <w:rPr>
                <w:b w:val="0"/>
                <w:bCs/>
              </w:rPr>
            </w:pPr>
          </w:p>
          <w:p w14:paraId="45AA9F78" w14:textId="77777777" w:rsidR="00A3145B" w:rsidRPr="00AF0550" w:rsidRDefault="00A3145B" w:rsidP="00370C8C">
            <w:pPr>
              <w:spacing w:line="276" w:lineRule="auto"/>
              <w:ind w:right="72"/>
              <w:jc w:val="center"/>
            </w:pPr>
            <w:r w:rsidRPr="00AF0550">
              <w:t>GRAD PULA-POLA</w:t>
            </w:r>
          </w:p>
          <w:p w14:paraId="3DB48EFE" w14:textId="77777777" w:rsidR="00A3145B" w:rsidRPr="00AF0550" w:rsidRDefault="00A3145B" w:rsidP="00370C8C">
            <w:pPr>
              <w:spacing w:line="276" w:lineRule="auto"/>
              <w:ind w:right="72"/>
              <w:jc w:val="center"/>
            </w:pPr>
            <w:r w:rsidRPr="00AF0550">
              <w:t>Upravni odjel za izgradnju, komunalno gospodarstvo, promet i imovinu</w:t>
            </w:r>
          </w:p>
          <w:p w14:paraId="52DE7C4A" w14:textId="77777777" w:rsidR="00A3145B" w:rsidRPr="00AF0550" w:rsidRDefault="00A3145B" w:rsidP="00370C8C">
            <w:pPr>
              <w:spacing w:line="276" w:lineRule="auto"/>
              <w:ind w:right="72"/>
              <w:jc w:val="center"/>
            </w:pPr>
            <w:r w:rsidRPr="00AF0550">
              <w:t>Odsjek za upravljanje imovinom</w:t>
            </w:r>
          </w:p>
        </w:tc>
      </w:tr>
    </w:tbl>
    <w:p w14:paraId="18816420" w14:textId="77777777" w:rsidR="003421C4" w:rsidRPr="00AF0550" w:rsidRDefault="003421C4" w:rsidP="008E5034">
      <w:pPr>
        <w:pBdr>
          <w:bottom w:val="single" w:sz="4" w:space="1" w:color="auto"/>
        </w:pBdr>
      </w:pPr>
    </w:p>
    <w:p w14:paraId="36EADC05" w14:textId="1B92DBFD" w:rsidR="001B5A07" w:rsidRPr="00AF0550" w:rsidRDefault="00861D05" w:rsidP="008E5034">
      <w:pPr>
        <w:pBdr>
          <w:bottom w:val="single" w:sz="4" w:space="1" w:color="auto"/>
        </w:pBdr>
        <w:rPr>
          <w:b w:val="0"/>
        </w:rPr>
      </w:pPr>
      <w:r w:rsidRPr="00AF0550">
        <w:t>PREDMET:</w:t>
      </w:r>
      <w:r w:rsidR="00FF468F" w:rsidRPr="00AF0550">
        <w:rPr>
          <w:b w:val="0"/>
        </w:rPr>
        <w:t xml:space="preserve"> </w:t>
      </w:r>
      <w:r w:rsidR="001B7842" w:rsidRPr="00AF0550">
        <w:rPr>
          <w:b w:val="0"/>
        </w:rPr>
        <w:t>Obavijest investitora gradnje građevine o višku iskopa</w:t>
      </w:r>
      <w:r w:rsidR="00F25C08" w:rsidRPr="00AF0550">
        <w:rPr>
          <w:b w:val="0"/>
        </w:rPr>
        <w:t xml:space="preserve"> koji sadrži mineralnu sirovinu</w:t>
      </w:r>
    </w:p>
    <w:p w14:paraId="6B076EBA" w14:textId="77777777" w:rsidR="00861D05" w:rsidRPr="00AF0550" w:rsidRDefault="00861D05" w:rsidP="004D6739">
      <w:pPr>
        <w:tabs>
          <w:tab w:val="center" w:pos="5580"/>
        </w:tabs>
        <w:ind w:right="72"/>
        <w:jc w:val="center"/>
        <w:rPr>
          <w:bCs/>
        </w:rPr>
      </w:pPr>
    </w:p>
    <w:p w14:paraId="172FB748" w14:textId="77777777" w:rsidR="001B5A07" w:rsidRPr="00AF0550" w:rsidRDefault="001B5A07" w:rsidP="001B5A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ind w:right="72"/>
        <w:jc w:val="both"/>
        <w:rPr>
          <w:b w:val="0"/>
        </w:rPr>
      </w:pPr>
    </w:p>
    <w:p w14:paraId="1C96F33D" w14:textId="77777777" w:rsidR="00E03F80" w:rsidRPr="00AF0550" w:rsidRDefault="001B7842" w:rsidP="0059521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 w:rsidRPr="00AF0550">
        <w:rPr>
          <w:b w:val="0"/>
        </w:rPr>
        <w:t>Oznake</w:t>
      </w:r>
      <w:r w:rsidR="00DD6BB6" w:rsidRPr="00AF0550">
        <w:rPr>
          <w:b w:val="0"/>
        </w:rPr>
        <w:t xml:space="preserve"> nekretnin</w:t>
      </w:r>
      <w:r w:rsidRPr="00AF0550">
        <w:rPr>
          <w:b w:val="0"/>
        </w:rPr>
        <w:t>a u obuhvatu gradilišta</w:t>
      </w:r>
      <w:r w:rsidR="00801DC8" w:rsidRPr="00AF0550">
        <w:rPr>
          <w:b w:val="0"/>
        </w:rPr>
        <w:t xml:space="preserve"> (prema izvatku iz zemljišne knjige)</w:t>
      </w:r>
      <w:r w:rsidR="00C66917" w:rsidRPr="00AF0550">
        <w:rPr>
          <w:b w:val="0"/>
        </w:rPr>
        <w:t xml:space="preserve">: </w:t>
      </w:r>
    </w:p>
    <w:p w14:paraId="65FE39D5" w14:textId="77777777" w:rsidR="004F1A0C" w:rsidRPr="00AF0550" w:rsidRDefault="004F1A0C" w:rsidP="0059521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  <w:sectPr w:rsidR="004F1A0C" w:rsidRPr="00AF0550" w:rsidSect="001B5A07">
          <w:footerReference w:type="default" r:id="rId7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W w:w="9208" w:type="dxa"/>
        <w:tblLayout w:type="fixed"/>
        <w:tblCellMar>
          <w:top w:w="113" w:type="dxa"/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180"/>
        <w:gridCol w:w="111"/>
        <w:gridCol w:w="2229"/>
        <w:gridCol w:w="5968"/>
      </w:tblGrid>
      <w:tr w:rsidR="004F1A0C" w:rsidRPr="00AF0550" w14:paraId="6DA1E663" w14:textId="77777777" w:rsidTr="007C761A">
        <w:trPr>
          <w:trHeight w:val="256"/>
        </w:trPr>
        <w:tc>
          <w:tcPr>
            <w:tcW w:w="900" w:type="dxa"/>
            <w:gridSpan w:val="2"/>
            <w:vAlign w:val="bottom"/>
          </w:tcPr>
          <w:p w14:paraId="64FD95F1" w14:textId="77777777" w:rsidR="004F1A0C" w:rsidRPr="00AF0550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r w:rsidRPr="00AF0550">
              <w:rPr>
                <w:b w:val="0"/>
              </w:rPr>
              <w:t>k.č.br.</w:t>
            </w:r>
          </w:p>
        </w:tc>
        <w:tc>
          <w:tcPr>
            <w:tcW w:w="8308" w:type="dxa"/>
            <w:gridSpan w:val="3"/>
            <w:tcBorders>
              <w:bottom w:val="single" w:sz="4" w:space="0" w:color="auto"/>
            </w:tcBorders>
            <w:vAlign w:val="bottom"/>
          </w:tcPr>
          <w:p w14:paraId="6F6E182A" w14:textId="77777777" w:rsidR="004F1A0C" w:rsidRPr="00AF0550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</w:p>
        </w:tc>
      </w:tr>
      <w:tr w:rsidR="004F1A0C" w:rsidRPr="00AF0550" w14:paraId="5DED3811" w14:textId="77777777" w:rsidTr="007C761A">
        <w:trPr>
          <w:trHeight w:val="254"/>
        </w:trPr>
        <w:tc>
          <w:tcPr>
            <w:tcW w:w="720" w:type="dxa"/>
            <w:vAlign w:val="bottom"/>
          </w:tcPr>
          <w:p w14:paraId="771049CA" w14:textId="77777777" w:rsidR="004F1A0C" w:rsidRPr="00AF0550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r w:rsidRPr="00AF0550">
              <w:rPr>
                <w:b w:val="0"/>
              </w:rPr>
              <w:t>k.o.</w:t>
            </w:r>
          </w:p>
        </w:tc>
        <w:tc>
          <w:tcPr>
            <w:tcW w:w="8488" w:type="dxa"/>
            <w:gridSpan w:val="4"/>
            <w:tcBorders>
              <w:bottom w:val="single" w:sz="4" w:space="0" w:color="auto"/>
            </w:tcBorders>
            <w:vAlign w:val="bottom"/>
          </w:tcPr>
          <w:p w14:paraId="46EBC4E4" w14:textId="77777777" w:rsidR="004F1A0C" w:rsidRPr="00AF0550" w:rsidRDefault="004F1A0C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</w:p>
        </w:tc>
      </w:tr>
      <w:tr w:rsidR="00286069" w:rsidRPr="00AF0550" w14:paraId="7EA88438" w14:textId="77777777" w:rsidTr="007C761A">
        <w:trPr>
          <w:trHeight w:val="254"/>
        </w:trPr>
        <w:tc>
          <w:tcPr>
            <w:tcW w:w="1011" w:type="dxa"/>
            <w:gridSpan w:val="3"/>
            <w:vAlign w:val="bottom"/>
          </w:tcPr>
          <w:p w14:paraId="708CCAD3" w14:textId="77777777" w:rsidR="00286069" w:rsidRPr="00AF0550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r w:rsidRPr="00AF0550">
              <w:rPr>
                <w:b w:val="0"/>
              </w:rPr>
              <w:t>površina</w:t>
            </w: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4DFB02" w14:textId="77777777" w:rsidR="00286069" w:rsidRPr="00AF0550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</w:p>
        </w:tc>
        <w:tc>
          <w:tcPr>
            <w:tcW w:w="5968" w:type="dxa"/>
            <w:tcBorders>
              <w:top w:val="single" w:sz="4" w:space="0" w:color="auto"/>
            </w:tcBorders>
            <w:vAlign w:val="bottom"/>
          </w:tcPr>
          <w:p w14:paraId="1EA36D65" w14:textId="77777777" w:rsidR="00286069" w:rsidRPr="00AF0550" w:rsidRDefault="00286069" w:rsidP="007C76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right" w:pos="9000"/>
              </w:tabs>
              <w:rPr>
                <w:b w:val="0"/>
              </w:rPr>
            </w:pPr>
            <w:r w:rsidRPr="00AF0550">
              <w:rPr>
                <w:b w:val="0"/>
              </w:rPr>
              <w:t>m²</w:t>
            </w:r>
          </w:p>
        </w:tc>
      </w:tr>
    </w:tbl>
    <w:p w14:paraId="21E551F4" w14:textId="77777777" w:rsidR="004F1A0C" w:rsidRPr="00AF0550" w:rsidRDefault="004F1A0C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</w:p>
    <w:p w14:paraId="7585CFFC" w14:textId="77777777" w:rsidR="00AA7E63" w:rsidRPr="00AF0550" w:rsidRDefault="000A486B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 w:rsidRPr="00AF0550">
        <w:rPr>
          <w:b w:val="0"/>
        </w:rPr>
        <w:t>Namje</w:t>
      </w:r>
      <w:r w:rsidR="001B7842" w:rsidRPr="00AF0550">
        <w:rPr>
          <w:b w:val="0"/>
        </w:rPr>
        <w:t>ra</w:t>
      </w:r>
      <w:r w:rsidR="00DD6BB6" w:rsidRPr="00AF0550">
        <w:rPr>
          <w:b w:val="0"/>
        </w:rPr>
        <w:t xml:space="preserve"> </w:t>
      </w:r>
      <w:r w:rsidRPr="00AF0550">
        <w:rPr>
          <w:b w:val="0"/>
        </w:rPr>
        <w:t>(</w:t>
      </w:r>
      <w:r w:rsidR="00E27199" w:rsidRPr="00AF0550">
        <w:rPr>
          <w:b w:val="0"/>
        </w:rPr>
        <w:t xml:space="preserve">potrebno detaljno </w:t>
      </w:r>
      <w:r w:rsidRPr="00AF0550">
        <w:rPr>
          <w:b w:val="0"/>
        </w:rPr>
        <w:t>obrazložiti)</w:t>
      </w:r>
      <w:r w:rsidR="00AA7E63" w:rsidRPr="00AF0550">
        <w:rPr>
          <w:b w:val="0"/>
        </w:rPr>
        <w:t>:</w:t>
      </w:r>
    </w:p>
    <w:p w14:paraId="2988E84A" w14:textId="77777777" w:rsidR="0042258A" w:rsidRPr="00AF0550" w:rsidRDefault="0042258A" w:rsidP="0042258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04442E89" w14:textId="77777777" w:rsidR="005A594A" w:rsidRPr="00AF0550" w:rsidRDefault="005A594A" w:rsidP="005A594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46B9F478" w14:textId="77777777" w:rsidR="005A594A" w:rsidRPr="00AF0550" w:rsidRDefault="005A594A" w:rsidP="005A594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66E469FF" w14:textId="77777777" w:rsidR="005A594A" w:rsidRPr="00AF0550" w:rsidRDefault="005A594A" w:rsidP="005A594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63C343A3" w14:textId="77777777" w:rsidR="005A594A" w:rsidRPr="00AF0550" w:rsidRDefault="005A594A" w:rsidP="005A594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5506A28C" w14:textId="77777777" w:rsidR="005A594A" w:rsidRPr="00AF0550" w:rsidRDefault="005A594A" w:rsidP="005A594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7A96C8FF" w14:textId="77777777" w:rsidR="005A594A" w:rsidRPr="00AF0550" w:rsidRDefault="005A594A" w:rsidP="005A594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05A9CD4F" w14:textId="77777777" w:rsidR="005A594A" w:rsidRPr="00AF0550" w:rsidRDefault="005A594A" w:rsidP="005A594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5E360E1D" w14:textId="77777777" w:rsidR="00417407" w:rsidRPr="00AF0550" w:rsidRDefault="00417407" w:rsidP="00861D05">
      <w:pPr>
        <w:ind w:right="5112"/>
        <w:rPr>
          <w:b w:val="0"/>
        </w:rPr>
      </w:pPr>
    </w:p>
    <w:p w14:paraId="5AC85423" w14:textId="77777777" w:rsidR="009B071C" w:rsidRPr="00AF0550" w:rsidRDefault="009B071C" w:rsidP="00861D05">
      <w:pPr>
        <w:ind w:right="5112"/>
        <w:rPr>
          <w:b w:val="0"/>
        </w:rPr>
      </w:pPr>
    </w:p>
    <w:p w14:paraId="5250A83E" w14:textId="77777777" w:rsidR="00AA7E63" w:rsidRPr="00AF0550" w:rsidRDefault="00AA7E63" w:rsidP="00AA7E63">
      <w:pPr>
        <w:pBdr>
          <w:bottom w:val="single" w:sz="4" w:space="1" w:color="auto"/>
        </w:pBdr>
        <w:ind w:left="5222"/>
        <w:rPr>
          <w:b w:val="0"/>
        </w:rPr>
      </w:pPr>
    </w:p>
    <w:p w14:paraId="6D05FA75" w14:textId="77777777" w:rsidR="00A3145B" w:rsidRPr="00AF0550" w:rsidRDefault="00A3145B" w:rsidP="00A3145B">
      <w:pPr>
        <w:ind w:left="5222"/>
        <w:jc w:val="center"/>
        <w:rPr>
          <w:b w:val="0"/>
        </w:rPr>
      </w:pPr>
      <w:r w:rsidRPr="00AF0550">
        <w:rPr>
          <w:b w:val="0"/>
        </w:rPr>
        <w:t>(potpis)</w:t>
      </w:r>
    </w:p>
    <w:p w14:paraId="1F9A1A15" w14:textId="77777777" w:rsidR="005A594A" w:rsidRPr="00AF0550" w:rsidRDefault="005A594A" w:rsidP="001A1254">
      <w:pPr>
        <w:ind w:right="-648"/>
      </w:pPr>
    </w:p>
    <w:p w14:paraId="75E75E0F" w14:textId="77777777" w:rsidR="005A594A" w:rsidRPr="00AF0550" w:rsidRDefault="00BF03E4" w:rsidP="005A594A">
      <w:pPr>
        <w:ind w:right="-648"/>
      </w:pPr>
      <w:r w:rsidRPr="00AF0550">
        <w:t xml:space="preserve">OBVEZNA </w:t>
      </w:r>
      <w:r w:rsidR="005A594A" w:rsidRPr="00AF0550">
        <w:t xml:space="preserve">DOKUMENTACIJA KOJA SE PRILAŽE </w:t>
      </w:r>
      <w:r w:rsidR="001B7842" w:rsidRPr="00AF0550">
        <w:t>UZ OBAVIJEST</w:t>
      </w:r>
      <w:r w:rsidR="00E27199" w:rsidRPr="00AF0550">
        <w:rPr>
          <w:rStyle w:val="FootnoteReference"/>
        </w:rPr>
        <w:footnoteReference w:id="1"/>
      </w:r>
    </w:p>
    <w:p w14:paraId="48105BC3" w14:textId="77777777" w:rsidR="00363BFF" w:rsidRPr="00AF0550" w:rsidRDefault="00363BFF" w:rsidP="00363BFF">
      <w:pPr>
        <w:ind w:right="-648"/>
        <w:rPr>
          <w:b w:val="0"/>
        </w:rPr>
      </w:pPr>
    </w:p>
    <w:p w14:paraId="369D1A7D" w14:textId="056118FB" w:rsidR="001B7842" w:rsidRPr="00AF0550" w:rsidRDefault="001B7842" w:rsidP="001B7842">
      <w:pPr>
        <w:pStyle w:val="ListParagraph"/>
        <w:numPr>
          <w:ilvl w:val="0"/>
          <w:numId w:val="5"/>
        </w:numPr>
        <w:ind w:right="-648"/>
        <w:jc w:val="both"/>
        <w:rPr>
          <w:b w:val="0"/>
        </w:rPr>
      </w:pPr>
      <w:r w:rsidRPr="00AF0550">
        <w:rPr>
          <w:b w:val="0"/>
        </w:rPr>
        <w:t>Preslik akta na temelju kojega se gradi građevina;</w:t>
      </w:r>
    </w:p>
    <w:p w14:paraId="440DEE4C" w14:textId="77777777" w:rsidR="001B7842" w:rsidRPr="00AF0550" w:rsidRDefault="001B7842" w:rsidP="00100038">
      <w:pPr>
        <w:pStyle w:val="ListParagraph"/>
        <w:numPr>
          <w:ilvl w:val="0"/>
          <w:numId w:val="5"/>
        </w:numPr>
        <w:ind w:right="-648"/>
        <w:jc w:val="both"/>
        <w:rPr>
          <w:b w:val="0"/>
        </w:rPr>
      </w:pPr>
      <w:r w:rsidRPr="00AF0550">
        <w:rPr>
          <w:b w:val="0"/>
        </w:rPr>
        <w:t xml:space="preserve">Dokaz o količini i kakvoći mineralne sirovine sukladno odredbi članka </w:t>
      </w:r>
      <w:r w:rsidR="00100038" w:rsidRPr="00AF0550">
        <w:rPr>
          <w:b w:val="0"/>
        </w:rPr>
        <w:t>144</w:t>
      </w:r>
      <w:r w:rsidRPr="00AF0550">
        <w:rPr>
          <w:b w:val="0"/>
        </w:rPr>
        <w:t xml:space="preserve">. Zakona o rudarstvu (NN  </w:t>
      </w:r>
      <w:r w:rsidR="00100038" w:rsidRPr="00AF0550">
        <w:rPr>
          <w:b w:val="0"/>
        </w:rPr>
        <w:t>56/2013, 14/2014, 52/2018, 115/2018, 98/2019, 83/2023</w:t>
      </w:r>
      <w:r w:rsidRPr="00AF0550">
        <w:rPr>
          <w:b w:val="0"/>
        </w:rPr>
        <w:t>);</w:t>
      </w:r>
    </w:p>
    <w:p w14:paraId="657BBEFC" w14:textId="3E57B773" w:rsidR="001B7842" w:rsidRPr="00AF0550" w:rsidRDefault="001B7842" w:rsidP="001B7842">
      <w:pPr>
        <w:pStyle w:val="ListParagraph"/>
        <w:numPr>
          <w:ilvl w:val="0"/>
          <w:numId w:val="5"/>
        </w:numPr>
        <w:ind w:right="-648"/>
        <w:jc w:val="both"/>
        <w:rPr>
          <w:b w:val="0"/>
        </w:rPr>
      </w:pPr>
      <w:r w:rsidRPr="00AF0550">
        <w:rPr>
          <w:b w:val="0"/>
        </w:rPr>
        <w:t>Ponuda za otkup i cijenu, ako je investitor zainteresiran za otkup viška iskopa</w:t>
      </w:r>
      <w:r w:rsidR="00BA304A" w:rsidRPr="00AF0550">
        <w:rPr>
          <w:b w:val="0"/>
        </w:rPr>
        <w:t xml:space="preserve"> koji sadrži mineralnu sirovinu</w:t>
      </w:r>
      <w:r w:rsidRPr="00AF0550">
        <w:rPr>
          <w:b w:val="0"/>
        </w:rPr>
        <w:t>;</w:t>
      </w:r>
    </w:p>
    <w:p w14:paraId="575AC088" w14:textId="77777777" w:rsidR="001B7842" w:rsidRPr="00AF0550" w:rsidRDefault="001B7842" w:rsidP="001B7842">
      <w:pPr>
        <w:pStyle w:val="ListParagraph"/>
        <w:numPr>
          <w:ilvl w:val="0"/>
          <w:numId w:val="5"/>
        </w:numPr>
        <w:ind w:right="-648"/>
        <w:jc w:val="both"/>
        <w:rPr>
          <w:b w:val="0"/>
        </w:rPr>
      </w:pPr>
      <w:r w:rsidRPr="00AF0550">
        <w:rPr>
          <w:b w:val="0"/>
        </w:rPr>
        <w:t>Druga relevantna dokumentacija</w:t>
      </w:r>
      <w:r w:rsidR="00B75273" w:rsidRPr="00AF0550">
        <w:rPr>
          <w:b w:val="0"/>
        </w:rPr>
        <w:t xml:space="preserve"> (Izvedbeni projekt na temelju kojega se obavlja iskop i dr.)</w:t>
      </w:r>
      <w:r w:rsidRPr="00AF0550">
        <w:rPr>
          <w:b w:val="0"/>
        </w:rPr>
        <w:t xml:space="preserve">. </w:t>
      </w:r>
    </w:p>
    <w:p w14:paraId="4F990C54" w14:textId="77777777" w:rsidR="00363BFF" w:rsidRPr="00AF0550" w:rsidRDefault="00363BFF" w:rsidP="0082139A">
      <w:pPr>
        <w:ind w:right="-648"/>
        <w:jc w:val="both"/>
        <w:rPr>
          <w:b w:val="0"/>
        </w:rPr>
      </w:pPr>
    </w:p>
    <w:p w14:paraId="3D7AD413" w14:textId="537458E5" w:rsidR="003445F8" w:rsidRPr="00AF0550" w:rsidRDefault="003445F8" w:rsidP="003445F8">
      <w:pPr>
        <w:ind w:right="-648"/>
        <w:jc w:val="both"/>
        <w:rPr>
          <w:b w:val="0"/>
          <w:bCs/>
          <w:iCs/>
        </w:rPr>
      </w:pPr>
      <w:r w:rsidRPr="00AF0550">
        <w:rPr>
          <w:b w:val="0"/>
          <w:bCs/>
          <w:iCs/>
        </w:rPr>
        <w:t>Postupanje nadležnog tijela s viškom iskopa kod izvođenja građevinskih radova regulirano je Zakonom o upravljanju nekretninama i pokretninama u vlasništvu Republike Hrvatske (NN br. 155/23),</w:t>
      </w:r>
      <w:r w:rsidR="00BA304A" w:rsidRPr="00AF0550">
        <w:rPr>
          <w:b w:val="0"/>
          <w:bCs/>
          <w:iCs/>
        </w:rPr>
        <w:t xml:space="preserve"> Zakonom o rudarstvu </w:t>
      </w:r>
      <w:r w:rsidR="00BA304A" w:rsidRPr="00AF0550">
        <w:rPr>
          <w:b w:val="0"/>
          <w:iCs/>
        </w:rPr>
        <w:t xml:space="preserve">(„Narodne novine“ br.  56/2013, 14/2014, 52/2018, 115/2018, 98/2019, 83/2023) </w:t>
      </w:r>
      <w:r w:rsidRPr="00AF0550">
        <w:rPr>
          <w:b w:val="0"/>
          <w:bCs/>
          <w:iCs/>
        </w:rPr>
        <w:t>i Pravilnikom o postupanju s viškom iskopa koji predstavlja mineralnu sirovinu kod izvođenja građevinskih radova (NN 84/2024</w:t>
      </w:r>
      <w:r w:rsidR="00B75273" w:rsidRPr="00AF0550">
        <w:rPr>
          <w:b w:val="0"/>
          <w:bCs/>
          <w:iCs/>
        </w:rPr>
        <w:t>, 124/2024</w:t>
      </w:r>
      <w:r w:rsidRPr="00AF0550">
        <w:rPr>
          <w:b w:val="0"/>
          <w:bCs/>
          <w:iCs/>
        </w:rPr>
        <w:t>).</w:t>
      </w:r>
    </w:p>
    <w:p w14:paraId="2C26A369" w14:textId="77777777" w:rsidR="00AB07F5" w:rsidRPr="00AF0550" w:rsidRDefault="00AB07F5" w:rsidP="003445F8">
      <w:pPr>
        <w:ind w:right="-648"/>
        <w:jc w:val="both"/>
        <w:rPr>
          <w:b w:val="0"/>
          <w:bCs/>
          <w:iCs/>
        </w:rPr>
      </w:pPr>
    </w:p>
    <w:p w14:paraId="6157CA0F" w14:textId="0C3CAE45" w:rsidR="002F1027" w:rsidRPr="00AF0550" w:rsidRDefault="003445F8" w:rsidP="005D6FE7">
      <w:pPr>
        <w:ind w:right="-648"/>
        <w:jc w:val="both"/>
        <w:rPr>
          <w:b w:val="0"/>
          <w:iCs/>
          <w:shd w:val="clear" w:color="auto" w:fill="FFFFFF"/>
        </w:rPr>
      </w:pPr>
      <w:r w:rsidRPr="00AF0550">
        <w:rPr>
          <w:b w:val="0"/>
          <w:bCs/>
          <w:iCs/>
        </w:rPr>
        <w:t>Investitori građevina za koje je propisima o gradnji određena obvezna kontrola glavnog projekta građenja glede mehaničke otpornosti i stabilnosti konstrukcija i temeljnog tla dužni su u roku od 30 dana prije početka radova obavijestiti nadležno tijelo, inspekciju, jedinicu lokalne samouprave i jedinicu područne (regionalne) samouprave o višku iskopa koji sadrži mineralnu sirovinu koji će preostati prilikom gradnje</w:t>
      </w:r>
      <w:r w:rsidR="00BA304A" w:rsidRPr="00AF0550">
        <w:rPr>
          <w:b w:val="0"/>
          <w:bCs/>
          <w:iCs/>
        </w:rPr>
        <w:t xml:space="preserve">, </w:t>
      </w:r>
      <w:r w:rsidR="00BA304A" w:rsidRPr="00AF0550">
        <w:rPr>
          <w:b w:val="0"/>
          <w:iCs/>
          <w:shd w:val="clear" w:color="auto" w:fill="FFFFFF"/>
        </w:rPr>
        <w:t xml:space="preserve">a </w:t>
      </w:r>
      <w:r w:rsidR="00BA304A" w:rsidRPr="00AF0550">
        <w:rPr>
          <w:bCs/>
          <w:iCs/>
          <w:u w:val="single"/>
          <w:shd w:val="clear" w:color="auto" w:fill="FFFFFF"/>
        </w:rPr>
        <w:t>sukladno</w:t>
      </w:r>
      <w:r w:rsidR="00BA304A" w:rsidRPr="00AF0550">
        <w:rPr>
          <w:b w:val="0"/>
          <w:iCs/>
          <w:u w:val="single"/>
          <w:shd w:val="clear" w:color="auto" w:fill="FFFFFF"/>
        </w:rPr>
        <w:t xml:space="preserve"> </w:t>
      </w:r>
      <w:r w:rsidR="00BA304A" w:rsidRPr="00AF0550">
        <w:rPr>
          <w:bCs/>
          <w:iCs/>
          <w:u w:val="single"/>
          <w:shd w:val="clear" w:color="auto" w:fill="FFFFFF"/>
        </w:rPr>
        <w:t>glavnom projektu građenja i troškovniku</w:t>
      </w:r>
      <w:r w:rsidR="00BA304A" w:rsidRPr="00AF0550">
        <w:rPr>
          <w:b w:val="0"/>
          <w:iCs/>
          <w:shd w:val="clear" w:color="auto" w:fill="FFFFFF"/>
        </w:rPr>
        <w:t>.</w:t>
      </w:r>
    </w:p>
    <w:p w14:paraId="430317E4" w14:textId="77777777" w:rsidR="00BA304A" w:rsidRPr="00AF0550" w:rsidRDefault="00BA304A" w:rsidP="005D6FE7">
      <w:pPr>
        <w:ind w:right="-648"/>
        <w:jc w:val="both"/>
        <w:rPr>
          <w:b w:val="0"/>
          <w:iCs/>
          <w:shd w:val="clear" w:color="auto" w:fill="FFFFFF"/>
        </w:rPr>
      </w:pPr>
    </w:p>
    <w:p w14:paraId="375BD42C" w14:textId="77777777" w:rsidR="00BA304A" w:rsidRPr="00AF0550" w:rsidRDefault="00BA304A" w:rsidP="00BA304A">
      <w:pPr>
        <w:ind w:right="-648"/>
        <w:jc w:val="both"/>
        <w:rPr>
          <w:b w:val="0"/>
          <w:shd w:val="clear" w:color="auto" w:fill="FFFFFF"/>
        </w:rPr>
      </w:pPr>
      <w:r w:rsidRPr="00AF0550">
        <w:rPr>
          <w:b w:val="0"/>
          <w:shd w:val="clear" w:color="auto" w:fill="FFFFFF"/>
        </w:rPr>
        <w:t xml:space="preserve">Višak iskopa koji sadrži mineralnu sirovinu mora biti iskazan u glavnom projektu građenja. </w:t>
      </w:r>
    </w:p>
    <w:p w14:paraId="58E76291" w14:textId="77777777" w:rsidR="00BA304A" w:rsidRPr="00AF0550" w:rsidRDefault="00BA304A" w:rsidP="00BA304A">
      <w:pPr>
        <w:ind w:right="-648"/>
        <w:jc w:val="both"/>
        <w:rPr>
          <w:b w:val="0"/>
          <w:shd w:val="clear" w:color="auto" w:fill="FFFFFF"/>
        </w:rPr>
      </w:pPr>
    </w:p>
    <w:p w14:paraId="0526AA31" w14:textId="7907F7B9" w:rsidR="00BA304A" w:rsidRPr="00AF0550" w:rsidRDefault="00BA304A" w:rsidP="005D6FE7">
      <w:pPr>
        <w:ind w:right="-648"/>
        <w:jc w:val="both"/>
        <w:rPr>
          <w:b w:val="0"/>
          <w:bCs/>
        </w:rPr>
      </w:pPr>
      <w:r w:rsidRPr="00AF0550">
        <w:rPr>
          <w:b w:val="0"/>
          <w:shd w:val="clear" w:color="auto" w:fill="FFFFFF"/>
        </w:rPr>
        <w:t>Investitor građevine za koju propisima o gradnji nije određena obveza kontrole glavnog projekta dužni su u roku od 5 dana po izvršenom iskopu obavijestiti nadležno tijelo, inspekciju, jedinicu lokalne samouprave i jedinicu područne (regionalne) samouprave o nastalom višku iskopa koji sadrži mineralnu sirovinu.</w:t>
      </w:r>
    </w:p>
    <w:p w14:paraId="7FEF9642" w14:textId="77777777" w:rsidR="00E27199" w:rsidRPr="00AF0550" w:rsidRDefault="00E27199" w:rsidP="005D6FE7">
      <w:pPr>
        <w:ind w:right="-648"/>
        <w:jc w:val="both"/>
        <w:rPr>
          <w:b w:val="0"/>
          <w:bCs/>
          <w:i/>
        </w:rPr>
      </w:pPr>
    </w:p>
    <w:p w14:paraId="25646900" w14:textId="0CECBD67" w:rsidR="00E27199" w:rsidRPr="00AF0550" w:rsidRDefault="00E27199" w:rsidP="00E27199">
      <w:pPr>
        <w:ind w:right="-648"/>
        <w:jc w:val="both"/>
        <w:rPr>
          <w:b w:val="0"/>
          <w:bCs/>
          <w:iCs/>
        </w:rPr>
      </w:pPr>
      <w:r w:rsidRPr="00AF0550">
        <w:rPr>
          <w:b w:val="0"/>
          <w:bCs/>
          <w:iCs/>
        </w:rPr>
        <w:t>Čitljivo ispunjenu obavijest uz svu potrebnu dokumentaciju može</w:t>
      </w:r>
      <w:r w:rsidR="00AF0550" w:rsidRPr="00AF0550">
        <w:rPr>
          <w:b w:val="0"/>
          <w:bCs/>
          <w:iCs/>
        </w:rPr>
        <w:t xml:space="preserve"> se </w:t>
      </w:r>
      <w:r w:rsidRPr="00AF0550">
        <w:rPr>
          <w:b w:val="0"/>
          <w:bCs/>
          <w:iCs/>
        </w:rPr>
        <w:t xml:space="preserve">dostaviti:   </w:t>
      </w:r>
    </w:p>
    <w:p w14:paraId="2005A114" w14:textId="77777777" w:rsidR="009D41B9" w:rsidRPr="00AF0550" w:rsidRDefault="009D41B9" w:rsidP="009D41B9">
      <w:pPr>
        <w:ind w:right="-648"/>
        <w:jc w:val="both"/>
        <w:rPr>
          <w:b w:val="0"/>
          <w:bCs/>
          <w:iCs/>
        </w:rPr>
      </w:pPr>
      <w:r w:rsidRPr="00AF0550">
        <w:rPr>
          <w:b w:val="0"/>
          <w:bCs/>
          <w:iCs/>
        </w:rPr>
        <w:t xml:space="preserve">a) elektroničkim putem na e-mail: </w:t>
      </w:r>
      <w:hyperlink r:id="rId8" w:history="1">
        <w:r w:rsidRPr="00AF0550">
          <w:rPr>
            <w:rStyle w:val="Hyperlink"/>
            <w:b w:val="0"/>
            <w:bCs/>
            <w:iCs/>
          </w:rPr>
          <w:t>pisarnica@pula.hr</w:t>
        </w:r>
      </w:hyperlink>
    </w:p>
    <w:p w14:paraId="13013E48" w14:textId="77777777" w:rsidR="009D41B9" w:rsidRPr="00AF0550" w:rsidRDefault="009D41B9" w:rsidP="009D41B9">
      <w:pPr>
        <w:ind w:right="-648"/>
        <w:jc w:val="both"/>
        <w:rPr>
          <w:b w:val="0"/>
          <w:bCs/>
          <w:iCs/>
        </w:rPr>
      </w:pPr>
      <w:r w:rsidRPr="00AF0550">
        <w:rPr>
          <w:b w:val="0"/>
          <w:bCs/>
          <w:iCs/>
        </w:rPr>
        <w:t xml:space="preserve">b) neposrednom predajom u pisarnici Grada Pula-Pola, Trg Stare Tržnice 1, Pula ili poštom na adresu  Grada Pula-Pola, Forum 1, uz naznaku naziva Upravnog odjela kojem se zahtjev upućuje. </w:t>
      </w:r>
    </w:p>
    <w:sectPr w:rsidR="009D41B9" w:rsidRPr="00AF0550" w:rsidSect="00CF131B">
      <w:footnotePr>
        <w:numFmt w:val="chicago"/>
      </w:footnotePr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C6040" w14:textId="77777777" w:rsidR="008876A7" w:rsidRDefault="008876A7" w:rsidP="00B45922">
      <w:r>
        <w:separator/>
      </w:r>
    </w:p>
  </w:endnote>
  <w:endnote w:type="continuationSeparator" w:id="0">
    <w:p w14:paraId="4CB6A28B" w14:textId="77777777" w:rsidR="008876A7" w:rsidRDefault="008876A7" w:rsidP="00B4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35E7" w14:textId="34014A68" w:rsidR="00E27199" w:rsidRPr="00E27199" w:rsidRDefault="00E27199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6596" w14:textId="77777777" w:rsidR="008876A7" w:rsidRDefault="008876A7" w:rsidP="00B45922">
      <w:r>
        <w:separator/>
      </w:r>
    </w:p>
  </w:footnote>
  <w:footnote w:type="continuationSeparator" w:id="0">
    <w:p w14:paraId="04B3F2B2" w14:textId="77777777" w:rsidR="008876A7" w:rsidRDefault="008876A7" w:rsidP="00B45922">
      <w:r>
        <w:continuationSeparator/>
      </w:r>
    </w:p>
  </w:footnote>
  <w:footnote w:id="1">
    <w:p w14:paraId="2D634AFB" w14:textId="5D7C2C26" w:rsidR="00E27199" w:rsidRPr="00AF0550" w:rsidRDefault="00E27199" w:rsidP="00AF055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7D64"/>
    <w:multiLevelType w:val="multilevel"/>
    <w:tmpl w:val="8D3E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61E02"/>
    <w:multiLevelType w:val="hybridMultilevel"/>
    <w:tmpl w:val="6D2A6F8E"/>
    <w:lvl w:ilvl="0" w:tplc="2E5E51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363A47"/>
    <w:multiLevelType w:val="hybridMultilevel"/>
    <w:tmpl w:val="F6DA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D6D07"/>
    <w:multiLevelType w:val="hybridMultilevel"/>
    <w:tmpl w:val="D4E4A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F3F8D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853209">
    <w:abstractNumId w:val="1"/>
  </w:num>
  <w:num w:numId="2" w16cid:durableId="702830408">
    <w:abstractNumId w:val="4"/>
  </w:num>
  <w:num w:numId="3" w16cid:durableId="146096625">
    <w:abstractNumId w:val="0"/>
  </w:num>
  <w:num w:numId="4" w16cid:durableId="1326979951">
    <w:abstractNumId w:val="3"/>
  </w:num>
  <w:num w:numId="5" w16cid:durableId="3527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05"/>
    <w:rsid w:val="000247BF"/>
    <w:rsid w:val="00041A55"/>
    <w:rsid w:val="00092485"/>
    <w:rsid w:val="000A486B"/>
    <w:rsid w:val="00100038"/>
    <w:rsid w:val="00154FDC"/>
    <w:rsid w:val="00160070"/>
    <w:rsid w:val="001623F7"/>
    <w:rsid w:val="00177558"/>
    <w:rsid w:val="00184DF7"/>
    <w:rsid w:val="001A1254"/>
    <w:rsid w:val="001B5A07"/>
    <w:rsid w:val="001B7842"/>
    <w:rsid w:val="001C7CBE"/>
    <w:rsid w:val="00243924"/>
    <w:rsid w:val="0026774F"/>
    <w:rsid w:val="00286069"/>
    <w:rsid w:val="002923B0"/>
    <w:rsid w:val="002E1C57"/>
    <w:rsid w:val="002F1027"/>
    <w:rsid w:val="00327053"/>
    <w:rsid w:val="003301BA"/>
    <w:rsid w:val="003421C4"/>
    <w:rsid w:val="003445F8"/>
    <w:rsid w:val="003458D4"/>
    <w:rsid w:val="00363BFF"/>
    <w:rsid w:val="00374F4E"/>
    <w:rsid w:val="00375A05"/>
    <w:rsid w:val="00380E3C"/>
    <w:rsid w:val="00384BB5"/>
    <w:rsid w:val="003A5FF5"/>
    <w:rsid w:val="003B6289"/>
    <w:rsid w:val="003C0C15"/>
    <w:rsid w:val="003C0ED9"/>
    <w:rsid w:val="003E1EEF"/>
    <w:rsid w:val="003F0699"/>
    <w:rsid w:val="0040192F"/>
    <w:rsid w:val="00401FB9"/>
    <w:rsid w:val="00412C1B"/>
    <w:rsid w:val="00417407"/>
    <w:rsid w:val="0042258A"/>
    <w:rsid w:val="004443D2"/>
    <w:rsid w:val="00463E4E"/>
    <w:rsid w:val="00472805"/>
    <w:rsid w:val="0049274E"/>
    <w:rsid w:val="004D6739"/>
    <w:rsid w:val="004F1A0C"/>
    <w:rsid w:val="004F34C6"/>
    <w:rsid w:val="005047B9"/>
    <w:rsid w:val="00507B0E"/>
    <w:rsid w:val="005156CD"/>
    <w:rsid w:val="00520CD0"/>
    <w:rsid w:val="0056368D"/>
    <w:rsid w:val="005745A2"/>
    <w:rsid w:val="0059521B"/>
    <w:rsid w:val="005A1EA5"/>
    <w:rsid w:val="005A31C0"/>
    <w:rsid w:val="005A594A"/>
    <w:rsid w:val="005D6FE7"/>
    <w:rsid w:val="005F58BC"/>
    <w:rsid w:val="0064721D"/>
    <w:rsid w:val="006517ED"/>
    <w:rsid w:val="0065690E"/>
    <w:rsid w:val="00657970"/>
    <w:rsid w:val="00660B96"/>
    <w:rsid w:val="00725E00"/>
    <w:rsid w:val="007C5BB1"/>
    <w:rsid w:val="007C761A"/>
    <w:rsid w:val="007E1C50"/>
    <w:rsid w:val="00801DC8"/>
    <w:rsid w:val="0082139A"/>
    <w:rsid w:val="00842D48"/>
    <w:rsid w:val="00861D05"/>
    <w:rsid w:val="00880B49"/>
    <w:rsid w:val="008876A7"/>
    <w:rsid w:val="008C1866"/>
    <w:rsid w:val="008D0BE8"/>
    <w:rsid w:val="008E5034"/>
    <w:rsid w:val="008F7491"/>
    <w:rsid w:val="00924C8F"/>
    <w:rsid w:val="00927098"/>
    <w:rsid w:val="009418AD"/>
    <w:rsid w:val="00944332"/>
    <w:rsid w:val="009B071C"/>
    <w:rsid w:val="009C011D"/>
    <w:rsid w:val="009D41B9"/>
    <w:rsid w:val="009F5CA7"/>
    <w:rsid w:val="009F5E9D"/>
    <w:rsid w:val="00A06D8C"/>
    <w:rsid w:val="00A12D1B"/>
    <w:rsid w:val="00A17204"/>
    <w:rsid w:val="00A26E26"/>
    <w:rsid w:val="00A3145B"/>
    <w:rsid w:val="00A413FF"/>
    <w:rsid w:val="00A53821"/>
    <w:rsid w:val="00A64A26"/>
    <w:rsid w:val="00A65CF5"/>
    <w:rsid w:val="00AA7E63"/>
    <w:rsid w:val="00AB07F5"/>
    <w:rsid w:val="00AC1EFB"/>
    <w:rsid w:val="00AC45AA"/>
    <w:rsid w:val="00AF0550"/>
    <w:rsid w:val="00B02BDA"/>
    <w:rsid w:val="00B1767E"/>
    <w:rsid w:val="00B33D50"/>
    <w:rsid w:val="00B45922"/>
    <w:rsid w:val="00B75273"/>
    <w:rsid w:val="00B76F28"/>
    <w:rsid w:val="00BA304A"/>
    <w:rsid w:val="00BA43E7"/>
    <w:rsid w:val="00BA7519"/>
    <w:rsid w:val="00BB5157"/>
    <w:rsid w:val="00BF03E4"/>
    <w:rsid w:val="00C10FF5"/>
    <w:rsid w:val="00C218B2"/>
    <w:rsid w:val="00C34EC5"/>
    <w:rsid w:val="00C42187"/>
    <w:rsid w:val="00C66917"/>
    <w:rsid w:val="00CB2396"/>
    <w:rsid w:val="00CD118D"/>
    <w:rsid w:val="00CD5217"/>
    <w:rsid w:val="00CF131B"/>
    <w:rsid w:val="00D12B04"/>
    <w:rsid w:val="00D57FA3"/>
    <w:rsid w:val="00DB5761"/>
    <w:rsid w:val="00DD2EFD"/>
    <w:rsid w:val="00DD6BB6"/>
    <w:rsid w:val="00DE3E26"/>
    <w:rsid w:val="00DE4843"/>
    <w:rsid w:val="00E03F80"/>
    <w:rsid w:val="00E27199"/>
    <w:rsid w:val="00E61699"/>
    <w:rsid w:val="00F25C08"/>
    <w:rsid w:val="00F641C2"/>
    <w:rsid w:val="00FB37E3"/>
    <w:rsid w:val="00FC7CA8"/>
    <w:rsid w:val="00FE479E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22D6B"/>
  <w15:chartTrackingRefBased/>
  <w15:docId w15:val="{28FD6FCC-1117-43ED-92D0-8ADE43A1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4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59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45922"/>
    <w:rPr>
      <w:b/>
      <w:sz w:val="24"/>
      <w:szCs w:val="24"/>
    </w:rPr>
  </w:style>
  <w:style w:type="paragraph" w:styleId="Footer">
    <w:name w:val="footer"/>
    <w:basedOn w:val="Normal"/>
    <w:link w:val="FooterChar"/>
    <w:rsid w:val="00B4592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45922"/>
    <w:rPr>
      <w:b/>
      <w:sz w:val="24"/>
      <w:szCs w:val="24"/>
    </w:rPr>
  </w:style>
  <w:style w:type="table" w:styleId="TableGrid">
    <w:name w:val="Table Grid"/>
    <w:basedOn w:val="TableNormal"/>
    <w:rsid w:val="004F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84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271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7199"/>
    <w:rPr>
      <w:b/>
    </w:rPr>
  </w:style>
  <w:style w:type="character" w:styleId="FootnoteReference">
    <w:name w:val="footnote reference"/>
    <w:basedOn w:val="DefaultParagraphFont"/>
    <w:rsid w:val="00E27199"/>
    <w:rPr>
      <w:vertAlign w:val="superscript"/>
    </w:rPr>
  </w:style>
  <w:style w:type="character" w:styleId="Hyperlink">
    <w:name w:val="Hyperlink"/>
    <w:basedOn w:val="DefaultParagraphFont"/>
    <w:rsid w:val="009D4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ula.hr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(ime i prezime/naziv)</vt:lpstr>
      <vt:lpstr>(ime i prezime/naziv)</vt:lpstr>
    </vt:vector>
  </TitlesOfParts>
  <Company>Gradsko poglavarstvo Zagreb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prezime/naziv)</dc:title>
  <dc:subject/>
  <dc:creator>tsvilicic</dc:creator>
  <cp:keywords/>
  <cp:lastModifiedBy>Radolović Martinčić Martina</cp:lastModifiedBy>
  <cp:revision>3</cp:revision>
  <cp:lastPrinted>2024-02-19T13:42:00Z</cp:lastPrinted>
  <dcterms:created xsi:type="dcterms:W3CDTF">2026-02-20T15:03:00Z</dcterms:created>
  <dcterms:modified xsi:type="dcterms:W3CDTF">2026-02-25T09:56:00Z</dcterms:modified>
</cp:coreProperties>
</file>