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8EB9" w14:textId="6C6A339A" w:rsidR="00F76CF0" w:rsidRDefault="00F76CF0" w:rsidP="00094878">
      <w:pPr>
        <w:pStyle w:val="Tijeloteksta-uvlaka3"/>
        <w:tabs>
          <w:tab w:val="center" w:pos="6521"/>
        </w:tabs>
        <w:spacing w:after="0"/>
        <w:ind w:left="-171" w:right="1332" w:firstLine="8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OBRAZLOŽENJE</w:t>
      </w:r>
    </w:p>
    <w:p w14:paraId="414A8AAA" w14:textId="77777777" w:rsidR="00094878" w:rsidRDefault="00094878" w:rsidP="00094878">
      <w:pPr>
        <w:pStyle w:val="Tijeloteksta-uvlaka3"/>
        <w:tabs>
          <w:tab w:val="center" w:pos="6521"/>
        </w:tabs>
        <w:spacing w:after="0"/>
        <w:ind w:left="-171" w:right="1332" w:firstLine="891"/>
        <w:jc w:val="center"/>
        <w:rPr>
          <w:b/>
          <w:sz w:val="24"/>
          <w:szCs w:val="24"/>
        </w:rPr>
      </w:pPr>
    </w:p>
    <w:p w14:paraId="68CD4BA2" w14:textId="77777777" w:rsidR="00094878" w:rsidRDefault="00F76CF0" w:rsidP="00094878">
      <w:pPr>
        <w:pStyle w:val="Tijeloteksta-uvlaka3"/>
        <w:tabs>
          <w:tab w:val="center" w:pos="6521"/>
        </w:tabs>
        <w:spacing w:after="0"/>
        <w:ind w:left="0" w:right="-532"/>
        <w:jc w:val="both"/>
        <w:rPr>
          <w:b/>
          <w:sz w:val="24"/>
          <w:szCs w:val="24"/>
        </w:rPr>
      </w:pPr>
      <w:r w:rsidRPr="00D967CF">
        <w:rPr>
          <w:b/>
          <w:sz w:val="24"/>
          <w:szCs w:val="24"/>
        </w:rPr>
        <w:t>I    PRAVNI OSNOV ZA DONOŠENJE AKTA</w:t>
      </w:r>
    </w:p>
    <w:p w14:paraId="6DCD1004" w14:textId="63B66F00" w:rsidR="00F76CF0" w:rsidRDefault="00F76CF0" w:rsidP="00094878">
      <w:pPr>
        <w:pStyle w:val="Tijeloteksta-uvlaka3"/>
        <w:tabs>
          <w:tab w:val="center" w:pos="6521"/>
        </w:tabs>
        <w:spacing w:after="0"/>
        <w:ind w:left="0" w:right="-5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EEC6E3A" w14:textId="26DB70A0" w:rsidR="00F76CF0" w:rsidRDefault="00E5694B" w:rsidP="00094878">
      <w:pPr>
        <w:pStyle w:val="Tijeloteksta-uvlaka3"/>
        <w:tabs>
          <w:tab w:val="center" w:pos="6521"/>
        </w:tabs>
        <w:spacing w:after="0"/>
        <w:ind w:left="0" w:right="191" w:hanging="171"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ab/>
      </w:r>
      <w:r w:rsidR="00F76CF0" w:rsidRPr="00D967CF">
        <w:rPr>
          <w:sz w:val="24"/>
          <w:szCs w:val="24"/>
        </w:rPr>
        <w:t xml:space="preserve">Pravni </w:t>
      </w:r>
      <w:proofErr w:type="spellStart"/>
      <w:r w:rsidR="00F76CF0" w:rsidRPr="00D967CF">
        <w:rPr>
          <w:sz w:val="24"/>
          <w:szCs w:val="24"/>
        </w:rPr>
        <w:t>osnov</w:t>
      </w:r>
      <w:proofErr w:type="spellEnd"/>
      <w:r w:rsidR="00F76CF0" w:rsidRPr="00D967CF">
        <w:rPr>
          <w:sz w:val="24"/>
          <w:szCs w:val="24"/>
        </w:rPr>
        <w:t xml:space="preserve"> za donošenje akta sadržan je u članku </w:t>
      </w:r>
      <w:r w:rsidR="008B5A4D">
        <w:rPr>
          <w:sz w:val="24"/>
          <w:szCs w:val="24"/>
        </w:rPr>
        <w:t xml:space="preserve">4. stavku 1. Zakona o sprječavanju sukoba interesa („Narodne novine“ broj 143/21) te članku </w:t>
      </w:r>
      <w:r w:rsidR="00FF3599">
        <w:rPr>
          <w:sz w:val="24"/>
          <w:szCs w:val="24"/>
        </w:rPr>
        <w:t>39</w:t>
      </w:r>
      <w:r w:rsidR="00F76CF0">
        <w:rPr>
          <w:sz w:val="24"/>
          <w:szCs w:val="24"/>
        </w:rPr>
        <w:t>. Statuta Grada Pula-Pola</w:t>
      </w:r>
      <w:r w:rsidR="00F76CF0" w:rsidRPr="00D967CF">
        <w:rPr>
          <w:sz w:val="24"/>
          <w:szCs w:val="24"/>
        </w:rPr>
        <w:t xml:space="preserve"> </w:t>
      </w:r>
      <w:r w:rsidR="00C52424" w:rsidRPr="0084434B">
        <w:rPr>
          <w:sz w:val="24"/>
          <w:szCs w:val="24"/>
          <w:lang w:val="pt-BR"/>
        </w:rPr>
        <w:t>(“</w:t>
      </w:r>
      <w:r w:rsidR="00C52424">
        <w:rPr>
          <w:sz w:val="24"/>
          <w:szCs w:val="24"/>
          <w:lang w:val="pt-BR"/>
        </w:rPr>
        <w:t>Službene novine” Grada Pule, broj</w:t>
      </w:r>
      <w:r w:rsidR="00C52424" w:rsidRPr="0084434B">
        <w:rPr>
          <w:sz w:val="24"/>
          <w:szCs w:val="24"/>
          <w:lang w:val="pt-BR"/>
        </w:rPr>
        <w:t xml:space="preserve"> </w:t>
      </w:r>
      <w:r w:rsidR="00C52424" w:rsidRPr="0084434B">
        <w:rPr>
          <w:color w:val="000000"/>
          <w:sz w:val="24"/>
          <w:szCs w:val="24"/>
        </w:rPr>
        <w:t>7/09, 16/09, 12/11, 1/13, 2/18, 2/20, 4/21 i 5/21</w:t>
      </w:r>
      <w:r w:rsidR="00C52424">
        <w:rPr>
          <w:sz w:val="24"/>
          <w:szCs w:val="24"/>
          <w:lang w:val="pt-BR"/>
        </w:rPr>
        <w:t>)</w:t>
      </w:r>
      <w:r w:rsidR="008B5A4D">
        <w:rPr>
          <w:sz w:val="24"/>
          <w:szCs w:val="24"/>
          <w:lang w:val="pt-BR"/>
        </w:rPr>
        <w:t>.</w:t>
      </w:r>
    </w:p>
    <w:p w14:paraId="4B7C7DBF" w14:textId="77777777" w:rsidR="00094878" w:rsidRDefault="00094878" w:rsidP="00094878">
      <w:pPr>
        <w:pStyle w:val="Tijeloteksta-uvlaka3"/>
        <w:tabs>
          <w:tab w:val="center" w:pos="6521"/>
        </w:tabs>
        <w:spacing w:after="0"/>
        <w:ind w:left="0" w:right="191" w:hanging="171"/>
        <w:jc w:val="both"/>
        <w:rPr>
          <w:sz w:val="24"/>
          <w:szCs w:val="24"/>
        </w:rPr>
      </w:pPr>
    </w:p>
    <w:p w14:paraId="7F4D92E3" w14:textId="01F0D724" w:rsidR="00F76CF0" w:rsidRDefault="00E5694B" w:rsidP="00094878">
      <w:pPr>
        <w:pStyle w:val="Tijeloteksta-uvlaka3"/>
        <w:tabs>
          <w:tab w:val="center" w:pos="8778"/>
        </w:tabs>
        <w:spacing w:after="0"/>
        <w:ind w:left="0" w:right="191" w:hanging="17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76CF0" w:rsidRPr="00D967CF">
        <w:rPr>
          <w:b/>
          <w:sz w:val="24"/>
          <w:szCs w:val="24"/>
        </w:rPr>
        <w:t>II    PRIKA</w:t>
      </w:r>
      <w:r w:rsidR="00F76CF0">
        <w:rPr>
          <w:b/>
          <w:sz w:val="24"/>
          <w:szCs w:val="24"/>
        </w:rPr>
        <w:t xml:space="preserve">Z STANJA I RAZLOZI ZA DONOŠENJE </w:t>
      </w:r>
      <w:r w:rsidR="00F76CF0" w:rsidRPr="00D967CF">
        <w:rPr>
          <w:b/>
          <w:sz w:val="24"/>
          <w:szCs w:val="24"/>
        </w:rPr>
        <w:t>AKTA</w:t>
      </w:r>
    </w:p>
    <w:p w14:paraId="0F7A2FE3" w14:textId="77777777" w:rsidR="00094878" w:rsidRPr="00D967CF" w:rsidRDefault="00094878" w:rsidP="00094878">
      <w:pPr>
        <w:pStyle w:val="Tijeloteksta-uvlaka3"/>
        <w:tabs>
          <w:tab w:val="center" w:pos="8778"/>
        </w:tabs>
        <w:spacing w:after="0"/>
        <w:ind w:left="0" w:right="191" w:hanging="171"/>
        <w:jc w:val="both"/>
        <w:rPr>
          <w:b/>
          <w:sz w:val="24"/>
          <w:szCs w:val="24"/>
        </w:rPr>
      </w:pPr>
    </w:p>
    <w:p w14:paraId="11FBF17A" w14:textId="5D8BC698" w:rsidR="008B5A4D" w:rsidRDefault="00E5694B" w:rsidP="00094878">
      <w:pPr>
        <w:pStyle w:val="Tijeloteksta-uvlaka3"/>
        <w:tabs>
          <w:tab w:val="left" w:pos="513"/>
        </w:tabs>
        <w:spacing w:after="0"/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B5A4D" w:rsidRPr="008B5A4D">
        <w:rPr>
          <w:sz w:val="24"/>
          <w:szCs w:val="24"/>
        </w:rPr>
        <w:t>Predstavnička tijela jedinica lokalne i područne (regionalne) samouprave dužna su donijeti kodeks ponašanja koji se odnosi na članove predstavničkih tijela i sadrži odredbe o sprječavanju sukoba interesa, načinu praćenja primjene kodeksa, kao i o tijelu koje odlučuje u drugom stupnju o odlukama predstavničkog tijela o povredama kodeksa koji su u njegovoj nadležnosti.</w:t>
      </w:r>
      <w:r w:rsidR="008B5A4D">
        <w:rPr>
          <w:sz w:val="24"/>
          <w:szCs w:val="24"/>
        </w:rPr>
        <w:t xml:space="preserve"> </w:t>
      </w:r>
    </w:p>
    <w:p w14:paraId="564EAFBA" w14:textId="77777777" w:rsidR="00094878" w:rsidRDefault="00094878" w:rsidP="00094878">
      <w:pPr>
        <w:pStyle w:val="Tijeloteksta-uvlaka3"/>
        <w:tabs>
          <w:tab w:val="left" w:pos="513"/>
        </w:tabs>
        <w:spacing w:after="0"/>
        <w:ind w:left="0" w:right="191" w:hanging="171"/>
        <w:jc w:val="both"/>
        <w:rPr>
          <w:sz w:val="24"/>
          <w:szCs w:val="24"/>
        </w:rPr>
      </w:pPr>
    </w:p>
    <w:p w14:paraId="5EB730A0" w14:textId="23B84BBD" w:rsidR="008B5A4D" w:rsidRDefault="008B5A4D" w:rsidP="00094878">
      <w:pPr>
        <w:pStyle w:val="Tijeloteksta-uvlaka3"/>
        <w:tabs>
          <w:tab w:val="left" w:pos="513"/>
        </w:tabs>
        <w:spacing w:after="0"/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B5A4D">
        <w:rPr>
          <w:sz w:val="24"/>
          <w:szCs w:val="24"/>
        </w:rPr>
        <w:t>Općinsko vijeće, gradsko vijeće i županijska skupština predstavnička su tijela građana i tijela lokalne, odnosno područne (regionalne) samouprave koja donose akte u okviru djelokruga jedinice lokalne, odnosno područne (regionalne) samouprave te obavljaju druge poslove u skladu sa zakonom i statutom jedinice lokalne, odnosno područne (regionalne) samouprave.</w:t>
      </w:r>
    </w:p>
    <w:p w14:paraId="703E4AFA" w14:textId="77777777" w:rsidR="00094878" w:rsidRDefault="00094878" w:rsidP="00094878">
      <w:pPr>
        <w:pStyle w:val="Tijeloteksta-uvlaka3"/>
        <w:tabs>
          <w:tab w:val="left" w:pos="513"/>
        </w:tabs>
        <w:spacing w:after="0"/>
        <w:ind w:left="0" w:right="191" w:hanging="171"/>
        <w:jc w:val="both"/>
        <w:rPr>
          <w:sz w:val="24"/>
          <w:szCs w:val="24"/>
        </w:rPr>
      </w:pPr>
    </w:p>
    <w:p w14:paraId="144F6143" w14:textId="20CF574D" w:rsidR="008B5A4D" w:rsidRDefault="008B5A4D" w:rsidP="00094878">
      <w:pPr>
        <w:pStyle w:val="Tijeloteksta-uvlaka3"/>
        <w:tabs>
          <w:tab w:val="left" w:pos="513"/>
        </w:tabs>
        <w:spacing w:after="0"/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  <w:t>K</w:t>
      </w:r>
      <w:r w:rsidRPr="008B5A4D">
        <w:rPr>
          <w:sz w:val="24"/>
          <w:szCs w:val="24"/>
        </w:rPr>
        <w:t xml:space="preserve">odeks ponašanja vijećnika u </w:t>
      </w:r>
      <w:r>
        <w:rPr>
          <w:sz w:val="24"/>
          <w:szCs w:val="24"/>
        </w:rPr>
        <w:t>G</w:t>
      </w:r>
      <w:r w:rsidRPr="008B5A4D">
        <w:rPr>
          <w:sz w:val="24"/>
          <w:szCs w:val="24"/>
        </w:rPr>
        <w:t xml:space="preserve">radskom vijeću </w:t>
      </w:r>
      <w:r>
        <w:rPr>
          <w:sz w:val="24"/>
          <w:szCs w:val="24"/>
        </w:rPr>
        <w:t>G</w:t>
      </w:r>
      <w:r w:rsidRPr="008B5A4D">
        <w:rPr>
          <w:sz w:val="24"/>
          <w:szCs w:val="24"/>
        </w:rPr>
        <w:t xml:space="preserve">rada </w:t>
      </w:r>
      <w:r>
        <w:rPr>
          <w:sz w:val="24"/>
          <w:szCs w:val="24"/>
        </w:rPr>
        <w:t>P</w:t>
      </w:r>
      <w:r w:rsidRPr="008B5A4D">
        <w:rPr>
          <w:sz w:val="24"/>
          <w:szCs w:val="24"/>
        </w:rPr>
        <w:t>ule</w:t>
      </w:r>
      <w:r>
        <w:rPr>
          <w:sz w:val="24"/>
          <w:szCs w:val="24"/>
        </w:rPr>
        <w:t xml:space="preserve"> </w:t>
      </w:r>
      <w:r w:rsidRPr="008B5A4D">
        <w:rPr>
          <w:sz w:val="24"/>
          <w:szCs w:val="24"/>
        </w:rPr>
        <w:t>u sprečavanju sukoba interesa</w:t>
      </w:r>
      <w:r>
        <w:rPr>
          <w:sz w:val="24"/>
          <w:szCs w:val="24"/>
        </w:rPr>
        <w:t xml:space="preserve"> </w:t>
      </w:r>
      <w:r w:rsidRPr="008B5A4D">
        <w:rPr>
          <w:sz w:val="24"/>
          <w:szCs w:val="24"/>
        </w:rPr>
        <w:t>uređuje sprečavanje sukoba između privatnog i javnog interesa u obnašanju dužnosti vijećnika u Gradskom vijeću Grada Pule, način praćenja primjene Kodeksa, tijela koja odlučuju o povredama Kodeksa te druga pitanja od značaja za sprječavanje sukoba interesa.</w:t>
      </w:r>
    </w:p>
    <w:p w14:paraId="4D54EFD3" w14:textId="77777777" w:rsidR="00094878" w:rsidRDefault="00094878" w:rsidP="00094878">
      <w:pPr>
        <w:pStyle w:val="Tijeloteksta-uvlaka3"/>
        <w:tabs>
          <w:tab w:val="left" w:pos="513"/>
        </w:tabs>
        <w:spacing w:after="0"/>
        <w:ind w:left="0" w:right="191" w:hanging="171"/>
        <w:jc w:val="both"/>
        <w:rPr>
          <w:sz w:val="24"/>
          <w:szCs w:val="24"/>
        </w:rPr>
      </w:pPr>
    </w:p>
    <w:p w14:paraId="734CBF49" w14:textId="77777777" w:rsidR="008B5A4D" w:rsidRDefault="008B5A4D" w:rsidP="00094878">
      <w:pPr>
        <w:pStyle w:val="Tijeloteksta-uvlaka3"/>
        <w:tabs>
          <w:tab w:val="left" w:pos="513"/>
        </w:tabs>
        <w:spacing w:after="0"/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B5A4D">
        <w:rPr>
          <w:sz w:val="24"/>
          <w:szCs w:val="24"/>
        </w:rPr>
        <w:t>U obnašanju vijećničke dužnosti vijećnici ne smiju svoj privatni interes stavljati ispred javnog interesa. Sukob interesa postoji kada su privatni interesi vijećnika u suprotnosti s javnim interesom, a posebice:</w:t>
      </w:r>
    </w:p>
    <w:p w14:paraId="48CB6D44" w14:textId="77777777" w:rsidR="008B5A4D" w:rsidRDefault="008B5A4D" w:rsidP="00094878">
      <w:pPr>
        <w:pStyle w:val="Tijeloteksta-uvlaka3"/>
        <w:tabs>
          <w:tab w:val="left" w:pos="513"/>
        </w:tabs>
        <w:spacing w:after="0"/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B5A4D">
        <w:rPr>
          <w:sz w:val="24"/>
          <w:szCs w:val="24"/>
        </w:rPr>
        <w:t>- kada privatni interes vijećnika može utjecati na njegovu nepristranost u obavljanju vijećničke dužnosti (potencijalni sukob interesa)</w:t>
      </w:r>
    </w:p>
    <w:p w14:paraId="24138D9A" w14:textId="4E815D19" w:rsidR="008B5A4D" w:rsidRDefault="008B5A4D" w:rsidP="00094878">
      <w:pPr>
        <w:pStyle w:val="Tijeloteksta-uvlaka3"/>
        <w:tabs>
          <w:tab w:val="left" w:pos="513"/>
        </w:tabs>
        <w:spacing w:after="0"/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B5A4D">
        <w:rPr>
          <w:sz w:val="24"/>
          <w:szCs w:val="24"/>
        </w:rPr>
        <w:t>- kada je privatni interes vijećnika utjecao ili se osnovano može smatrati da je utjecao na njegovu nepristranost u obavljanju vijećničke dužnosti (stvarni sukob interesa).</w:t>
      </w:r>
    </w:p>
    <w:p w14:paraId="53DD740E" w14:textId="77777777" w:rsidR="00094878" w:rsidRDefault="00094878" w:rsidP="00094878">
      <w:pPr>
        <w:pStyle w:val="Tijeloteksta-uvlaka3"/>
        <w:tabs>
          <w:tab w:val="left" w:pos="513"/>
        </w:tabs>
        <w:spacing w:after="0"/>
        <w:ind w:left="0" w:right="191" w:hanging="171"/>
        <w:jc w:val="both"/>
        <w:rPr>
          <w:sz w:val="24"/>
          <w:szCs w:val="24"/>
        </w:rPr>
      </w:pPr>
    </w:p>
    <w:p w14:paraId="5D1E0225" w14:textId="1D2C193A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B5A4D">
        <w:rPr>
          <w:sz w:val="24"/>
          <w:szCs w:val="24"/>
        </w:rPr>
        <w:t>Vijećnici se u obavljanju javne dužnosti moraju pridržavati sljedećih temeljnih načela:</w:t>
      </w:r>
    </w:p>
    <w:p w14:paraId="6345208D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1. zakonitosti i zaštite javnog interesa</w:t>
      </w:r>
    </w:p>
    <w:p w14:paraId="6DFEBCA1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2. odanosti lokalnoj zajednici te dužnosti očuvanja i razvijanja povjerenja građana u nositelje političkih dužnosti i institucije gradske vlasti u kojima djeluju</w:t>
      </w:r>
    </w:p>
    <w:p w14:paraId="60974C8B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3. poštovanja integriteta i dostojanstva osobe, zabrane diskriminacije i povlašćivanja te zabrane uznemiravanja</w:t>
      </w:r>
    </w:p>
    <w:p w14:paraId="27606B9B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4. čestitosti i poštenja te izuzetosti iz situacije u kojoj postoji mogućnost sukoba interesa</w:t>
      </w:r>
    </w:p>
    <w:p w14:paraId="390CDD7E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5. zabrane zlouporabe ovlasti, zabrane korištenja dužnosti za osobni probitak ili probitak povezane osobe, zabrane korištenja autoriteta dužnosti u obavljanju privatnih poslova, zabrane traženja ili primanja darova radi povoljnog rješavanja pojedine stvari te zabrane davanja obećanja izvan propisanih ovlasti</w:t>
      </w:r>
    </w:p>
    <w:p w14:paraId="3D9A0FDA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6. konstruktivnog pridonošenja rješavanju javnih pitanja</w:t>
      </w:r>
    </w:p>
    <w:p w14:paraId="5A5EF94F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7.  javnosti rada i dostupnosti građanima</w:t>
      </w:r>
    </w:p>
    <w:p w14:paraId="088F20BF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8. poštovanja posebne javne uloge koju mediji imaju u demokratskom društvu te aktivne i ne diskriminirajuće suradnje s medijima koji prate rad tijela gradske vlasti</w:t>
      </w:r>
    </w:p>
    <w:p w14:paraId="75E7F914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9. zabrane svjesnog iznošenja neistina</w:t>
      </w:r>
    </w:p>
    <w:p w14:paraId="5F4B6F39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10. iznošenja službenih stavova u skladu s ovlastima</w:t>
      </w:r>
    </w:p>
    <w:p w14:paraId="6BF6BA64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11. pridržavanja pravila rada tijela u koje su izabrani, odnosno imenovani</w:t>
      </w:r>
    </w:p>
    <w:p w14:paraId="7359829D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12. aktivnog sudjelovanja u radu tijela u koje su izabrani, odnosno imenovani</w:t>
      </w:r>
    </w:p>
    <w:p w14:paraId="4BF4BDA4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lastRenderedPageBreak/>
        <w:t>13. razvijanja vlastite upućenosti o odlukama u čijem donošenju sudjeluju, korištenjem relevantnih izvora informacija, trajnim usavršavanjem i na druge načine</w:t>
      </w:r>
    </w:p>
    <w:p w14:paraId="071C191E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14. prihvaćanja dobrih običaja parlamentarizma te primjerenog komuniciranja, uključujući zabranu uvredljivog govora</w:t>
      </w:r>
    </w:p>
    <w:p w14:paraId="5BFC53E3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15. odnosa prema službenicima i namještenicima upravnih odjela Grada koji se temelji na propisanim pravima, obvezama i odgovornostima obiju strana, isključujući pritom svaki oblik političkog pritiska na upravu koji se u demokratskim društvima smatra neprihvatljivim (primjerice, davanje naloga za protupropisno postupanje, najava smjena slijedom promjene vlasti i slično)</w:t>
      </w:r>
    </w:p>
    <w:p w14:paraId="7A2B09F2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16. redovitog puta komuniciranja sa službenicima i namještenicima, što uključuje pribavljanje službenih informacija ili obavljanje službenih poslova, putem njihovih pretpostavljenih</w:t>
      </w:r>
    </w:p>
    <w:p w14:paraId="725D460E" w14:textId="71BA0D1B" w:rsidR="008B5A4D" w:rsidRDefault="008B5A4D" w:rsidP="00094878">
      <w:pPr>
        <w:pStyle w:val="Tijeloteksta-uvlaka3"/>
        <w:tabs>
          <w:tab w:val="left" w:pos="513"/>
        </w:tabs>
        <w:spacing w:after="0"/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Pr="008B5A4D">
        <w:rPr>
          <w:sz w:val="24"/>
          <w:szCs w:val="24"/>
        </w:rPr>
        <w:t>17. osobne odgovornosti za svoje postupke.</w:t>
      </w:r>
    </w:p>
    <w:p w14:paraId="0995C4B7" w14:textId="77777777" w:rsidR="00094878" w:rsidRDefault="00094878" w:rsidP="00094878">
      <w:pPr>
        <w:pStyle w:val="Tijeloteksta-uvlaka3"/>
        <w:tabs>
          <w:tab w:val="left" w:pos="513"/>
        </w:tabs>
        <w:spacing w:after="0"/>
        <w:ind w:left="0" w:right="191" w:hanging="171"/>
        <w:jc w:val="both"/>
        <w:rPr>
          <w:sz w:val="24"/>
          <w:szCs w:val="24"/>
        </w:rPr>
      </w:pPr>
    </w:p>
    <w:p w14:paraId="69D199B6" w14:textId="33D1900B" w:rsidR="008B5A4D" w:rsidRDefault="008B5A4D" w:rsidP="00094878">
      <w:pPr>
        <w:jc w:val="both"/>
        <w:rPr>
          <w:bCs/>
          <w:i/>
          <w:iCs/>
        </w:rPr>
      </w:pPr>
      <w:r>
        <w:rPr>
          <w:b/>
        </w:rPr>
        <w:t xml:space="preserve">SPREČAVANJE SUKOBA INTERESA </w:t>
      </w:r>
      <w:r w:rsidRPr="00094878">
        <w:rPr>
          <w:bCs/>
          <w:i/>
          <w:iCs/>
        </w:rPr>
        <w:t>(članak 6.)</w:t>
      </w:r>
    </w:p>
    <w:p w14:paraId="098FD5C2" w14:textId="77777777" w:rsidR="00DF580D" w:rsidRDefault="00DF580D" w:rsidP="00094878">
      <w:pPr>
        <w:jc w:val="both"/>
        <w:rPr>
          <w:bCs/>
        </w:rPr>
      </w:pPr>
    </w:p>
    <w:p w14:paraId="78247708" w14:textId="6DA4E427" w:rsidR="008B5A4D" w:rsidRPr="008B5A4D" w:rsidRDefault="008B5A4D" w:rsidP="00094878">
      <w:pPr>
        <w:jc w:val="both"/>
        <w:rPr>
          <w:bCs/>
        </w:rPr>
      </w:pPr>
      <w:r w:rsidRPr="008B5A4D">
        <w:t>Vijećnicima je zabranjeno:</w:t>
      </w:r>
    </w:p>
    <w:p w14:paraId="29F768B7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- primiti ili zahtijevati korist ili obećanje koristi radi obavljanja vijećničke dužnosti</w:t>
      </w:r>
    </w:p>
    <w:p w14:paraId="1379033C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- ostvariti ili dobiti pravo ako se krši načelo jednakosti pred zakonom</w:t>
      </w:r>
    </w:p>
    <w:p w14:paraId="247DC49A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- zloupotrijebiti posebna prava vijećnika koja proizlaze ili su potrebna za obavljanje vijećničke dužnosti</w:t>
      </w:r>
    </w:p>
    <w:p w14:paraId="07EC1D71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- primiti dodatnu naknadu za poslove obnašanja vijećničke dužnosti</w:t>
      </w:r>
    </w:p>
    <w:p w14:paraId="08323532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- tražiti, prihvatiti ili primiti vrijednost ili uslugu radi glasovanja o bilo kojoj stvari, ili utjecati na odluku nekog tijela ili osobe radi osobnog probitka ili probitka povezane osobe</w:t>
      </w:r>
    </w:p>
    <w:p w14:paraId="092F7B09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- obećavati zaposlenje ili neko drugo pravo u zamjenu za dar ili obećanje dara</w:t>
      </w:r>
    </w:p>
    <w:p w14:paraId="7D8FC0C3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- utjecati na dobivanje poslova ili ugovora o javnoj nabavi</w:t>
      </w:r>
    </w:p>
    <w:p w14:paraId="0EE2F766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- koristiti povlaštene informacije o djelovanju upravnih tijela gradske uprave radi osobnog probitka ili probitka povezane osobe</w:t>
      </w:r>
    </w:p>
    <w:p w14:paraId="4A46D6A9" w14:textId="51A8565A" w:rsidR="008B5A4D" w:rsidRDefault="008B5A4D" w:rsidP="00094878">
      <w:pPr>
        <w:pStyle w:val="Tijeloteksta-uvlaka3"/>
        <w:tabs>
          <w:tab w:val="left" w:pos="513"/>
        </w:tabs>
        <w:spacing w:after="0"/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B5A4D">
        <w:rPr>
          <w:sz w:val="24"/>
          <w:szCs w:val="24"/>
        </w:rPr>
        <w:t>- na drugi način koristiti položaj vijećnika utjecanjem na odluku upravnih tijela gradske uprave ili osoba koje su u njima zaposlene kako bi postigli osobni probitak ili probitak povezane osobe, neku povlasticu ili pravo, sklopili pravni posao ili na drugi način interesno pogodovali sebi ili drugoj povezanoj osobi.</w:t>
      </w:r>
    </w:p>
    <w:p w14:paraId="4205AB8A" w14:textId="77777777" w:rsidR="00094878" w:rsidRDefault="00094878" w:rsidP="00094878">
      <w:pPr>
        <w:pStyle w:val="Tijeloteksta-uvlaka3"/>
        <w:tabs>
          <w:tab w:val="left" w:pos="513"/>
        </w:tabs>
        <w:spacing w:after="0"/>
        <w:ind w:left="0" w:right="191" w:hanging="171"/>
        <w:jc w:val="both"/>
        <w:rPr>
          <w:sz w:val="24"/>
          <w:szCs w:val="24"/>
        </w:rPr>
      </w:pPr>
    </w:p>
    <w:p w14:paraId="75DC53ED" w14:textId="6E082C32" w:rsidR="008B5A4D" w:rsidRDefault="008B5A4D" w:rsidP="00094878">
      <w:pPr>
        <w:pStyle w:val="Tijeloteksta-uvlaka3"/>
        <w:tabs>
          <w:tab w:val="left" w:pos="513"/>
        </w:tabs>
        <w:spacing w:after="0"/>
        <w:ind w:left="0" w:right="191" w:hanging="171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8B5A4D">
        <w:rPr>
          <w:b/>
          <w:bCs/>
          <w:sz w:val="24"/>
          <w:szCs w:val="24"/>
        </w:rPr>
        <w:t>TIJELA ZA PRAĆENJE PRIMJENE KODEKSA</w:t>
      </w:r>
      <w:r>
        <w:rPr>
          <w:sz w:val="24"/>
          <w:szCs w:val="24"/>
        </w:rPr>
        <w:t xml:space="preserve"> </w:t>
      </w:r>
      <w:r w:rsidR="002144BB" w:rsidRPr="00B1467C">
        <w:rPr>
          <w:i/>
          <w:sz w:val="24"/>
          <w:szCs w:val="24"/>
        </w:rPr>
        <w:t xml:space="preserve">(Članak </w:t>
      </w:r>
      <w:r>
        <w:rPr>
          <w:i/>
          <w:sz w:val="24"/>
          <w:szCs w:val="24"/>
        </w:rPr>
        <w:t>11</w:t>
      </w:r>
      <w:r w:rsidR="002144BB" w:rsidRPr="00B1467C">
        <w:rPr>
          <w:i/>
          <w:sz w:val="24"/>
          <w:szCs w:val="24"/>
        </w:rPr>
        <w:t>.)</w:t>
      </w:r>
    </w:p>
    <w:p w14:paraId="4A946742" w14:textId="77777777" w:rsidR="00DF580D" w:rsidRDefault="00DF580D" w:rsidP="00094878">
      <w:pPr>
        <w:pStyle w:val="Tijeloteksta-uvlaka3"/>
        <w:tabs>
          <w:tab w:val="left" w:pos="513"/>
        </w:tabs>
        <w:spacing w:after="0"/>
        <w:ind w:left="0" w:right="191" w:hanging="171"/>
        <w:jc w:val="both"/>
        <w:rPr>
          <w:i/>
          <w:sz w:val="24"/>
          <w:szCs w:val="24"/>
        </w:rPr>
      </w:pPr>
    </w:p>
    <w:p w14:paraId="796D7F33" w14:textId="77777777" w:rsidR="008B5A4D" w:rsidRDefault="008B5A4D" w:rsidP="00094878">
      <w:pPr>
        <w:pStyle w:val="Tijeloteksta-uvlaka3"/>
        <w:tabs>
          <w:tab w:val="left" w:pos="513"/>
        </w:tabs>
        <w:spacing w:after="0"/>
        <w:ind w:left="0" w:right="191" w:hanging="17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8B5A4D">
        <w:rPr>
          <w:sz w:val="24"/>
          <w:szCs w:val="24"/>
        </w:rPr>
        <w:t>Primjenu Kodeksa prate Odbor i Vijeće časti.</w:t>
      </w:r>
    </w:p>
    <w:p w14:paraId="23AD3A16" w14:textId="4515948E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left="0" w:right="191" w:hanging="171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8B5A4D">
        <w:rPr>
          <w:sz w:val="24"/>
          <w:szCs w:val="24"/>
        </w:rPr>
        <w:t>Postupak za utvrđivanje povrede Kodeksa pokreće se u obliku zaključka:</w:t>
      </w:r>
    </w:p>
    <w:p w14:paraId="479A2EC4" w14:textId="77777777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- po službenoj dužnosti</w:t>
      </w:r>
    </w:p>
    <w:p w14:paraId="37B8BC1E" w14:textId="77777777" w:rsid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- povodom vjerodostojne i osnovane prijave o mogućoj povredi ovoga Kodeksa (dalje u tekstu: prijava).</w:t>
      </w:r>
    </w:p>
    <w:p w14:paraId="1AC59758" w14:textId="05B62511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Po službenoj dužnosti postupak se pokreće kada je to nužno radi zaštite javnog interesa ili kada postoje okolnosti koje mogu upućivati da se radi o potencijalnom ili stvarnom sukobu interesa.</w:t>
      </w:r>
    </w:p>
    <w:p w14:paraId="294BD23A" w14:textId="52B2204B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Prijava se podnosi kada postoje okolnosti koje mogu upućivati da se radi o potencijalnom ili stvarnom sukobu interesa, a mogu je podnijeti svaki vijećnik, gradonačelnik, zamjenik gradonačelnika, radno tijelo Gradskog vijeća, tijelo mjesne samouprave, te građani i pravne osobe.</w:t>
      </w:r>
    </w:p>
    <w:p w14:paraId="5CCCD672" w14:textId="41464329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Građanima koji podnesu prijavu jamči se zaštita anonimnosti.</w:t>
      </w:r>
    </w:p>
    <w:p w14:paraId="394BADAA" w14:textId="04A2F261" w:rsidR="008B5A4D" w:rsidRPr="008B5A4D" w:rsidRDefault="008B5A4D" w:rsidP="00094878">
      <w:pPr>
        <w:pStyle w:val="Tijeloteksta-uvlaka3"/>
        <w:tabs>
          <w:tab w:val="left" w:pos="513"/>
        </w:tabs>
        <w:spacing w:after="0"/>
        <w:ind w:right="191" w:hanging="171"/>
        <w:jc w:val="both"/>
        <w:rPr>
          <w:sz w:val="24"/>
          <w:szCs w:val="24"/>
        </w:rPr>
      </w:pPr>
      <w:r w:rsidRPr="008B5A4D">
        <w:rPr>
          <w:sz w:val="24"/>
          <w:szCs w:val="24"/>
        </w:rPr>
        <w:t>Postupak se ne pokreće na temelju anonimne prijave.</w:t>
      </w:r>
    </w:p>
    <w:p w14:paraId="7AF42A27" w14:textId="04021714" w:rsidR="008B5A4D" w:rsidRDefault="008B5A4D" w:rsidP="00094878">
      <w:pPr>
        <w:pStyle w:val="Default"/>
        <w:ind w:right="191"/>
        <w:jc w:val="both"/>
        <w:rPr>
          <w:b/>
          <w:bCs/>
        </w:rPr>
      </w:pPr>
    </w:p>
    <w:p w14:paraId="62DFC672" w14:textId="77777777" w:rsidR="00094878" w:rsidRPr="00994D7D" w:rsidRDefault="00094878" w:rsidP="00094878">
      <w:pPr>
        <w:jc w:val="both"/>
        <w:rPr>
          <w:b/>
        </w:rPr>
      </w:pPr>
      <w:r w:rsidRPr="00994D7D">
        <w:rPr>
          <w:b/>
        </w:rPr>
        <w:t>III PRIJEDLOG AKTA</w:t>
      </w:r>
    </w:p>
    <w:p w14:paraId="08874DE1" w14:textId="77777777" w:rsidR="00094878" w:rsidRDefault="00094878" w:rsidP="00094878">
      <w:pPr>
        <w:jc w:val="both"/>
      </w:pPr>
      <w:r w:rsidRPr="00994D7D">
        <w:tab/>
      </w:r>
    </w:p>
    <w:p w14:paraId="3DCCE1F9" w14:textId="05426986" w:rsidR="00094878" w:rsidRPr="00994D7D" w:rsidRDefault="00094878" w:rsidP="00094878">
      <w:pPr>
        <w:jc w:val="both"/>
      </w:pPr>
      <w:r w:rsidRPr="00994D7D">
        <w:t xml:space="preserve">U prilogu se dostavlja prijedlog </w:t>
      </w:r>
      <w:r>
        <w:t>Odluke</w:t>
      </w:r>
      <w:r w:rsidRPr="00994D7D">
        <w:rPr>
          <w:color w:val="000000"/>
        </w:rPr>
        <w:t>.</w:t>
      </w:r>
    </w:p>
    <w:p w14:paraId="7805F022" w14:textId="77777777" w:rsidR="00094878" w:rsidRPr="00994D7D" w:rsidRDefault="00094878" w:rsidP="00094878">
      <w:pPr>
        <w:jc w:val="both"/>
      </w:pPr>
    </w:p>
    <w:p w14:paraId="16DA5106" w14:textId="3A4A3ACD" w:rsidR="00094878" w:rsidRDefault="00094878" w:rsidP="00094878">
      <w:pPr>
        <w:jc w:val="both"/>
        <w:rPr>
          <w:b/>
        </w:rPr>
      </w:pPr>
      <w:r w:rsidRPr="00994D7D">
        <w:rPr>
          <w:b/>
        </w:rPr>
        <w:lastRenderedPageBreak/>
        <w:t>IV FINANCIJSKA SREDSTVA POTREBANA ZA REALIZACIJU AKTA</w:t>
      </w:r>
    </w:p>
    <w:p w14:paraId="4CBE8C8F" w14:textId="77777777" w:rsidR="00DF580D" w:rsidRPr="00994D7D" w:rsidRDefault="00DF580D" w:rsidP="00094878">
      <w:pPr>
        <w:jc w:val="both"/>
        <w:rPr>
          <w:b/>
        </w:rPr>
      </w:pPr>
    </w:p>
    <w:p w14:paraId="4D5AD3DD" w14:textId="39B384DB" w:rsidR="00094878" w:rsidRDefault="00094878" w:rsidP="00094878">
      <w:pPr>
        <w:jc w:val="both"/>
      </w:pPr>
      <w:r w:rsidRPr="00994D7D">
        <w:t>Za realizaciju ov</w:t>
      </w:r>
      <w:r>
        <w:t>e</w:t>
      </w:r>
      <w:r w:rsidRPr="00994D7D">
        <w:t xml:space="preserve"> </w:t>
      </w:r>
      <w:r>
        <w:t>Odluke</w:t>
      </w:r>
      <w:r w:rsidRPr="00994D7D">
        <w:t xml:space="preserve"> u Proračunu Grada Pule</w:t>
      </w:r>
      <w:r>
        <w:t xml:space="preserve">-Pola za 2022. godinu nije </w:t>
      </w:r>
      <w:r w:rsidRPr="00094878">
        <w:t>potrebno osigurati sredstva</w:t>
      </w:r>
      <w:r>
        <w:t>.</w:t>
      </w:r>
    </w:p>
    <w:p w14:paraId="5F3C05F2" w14:textId="2F84E6A1" w:rsidR="008B5A4D" w:rsidRDefault="008B5A4D" w:rsidP="00094878">
      <w:pPr>
        <w:pStyle w:val="Default"/>
        <w:ind w:right="191"/>
        <w:jc w:val="both"/>
        <w:rPr>
          <w:b/>
          <w:bCs/>
        </w:rPr>
      </w:pPr>
    </w:p>
    <w:p w14:paraId="18908435" w14:textId="7B2CB74C" w:rsidR="005C53A9" w:rsidRDefault="005C53A9" w:rsidP="00094878">
      <w:pPr>
        <w:pStyle w:val="Default"/>
        <w:ind w:right="191"/>
        <w:jc w:val="both"/>
        <w:rPr>
          <w:b/>
          <w:bCs/>
        </w:rPr>
      </w:pPr>
    </w:p>
    <w:p w14:paraId="6F416455" w14:textId="77777777" w:rsidR="005C53A9" w:rsidRDefault="005C53A9" w:rsidP="005C53A9">
      <w:pPr>
        <w:pStyle w:val="Default"/>
        <w:ind w:right="191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2B504A3" w14:textId="54876245" w:rsidR="005C53A9" w:rsidRDefault="005C53A9" w:rsidP="005C53A9">
      <w:pPr>
        <w:pStyle w:val="Default"/>
        <w:ind w:right="191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</w:p>
    <w:sectPr w:rsidR="005C53A9" w:rsidSect="00971C81">
      <w:pgSz w:w="11906" w:h="16838" w:code="9"/>
      <w:pgMar w:top="1134" w:right="1134" w:bottom="1134" w:left="1083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F32A" w14:textId="77777777" w:rsidR="00AA0845" w:rsidRDefault="00AA0845" w:rsidP="006D04EA">
      <w:r>
        <w:separator/>
      </w:r>
    </w:p>
  </w:endnote>
  <w:endnote w:type="continuationSeparator" w:id="0">
    <w:p w14:paraId="67107487" w14:textId="77777777" w:rsidR="00AA0845" w:rsidRDefault="00AA0845" w:rsidP="006D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9B38" w14:textId="77777777" w:rsidR="00AA0845" w:rsidRDefault="00AA0845" w:rsidP="006D04EA">
      <w:r>
        <w:separator/>
      </w:r>
    </w:p>
  </w:footnote>
  <w:footnote w:type="continuationSeparator" w:id="0">
    <w:p w14:paraId="6D48974C" w14:textId="77777777" w:rsidR="00AA0845" w:rsidRDefault="00AA0845" w:rsidP="006D0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F0"/>
    <w:rsid w:val="00006E50"/>
    <w:rsid w:val="0001641C"/>
    <w:rsid w:val="000270FF"/>
    <w:rsid w:val="00045788"/>
    <w:rsid w:val="00053C4B"/>
    <w:rsid w:val="00060580"/>
    <w:rsid w:val="00094878"/>
    <w:rsid w:val="000F6ADF"/>
    <w:rsid w:val="001027E5"/>
    <w:rsid w:val="001040B6"/>
    <w:rsid w:val="00111BFB"/>
    <w:rsid w:val="001136C3"/>
    <w:rsid w:val="00126CAE"/>
    <w:rsid w:val="00174FCF"/>
    <w:rsid w:val="001974DB"/>
    <w:rsid w:val="001A1533"/>
    <w:rsid w:val="001A7D41"/>
    <w:rsid w:val="001C2492"/>
    <w:rsid w:val="001C5B2B"/>
    <w:rsid w:val="002144BB"/>
    <w:rsid w:val="00273297"/>
    <w:rsid w:val="00286471"/>
    <w:rsid w:val="00296F2A"/>
    <w:rsid w:val="002A4A94"/>
    <w:rsid w:val="002C0B7C"/>
    <w:rsid w:val="002F26AD"/>
    <w:rsid w:val="002F3355"/>
    <w:rsid w:val="00302FEE"/>
    <w:rsid w:val="00303A9E"/>
    <w:rsid w:val="003329DA"/>
    <w:rsid w:val="003401AE"/>
    <w:rsid w:val="00345C04"/>
    <w:rsid w:val="00360518"/>
    <w:rsid w:val="003D36AB"/>
    <w:rsid w:val="003E03A1"/>
    <w:rsid w:val="003E4123"/>
    <w:rsid w:val="003F4CD5"/>
    <w:rsid w:val="0040293D"/>
    <w:rsid w:val="00404695"/>
    <w:rsid w:val="004259BA"/>
    <w:rsid w:val="004335C1"/>
    <w:rsid w:val="00441964"/>
    <w:rsid w:val="00452E45"/>
    <w:rsid w:val="00463316"/>
    <w:rsid w:val="00474AE3"/>
    <w:rsid w:val="004A398D"/>
    <w:rsid w:val="004B46DE"/>
    <w:rsid w:val="004F095C"/>
    <w:rsid w:val="004F1032"/>
    <w:rsid w:val="004F56EC"/>
    <w:rsid w:val="005211F2"/>
    <w:rsid w:val="00522562"/>
    <w:rsid w:val="005A10CF"/>
    <w:rsid w:val="005A37A9"/>
    <w:rsid w:val="005B1E71"/>
    <w:rsid w:val="005C53A9"/>
    <w:rsid w:val="005C6493"/>
    <w:rsid w:val="005D699E"/>
    <w:rsid w:val="005D71B5"/>
    <w:rsid w:val="00614EE9"/>
    <w:rsid w:val="00620129"/>
    <w:rsid w:val="006A3F70"/>
    <w:rsid w:val="006D04EA"/>
    <w:rsid w:val="006D58AD"/>
    <w:rsid w:val="006F3107"/>
    <w:rsid w:val="00703653"/>
    <w:rsid w:val="007063C4"/>
    <w:rsid w:val="00762977"/>
    <w:rsid w:val="00775C94"/>
    <w:rsid w:val="00781062"/>
    <w:rsid w:val="00783526"/>
    <w:rsid w:val="007B468B"/>
    <w:rsid w:val="007C7B51"/>
    <w:rsid w:val="007E3E70"/>
    <w:rsid w:val="008029CA"/>
    <w:rsid w:val="008061AE"/>
    <w:rsid w:val="00813909"/>
    <w:rsid w:val="00817C97"/>
    <w:rsid w:val="008832FD"/>
    <w:rsid w:val="00884210"/>
    <w:rsid w:val="008A2D65"/>
    <w:rsid w:val="008B5A4D"/>
    <w:rsid w:val="008D3E59"/>
    <w:rsid w:val="008E79FC"/>
    <w:rsid w:val="008F5EE5"/>
    <w:rsid w:val="0090072E"/>
    <w:rsid w:val="009228CB"/>
    <w:rsid w:val="009363D0"/>
    <w:rsid w:val="00950325"/>
    <w:rsid w:val="00961770"/>
    <w:rsid w:val="00962334"/>
    <w:rsid w:val="00982492"/>
    <w:rsid w:val="00991A8B"/>
    <w:rsid w:val="00991CB3"/>
    <w:rsid w:val="00994869"/>
    <w:rsid w:val="0099534E"/>
    <w:rsid w:val="009A05CB"/>
    <w:rsid w:val="009B6619"/>
    <w:rsid w:val="009E492D"/>
    <w:rsid w:val="009F0444"/>
    <w:rsid w:val="00A15FE8"/>
    <w:rsid w:val="00A5645E"/>
    <w:rsid w:val="00A647CA"/>
    <w:rsid w:val="00A77802"/>
    <w:rsid w:val="00AA0845"/>
    <w:rsid w:val="00AD4F96"/>
    <w:rsid w:val="00AF653A"/>
    <w:rsid w:val="00B03B9E"/>
    <w:rsid w:val="00B1467C"/>
    <w:rsid w:val="00B33E74"/>
    <w:rsid w:val="00B35021"/>
    <w:rsid w:val="00B404E8"/>
    <w:rsid w:val="00B44C2C"/>
    <w:rsid w:val="00B73047"/>
    <w:rsid w:val="00B92772"/>
    <w:rsid w:val="00BF4A6B"/>
    <w:rsid w:val="00C22B91"/>
    <w:rsid w:val="00C52424"/>
    <w:rsid w:val="00C63223"/>
    <w:rsid w:val="00C7561C"/>
    <w:rsid w:val="00CA11D0"/>
    <w:rsid w:val="00CB487C"/>
    <w:rsid w:val="00CC7ACC"/>
    <w:rsid w:val="00D0592B"/>
    <w:rsid w:val="00D764CE"/>
    <w:rsid w:val="00D95C3F"/>
    <w:rsid w:val="00DA365C"/>
    <w:rsid w:val="00DF580D"/>
    <w:rsid w:val="00E127CD"/>
    <w:rsid w:val="00E5694B"/>
    <w:rsid w:val="00E67130"/>
    <w:rsid w:val="00E85E68"/>
    <w:rsid w:val="00E96EA0"/>
    <w:rsid w:val="00EA0043"/>
    <w:rsid w:val="00EA6BF7"/>
    <w:rsid w:val="00EF095C"/>
    <w:rsid w:val="00EF68CA"/>
    <w:rsid w:val="00F10228"/>
    <w:rsid w:val="00F14E8A"/>
    <w:rsid w:val="00F508F8"/>
    <w:rsid w:val="00F76CF0"/>
    <w:rsid w:val="00F94B56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8B6A"/>
  <w15:docId w15:val="{CED85496-11B4-4375-9408-7DDA8363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3">
    <w:name w:val="Body Text Indent 3"/>
    <w:basedOn w:val="Normal"/>
    <w:link w:val="Tijeloteksta-uvlaka3Char"/>
    <w:rsid w:val="00F76CF0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rsid w:val="00F76CF0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Default">
    <w:name w:val="Default"/>
    <w:rsid w:val="00DA36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uvlaka2uvlaka3">
    <w:name w:val="Body Text.uvlaka 2.uvlaka 3"/>
    <w:basedOn w:val="Normal"/>
    <w:uiPriority w:val="99"/>
    <w:rsid w:val="00126CAE"/>
    <w:pPr>
      <w:jc w:val="both"/>
    </w:pPr>
    <w:rPr>
      <w:rFonts w:ascii="Arial" w:eastAsia="Calibri" w:hAnsi="Arial"/>
      <w:sz w:val="22"/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6D04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D04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6D04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D04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Ardena Duras</dc:creator>
  <cp:lastModifiedBy>Igor Jovin</cp:lastModifiedBy>
  <cp:revision>5</cp:revision>
  <cp:lastPrinted>2014-03-25T11:48:00Z</cp:lastPrinted>
  <dcterms:created xsi:type="dcterms:W3CDTF">2022-05-09T13:26:00Z</dcterms:created>
  <dcterms:modified xsi:type="dcterms:W3CDTF">2022-05-10T06:48:00Z</dcterms:modified>
</cp:coreProperties>
</file>