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F6E" w:rsidRPr="001659F8" w:rsidRDefault="00572F6E" w:rsidP="00572F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9F8">
        <w:rPr>
          <w:rFonts w:ascii="Times New Roman" w:hAnsi="Times New Roman" w:cs="Times New Roman"/>
          <w:b/>
          <w:sz w:val="24"/>
          <w:szCs w:val="24"/>
        </w:rPr>
        <w:t>O B R A Z L O Ž E NJ E</w:t>
      </w:r>
    </w:p>
    <w:p w:rsidR="001659F8" w:rsidRDefault="001659F8" w:rsidP="001659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9F8" w:rsidRPr="001659F8" w:rsidRDefault="001659F8" w:rsidP="001659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Nacrta prijedloga O</w:t>
      </w:r>
      <w:r w:rsidR="00572F6E" w:rsidRPr="001659F8">
        <w:rPr>
          <w:rFonts w:ascii="Times New Roman" w:hAnsi="Times New Roman" w:cs="Times New Roman"/>
          <w:b/>
          <w:sz w:val="24"/>
          <w:szCs w:val="24"/>
        </w:rPr>
        <w:t xml:space="preserve">dluke o </w:t>
      </w:r>
      <w:r w:rsidR="00EC23EF">
        <w:rPr>
          <w:rFonts w:ascii="Times New Roman" w:hAnsi="Times New Roman" w:cs="Times New Roman"/>
          <w:b/>
          <w:sz w:val="24"/>
          <w:szCs w:val="24"/>
        </w:rPr>
        <w:t>komunalnoj naknadi</w:t>
      </w:r>
    </w:p>
    <w:p w:rsidR="001659F8" w:rsidRDefault="001659F8" w:rsidP="00165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2F6E" w:rsidRPr="001659F8" w:rsidRDefault="00582409" w:rsidP="00165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Odredb</w:t>
      </w:r>
      <w:r w:rsidR="00235B3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="00EC23EF">
        <w:rPr>
          <w:rFonts w:ascii="Times New Roman" w:hAnsi="Times New Roman" w:cs="Times New Roman"/>
          <w:sz w:val="24"/>
          <w:szCs w:val="24"/>
        </w:rPr>
        <w:t>članka 130</w:t>
      </w:r>
      <w:r w:rsidR="00431620">
        <w:rPr>
          <w:rFonts w:ascii="Times New Roman" w:hAnsi="Times New Roman" w:cs="Times New Roman"/>
          <w:sz w:val="24"/>
          <w:szCs w:val="24"/>
        </w:rPr>
        <w:t>. stavkom</w:t>
      </w:r>
      <w:r w:rsidR="00556385" w:rsidRPr="001659F8">
        <w:rPr>
          <w:rFonts w:ascii="Times New Roman" w:hAnsi="Times New Roman" w:cs="Times New Roman"/>
          <w:sz w:val="24"/>
          <w:szCs w:val="24"/>
        </w:rPr>
        <w:t xml:space="preserve"> 1</w:t>
      </w:r>
      <w:r w:rsidR="000B6FC6" w:rsidRPr="001659F8">
        <w:rPr>
          <w:rFonts w:ascii="Times New Roman" w:hAnsi="Times New Roman" w:cs="Times New Roman"/>
          <w:sz w:val="24"/>
          <w:szCs w:val="24"/>
        </w:rPr>
        <w:t xml:space="preserve">. Zakona o </w:t>
      </w:r>
      <w:r w:rsidR="00EC23EF">
        <w:rPr>
          <w:rFonts w:ascii="Times New Roman" w:hAnsi="Times New Roman" w:cs="Times New Roman"/>
          <w:sz w:val="24"/>
          <w:szCs w:val="24"/>
        </w:rPr>
        <w:t xml:space="preserve">komunalnom gospodarstvu </w:t>
      </w:r>
      <w:r w:rsidR="000B6FC6" w:rsidRPr="001659F8">
        <w:rPr>
          <w:rFonts w:ascii="Times New Roman" w:hAnsi="Times New Roman" w:cs="Times New Roman"/>
          <w:sz w:val="24"/>
          <w:szCs w:val="24"/>
        </w:rPr>
        <w:t>(</w:t>
      </w:r>
      <w:r w:rsidR="00EC23EF">
        <w:rPr>
          <w:rFonts w:ascii="Times New Roman" w:hAnsi="Times New Roman" w:cs="Times New Roman"/>
          <w:sz w:val="24"/>
          <w:szCs w:val="24"/>
        </w:rPr>
        <w:t>„</w:t>
      </w:r>
      <w:r w:rsidR="000B6FC6" w:rsidRPr="001659F8">
        <w:rPr>
          <w:rFonts w:ascii="Times New Roman" w:hAnsi="Times New Roman" w:cs="Times New Roman"/>
          <w:sz w:val="24"/>
          <w:szCs w:val="24"/>
        </w:rPr>
        <w:t>Narodne novine</w:t>
      </w:r>
      <w:r w:rsidR="00EC23EF">
        <w:rPr>
          <w:rFonts w:ascii="Times New Roman" w:hAnsi="Times New Roman" w:cs="Times New Roman"/>
          <w:sz w:val="24"/>
          <w:szCs w:val="24"/>
        </w:rPr>
        <w:t>“ br. 68/18</w:t>
      </w:r>
      <w:r w:rsidR="000B6FC6" w:rsidRPr="001659F8">
        <w:rPr>
          <w:rFonts w:ascii="Times New Roman" w:hAnsi="Times New Roman" w:cs="Times New Roman"/>
          <w:sz w:val="24"/>
          <w:szCs w:val="24"/>
        </w:rPr>
        <w:t xml:space="preserve"> </w:t>
      </w:r>
      <w:r w:rsidR="001659F8">
        <w:rPr>
          <w:rFonts w:ascii="Times New Roman" w:hAnsi="Times New Roman" w:cs="Times New Roman"/>
          <w:sz w:val="24"/>
          <w:szCs w:val="24"/>
        </w:rPr>
        <w:t>- u daljnjem tekstu: Zakon</w:t>
      </w:r>
      <w:r w:rsidR="00EC23EF">
        <w:rPr>
          <w:rFonts w:ascii="Times New Roman" w:hAnsi="Times New Roman" w:cs="Times New Roman"/>
          <w:sz w:val="24"/>
          <w:szCs w:val="24"/>
        </w:rPr>
        <w:t>)</w:t>
      </w:r>
      <w:r w:rsidR="001659F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propisano je da će </w:t>
      </w:r>
      <w:r w:rsidR="00556385" w:rsidRPr="001659F8">
        <w:rPr>
          <w:rFonts w:ascii="Times New Roman" w:hAnsi="Times New Roman" w:cs="Times New Roman"/>
          <w:sz w:val="24"/>
          <w:szCs w:val="24"/>
        </w:rPr>
        <w:t>jedinic</w:t>
      </w:r>
      <w:r w:rsidR="00572F6E" w:rsidRPr="001659F8">
        <w:rPr>
          <w:rFonts w:ascii="Times New Roman" w:hAnsi="Times New Roman" w:cs="Times New Roman"/>
          <w:sz w:val="24"/>
          <w:szCs w:val="24"/>
        </w:rPr>
        <w:t xml:space="preserve">a lokalne samouprave </w:t>
      </w:r>
      <w:r w:rsidR="00EC23EF">
        <w:rPr>
          <w:rFonts w:ascii="Times New Roman" w:hAnsi="Times New Roman" w:cs="Times New Roman"/>
          <w:sz w:val="24"/>
          <w:szCs w:val="24"/>
        </w:rPr>
        <w:t xml:space="preserve">donijet odluku o komunalnoj naknadi </w:t>
      </w:r>
      <w:r w:rsidR="00D958EA">
        <w:rPr>
          <w:rFonts w:ascii="Times New Roman" w:hAnsi="Times New Roman" w:cs="Times New Roman"/>
          <w:sz w:val="24"/>
          <w:szCs w:val="24"/>
        </w:rPr>
        <w:t xml:space="preserve">iz članka 95. stavka 1. Zakona </w:t>
      </w:r>
      <w:r w:rsidR="00EC23EF">
        <w:rPr>
          <w:rFonts w:ascii="Times New Roman" w:hAnsi="Times New Roman" w:cs="Times New Roman"/>
          <w:sz w:val="24"/>
          <w:szCs w:val="24"/>
        </w:rPr>
        <w:t>u roku od šest mjeseci od dana stupanja na snagu Zakona.</w:t>
      </w:r>
      <w:r w:rsidR="00EC23EF" w:rsidRPr="00EC23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3EF" w:rsidRDefault="00EC23EF" w:rsidP="00EC2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72F6E" w:rsidRPr="001659F8">
        <w:rPr>
          <w:rFonts w:ascii="Times New Roman" w:hAnsi="Times New Roman" w:cs="Times New Roman"/>
          <w:sz w:val="24"/>
          <w:szCs w:val="24"/>
        </w:rPr>
        <w:t>Na temelju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B31">
        <w:rPr>
          <w:rFonts w:ascii="Times New Roman" w:hAnsi="Times New Roman" w:cs="Times New Roman"/>
          <w:sz w:val="24"/>
          <w:szCs w:val="24"/>
        </w:rPr>
        <w:t xml:space="preserve">odredbe </w:t>
      </w:r>
      <w:r w:rsidR="00907EA6">
        <w:rPr>
          <w:rFonts w:ascii="Times New Roman" w:hAnsi="Times New Roman" w:cs="Times New Roman"/>
          <w:sz w:val="24"/>
          <w:szCs w:val="24"/>
        </w:rPr>
        <w:t xml:space="preserve">članka </w:t>
      </w:r>
      <w:r>
        <w:rPr>
          <w:rFonts w:ascii="Times New Roman" w:hAnsi="Times New Roman" w:cs="Times New Roman"/>
          <w:sz w:val="24"/>
          <w:szCs w:val="24"/>
        </w:rPr>
        <w:t>95</w:t>
      </w:r>
      <w:r w:rsidR="001659F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stavka 1. </w:t>
      </w:r>
      <w:r w:rsidR="001659F8">
        <w:rPr>
          <w:rFonts w:ascii="Times New Roman" w:hAnsi="Times New Roman" w:cs="Times New Roman"/>
          <w:sz w:val="24"/>
          <w:szCs w:val="24"/>
        </w:rPr>
        <w:t xml:space="preserve">Zakona, </w:t>
      </w:r>
      <w:r w:rsidR="00572F6E" w:rsidRPr="001659F8">
        <w:rPr>
          <w:rFonts w:ascii="Times New Roman" w:hAnsi="Times New Roman" w:cs="Times New Roman"/>
          <w:sz w:val="24"/>
          <w:szCs w:val="24"/>
        </w:rPr>
        <w:t xml:space="preserve">predstavničko tijelo jedinice lokalne samouprave donosi odluku o </w:t>
      </w:r>
      <w:r>
        <w:rPr>
          <w:rFonts w:ascii="Times New Roman" w:hAnsi="Times New Roman" w:cs="Times New Roman"/>
          <w:sz w:val="24"/>
          <w:szCs w:val="24"/>
        </w:rPr>
        <w:t>komunalnoj naknadi kojom se određuju područja zona u jedinici lokalne samouprave u kojima se naplaćuje komunalna naknada, koeficijent zone (Kz) za pojedine zone u jedinici lokalne samouprave u kojima se naplaćuje komunalna naknada, koeficijent namjene (Kn) za  nekretnine za koje se plaća komunalna naknada, rok plaćanja komunalne naknade, nekretnine važne za jedinicu lokalne samouprave koje se u potpunosti ili djelomično oslobađaju</w:t>
      </w:r>
      <w:r w:rsidR="009D22C2">
        <w:rPr>
          <w:rFonts w:ascii="Times New Roman" w:hAnsi="Times New Roman" w:cs="Times New Roman"/>
          <w:sz w:val="24"/>
          <w:szCs w:val="24"/>
        </w:rPr>
        <w:t xml:space="preserve"> </w:t>
      </w:r>
      <w:r w:rsidR="00CA293F">
        <w:rPr>
          <w:rFonts w:ascii="Times New Roman" w:hAnsi="Times New Roman" w:cs="Times New Roman"/>
          <w:sz w:val="24"/>
          <w:szCs w:val="24"/>
        </w:rPr>
        <w:t>od plaćanja komunalne naknade i</w:t>
      </w:r>
      <w:r>
        <w:rPr>
          <w:rFonts w:ascii="Times New Roman" w:hAnsi="Times New Roman" w:cs="Times New Roman"/>
          <w:sz w:val="24"/>
          <w:szCs w:val="24"/>
        </w:rPr>
        <w:t xml:space="preserve"> opći uvjeti i razlozi zbog kojih se u pojedinačnim slučajevima odobrava djelomično ili potpuno oslobađanje od plaćanja komunalne naknade.</w:t>
      </w:r>
    </w:p>
    <w:p w:rsidR="001659F8" w:rsidRDefault="00EC23EF" w:rsidP="00EC2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2F6E" w:rsidRPr="001659F8">
        <w:rPr>
          <w:rFonts w:ascii="Times New Roman" w:hAnsi="Times New Roman" w:cs="Times New Roman"/>
          <w:sz w:val="24"/>
          <w:szCs w:val="24"/>
        </w:rPr>
        <w:t xml:space="preserve">Sukladno </w:t>
      </w:r>
      <w:r w:rsidR="00951D2B">
        <w:rPr>
          <w:rFonts w:ascii="Times New Roman" w:hAnsi="Times New Roman" w:cs="Times New Roman"/>
          <w:sz w:val="24"/>
          <w:szCs w:val="24"/>
        </w:rPr>
        <w:t xml:space="preserve">gore </w:t>
      </w:r>
      <w:r w:rsidR="001659F8">
        <w:rPr>
          <w:rFonts w:ascii="Times New Roman" w:hAnsi="Times New Roman" w:cs="Times New Roman"/>
          <w:sz w:val="24"/>
          <w:szCs w:val="24"/>
        </w:rPr>
        <w:t>navedenom</w:t>
      </w:r>
      <w:r w:rsidR="003C4785" w:rsidRPr="001659F8">
        <w:rPr>
          <w:rFonts w:ascii="Times New Roman" w:hAnsi="Times New Roman" w:cs="Times New Roman"/>
          <w:sz w:val="24"/>
          <w:szCs w:val="24"/>
        </w:rPr>
        <w:t>,</w:t>
      </w:r>
      <w:r w:rsidR="00572F6E" w:rsidRPr="001659F8">
        <w:rPr>
          <w:rFonts w:ascii="Times New Roman" w:hAnsi="Times New Roman" w:cs="Times New Roman"/>
          <w:sz w:val="24"/>
          <w:szCs w:val="24"/>
        </w:rPr>
        <w:t xml:space="preserve"> Grad </w:t>
      </w:r>
      <w:r>
        <w:rPr>
          <w:rFonts w:ascii="Times New Roman" w:hAnsi="Times New Roman" w:cs="Times New Roman"/>
          <w:sz w:val="24"/>
          <w:szCs w:val="24"/>
        </w:rPr>
        <w:t>Pula-Pola</w:t>
      </w:r>
      <w:r w:rsidR="001659F8" w:rsidRPr="001659F8">
        <w:rPr>
          <w:rFonts w:ascii="Times New Roman" w:hAnsi="Times New Roman" w:cs="Times New Roman"/>
          <w:sz w:val="24"/>
          <w:szCs w:val="24"/>
        </w:rPr>
        <w:t xml:space="preserve"> dužan je donijeti O</w:t>
      </w:r>
      <w:r w:rsidR="00572F6E" w:rsidRPr="001659F8">
        <w:rPr>
          <w:rFonts w:ascii="Times New Roman" w:hAnsi="Times New Roman" w:cs="Times New Roman"/>
          <w:sz w:val="24"/>
          <w:szCs w:val="24"/>
        </w:rPr>
        <w:t xml:space="preserve">dluku </w:t>
      </w:r>
      <w:r>
        <w:rPr>
          <w:rFonts w:ascii="Times New Roman" w:hAnsi="Times New Roman" w:cs="Times New Roman"/>
          <w:sz w:val="24"/>
          <w:szCs w:val="24"/>
        </w:rPr>
        <w:t xml:space="preserve">o komunalnoj naknadi </w:t>
      </w:r>
      <w:r w:rsidR="001659F8" w:rsidRPr="001659F8">
        <w:rPr>
          <w:rFonts w:ascii="Times New Roman" w:hAnsi="Times New Roman" w:cs="Times New Roman"/>
          <w:sz w:val="24"/>
          <w:szCs w:val="24"/>
        </w:rPr>
        <w:t>(u</w:t>
      </w:r>
      <w:r w:rsidR="001659F8">
        <w:rPr>
          <w:rFonts w:ascii="Times New Roman" w:hAnsi="Times New Roman" w:cs="Times New Roman"/>
          <w:sz w:val="24"/>
          <w:szCs w:val="24"/>
        </w:rPr>
        <w:t xml:space="preserve"> </w:t>
      </w:r>
      <w:r w:rsidR="00401F8C">
        <w:rPr>
          <w:rFonts w:ascii="Times New Roman" w:hAnsi="Times New Roman" w:cs="Times New Roman"/>
          <w:sz w:val="24"/>
          <w:szCs w:val="24"/>
        </w:rPr>
        <w:t xml:space="preserve">daljnjem tekstu: </w:t>
      </w:r>
      <w:r w:rsidR="001659F8" w:rsidRPr="001659F8">
        <w:rPr>
          <w:rFonts w:ascii="Times New Roman" w:hAnsi="Times New Roman" w:cs="Times New Roman"/>
          <w:sz w:val="24"/>
          <w:szCs w:val="24"/>
        </w:rPr>
        <w:t>Odluka)</w:t>
      </w:r>
      <w:r>
        <w:rPr>
          <w:rFonts w:ascii="Times New Roman" w:hAnsi="Times New Roman" w:cs="Times New Roman"/>
          <w:sz w:val="24"/>
          <w:szCs w:val="24"/>
        </w:rPr>
        <w:t xml:space="preserve"> radi usklađivanja sa novim Zakonom koji je stupio na snagu dana 04. kolovoza 2018. godine</w:t>
      </w:r>
      <w:r w:rsidRPr="001659F8">
        <w:rPr>
          <w:rFonts w:ascii="Times New Roman" w:hAnsi="Times New Roman" w:cs="Times New Roman"/>
          <w:sz w:val="24"/>
          <w:szCs w:val="24"/>
        </w:rPr>
        <w:t>.</w:t>
      </w:r>
    </w:p>
    <w:p w:rsidR="001659F8" w:rsidRDefault="001659F8" w:rsidP="00165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9F8">
        <w:rPr>
          <w:rFonts w:ascii="Times New Roman" w:hAnsi="Times New Roman" w:cs="Times New Roman"/>
          <w:sz w:val="24"/>
          <w:szCs w:val="24"/>
        </w:rPr>
        <w:t xml:space="preserve">U skladu s </w:t>
      </w:r>
      <w:r w:rsidR="00EC23EF">
        <w:rPr>
          <w:rFonts w:ascii="Times New Roman" w:hAnsi="Times New Roman" w:cs="Times New Roman"/>
          <w:sz w:val="24"/>
          <w:szCs w:val="24"/>
        </w:rPr>
        <w:t>odredbama članka</w:t>
      </w:r>
      <w:r>
        <w:rPr>
          <w:rFonts w:ascii="Times New Roman" w:hAnsi="Times New Roman" w:cs="Times New Roman"/>
          <w:sz w:val="24"/>
          <w:szCs w:val="24"/>
        </w:rPr>
        <w:t xml:space="preserve"> 11. Zakona o </w:t>
      </w:r>
      <w:r w:rsidR="00EC23EF">
        <w:rPr>
          <w:rFonts w:ascii="Times New Roman" w:hAnsi="Times New Roman" w:cs="Times New Roman"/>
          <w:sz w:val="24"/>
          <w:szCs w:val="24"/>
        </w:rPr>
        <w:t xml:space="preserve">pravu na pristup informacijama </w:t>
      </w:r>
      <w:r w:rsidR="00EC23EF" w:rsidRPr="001659F8">
        <w:rPr>
          <w:rFonts w:ascii="Times New Roman" w:hAnsi="Times New Roman" w:cs="Times New Roman"/>
          <w:sz w:val="24"/>
          <w:szCs w:val="24"/>
        </w:rPr>
        <w:t>(</w:t>
      </w:r>
      <w:r w:rsidR="00EC23EF">
        <w:rPr>
          <w:rFonts w:ascii="Times New Roman" w:hAnsi="Times New Roman" w:cs="Times New Roman"/>
          <w:sz w:val="24"/>
          <w:szCs w:val="24"/>
        </w:rPr>
        <w:t>„</w:t>
      </w:r>
      <w:r w:rsidR="00EC23EF" w:rsidRPr="001659F8">
        <w:rPr>
          <w:rFonts w:ascii="Times New Roman" w:hAnsi="Times New Roman" w:cs="Times New Roman"/>
          <w:sz w:val="24"/>
          <w:szCs w:val="24"/>
        </w:rPr>
        <w:t>Narodne novine</w:t>
      </w:r>
      <w:r w:rsidR="00EC23EF">
        <w:rPr>
          <w:rFonts w:ascii="Times New Roman" w:hAnsi="Times New Roman" w:cs="Times New Roman"/>
          <w:sz w:val="24"/>
          <w:szCs w:val="24"/>
        </w:rPr>
        <w:t xml:space="preserve">“ br. </w:t>
      </w:r>
      <w:r>
        <w:rPr>
          <w:rFonts w:ascii="Times New Roman" w:hAnsi="Times New Roman" w:cs="Times New Roman"/>
          <w:sz w:val="24"/>
          <w:szCs w:val="24"/>
        </w:rPr>
        <w:t>25/13 i 85/15)</w:t>
      </w:r>
      <w:r w:rsidRPr="001659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Grad </w:t>
      </w:r>
      <w:r w:rsidRPr="001659F8">
        <w:rPr>
          <w:rFonts w:ascii="Times New Roman" w:hAnsi="Times New Roman" w:cs="Times New Roman"/>
          <w:sz w:val="24"/>
          <w:szCs w:val="24"/>
        </w:rPr>
        <w:t>Pula-Pola</w:t>
      </w:r>
      <w:r>
        <w:rPr>
          <w:rFonts w:ascii="Times New Roman" w:hAnsi="Times New Roman" w:cs="Times New Roman"/>
          <w:sz w:val="24"/>
          <w:szCs w:val="24"/>
        </w:rPr>
        <w:t>, pri donošenju Odluke,</w:t>
      </w:r>
      <w:r w:rsidRPr="001659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provodi </w:t>
      </w:r>
      <w:r w:rsidRPr="001659F8">
        <w:rPr>
          <w:rFonts w:ascii="Times New Roman" w:hAnsi="Times New Roman" w:cs="Times New Roman"/>
          <w:sz w:val="24"/>
          <w:szCs w:val="24"/>
        </w:rPr>
        <w:t xml:space="preserve"> savjetovanje sa zainteresiranom javnošću</w:t>
      </w:r>
      <w:r>
        <w:rPr>
          <w:rFonts w:ascii="Times New Roman" w:hAnsi="Times New Roman" w:cs="Times New Roman"/>
          <w:sz w:val="24"/>
          <w:szCs w:val="24"/>
        </w:rPr>
        <w:t xml:space="preserve"> s ciljem </w:t>
      </w:r>
      <w:r w:rsidR="00951D2B">
        <w:rPr>
          <w:rFonts w:ascii="Times New Roman" w:hAnsi="Times New Roman" w:cs="Times New Roman"/>
          <w:sz w:val="24"/>
          <w:szCs w:val="24"/>
        </w:rPr>
        <w:t>upoznavanja javnošću s</w:t>
      </w:r>
      <w:r w:rsidRPr="001659F8">
        <w:rPr>
          <w:rFonts w:ascii="Times New Roman" w:hAnsi="Times New Roman" w:cs="Times New Roman"/>
          <w:sz w:val="24"/>
          <w:szCs w:val="24"/>
        </w:rPr>
        <w:t xml:space="preserve"> Nacrt</w:t>
      </w:r>
      <w:r w:rsidR="00951D2B">
        <w:rPr>
          <w:rFonts w:ascii="Times New Roman" w:hAnsi="Times New Roman" w:cs="Times New Roman"/>
          <w:sz w:val="24"/>
          <w:szCs w:val="24"/>
        </w:rPr>
        <w:t>om prijedloga O</w:t>
      </w:r>
      <w:r>
        <w:rPr>
          <w:rFonts w:ascii="Times New Roman" w:hAnsi="Times New Roman" w:cs="Times New Roman"/>
          <w:sz w:val="24"/>
          <w:szCs w:val="24"/>
        </w:rPr>
        <w:t>dluke i pribavljanjem  mišljenja, primjedbi i prijedloga</w:t>
      </w:r>
      <w:r w:rsidRPr="001659F8">
        <w:rPr>
          <w:rFonts w:ascii="Times New Roman" w:hAnsi="Times New Roman" w:cs="Times New Roman"/>
          <w:sz w:val="24"/>
          <w:szCs w:val="24"/>
        </w:rPr>
        <w:t xml:space="preserve"> zainteresirane javnosti, kako bi </w:t>
      </w:r>
      <w:r>
        <w:rPr>
          <w:rFonts w:ascii="Times New Roman" w:hAnsi="Times New Roman" w:cs="Times New Roman"/>
          <w:sz w:val="24"/>
          <w:szCs w:val="24"/>
        </w:rPr>
        <w:t>isti, ukoliko  su zakonito i stručno utemeljeni, bilo prihvaćeni</w:t>
      </w:r>
      <w:r w:rsidRPr="001659F8">
        <w:rPr>
          <w:rFonts w:ascii="Times New Roman" w:hAnsi="Times New Roman" w:cs="Times New Roman"/>
          <w:sz w:val="24"/>
          <w:szCs w:val="24"/>
        </w:rPr>
        <w:t xml:space="preserve"> i u</w:t>
      </w:r>
      <w:r>
        <w:rPr>
          <w:rFonts w:ascii="Times New Roman" w:hAnsi="Times New Roman" w:cs="Times New Roman"/>
          <w:sz w:val="24"/>
          <w:szCs w:val="24"/>
        </w:rPr>
        <w:t xml:space="preserve"> konačnosti ugrađeni</w:t>
      </w:r>
      <w:r w:rsidRPr="001659F8">
        <w:rPr>
          <w:rFonts w:ascii="Times New Roman" w:hAnsi="Times New Roman" w:cs="Times New Roman"/>
          <w:sz w:val="24"/>
          <w:szCs w:val="24"/>
        </w:rPr>
        <w:t xml:space="preserve"> u odredbe Odluke.</w:t>
      </w:r>
    </w:p>
    <w:p w:rsidR="00DF1B8E" w:rsidRDefault="00DF1B8E" w:rsidP="00165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04C9" w:rsidRPr="001659F8" w:rsidRDefault="003604C9" w:rsidP="00165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732">
        <w:rPr>
          <w:rFonts w:ascii="Times New Roman" w:hAnsi="Times New Roman" w:cs="Times New Roman"/>
          <w:b/>
          <w:sz w:val="24"/>
          <w:szCs w:val="24"/>
        </w:rPr>
        <w:t>Savjetovanje s zainteresiranom javnošću započinje dana 12.10.2018. godine</w:t>
      </w:r>
      <w:r w:rsidR="00CA431B" w:rsidRPr="00A37732">
        <w:rPr>
          <w:rFonts w:ascii="Times New Roman" w:hAnsi="Times New Roman" w:cs="Times New Roman"/>
          <w:b/>
          <w:sz w:val="24"/>
          <w:szCs w:val="24"/>
        </w:rPr>
        <w:t xml:space="preserve"> te završava zaključno s danom 12.11.2018. godine</w:t>
      </w:r>
      <w:r w:rsidR="00CA431B">
        <w:rPr>
          <w:rFonts w:ascii="Times New Roman" w:hAnsi="Times New Roman" w:cs="Times New Roman"/>
          <w:sz w:val="24"/>
          <w:szCs w:val="24"/>
        </w:rPr>
        <w:t xml:space="preserve"> koji je ujedno i krajnji rok za dostavu mišljenja, primjedbi i prijedloga na Nacrt prijedloga Odluke.</w:t>
      </w:r>
    </w:p>
    <w:p w:rsidR="001659F8" w:rsidRDefault="001659F8" w:rsidP="00165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59F8" w:rsidRPr="00111D59" w:rsidRDefault="001659F8" w:rsidP="001659F8">
      <w:pPr>
        <w:spacing w:after="0" w:line="0" w:lineRule="atLeast"/>
        <w:jc w:val="center"/>
        <w:rPr>
          <w:rFonts w:ascii="Arial" w:hAnsi="Arial" w:cs="Arial"/>
          <w:b/>
          <w:iCs/>
        </w:rPr>
      </w:pPr>
    </w:p>
    <w:p w:rsidR="001659F8" w:rsidRPr="00111D59" w:rsidRDefault="001659F8" w:rsidP="001659F8">
      <w:pPr>
        <w:spacing w:after="0" w:line="0" w:lineRule="atLeast"/>
        <w:jc w:val="center"/>
        <w:rPr>
          <w:rFonts w:ascii="Arial" w:hAnsi="Arial" w:cs="Arial"/>
          <w:b/>
          <w:iCs/>
        </w:rPr>
      </w:pPr>
    </w:p>
    <w:p w:rsidR="001659F8" w:rsidRPr="00663331" w:rsidRDefault="001659F8" w:rsidP="001659F8">
      <w:pPr>
        <w:spacing w:after="0"/>
        <w:ind w:right="-45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663331">
        <w:rPr>
          <w:rFonts w:ascii="Times New Roman" w:hAnsi="Times New Roman" w:cs="Times New Roman"/>
          <w:iCs/>
          <w:sz w:val="24"/>
          <w:szCs w:val="24"/>
        </w:rPr>
        <w:t xml:space="preserve">Adresa e-pošte na koju se šalju očitovanja zainteresirane javnosti:  </w:t>
      </w:r>
    </w:p>
    <w:p w:rsidR="001659F8" w:rsidRPr="007076BF" w:rsidRDefault="001659F8" w:rsidP="001659F8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14B4E">
        <w:rPr>
          <w:rFonts w:ascii="Times New Roman" w:hAnsi="Times New Roman" w:cs="Times New Roman"/>
          <w:b/>
          <w:sz w:val="24"/>
          <w:szCs w:val="24"/>
        </w:rPr>
        <w:t>komunalna.naknada</w:t>
      </w:r>
      <w:r w:rsidRPr="007076BF">
        <w:rPr>
          <w:rFonts w:ascii="Times New Roman" w:hAnsi="Times New Roman" w:cs="Times New Roman"/>
          <w:b/>
          <w:sz w:val="24"/>
          <w:szCs w:val="24"/>
        </w:rPr>
        <w:t>@pula.hr</w:t>
      </w:r>
    </w:p>
    <w:p w:rsidR="001659F8" w:rsidRPr="001659F8" w:rsidRDefault="001659F8" w:rsidP="000B6FC6">
      <w:pPr>
        <w:rPr>
          <w:rFonts w:ascii="Times New Roman" w:hAnsi="Times New Roman" w:cs="Times New Roman"/>
          <w:sz w:val="24"/>
          <w:szCs w:val="24"/>
        </w:rPr>
      </w:pPr>
    </w:p>
    <w:p w:rsidR="001659F8" w:rsidRPr="001659F8" w:rsidRDefault="001659F8" w:rsidP="000B6FC6">
      <w:pPr>
        <w:rPr>
          <w:rFonts w:ascii="Times New Roman" w:hAnsi="Times New Roman" w:cs="Times New Roman"/>
          <w:sz w:val="24"/>
          <w:szCs w:val="24"/>
        </w:rPr>
      </w:pPr>
    </w:p>
    <w:p w:rsidR="001659F8" w:rsidRPr="001659F8" w:rsidRDefault="001659F8" w:rsidP="000B6FC6">
      <w:pPr>
        <w:rPr>
          <w:rFonts w:ascii="Times New Roman" w:hAnsi="Times New Roman" w:cs="Times New Roman"/>
          <w:sz w:val="24"/>
          <w:szCs w:val="24"/>
        </w:rPr>
      </w:pPr>
    </w:p>
    <w:p w:rsidR="001659F8" w:rsidRPr="001659F8" w:rsidRDefault="001659F8" w:rsidP="000B6FC6">
      <w:pPr>
        <w:rPr>
          <w:rFonts w:ascii="Times New Roman" w:hAnsi="Times New Roman" w:cs="Times New Roman"/>
          <w:sz w:val="24"/>
          <w:szCs w:val="24"/>
        </w:rPr>
      </w:pPr>
    </w:p>
    <w:p w:rsidR="001659F8" w:rsidRPr="001659F8" w:rsidRDefault="001659F8" w:rsidP="001659F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1659F8" w:rsidRPr="001659F8" w:rsidSect="001659F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96F34"/>
    <w:multiLevelType w:val="hybridMultilevel"/>
    <w:tmpl w:val="31340F8A"/>
    <w:lvl w:ilvl="0" w:tplc="0E1225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F42AD4"/>
    <w:multiLevelType w:val="hybridMultilevel"/>
    <w:tmpl w:val="49B8A190"/>
    <w:lvl w:ilvl="0" w:tplc="0E1225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6FC6"/>
    <w:rsid w:val="000B6FC6"/>
    <w:rsid w:val="00111D59"/>
    <w:rsid w:val="00123428"/>
    <w:rsid w:val="001244FD"/>
    <w:rsid w:val="0015728C"/>
    <w:rsid w:val="001659F8"/>
    <w:rsid w:val="00187749"/>
    <w:rsid w:val="00235B31"/>
    <w:rsid w:val="00241D71"/>
    <w:rsid w:val="003604C9"/>
    <w:rsid w:val="00390F30"/>
    <w:rsid w:val="003B3576"/>
    <w:rsid w:val="003C4785"/>
    <w:rsid w:val="00401F8C"/>
    <w:rsid w:val="00427380"/>
    <w:rsid w:val="00431620"/>
    <w:rsid w:val="004859EB"/>
    <w:rsid w:val="004C7FEF"/>
    <w:rsid w:val="00514B4E"/>
    <w:rsid w:val="00524F58"/>
    <w:rsid w:val="00556385"/>
    <w:rsid w:val="00572F6E"/>
    <w:rsid w:val="00582409"/>
    <w:rsid w:val="005869E6"/>
    <w:rsid w:val="005B0CEF"/>
    <w:rsid w:val="005B7CF2"/>
    <w:rsid w:val="006228AC"/>
    <w:rsid w:val="00663331"/>
    <w:rsid w:val="00702377"/>
    <w:rsid w:val="007076BF"/>
    <w:rsid w:val="008345A2"/>
    <w:rsid w:val="008B30B4"/>
    <w:rsid w:val="00907EA6"/>
    <w:rsid w:val="00951D2B"/>
    <w:rsid w:val="009630DF"/>
    <w:rsid w:val="009D22C2"/>
    <w:rsid w:val="00A37732"/>
    <w:rsid w:val="00A51C7F"/>
    <w:rsid w:val="00B46716"/>
    <w:rsid w:val="00C365C1"/>
    <w:rsid w:val="00CA293F"/>
    <w:rsid w:val="00CA431B"/>
    <w:rsid w:val="00CB502A"/>
    <w:rsid w:val="00D958EA"/>
    <w:rsid w:val="00DF1B8E"/>
    <w:rsid w:val="00E50D44"/>
    <w:rsid w:val="00EC23EF"/>
    <w:rsid w:val="00FC4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6F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4785"/>
    <w:pPr>
      <w:ind w:left="720"/>
      <w:contextualSpacing/>
    </w:pPr>
  </w:style>
  <w:style w:type="paragraph" w:customStyle="1" w:styleId="box454532">
    <w:name w:val="box_454532"/>
    <w:basedOn w:val="Normal"/>
    <w:rsid w:val="003C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D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B6FC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C4785"/>
    <w:pPr>
      <w:ind w:left="720"/>
      <w:contextualSpacing/>
    </w:pPr>
  </w:style>
  <w:style w:type="paragraph" w:customStyle="1" w:styleId="box454532">
    <w:name w:val="box_454532"/>
    <w:basedOn w:val="Normal"/>
    <w:rsid w:val="003C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1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1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60F6580A50655E429C504B2E81706F17" ma:contentTypeVersion="0" ma:contentTypeDescription="Stvaranje novog dokumenta." ma:contentTypeScope="" ma:versionID="444fb3b20e531dcb19f55f09091cf5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aae99698fe9172ef5ed836577a59f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5F220B-A7F5-482F-92FF-A05782F6DD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AD1428-A4F6-42C4-86C3-57C69AFE62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71F13C-DD24-4ADE-88C2-1427B0CB1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Obrazloženje</vt:lpstr>
      <vt:lpstr/>
    </vt:vector>
  </TitlesOfParts>
  <Company>Hewlett-Packard Company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</dc:title>
  <dc:creator>Matea Sjauš</dc:creator>
  <cp:lastModifiedBy>kbencic</cp:lastModifiedBy>
  <cp:revision>26</cp:revision>
  <cp:lastPrinted>2017-12-01T08:47:00Z</cp:lastPrinted>
  <dcterms:created xsi:type="dcterms:W3CDTF">2018-10-10T07:37:00Z</dcterms:created>
  <dcterms:modified xsi:type="dcterms:W3CDTF">2018-10-12T07:14:00Z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0x01010058D7E62C3E991F4885FE81A8D6F8E97D00C2461E363045A44393A4426A96FD1EB600107212A4711AD942944444F03E036FCD0060F6580A50655E429C504B2E81706F17</vt:lpwstr>
  </property>
  <property fmtid="{D5CDD505-2E9C-101B-9397-08002B2CF9AE}" pid="3" name="EntityID">
    <vt:lpwstr>09bcd1cb-eff6-4afd-a27e-1dba9a8b8734</vt:lpwstr>
  </property>
  <property fmtid="{D5CDD505-2E9C-101B-9397-08002B2CF9AE}" pid="4" name="ActTitle">
    <vt:lpwstr> Prijedlog Zaključka</vt:lpwstr>
  </property>
  <property fmtid="{D5CDD505-2E9C-101B-9397-08002B2CF9AE}" pid="5" name="ActDate">
    <vt:filetime>2017-12-01T10:18:24Z</vt:filetime>
  </property>
  <property fmtid="{D5CDD505-2E9C-101B-9397-08002B2CF9AE}" pid="6" name="DocumentPath">
    <vt:lpwstr>NP/351-01/17-01/134</vt:lpwstr>
  </property>
  <property fmtid="{D5CDD505-2E9C-101B-9397-08002B2CF9AE}" pid="7" name="CaseTitle">
    <vt:lpwstr> Odluka o načinu pružanja javne usluge prikupljanja miješanog kom. otpada i biorazgradivog kom. otpada na području GZ</vt:lpwstr>
  </property>
  <property fmtid="{D5CDD505-2E9C-101B-9397-08002B2CF9AE}" pid="8" name="CaseCode">
    <vt:lpwstr>351-01/17-01/134</vt:lpwstr>
  </property>
  <property fmtid="{D5CDD505-2E9C-101B-9397-08002B2CF9AE}" pid="9" name="ActEntityID">
    <vt:lpwstr>f78da052-a6cb-4b16-9593-0dedc81da767</vt:lpwstr>
  </property>
  <property fmtid="{D5CDD505-2E9C-101B-9397-08002B2CF9AE}" pid="10" name="AttachmentDescription">
    <vt:lpwstr/>
  </property>
  <property fmtid="{D5CDD505-2E9C-101B-9397-08002B2CF9AE}" pid="11" name="DocumentFilename">
    <vt:lpwstr>Obrazloženja za javno savjetovanje.docx</vt:lpwstr>
  </property>
  <property fmtid="{D5CDD505-2E9C-101B-9397-08002B2CF9AE}" pid="12" name="AttachmentTitle">
    <vt:lpwstr>Obrazloženje</vt:lpwstr>
  </property>
  <property fmtid="{D5CDD505-2E9C-101B-9397-08002B2CF9AE}" pid="13" name="ActCode">
    <vt:lpwstr>2198/01-9-17-1</vt:lpwstr>
  </property>
  <property fmtid="{D5CDD505-2E9C-101B-9397-08002B2CF9AE}" pid="14" name="AttachmentEntityID">
    <vt:lpwstr>ff01711d-2cac-4d56-b542-d79bb1f2cf2f</vt:lpwstr>
  </property>
  <property fmtid="{D5CDD505-2E9C-101B-9397-08002B2CF9AE}" pid="15" name="DocumentFullPath">
    <vt:lpwstr>http://episarnica/Documents/NP/351-01/17-01/134/(253679)(2)Obrazloženja za javno savjetovanje.docx, http://episarnica/Documents/NP/351-01/17-01/134/(253679)(2)Obrazloženja za javno savjetovanje.docx</vt:lpwstr>
  </property>
  <property fmtid="{D5CDD505-2E9C-101B-9397-08002B2CF9AE}" pid="16" name="ArchiveTitle">
    <vt:lpwstr>Pisarnica</vt:lpwstr>
  </property>
  <property fmtid="{D5CDD505-2E9C-101B-9397-08002B2CF9AE}" pid="17" name="ArchiveEntityID">
    <vt:lpwstr>e60c0547-eca9-4e8f-865f-1068c11fca43</vt:lpwstr>
  </property>
</Properties>
</file>