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7044" w14:textId="29A7F729" w:rsidR="00D06CF0" w:rsidRPr="00761C5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761C50">
        <w:rPr>
          <w:rFonts w:ascii="Century Gothic" w:hAnsi="Century Gothic"/>
          <w:sz w:val="22"/>
          <w:szCs w:val="22"/>
          <w:lang w:eastAsia="hr-HR"/>
        </w:rPr>
        <w:t xml:space="preserve">Temeljem članka 26. Zakona o predškolskom odgoju i obrazovanju (NN 10/97, 107/07, 94/13, 98/19 i 57/22), članka </w:t>
      </w:r>
      <w:r w:rsidR="0074524D">
        <w:rPr>
          <w:rFonts w:ascii="Century Gothic" w:hAnsi="Century Gothic"/>
          <w:sz w:val="22"/>
          <w:szCs w:val="22"/>
          <w:lang w:eastAsia="hr-HR"/>
        </w:rPr>
        <w:t>51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6E2C6F">
        <w:rPr>
          <w:rFonts w:ascii="Century Gothic" w:hAnsi="Century Gothic"/>
          <w:sz w:val="22"/>
          <w:szCs w:val="22"/>
          <w:lang w:eastAsia="hr-HR"/>
        </w:rPr>
        <w:t>29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B11224">
        <w:rPr>
          <w:rFonts w:ascii="Century Gothic" w:hAnsi="Century Gothic"/>
          <w:sz w:val="22"/>
          <w:szCs w:val="22"/>
          <w:lang w:eastAsia="hr-HR"/>
        </w:rPr>
        <w:t>0</w:t>
      </w:r>
      <w:r w:rsidR="006E2C6F">
        <w:rPr>
          <w:rFonts w:ascii="Century Gothic" w:hAnsi="Century Gothic"/>
          <w:sz w:val="22"/>
          <w:szCs w:val="22"/>
          <w:lang w:eastAsia="hr-HR"/>
        </w:rPr>
        <w:t>1</w:t>
      </w:r>
      <w:r w:rsidR="00B11224">
        <w:rPr>
          <w:rFonts w:ascii="Century Gothic" w:hAnsi="Century Gothic"/>
          <w:sz w:val="22"/>
          <w:szCs w:val="22"/>
          <w:lang w:eastAsia="hr-HR"/>
        </w:rPr>
        <w:t>.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761C50">
        <w:rPr>
          <w:rFonts w:ascii="Century Gothic" w:hAnsi="Century Gothic"/>
          <w:sz w:val="22"/>
          <w:szCs w:val="22"/>
          <w:lang w:eastAsia="hr-HR"/>
        </w:rPr>
        <w:t>202</w:t>
      </w:r>
      <w:r w:rsidR="006E2C6F">
        <w:rPr>
          <w:rFonts w:ascii="Century Gothic" w:hAnsi="Century Gothic"/>
          <w:sz w:val="22"/>
          <w:szCs w:val="22"/>
          <w:lang w:eastAsia="hr-HR"/>
        </w:rPr>
        <w:t>6</w:t>
      </w:r>
      <w:r w:rsidRPr="00761C50">
        <w:rPr>
          <w:rFonts w:ascii="Century Gothic" w:hAnsi="Century Gothic"/>
          <w:sz w:val="22"/>
          <w:szCs w:val="22"/>
          <w:lang w:eastAsia="hr-HR"/>
        </w:rPr>
        <w:t>.g., Dječji vrtić Pula, Koparska 31a, Pula objavljuje</w:t>
      </w:r>
      <w:r>
        <w:rPr>
          <w:rFonts w:ascii="Century Gothic" w:hAnsi="Century Gothic"/>
          <w:sz w:val="22"/>
          <w:szCs w:val="22"/>
          <w:lang w:eastAsia="hr-HR"/>
        </w:rPr>
        <w:t>;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0D0D704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6D5871A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48ACB155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241BEF4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EB68799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130AD6C" w14:textId="005C1CDE" w:rsidR="00D06CF0" w:rsidRDefault="00D51070" w:rsidP="00863714">
      <w:pPr>
        <w:spacing w:after="0"/>
        <w:jc w:val="both"/>
        <w:rPr>
          <w:rFonts w:ascii="Century Gothic" w:hAnsi="Century Gothic"/>
          <w:lang w:eastAsia="hr-HR"/>
        </w:rPr>
      </w:pPr>
      <w:proofErr w:type="spellStart"/>
      <w:r>
        <w:rPr>
          <w:rFonts w:ascii="Century Gothic" w:eastAsia="Times New Roman" w:hAnsi="Century Gothic"/>
          <w:b/>
          <w:lang w:eastAsia="hr-HR"/>
        </w:rPr>
        <w:t>Stručni</w:t>
      </w:r>
      <w:proofErr w:type="spellEnd"/>
      <w:r>
        <w:rPr>
          <w:rFonts w:ascii="Century Gothic" w:eastAsia="Times New Roman" w:hAnsi="Century Gothic"/>
          <w:b/>
          <w:lang w:eastAsia="hr-HR"/>
        </w:rPr>
        <w:t xml:space="preserve"> </w:t>
      </w:r>
      <w:proofErr w:type="spellStart"/>
      <w:r>
        <w:rPr>
          <w:rFonts w:ascii="Century Gothic" w:eastAsia="Times New Roman" w:hAnsi="Century Gothic"/>
          <w:b/>
          <w:lang w:eastAsia="hr-HR"/>
        </w:rPr>
        <w:t>suradnik</w:t>
      </w:r>
      <w:proofErr w:type="spellEnd"/>
      <w:r>
        <w:rPr>
          <w:rFonts w:ascii="Century Gothic" w:eastAsia="Times New Roman" w:hAnsi="Century Gothic"/>
          <w:b/>
          <w:lang w:eastAsia="hr-HR"/>
        </w:rPr>
        <w:t xml:space="preserve"> </w:t>
      </w:r>
      <w:r w:rsidR="00A3093C">
        <w:rPr>
          <w:rFonts w:ascii="Century Gothic" w:eastAsia="Times New Roman" w:hAnsi="Century Gothic"/>
          <w:b/>
          <w:lang w:eastAsia="hr-HR"/>
        </w:rPr>
        <w:t>-</w:t>
      </w:r>
      <w:proofErr w:type="spellStart"/>
      <w:r w:rsidR="008021F1">
        <w:rPr>
          <w:rFonts w:ascii="Century Gothic" w:eastAsia="Times New Roman" w:hAnsi="Century Gothic"/>
          <w:b/>
          <w:lang w:eastAsia="hr-HR"/>
        </w:rPr>
        <w:t>psiholog</w:t>
      </w:r>
      <w:proofErr w:type="spellEnd"/>
      <w:r>
        <w:rPr>
          <w:rFonts w:ascii="Century Gothic" w:eastAsia="Times New Roman" w:hAnsi="Century Gothic"/>
          <w:b/>
          <w:lang w:eastAsia="hr-HR"/>
        </w:rPr>
        <w:t xml:space="preserve"> </w:t>
      </w:r>
      <w:r w:rsidR="00467145">
        <w:rPr>
          <w:rFonts w:ascii="Century Gothic" w:eastAsia="Times New Roman" w:hAnsi="Century Gothic"/>
          <w:lang w:eastAsia="hr-HR"/>
        </w:rPr>
        <w:t>-</w:t>
      </w:r>
      <w:r w:rsidR="005D6EAA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na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6E2C6F">
        <w:rPr>
          <w:rFonts w:ascii="Century Gothic" w:eastAsia="Times New Roman" w:hAnsi="Century Gothic"/>
          <w:lang w:eastAsia="hr-HR"/>
        </w:rPr>
        <w:t>ne</w:t>
      </w:r>
      <w:r w:rsidR="00D06CF0" w:rsidRPr="00067E54">
        <w:rPr>
          <w:rFonts w:ascii="Century Gothic" w:eastAsia="Times New Roman" w:hAnsi="Century Gothic"/>
          <w:lang w:eastAsia="hr-HR"/>
        </w:rPr>
        <w:t>određeno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vrijeme</w:t>
      </w:r>
      <w:proofErr w:type="spellEnd"/>
      <w:r w:rsidR="00762320">
        <w:rPr>
          <w:rFonts w:ascii="Century Gothic" w:eastAsia="Times New Roman" w:hAnsi="Century Gothic"/>
          <w:lang w:eastAsia="hr-HR"/>
        </w:rPr>
        <w:t xml:space="preserve"> </w:t>
      </w:r>
      <w:r w:rsidR="00D06CF0" w:rsidRPr="00067E54">
        <w:rPr>
          <w:rFonts w:ascii="Century Gothic" w:eastAsia="Times New Roman" w:hAnsi="Century Gothic"/>
          <w:lang w:eastAsia="hr-HR"/>
        </w:rPr>
        <w:t xml:space="preserve">u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punom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radnom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proofErr w:type="gramStart"/>
      <w:r w:rsidR="00D06CF0" w:rsidRPr="00067E54">
        <w:rPr>
          <w:rFonts w:ascii="Century Gothic" w:eastAsia="Times New Roman" w:hAnsi="Century Gothic"/>
          <w:lang w:eastAsia="hr-HR"/>
        </w:rPr>
        <w:t>vremenu</w:t>
      </w:r>
      <w:proofErr w:type="spellEnd"/>
      <w:r w:rsidR="00762320">
        <w:rPr>
          <w:rFonts w:ascii="Century Gothic" w:eastAsia="Times New Roman" w:hAnsi="Century Gothic"/>
          <w:lang w:eastAsia="hr-HR"/>
        </w:rPr>
        <w:t xml:space="preserve"> </w:t>
      </w:r>
      <w:r w:rsidR="00D06CF0" w:rsidRPr="00067E54">
        <w:rPr>
          <w:rFonts w:ascii="Century Gothic" w:eastAsia="Times New Roman" w:hAnsi="Century Gothic"/>
          <w:lang w:eastAsia="hr-HR"/>
        </w:rPr>
        <w:t>,</w:t>
      </w:r>
      <w:proofErr w:type="gramEnd"/>
      <w:r w:rsidR="00ED21CC">
        <w:rPr>
          <w:rFonts w:ascii="Century Gothic" w:eastAsia="Times New Roman" w:hAnsi="Century Gothic"/>
          <w:lang w:eastAsia="hr-HR"/>
        </w:rPr>
        <w:t xml:space="preserve"> </w:t>
      </w:r>
      <w:r w:rsidR="00D06CF0" w:rsidRPr="00467145">
        <w:rPr>
          <w:rFonts w:ascii="Century Gothic" w:hAnsi="Century Gothic"/>
          <w:lang w:eastAsia="hr-HR"/>
        </w:rPr>
        <w:t xml:space="preserve">M/Ž, </w:t>
      </w:r>
      <w:r>
        <w:rPr>
          <w:rFonts w:ascii="Century Gothic" w:hAnsi="Century Gothic"/>
          <w:lang w:eastAsia="hr-HR"/>
        </w:rPr>
        <w:t>1</w:t>
      </w:r>
      <w:r w:rsidR="00D06CF0" w:rsidRPr="00467145">
        <w:rPr>
          <w:rFonts w:ascii="Century Gothic" w:hAnsi="Century Gothic"/>
          <w:lang w:eastAsia="hr-HR"/>
        </w:rPr>
        <w:t xml:space="preserve"> </w:t>
      </w:r>
      <w:proofErr w:type="spellStart"/>
      <w:r w:rsidR="00D06CF0" w:rsidRPr="00467145">
        <w:rPr>
          <w:rFonts w:ascii="Century Gothic" w:hAnsi="Century Gothic"/>
          <w:lang w:eastAsia="hr-HR"/>
        </w:rPr>
        <w:t>izvršitelj</w:t>
      </w:r>
      <w:proofErr w:type="spellEnd"/>
      <w:r w:rsidR="00D06CF0" w:rsidRPr="00467145">
        <w:rPr>
          <w:rFonts w:ascii="Century Gothic" w:hAnsi="Century Gothic"/>
          <w:lang w:eastAsia="hr-HR"/>
        </w:rPr>
        <w:t>/</w:t>
      </w:r>
      <w:proofErr w:type="spellStart"/>
      <w:r w:rsidR="00D06CF0" w:rsidRPr="00467145">
        <w:rPr>
          <w:rFonts w:ascii="Century Gothic" w:hAnsi="Century Gothic"/>
          <w:lang w:eastAsia="hr-HR"/>
        </w:rPr>
        <w:t>ica</w:t>
      </w:r>
      <w:proofErr w:type="spellEnd"/>
      <w:r w:rsidR="00863714">
        <w:rPr>
          <w:rFonts w:ascii="Century Gothic" w:hAnsi="Century Gothic"/>
          <w:lang w:eastAsia="hr-HR"/>
        </w:rPr>
        <w:t>.</w:t>
      </w:r>
    </w:p>
    <w:p w14:paraId="0E4062E6" w14:textId="77777777" w:rsidR="00383B28" w:rsidRDefault="00383B28" w:rsidP="00863714">
      <w:pPr>
        <w:spacing w:after="0"/>
        <w:jc w:val="both"/>
        <w:rPr>
          <w:rFonts w:ascii="Century Gothic" w:hAnsi="Century Gothic"/>
          <w:lang w:eastAsia="hr-HR"/>
        </w:rPr>
      </w:pPr>
    </w:p>
    <w:p w14:paraId="54A55D00" w14:textId="256BF865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66EDA9A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E674FE2" w14:textId="64D1DD31" w:rsidR="00D06CF0" w:rsidRPr="00F31E44" w:rsidRDefault="00D06CF0" w:rsidP="005E08A0">
      <w:pPr>
        <w:pStyle w:val="Bezproreda"/>
        <w:jc w:val="both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</w:t>
      </w:r>
      <w:r w:rsidR="00BA1599">
        <w:rPr>
          <w:rFonts w:ascii="Century Gothic" w:hAnsi="Century Gothic"/>
          <w:noProof/>
          <w:sz w:val="22"/>
          <w:szCs w:val="22"/>
          <w:lang w:eastAsia="hr-HR"/>
        </w:rPr>
        <w:t>posjedovati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 xml:space="preserve"> odgovarajuću vrstu i razinu obrazovanja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za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obavljanje poslova stručnog suradnika</w:t>
      </w:r>
      <w:r w:rsidR="002C5CFB" w:rsidRPr="002C5CFB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2C5CFB" w:rsidRPr="006F1E6F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 xml:space="preserve"> (NN </w:t>
      </w:r>
      <w:r w:rsidR="002C5CFB" w:rsidRPr="009470A8">
        <w:rPr>
          <w:rFonts w:ascii="Century Gothic" w:hAnsi="Century Gothic"/>
          <w:noProof/>
          <w:sz w:val="22"/>
          <w:szCs w:val="22"/>
          <w:lang w:eastAsia="hr-HR"/>
        </w:rPr>
        <w:t>10/97, 107/07, 94/13, 98/19 i 57/22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>) i Pravilnika o vrsti stručne spreme stručnih djelatnika te vrsti i stupnju stručne spreme ostalih djelatnika u dječjem vrtiću (NN 133/97)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sposob</w:t>
      </w:r>
      <w:r w:rsidR="00E3557B">
        <w:rPr>
          <w:rFonts w:ascii="Century Gothic" w:hAnsi="Century Gothic"/>
          <w:noProof/>
          <w:sz w:val="22"/>
          <w:szCs w:val="22"/>
          <w:lang w:eastAsia="hr-HR"/>
        </w:rPr>
        <w:t>n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ost za obavljanje poslova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stručnog suradnika</w:t>
      </w:r>
      <w:r w:rsidR="00BE1039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BE1039" w:rsidRPr="00BE1039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 (NN 10/97, 107/07, 94/13, 98/19 i 57/22)</w:t>
      </w:r>
    </w:p>
    <w:p w14:paraId="2C70427B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3956CD1" w14:textId="40B847D6" w:rsidR="00D06CF0" w:rsidRDefault="00D06CF0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  <w:bookmarkStart w:id="0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>dokaz o nepostojanju zapreka za zasnivanje radnog odnosa sukladno članku 25. Zakona o predškolskom odgoju i obrazovanju (NN 10/97, 107/07</w:t>
      </w:r>
      <w:r w:rsidR="00A23173">
        <w:rPr>
          <w:rFonts w:ascii="Century Gothic" w:hAnsi="Century Gothic"/>
          <w:sz w:val="22"/>
          <w:szCs w:val="22"/>
        </w:rPr>
        <w:t>,</w:t>
      </w:r>
      <w:r w:rsidRPr="006F1E6F">
        <w:rPr>
          <w:rFonts w:ascii="Century Gothic" w:hAnsi="Century Gothic"/>
          <w:sz w:val="22"/>
          <w:szCs w:val="22"/>
        </w:rPr>
        <w:t xml:space="preserve"> 94/13, 98/19,     </w:t>
      </w:r>
      <w:r>
        <w:rPr>
          <w:rFonts w:ascii="Century Gothic" w:hAnsi="Century Gothic"/>
          <w:sz w:val="22"/>
          <w:szCs w:val="22"/>
        </w:rPr>
        <w:t>57/22)</w:t>
      </w:r>
    </w:p>
    <w:p w14:paraId="2FE72B7D" w14:textId="77777777" w:rsidR="003E190B" w:rsidRDefault="003E190B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</w:p>
    <w:bookmarkEnd w:id="0"/>
    <w:p w14:paraId="167C4932" w14:textId="77777777" w:rsidR="00D06CF0" w:rsidRPr="00F31E44" w:rsidRDefault="00D06CF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910D0A4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5520F65F" w14:textId="77777777" w:rsidR="000866D0" w:rsidRPr="00F31E44" w:rsidRDefault="000866D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C988FB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2F953B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620D0B3D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2974FDE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083D3920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56C3BB3B" w14:textId="77777777" w:rsidR="0077412E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natječajem (diploma) </w:t>
      </w:r>
    </w:p>
    <w:p w14:paraId="39B1EF09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7A2BF41F" w14:textId="29F0E9CB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Zakona o predškolskom odgoju i obrazovanju (NN 10/97, 107/07, 94/13, 98/19 i </w:t>
      </w:r>
      <w:r w:rsidR="0077412E">
        <w:rPr>
          <w:rFonts w:ascii="Century Gothic" w:eastAsia="Times New Roman" w:hAnsi="Century Gothic" w:cs="Times New Roman"/>
          <w:lang w:val="hr-HR" w:eastAsia="hr-HR"/>
        </w:rPr>
        <w:br/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57/22): </w:t>
      </w:r>
    </w:p>
    <w:p w14:paraId="5F5DC93A" w14:textId="189C6D95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kazneni postupak za neko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od kaznenih djela iz stavka 1. članka 25. Zakona o predškolskom odgoju i obrazovanju (NN 10/97, 107/07, 94/13, 98/19 i 57/22) ne starije od dana objave natječaja</w:t>
      </w:r>
    </w:p>
    <w:p w14:paraId="295A386D" w14:textId="2710BBBC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</w:t>
      </w:r>
      <w:r w:rsidR="00607A35">
        <w:rPr>
          <w:rFonts w:ascii="Century Gothic" w:eastAsia="Times New Roman" w:hAnsi="Century Gothic" w:cs="Times New Roman"/>
          <w:lang w:val="hr-HR" w:eastAsia="hr-HR"/>
        </w:rPr>
        <w:t xml:space="preserve">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obrazovanju (NN 10/97, 107/07, 94/13, 98/19 i 57/22) ne starije od dana objave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05336A85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potvrdu Centra za socijalnu skrb da kandidatu nisu izrečene zaštitne mjere iz članka </w:t>
      </w:r>
    </w:p>
    <w:p w14:paraId="6CABEA03" w14:textId="0B47C783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25. Zakona o predškolskom odgoju i obrazovanju ne starije od dana objave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4E881115" w14:textId="77777777" w:rsidR="00607A35" w:rsidRPr="00F31E44" w:rsidRDefault="00607A35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1A41C28" w14:textId="77777777" w:rsidR="001F2D36" w:rsidRDefault="001F2D36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257FB3F" w14:textId="77777777" w:rsidR="001F2D36" w:rsidRDefault="001F2D36" w:rsidP="001F2D36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62A94C45" w14:textId="77777777" w:rsidR="001F2D36" w:rsidRDefault="001F2D36" w:rsidP="001F2D36">
      <w:pPr>
        <w:pStyle w:val="Bezproreda"/>
        <w:rPr>
          <w:lang w:eastAsia="hr-HR"/>
        </w:rPr>
      </w:pPr>
    </w:p>
    <w:p w14:paraId="70595A57" w14:textId="1FD8FE8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Navedeni dokazi prilažu se u izvorniku ili presliku koji ne treba biti ovjeren, a izabrani kandidat dužan je prije izbora predočiti izvornik ili ovjerene preslike navedenih dokumenata.</w:t>
      </w:r>
      <w:r w:rsidR="00607A35">
        <w:rPr>
          <w:rFonts w:ascii="Century Gothic" w:eastAsia="Times New Roman" w:hAnsi="Century Gothic" w:cs="Times New Roman"/>
          <w:lang w:val="hr-HR" w:eastAsia="hr-HR"/>
        </w:rPr>
        <w:t xml:space="preserve"> </w:t>
      </w:r>
      <w:r w:rsidRPr="00F31E44">
        <w:rPr>
          <w:rFonts w:ascii="Century Gothic" w:eastAsia="Times New Roman" w:hAnsi="Century Gothic" w:cs="Times New Roman"/>
          <w:lang w:val="hr-HR" w:eastAsia="hr-HR"/>
        </w:rPr>
        <w:t>Ako kandidat uz prijavu priloži dokumente u kojima osobni podaci nisu istovjetni, dužan je dostaviti i dokaz o njihovoj promjeni (preslik vjenčanog ili rodnog lista i sl.).</w:t>
      </w:r>
    </w:p>
    <w:p w14:paraId="2EEBBDA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D8A2A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25E42C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D9273B6" w14:textId="5517D68D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66DF3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33360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5502535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543597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3CBFA8E" w14:textId="77777777" w:rsidR="00D06CF0" w:rsidRPr="00F31E44" w:rsidRDefault="00D06CF0" w:rsidP="001F6CA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357E8A3" w14:textId="43E10FAB" w:rsidR="00D06CF0" w:rsidRPr="00EA780E" w:rsidRDefault="00D06CF0" w:rsidP="001F6CAF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</w:t>
      </w:r>
      <w:r w:rsidR="001F6CAF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https://branitelji.gov.hr/zaposljavanje-843/843</w:t>
      </w:r>
    </w:p>
    <w:p w14:paraId="2E8480E5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C51963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0FC078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B9C08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441CBA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D2747C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06FA432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EF64D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FFD84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BDE376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570011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8A4C197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23A3990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3317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010683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1F5E5B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017AE9A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362DCB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62BA875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28E7DE24" w14:textId="5A432775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6241DF5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1423269E" w14:textId="5D4DABD6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16070BF8" w14:textId="7A6185D0" w:rsidR="00A3093C" w:rsidRDefault="00D06CF0" w:rsidP="00A3093C">
      <w:pPr>
        <w:spacing w:after="0"/>
        <w:jc w:val="both"/>
        <w:rPr>
          <w:rFonts w:ascii="Century Gothic" w:hAnsi="Century Gothic"/>
          <w:lang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>stručni suradnik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1B02B4">
        <w:rPr>
          <w:rFonts w:ascii="Century Gothic" w:eastAsia="Times New Roman" w:hAnsi="Century Gothic" w:cs="Times New Roman"/>
          <w:b/>
          <w:noProof/>
          <w:lang w:val="hr-HR" w:eastAsia="hr-HR"/>
        </w:rPr>
        <w:t>psiholog</w:t>
      </w:r>
      <w:r w:rsidR="00ED21CC">
        <w:rPr>
          <w:rFonts w:ascii="Century Gothic" w:eastAsia="Times New Roman" w:hAnsi="Century Gothic" w:cs="Times New Roman"/>
          <w:b/>
          <w:noProof/>
          <w:lang w:val="hr-HR" w:eastAsia="hr-HR"/>
        </w:rPr>
        <w:t>“</w:t>
      </w:r>
    </w:p>
    <w:p w14:paraId="238D2C7B" w14:textId="682BFBAD" w:rsidR="00D06CF0" w:rsidRPr="00F31E44" w:rsidRDefault="00607A35" w:rsidP="00A3093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D06CF0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B3790B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ED21CC">
        <w:rPr>
          <w:rFonts w:ascii="Century Gothic" w:eastAsia="Times New Roman" w:hAnsi="Century Gothic" w:cs="Times New Roman"/>
          <w:b/>
          <w:noProof/>
          <w:lang w:val="hr-HR" w:eastAsia="hr-HR"/>
        </w:rPr>
        <w:t>ne otvaraj</w:t>
      </w:r>
    </w:p>
    <w:p w14:paraId="79F01D2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0B9C7E40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u tajništvo vrtića na adresu:</w:t>
      </w:r>
    </w:p>
    <w:p w14:paraId="0DA41F91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59D12668" w14:textId="77777777" w:rsidR="00607A35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47BB3BF9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4F89147" w14:textId="44474C8B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="00ED21CC">
        <w:rPr>
          <w:rFonts w:ascii="Century Gothic" w:eastAsia="Times New Roman" w:hAnsi="Century Gothic" w:cs="Times New Roman"/>
          <w:b/>
          <w:noProof/>
          <w:lang w:val="hr-HR" w:eastAsia="hr-HR"/>
        </w:rPr>
        <w:t>, 52100 Pul</w:t>
      </w:r>
      <w:r w:rsidR="00DA3371">
        <w:rPr>
          <w:rFonts w:ascii="Century Gothic" w:eastAsia="Times New Roman" w:hAnsi="Century Gothic" w:cs="Times New Roman"/>
          <w:b/>
          <w:noProof/>
          <w:lang w:val="hr-HR" w:eastAsia="hr-HR"/>
        </w:rPr>
        <w:t>a</w:t>
      </w:r>
    </w:p>
    <w:p w14:paraId="7EEA381E" w14:textId="434BA903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stručni suradnik </w:t>
      </w:r>
      <w:r w:rsidR="00ED21CC">
        <w:rPr>
          <w:rFonts w:ascii="Century Gothic" w:eastAsia="Times New Roman" w:hAnsi="Century Gothic" w:cs="Times New Roman"/>
          <w:b/>
          <w:noProof/>
          <w:lang w:val="hr-HR" w:eastAsia="hr-HR"/>
        </w:rPr>
        <w:t>–</w:t>
      </w:r>
      <w:r w:rsidR="001B02B4">
        <w:rPr>
          <w:rFonts w:ascii="Century Gothic" w:eastAsia="Times New Roman" w:hAnsi="Century Gothic" w:cs="Times New Roman"/>
          <w:b/>
          <w:noProof/>
          <w:lang w:val="hr-HR" w:eastAsia="hr-HR"/>
        </w:rPr>
        <w:t>psiholog</w:t>
      </w:r>
      <w:r w:rsidR="00ED21CC">
        <w:rPr>
          <w:rFonts w:ascii="Century Gothic" w:eastAsia="Times New Roman" w:hAnsi="Century Gothic" w:cs="Times New Roman"/>
          <w:b/>
          <w:noProof/>
          <w:lang w:val="hr-HR" w:eastAsia="hr-HR"/>
        </w:rPr>
        <w:t>“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B543BF"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ED21CC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ne otvaraj</w:t>
      </w:r>
    </w:p>
    <w:p w14:paraId="00523292" w14:textId="77777777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554F88CF" w14:textId="3D864F19" w:rsidR="00D06CF0" w:rsidRPr="00EA5EE0" w:rsidRDefault="00D06CF0" w:rsidP="00607A35">
      <w:pPr>
        <w:pStyle w:val="Bezproreda"/>
        <w:jc w:val="both"/>
        <w:rPr>
          <w:rFonts w:ascii="Century Gothic" w:hAnsi="Century Gothic"/>
          <w:sz w:val="22"/>
          <w:szCs w:val="22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</w:t>
      </w:r>
      <w:r w:rsidR="00607A35">
        <w:rPr>
          <w:rFonts w:ascii="Century Gothic" w:hAnsi="Century Gothic"/>
          <w:sz w:val="22"/>
          <w:szCs w:val="22"/>
          <w:lang w:eastAsia="hr-HR"/>
        </w:rPr>
        <w:t>V</w:t>
      </w:r>
      <w:r w:rsidRPr="00F31E44">
        <w:rPr>
          <w:rFonts w:ascii="Century Gothic" w:hAnsi="Century Gothic"/>
          <w:sz w:val="22"/>
          <w:szCs w:val="22"/>
          <w:lang w:eastAsia="hr-HR"/>
        </w:rPr>
        <w:t xml:space="preserve">rtića </w:t>
      </w: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674046BD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551B0E2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09FB2DFD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41FF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Prijavom na ovaj natječaj kandidat potvrđuje da je upoznat s pravnim temeljem prikupljanja osobnih podataka i njegove svrhe, kao i o zaštiti njihova čuvanja, te njihovim pravima, a sve u skladu s Uredbom (EU) broja 2016/679 Europskog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parlamenta i vijeća od dana 27. travnja 2016. godine o zaštiti pojedinca u vezi s obradom osobnih podataka i o slobodnom kretanju takvih podataka.</w:t>
      </w:r>
    </w:p>
    <w:p w14:paraId="593C05A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B117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1AE363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1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1"/>
    </w:p>
    <w:p w14:paraId="206E4A8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22DC2A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709187E9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1A17F08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37340B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7856B05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746752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AD298A9" w14:textId="36E5B1AE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112-07/2</w:t>
      </w:r>
      <w:r w:rsidR="006E2C6F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6E2C6F">
        <w:rPr>
          <w:rFonts w:ascii="Century Gothic" w:eastAsia="Calibri" w:hAnsi="Century Gothic" w:cs="Times New Roman"/>
          <w:iCs/>
          <w:color w:val="000000"/>
          <w:lang w:val="hr-HR" w:eastAsia="hr-HR"/>
        </w:rPr>
        <w:t>1</w:t>
      </w:r>
    </w:p>
    <w:p w14:paraId="3C375C8B" w14:textId="787AA38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URBROJ: 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2163-7-15-0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3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-2</w:t>
      </w:r>
      <w:r w:rsidR="006E2C6F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1</w:t>
      </w:r>
    </w:p>
    <w:p w14:paraId="32E60F79" w14:textId="77777777" w:rsidR="00D06CF0" w:rsidRPr="00067E54" w:rsidRDefault="00D06CF0" w:rsidP="00D06CF0">
      <w:pPr>
        <w:rPr>
          <w:rFonts w:ascii="Century Gothic" w:hAnsi="Century Gothic"/>
        </w:rPr>
      </w:pPr>
    </w:p>
    <w:p w14:paraId="3EEC59AB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EDCE" w14:textId="77777777" w:rsidR="00F814EA" w:rsidRDefault="00F814EA">
      <w:pPr>
        <w:spacing w:after="0" w:line="240" w:lineRule="auto"/>
      </w:pPr>
      <w:r>
        <w:separator/>
      </w:r>
    </w:p>
  </w:endnote>
  <w:endnote w:type="continuationSeparator" w:id="0">
    <w:p w14:paraId="1727C67E" w14:textId="77777777" w:rsidR="00F814EA" w:rsidRDefault="00F8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D609" w14:textId="77777777" w:rsidR="009858F7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7D81D53B" w14:textId="77777777" w:rsidR="009858F7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5FCA" w14:textId="77777777" w:rsidR="00F814EA" w:rsidRDefault="00F814EA">
      <w:pPr>
        <w:spacing w:after="0" w:line="240" w:lineRule="auto"/>
      </w:pPr>
      <w:r>
        <w:separator/>
      </w:r>
    </w:p>
  </w:footnote>
  <w:footnote w:type="continuationSeparator" w:id="0">
    <w:p w14:paraId="571949FB" w14:textId="77777777" w:rsidR="00F814EA" w:rsidRDefault="00F8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1065B"/>
    <w:rsid w:val="000866D0"/>
    <w:rsid w:val="000B739E"/>
    <w:rsid w:val="00107B32"/>
    <w:rsid w:val="00112167"/>
    <w:rsid w:val="00143B85"/>
    <w:rsid w:val="00181447"/>
    <w:rsid w:val="001856F6"/>
    <w:rsid w:val="001859B3"/>
    <w:rsid w:val="001A7A95"/>
    <w:rsid w:val="001B02B4"/>
    <w:rsid w:val="001F2D36"/>
    <w:rsid w:val="001F6CAF"/>
    <w:rsid w:val="00277DC6"/>
    <w:rsid w:val="002A7869"/>
    <w:rsid w:val="002B0CA5"/>
    <w:rsid w:val="002B6418"/>
    <w:rsid w:val="002C5CFB"/>
    <w:rsid w:val="00365568"/>
    <w:rsid w:val="00383B28"/>
    <w:rsid w:val="003A11A6"/>
    <w:rsid w:val="003D67EA"/>
    <w:rsid w:val="003E190B"/>
    <w:rsid w:val="003E7BEA"/>
    <w:rsid w:val="00422FA4"/>
    <w:rsid w:val="00425BC0"/>
    <w:rsid w:val="0043795D"/>
    <w:rsid w:val="00440A72"/>
    <w:rsid w:val="00467145"/>
    <w:rsid w:val="00486EEF"/>
    <w:rsid w:val="004E1CBA"/>
    <w:rsid w:val="0056062A"/>
    <w:rsid w:val="00592F59"/>
    <w:rsid w:val="005B352F"/>
    <w:rsid w:val="005B52C2"/>
    <w:rsid w:val="005D5FA5"/>
    <w:rsid w:val="005D61BE"/>
    <w:rsid w:val="005D6EAA"/>
    <w:rsid w:val="005E08A0"/>
    <w:rsid w:val="00607A35"/>
    <w:rsid w:val="00620160"/>
    <w:rsid w:val="00637360"/>
    <w:rsid w:val="006429EE"/>
    <w:rsid w:val="006E2C6F"/>
    <w:rsid w:val="0070553E"/>
    <w:rsid w:val="00734D84"/>
    <w:rsid w:val="0074524D"/>
    <w:rsid w:val="00756096"/>
    <w:rsid w:val="00762320"/>
    <w:rsid w:val="0077412E"/>
    <w:rsid w:val="007C17E4"/>
    <w:rsid w:val="008021F1"/>
    <w:rsid w:val="00802F90"/>
    <w:rsid w:val="00812350"/>
    <w:rsid w:val="00812EE8"/>
    <w:rsid w:val="00863714"/>
    <w:rsid w:val="00935914"/>
    <w:rsid w:val="009470A8"/>
    <w:rsid w:val="00963829"/>
    <w:rsid w:val="009758DE"/>
    <w:rsid w:val="009858F7"/>
    <w:rsid w:val="009A2BA6"/>
    <w:rsid w:val="009F4B84"/>
    <w:rsid w:val="00A11C87"/>
    <w:rsid w:val="00A23173"/>
    <w:rsid w:val="00A3093C"/>
    <w:rsid w:val="00A353D7"/>
    <w:rsid w:val="00A42EC9"/>
    <w:rsid w:val="00A92B4D"/>
    <w:rsid w:val="00AA63CA"/>
    <w:rsid w:val="00B11224"/>
    <w:rsid w:val="00B13CDF"/>
    <w:rsid w:val="00B3790B"/>
    <w:rsid w:val="00B543BF"/>
    <w:rsid w:val="00B7534F"/>
    <w:rsid w:val="00BA1599"/>
    <w:rsid w:val="00BA1FBD"/>
    <w:rsid w:val="00BB3195"/>
    <w:rsid w:val="00BC5571"/>
    <w:rsid w:val="00BE1039"/>
    <w:rsid w:val="00C06402"/>
    <w:rsid w:val="00C22C95"/>
    <w:rsid w:val="00C54A2C"/>
    <w:rsid w:val="00CB58EA"/>
    <w:rsid w:val="00D0187D"/>
    <w:rsid w:val="00D06CF0"/>
    <w:rsid w:val="00D31B02"/>
    <w:rsid w:val="00D51070"/>
    <w:rsid w:val="00D600F4"/>
    <w:rsid w:val="00DA3371"/>
    <w:rsid w:val="00DD2D95"/>
    <w:rsid w:val="00E3557B"/>
    <w:rsid w:val="00E417B2"/>
    <w:rsid w:val="00E4287C"/>
    <w:rsid w:val="00E43D92"/>
    <w:rsid w:val="00E50451"/>
    <w:rsid w:val="00ED21CC"/>
    <w:rsid w:val="00ED2A99"/>
    <w:rsid w:val="00ED5A85"/>
    <w:rsid w:val="00F24692"/>
    <w:rsid w:val="00F45A98"/>
    <w:rsid w:val="00F53ABF"/>
    <w:rsid w:val="00F55D31"/>
    <w:rsid w:val="00F814EA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28F1"/>
  <w15:docId w15:val="{720C8CC6-8DA6-4896-A358-A3782C32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16</cp:revision>
  <cp:lastPrinted>2024-06-17T10:37:00Z</cp:lastPrinted>
  <dcterms:created xsi:type="dcterms:W3CDTF">2024-06-17T11:27:00Z</dcterms:created>
  <dcterms:modified xsi:type="dcterms:W3CDTF">2026-02-03T10:58:00Z</dcterms:modified>
</cp:coreProperties>
</file>