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E26DE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Na temelju članka 15. stavka 2. Zakona o javnoj nabavi (“Narodne novine” broj 120/16,</w:t>
      </w:r>
      <w:r w:rsidR="00177BEB" w:rsidRPr="00B533D0">
        <w:rPr>
          <w:rFonts w:ascii="Times New Roman" w:hAnsi="Times New Roman" w:cs="Times New Roman"/>
          <w:sz w:val="24"/>
          <w:szCs w:val="24"/>
        </w:rPr>
        <w:t xml:space="preserve"> </w:t>
      </w:r>
      <w:r w:rsidRPr="00B533D0">
        <w:rPr>
          <w:rFonts w:ascii="Times New Roman" w:hAnsi="Times New Roman" w:cs="Times New Roman"/>
          <w:sz w:val="24"/>
          <w:szCs w:val="24"/>
        </w:rPr>
        <w:t xml:space="preserve">114/22, 48/26) i članka 39. Statuta Grada Pula - Pola (Službene novine - Bollettino ufficiale Pula - Pola broj 07/09, 16/09, 12/11, 1/13, 2/18, 2/20, 4/21, 5/21), Gradsko vijeće Grada Pula - Pola, na sjednici održanoj dana </w:t>
      </w:r>
      <w:r w:rsidR="00177BEB" w:rsidRPr="00B533D0">
        <w:rPr>
          <w:rFonts w:ascii="Times New Roman" w:hAnsi="Times New Roman" w:cs="Times New Roman"/>
          <w:sz w:val="24"/>
          <w:szCs w:val="24"/>
          <w:highlight w:val="yellow"/>
        </w:rPr>
        <w:t>_______________</w:t>
      </w:r>
      <w:r w:rsidRPr="00B533D0">
        <w:rPr>
          <w:rFonts w:ascii="Times New Roman" w:hAnsi="Times New Roman" w:cs="Times New Roman"/>
          <w:sz w:val="24"/>
          <w:szCs w:val="24"/>
        </w:rPr>
        <w:t xml:space="preserve"> 2026. godine, donijelo je</w:t>
      </w:r>
    </w:p>
    <w:p w14:paraId="7595EB36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D6B49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PRAVILNIK O IZMJENAMA PRAVILNIKA O</w:t>
      </w:r>
    </w:p>
    <w:p w14:paraId="67B97BF3" w14:textId="257F6884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POSTUP</w:t>
      </w:r>
      <w:r w:rsidR="00101A42">
        <w:rPr>
          <w:rFonts w:ascii="Times New Roman" w:hAnsi="Times New Roman" w:cs="Times New Roman"/>
          <w:b/>
          <w:bCs/>
          <w:sz w:val="24"/>
          <w:szCs w:val="24"/>
        </w:rPr>
        <w:t>CIMA</w:t>
      </w:r>
      <w:r w:rsidRPr="00B533D0">
        <w:rPr>
          <w:rFonts w:ascii="Times New Roman" w:hAnsi="Times New Roman" w:cs="Times New Roman"/>
          <w:b/>
          <w:bCs/>
          <w:sz w:val="24"/>
          <w:szCs w:val="24"/>
        </w:rPr>
        <w:t xml:space="preserve"> JEDNOSTAVNE NABAVE U</w:t>
      </w:r>
    </w:p>
    <w:p w14:paraId="51D50E77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UPRAVNIM TIJELIMA GRADA PULA-POLA</w:t>
      </w:r>
    </w:p>
    <w:p w14:paraId="7598C85D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B8F86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4ACDC558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8AD9D" w14:textId="3556CF73" w:rsidR="00D96C7B" w:rsidRPr="00B533D0" w:rsidRDefault="00D96C7B" w:rsidP="00101A42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Ovim Pravilnikom mijenja se Pravilnik o postup</w:t>
      </w:r>
      <w:r w:rsidR="00101A42">
        <w:rPr>
          <w:rFonts w:ascii="Times New Roman" w:hAnsi="Times New Roman" w:cs="Times New Roman"/>
          <w:sz w:val="24"/>
          <w:szCs w:val="24"/>
        </w:rPr>
        <w:t>cima</w:t>
      </w:r>
      <w:r w:rsidRPr="00B533D0">
        <w:rPr>
          <w:rFonts w:ascii="Times New Roman" w:hAnsi="Times New Roman" w:cs="Times New Roman"/>
          <w:sz w:val="24"/>
          <w:szCs w:val="24"/>
        </w:rPr>
        <w:t xml:space="preserve"> jednostavne nabave u upravnim tijelima Grada Pula-Pola (Službene novine” </w:t>
      </w:r>
      <w:r w:rsidR="00293699" w:rsidRPr="00B533D0">
        <w:rPr>
          <w:rFonts w:ascii="Times New Roman" w:hAnsi="Times New Roman" w:cs="Times New Roman"/>
          <w:sz w:val="24"/>
          <w:szCs w:val="24"/>
        </w:rPr>
        <w:t>- Bollettino ufficiale Pula - Pola</w:t>
      </w:r>
      <w:r w:rsidRPr="00B533D0">
        <w:rPr>
          <w:rFonts w:ascii="Times New Roman" w:hAnsi="Times New Roman" w:cs="Times New Roman"/>
          <w:sz w:val="24"/>
          <w:szCs w:val="24"/>
        </w:rPr>
        <w:t>, broj 15/26).</w:t>
      </w:r>
    </w:p>
    <w:p w14:paraId="74C953DF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38B2B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1F1EE5E3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5F334" w14:textId="77777777" w:rsidR="00D96C7B" w:rsidRPr="00B533D0" w:rsidRDefault="00D96C7B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 xml:space="preserve">U članku 1. dodaje se stavak </w:t>
      </w:r>
      <w:r w:rsidR="006D0A22" w:rsidRPr="00B533D0">
        <w:rPr>
          <w:rFonts w:ascii="Times New Roman" w:hAnsi="Times New Roman" w:cs="Times New Roman"/>
          <w:sz w:val="24"/>
          <w:szCs w:val="24"/>
        </w:rPr>
        <w:t>7</w:t>
      </w:r>
      <w:r w:rsidRPr="00B533D0">
        <w:rPr>
          <w:rFonts w:ascii="Times New Roman" w:hAnsi="Times New Roman" w:cs="Times New Roman"/>
          <w:sz w:val="24"/>
          <w:szCs w:val="24"/>
        </w:rPr>
        <w:t>. koji glasi:</w:t>
      </w:r>
    </w:p>
    <w:p w14:paraId="05300582" w14:textId="77777777" w:rsidR="00D96C7B" w:rsidRPr="00B533D0" w:rsidRDefault="00D96C7B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“</w:t>
      </w:r>
      <w:r w:rsidRPr="00B533D0">
        <w:rPr>
          <w:rFonts w:ascii="Times New Roman" w:eastAsia="Calibri" w:hAnsi="Times New Roman" w:cs="Times New Roman"/>
          <w:sz w:val="24"/>
          <w:szCs w:val="24"/>
        </w:rPr>
        <w:t>Naručitelj može koristiti funkcionalnosti modula jednostavne nabave u EOJN RH, vlastite informacijske sustave za provedbu postupaka jednostavne nabave ili druge odgovarajuće digitalne alate koji osiguravaju sigurnost, sljedivost, cjelovitost, dostupnost i pohranu dokumentacije te učinkovito upravljanje postupkom jednostavne nabave. Kada se komunikacija provodi elektroničkim sredstvima komunikacije, mora se osigurati pohrana komunikacije i dokumentacije na način koji omogućuje njezinu naknadnu provjeru i osigurav</w:t>
      </w:r>
      <w:r w:rsidR="006D0A22" w:rsidRPr="00B533D0">
        <w:rPr>
          <w:rFonts w:ascii="Times New Roman" w:eastAsia="Calibri" w:hAnsi="Times New Roman" w:cs="Times New Roman"/>
          <w:sz w:val="24"/>
          <w:szCs w:val="24"/>
        </w:rPr>
        <w:t>a odgovarajući revizijski trag.</w:t>
      </w:r>
      <w:r w:rsidR="006D0A22" w:rsidRPr="00B533D0">
        <w:rPr>
          <w:rFonts w:ascii="Times New Roman" w:hAnsi="Times New Roman" w:cs="Times New Roman"/>
          <w:sz w:val="24"/>
          <w:szCs w:val="24"/>
        </w:rPr>
        <w:t>“</w:t>
      </w:r>
    </w:p>
    <w:p w14:paraId="1E500A32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3DBF4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3.</w:t>
      </w:r>
    </w:p>
    <w:p w14:paraId="4C3A1DE5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9B693" w14:textId="6319DC10" w:rsidR="00B533D0" w:rsidRPr="00B533D0" w:rsidRDefault="00885C5C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 xml:space="preserve">U članku </w:t>
      </w:r>
      <w:r w:rsidR="006D0A22" w:rsidRPr="00B533D0">
        <w:rPr>
          <w:rFonts w:ascii="Times New Roman" w:hAnsi="Times New Roman" w:cs="Times New Roman"/>
          <w:sz w:val="24"/>
          <w:szCs w:val="24"/>
        </w:rPr>
        <w:t>8</w:t>
      </w:r>
      <w:r w:rsidR="00B533D0" w:rsidRPr="00B533D0">
        <w:rPr>
          <w:rFonts w:ascii="Times New Roman" w:hAnsi="Times New Roman" w:cs="Times New Roman"/>
          <w:sz w:val="24"/>
          <w:szCs w:val="24"/>
        </w:rPr>
        <w:t>. stavak 1</w:t>
      </w:r>
      <w:r w:rsidR="005270AD">
        <w:rPr>
          <w:rFonts w:ascii="Times New Roman" w:hAnsi="Times New Roman" w:cs="Times New Roman"/>
          <w:sz w:val="24"/>
          <w:szCs w:val="24"/>
        </w:rPr>
        <w:t>7</w:t>
      </w:r>
      <w:r w:rsidR="00B533D0" w:rsidRPr="00B533D0">
        <w:rPr>
          <w:rFonts w:ascii="Times New Roman" w:hAnsi="Times New Roman" w:cs="Times New Roman"/>
          <w:sz w:val="24"/>
          <w:szCs w:val="24"/>
        </w:rPr>
        <w:t>. mijenja se i glasi:</w:t>
      </w:r>
    </w:p>
    <w:p w14:paraId="5FFE242E" w14:textId="77777777" w:rsidR="00B533D0" w:rsidRPr="00B533D0" w:rsidRDefault="00B533D0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„</w:t>
      </w:r>
      <w:r w:rsidRPr="00B533D0">
        <w:rPr>
          <w:rFonts w:ascii="Times New Roman" w:eastAsia="Calibri" w:hAnsi="Times New Roman" w:cs="Times New Roman"/>
        </w:rPr>
        <w:t>Kroz sustav EOJN RH generira se zapisnik o pregledu i ocjeni ponuda i  Odluka o odabiru/poništenju. Potpisana Odluka o odabiru/poništenju učitava se u sustav EOJN.“</w:t>
      </w:r>
    </w:p>
    <w:p w14:paraId="33BEDF70" w14:textId="19F13C2B" w:rsidR="00D96C7B" w:rsidRPr="00B533D0" w:rsidRDefault="00B533D0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S</w:t>
      </w:r>
      <w:r w:rsidR="00D96C7B" w:rsidRPr="00B533D0">
        <w:rPr>
          <w:rFonts w:ascii="Times New Roman" w:hAnsi="Times New Roman" w:cs="Times New Roman"/>
          <w:sz w:val="24"/>
          <w:szCs w:val="24"/>
        </w:rPr>
        <w:t>tavak</w:t>
      </w:r>
      <w:r w:rsidR="006D0A22" w:rsidRPr="00B533D0">
        <w:rPr>
          <w:rFonts w:ascii="Times New Roman" w:hAnsi="Times New Roman" w:cs="Times New Roman"/>
          <w:sz w:val="24"/>
          <w:szCs w:val="24"/>
        </w:rPr>
        <w:t xml:space="preserve"> </w:t>
      </w:r>
      <w:r w:rsidR="005270AD">
        <w:rPr>
          <w:rFonts w:ascii="Times New Roman" w:hAnsi="Times New Roman" w:cs="Times New Roman"/>
          <w:sz w:val="24"/>
          <w:szCs w:val="24"/>
        </w:rPr>
        <w:t>20</w:t>
      </w:r>
      <w:r w:rsidR="00D96C7B" w:rsidRPr="00B533D0">
        <w:rPr>
          <w:rFonts w:ascii="Times New Roman" w:hAnsi="Times New Roman" w:cs="Times New Roman"/>
          <w:sz w:val="24"/>
          <w:szCs w:val="24"/>
        </w:rPr>
        <w:t>. mijenja se i glasi:</w:t>
      </w:r>
    </w:p>
    <w:p w14:paraId="3C8EA6A7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“</w:t>
      </w:r>
      <w:r w:rsidR="006D0A22" w:rsidRPr="00B533D0">
        <w:rPr>
          <w:rFonts w:ascii="Times New Roman" w:eastAsia="Calibri" w:hAnsi="Times New Roman" w:cs="Times New Roman"/>
          <w:sz w:val="24"/>
          <w:szCs w:val="24"/>
        </w:rPr>
        <w:t>Gospodarski subjekti mogu podnijeti prigovor  u postupku nabave provedenom prema odredbama ovog članka, sukladno odredbama članka 22. ovog Pravilnika</w:t>
      </w:r>
      <w:r w:rsidRPr="00B533D0">
        <w:rPr>
          <w:rFonts w:ascii="Times New Roman" w:hAnsi="Times New Roman" w:cs="Times New Roman"/>
          <w:sz w:val="24"/>
          <w:szCs w:val="24"/>
        </w:rPr>
        <w:t>.“.</w:t>
      </w:r>
    </w:p>
    <w:p w14:paraId="479C1BC6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2633B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6A05A247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F6172" w14:textId="77777777" w:rsidR="00B533D0" w:rsidRPr="00B533D0" w:rsidRDefault="00885C5C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 xml:space="preserve">U članku </w:t>
      </w:r>
      <w:r w:rsidR="00B533D0" w:rsidRPr="00B533D0">
        <w:rPr>
          <w:rFonts w:ascii="Times New Roman" w:hAnsi="Times New Roman" w:cs="Times New Roman"/>
          <w:sz w:val="24"/>
          <w:szCs w:val="24"/>
        </w:rPr>
        <w:t>9. stavak 16. mijenja se i glasi:</w:t>
      </w:r>
    </w:p>
    <w:p w14:paraId="35BA4295" w14:textId="77777777" w:rsidR="00B533D0" w:rsidRPr="00B533D0" w:rsidRDefault="00B533D0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„</w:t>
      </w:r>
      <w:r w:rsidRPr="00B533D0">
        <w:rPr>
          <w:rFonts w:ascii="Times New Roman" w:eastAsia="Calibri" w:hAnsi="Times New Roman" w:cs="Times New Roman"/>
        </w:rPr>
        <w:t>Kroz sustav EOJN RH generira se zapisnik o pregledu i ocjeni ponuda i  Odluka o odabiru/poništenju. Potpisana Odluka o odabiru/poništenju učitava se u sustav EOJN.“</w:t>
      </w:r>
    </w:p>
    <w:p w14:paraId="459924D2" w14:textId="77777777" w:rsidR="006D0A22" w:rsidRPr="00B533D0" w:rsidRDefault="00B533D0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S</w:t>
      </w:r>
      <w:r w:rsidR="006D0A22" w:rsidRPr="00B533D0">
        <w:rPr>
          <w:rFonts w:ascii="Times New Roman" w:hAnsi="Times New Roman" w:cs="Times New Roman"/>
          <w:sz w:val="24"/>
          <w:szCs w:val="24"/>
        </w:rPr>
        <w:t>tavak 18. mijenja se i glasi:</w:t>
      </w:r>
    </w:p>
    <w:p w14:paraId="1F266C33" w14:textId="77777777" w:rsidR="006D0A22" w:rsidRPr="00B533D0" w:rsidRDefault="006D0A22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“</w:t>
      </w:r>
      <w:r w:rsidRPr="00B533D0">
        <w:rPr>
          <w:rFonts w:ascii="Times New Roman" w:eastAsia="Calibri" w:hAnsi="Times New Roman" w:cs="Times New Roman"/>
          <w:sz w:val="24"/>
          <w:szCs w:val="24"/>
        </w:rPr>
        <w:t>Gospodarski subjekti mogu podnijeti prigovor</w:t>
      </w:r>
      <w:r w:rsidR="00885C5C" w:rsidRPr="00B533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33D0">
        <w:rPr>
          <w:rFonts w:ascii="Times New Roman" w:eastAsia="Calibri" w:hAnsi="Times New Roman" w:cs="Times New Roman"/>
          <w:sz w:val="24"/>
          <w:szCs w:val="24"/>
        </w:rPr>
        <w:t>u postupku nabave provedenom prema odredbama ovog članka, sukladno odredbama članka 22. ovog Pravilnika</w:t>
      </w:r>
      <w:r w:rsidRPr="00B533D0">
        <w:rPr>
          <w:rFonts w:ascii="Times New Roman" w:hAnsi="Times New Roman" w:cs="Times New Roman"/>
          <w:sz w:val="24"/>
          <w:szCs w:val="24"/>
        </w:rPr>
        <w:t>.“.</w:t>
      </w:r>
    </w:p>
    <w:p w14:paraId="2011A730" w14:textId="77777777" w:rsidR="006D0A22" w:rsidRPr="00B533D0" w:rsidRDefault="006D0A22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79AED" w14:textId="77777777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360F62AB" w14:textId="77777777" w:rsidR="006D0A22" w:rsidRPr="00B533D0" w:rsidRDefault="006D0A22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AEC36" w14:textId="7688033C" w:rsidR="00BF44A5" w:rsidRDefault="00BF44A5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članku 14. stavak 5. mijenja se i glasi:</w:t>
      </w:r>
    </w:p>
    <w:p w14:paraId="5AF118BF" w14:textId="0210873B" w:rsidR="00BF44A5" w:rsidRDefault="00BF44A5" w:rsidP="00BF44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„Naručitelj uspoređuje cijene s PDV-om.“</w:t>
      </w:r>
    </w:p>
    <w:p w14:paraId="03AD8C42" w14:textId="33EA7CE5" w:rsidR="00BF44A5" w:rsidRDefault="00BF44A5" w:rsidP="00BF44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D9739" w14:textId="7E462923" w:rsidR="00BF44A5" w:rsidRPr="00BF44A5" w:rsidRDefault="00BF44A5" w:rsidP="00BF44A5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2B4E510C" w14:textId="77777777" w:rsidR="00BF44A5" w:rsidRDefault="00BF44A5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491B88" w14:textId="12CF070E" w:rsidR="006D0A22" w:rsidRPr="00B533D0" w:rsidRDefault="006D0A22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U članku 21. dodaju se stavci 5., 6. 7. i 8. koji glase:</w:t>
      </w:r>
    </w:p>
    <w:p w14:paraId="1AB1E8FB" w14:textId="77777777" w:rsidR="006D0A22" w:rsidRPr="00B533D0" w:rsidRDefault="006D0A22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„</w:t>
      </w:r>
      <w:r w:rsidRPr="00B533D0">
        <w:rPr>
          <w:rFonts w:ascii="Times New Roman" w:eastAsia="Calibri" w:hAnsi="Times New Roman" w:cs="Times New Roman"/>
          <w:sz w:val="24"/>
          <w:szCs w:val="24"/>
        </w:rPr>
        <w:t xml:space="preserve">Izmjene ugovora o jednostavnoj nabavi ne smiju imati za posljedicu povećanje vrijednosti ugovora iznad vrijednosnih pragova prvotno provedenog postupka nabave, osim ako su u postupku jednostavne nabave primijenjena pravila koja vrijede za viši vrijednosni prag. </w:t>
      </w:r>
    </w:p>
    <w:p w14:paraId="36439DFB" w14:textId="77777777" w:rsidR="006D0A22" w:rsidRPr="00B533D0" w:rsidRDefault="006D0A22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Izmjenama ugovora ne smije se zaobići primjena pravila o određivanju procijenjene vrijednosti nabave niti umjetno izbjeći provedba postupka koji bi bio primjenjiv da je potreba bila poznata u trenutku pokretanja postupka.</w:t>
      </w:r>
    </w:p>
    <w:p w14:paraId="5B1073E2" w14:textId="77777777" w:rsidR="006D0A22" w:rsidRPr="00B533D0" w:rsidRDefault="006D0A22" w:rsidP="00101A4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Ako bi izmjena ugovora dovela do potrebe postupka koji bi, da je potreba bila poznata u trenutku pokretanja postupka, zahtjevao primjenu strožih pravila Naručitelj je dužan provesti novi postupak nabave po procijenjenoj vrijednosti koja uključuje ukupnu vrijednost ranije izvršenih i dodatnih radova, roba ili usluga koje su se pokazale potrebnim.</w:t>
      </w:r>
    </w:p>
    <w:p w14:paraId="213A8CCE" w14:textId="77777777" w:rsidR="006D0A22" w:rsidRPr="00B533D0" w:rsidRDefault="006D0A22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Odredbe ovog članka primjenjuju se na sve izmjene ugovora neovisno o njihovom pravnom obliku, uključujući dodatke ugovoru, narudžbenice ili druge oblike povećanja ugovorene vrijednosti.“</w:t>
      </w:r>
    </w:p>
    <w:p w14:paraId="5E387D4C" w14:textId="77777777" w:rsidR="006D0A22" w:rsidRPr="00B533D0" w:rsidRDefault="006D0A22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BAADF" w14:textId="31C1D632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533D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E46F3D1" w14:textId="77777777" w:rsidR="007B7393" w:rsidRPr="00B533D0" w:rsidRDefault="007B7393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048BB8" w14:textId="4A949215" w:rsidR="007B7393" w:rsidRPr="00B533D0" w:rsidRDefault="007B7393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U članku 22. mijenjaju se stavci 1., 2., i 3. koji sada glase:</w:t>
      </w:r>
    </w:p>
    <w:p w14:paraId="6070CFCF" w14:textId="77777777" w:rsidR="007B7393" w:rsidRPr="00B533D0" w:rsidRDefault="007B7393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„</w:t>
      </w:r>
      <w:r w:rsidRPr="00B533D0">
        <w:rPr>
          <w:rFonts w:ascii="Times New Roman" w:eastAsia="Calibri" w:hAnsi="Times New Roman" w:cs="Times New Roman"/>
          <w:sz w:val="24"/>
          <w:szCs w:val="24"/>
        </w:rPr>
        <w:t xml:space="preserve">U postupcima jednostavne nabave </w:t>
      </w:r>
      <w:r w:rsidRPr="00B533D0">
        <w:rPr>
          <w:rFonts w:ascii="Times New Roman" w:eastAsia="Calibri" w:hAnsi="Times New Roman" w:cs="Times New Roman"/>
          <w:bCs/>
          <w:sz w:val="24"/>
          <w:szCs w:val="24"/>
        </w:rPr>
        <w:t>procijenjene vrijednosti veće od 15.000,00 eura,</w:t>
      </w:r>
      <w:r w:rsidRPr="00B533D0">
        <w:rPr>
          <w:rFonts w:ascii="Times New Roman" w:eastAsia="Calibri" w:hAnsi="Times New Roman" w:cs="Times New Roman"/>
          <w:sz w:val="24"/>
          <w:szCs w:val="24"/>
        </w:rPr>
        <w:t xml:space="preserve"> gospodarski subjekti koji imaju ili su imali pravni interes za dobivanje određenog ugovora o jednostavnoj nabavi i koji su pretrpjeli ili bi mogli pretrpjeti štetu od navodnih kršenja subjetivnih prava, imaju pravo podnošenja prigovora na Odluku o odabiru/poništenju čelniku Naručitelja.</w:t>
      </w:r>
    </w:p>
    <w:p w14:paraId="62E11A5B" w14:textId="77777777" w:rsidR="007B7393" w:rsidRPr="00B533D0" w:rsidRDefault="007B7393" w:rsidP="00101A4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 xml:space="preserve">Naručitelj omogućuje da se prigovorom na Odluku o odabru/poništenju upućuje i na </w:t>
      </w: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eventualne nepravilnosti u pozivu odnosno dokumentaciji o nabavi kao što je primjerice prigovor na restriktivne uvjete u otvorenom pozivu ili u dokumentaciji o nabavi koji su utjecali na ishod istog postupka ili pogodovali određenom gospodarskom subjektu.</w:t>
      </w:r>
    </w:p>
    <w:p w14:paraId="70BD03F3" w14:textId="77777777" w:rsidR="007B7393" w:rsidRPr="00B533D0" w:rsidRDefault="007B7393" w:rsidP="00101A4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33D0">
        <w:rPr>
          <w:rFonts w:ascii="Times New Roman" w:eastAsia="Calibri" w:hAnsi="Times New Roman" w:cs="Times New Roman"/>
          <w:bCs/>
          <w:sz w:val="24"/>
          <w:szCs w:val="24"/>
        </w:rPr>
        <w:t>Prigovor na Odluku o odabiru/poništenju podnosi se putem modula jednostavne nabave EOJN RH u roku od 5 dana od zaprimanja Odluke</w:t>
      </w:r>
      <w:r w:rsidR="00177BEB" w:rsidRPr="00B533D0">
        <w:rPr>
          <w:rFonts w:ascii="Times New Roman" w:eastAsia="Calibri" w:hAnsi="Times New Roman" w:cs="Times New Roman"/>
          <w:bCs/>
          <w:sz w:val="24"/>
          <w:szCs w:val="24"/>
        </w:rPr>
        <w:t>.</w:t>
      </w:r>
      <w:r w:rsidRPr="00B533D0">
        <w:rPr>
          <w:rFonts w:ascii="Times New Roman" w:eastAsia="Calibri" w:hAnsi="Times New Roman" w:cs="Times New Roman"/>
          <w:bCs/>
          <w:sz w:val="24"/>
          <w:szCs w:val="24"/>
        </w:rPr>
        <w:t>„</w:t>
      </w:r>
    </w:p>
    <w:p w14:paraId="1E4D7AE3" w14:textId="77777777" w:rsidR="006D0A22" w:rsidRPr="00B533D0" w:rsidRDefault="006D0A22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D7028D0" w14:textId="48ADC434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533D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2DA7EF0" w14:textId="77777777" w:rsidR="00177BEB" w:rsidRPr="00B533D0" w:rsidRDefault="00177BE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44B30D" w14:textId="77777777" w:rsidR="00177BEB" w:rsidRPr="00B533D0" w:rsidRDefault="00177BEB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U članku 23. dodaju se stavci 2. i 3. koji glase:</w:t>
      </w:r>
    </w:p>
    <w:p w14:paraId="3D95C8EC" w14:textId="77777777" w:rsidR="00177BEB" w:rsidRPr="00B533D0" w:rsidRDefault="00177BEB" w:rsidP="00B533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„</w:t>
      </w: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Ako prigovor ne sadrži podatke iz stavka 1. ovog članka, odbacit će se kao neuredan bez pozivanja gospodarskog subjekta na dopunu ili ispravak. </w:t>
      </w:r>
    </w:p>
    <w:p w14:paraId="3649DF59" w14:textId="77777777" w:rsidR="00177BEB" w:rsidRPr="00B533D0" w:rsidRDefault="00177BEB" w:rsidP="00101A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>Ukoliko su podaci sadržani u prigovoru nerazumljivi ili nejasni, Naručitelj može pozvati gospodarski subjekt da iste uredi i za to odrediti primjereni rok koji ne može biti kraći od tri dana.“</w:t>
      </w:r>
    </w:p>
    <w:p w14:paraId="4B0A3C76" w14:textId="77777777" w:rsidR="00177BEB" w:rsidRPr="00B533D0" w:rsidRDefault="00177BEB" w:rsidP="00B533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BE609E" w14:textId="1A17791B" w:rsidR="00177BEB" w:rsidRPr="00B533D0" w:rsidRDefault="00177BEB" w:rsidP="00B533D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B533D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Članak </w:t>
      </w:r>
      <w:r w:rsidR="00BF44A5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9</w:t>
      </w:r>
      <w:r w:rsidRPr="00B533D0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.</w:t>
      </w:r>
    </w:p>
    <w:p w14:paraId="3C8D80DD" w14:textId="77777777" w:rsidR="00177BEB" w:rsidRPr="00B533D0" w:rsidRDefault="00177BEB" w:rsidP="00B533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B95749B" w14:textId="77777777" w:rsidR="00177BEB" w:rsidRPr="00B533D0" w:rsidRDefault="00177BEB" w:rsidP="00101A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>Članak 24. mijenja se u cijelosti i glasi:</w:t>
      </w:r>
    </w:p>
    <w:p w14:paraId="4FA71B60" w14:textId="77777777" w:rsidR="00885C5C" w:rsidRPr="00B533D0" w:rsidRDefault="00885C5C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>„</w:t>
      </w:r>
      <w:r w:rsidRPr="00B533D0">
        <w:rPr>
          <w:rFonts w:ascii="Times New Roman" w:eastAsia="Calibri" w:hAnsi="Times New Roman" w:cs="Times New Roman"/>
          <w:sz w:val="24"/>
          <w:szCs w:val="24"/>
        </w:rPr>
        <w:t>Čelnik Naručitelja u povodu prigovora može:</w:t>
      </w:r>
    </w:p>
    <w:p w14:paraId="58D20D23" w14:textId="77777777" w:rsidR="00885C5C" w:rsidRPr="00B533D0" w:rsidRDefault="00885C5C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1. obustaviti postupak povodom prigovora, ako je gospodarski subjekt odustao od prigovora prije donošenja odluke po prigovoru,</w:t>
      </w:r>
    </w:p>
    <w:p w14:paraId="0D4EDAB3" w14:textId="77777777" w:rsidR="00885C5C" w:rsidRPr="00B533D0" w:rsidRDefault="00885C5C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2. odbaciti prigovor koji je nedopušten, nepravodoban, izjavljen od neovlaštene osobe ili kojem nedostaci nisu uklonjeni u za to određenom roku</w:t>
      </w:r>
    </w:p>
    <w:p w14:paraId="2528B67B" w14:textId="77777777" w:rsidR="00885C5C" w:rsidRPr="00B533D0" w:rsidRDefault="00885C5C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3. odbiti prigovor kao neosnovan</w:t>
      </w:r>
    </w:p>
    <w:p w14:paraId="25ED6207" w14:textId="77777777" w:rsidR="00885C5C" w:rsidRPr="00B533D0" w:rsidRDefault="00885C5C" w:rsidP="00B533D0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4. usvojiti prigovor, te u tom slučaju poništiti odluku, postupak ili radnju u dijelu u kojem su zahvaćeni nezakonitošću.</w:t>
      </w:r>
    </w:p>
    <w:p w14:paraId="1ED67C1D" w14:textId="77777777" w:rsidR="00885C5C" w:rsidRPr="00B533D0" w:rsidRDefault="00885C5C" w:rsidP="00101A4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533D0">
        <w:rPr>
          <w:rFonts w:ascii="Times New Roman" w:eastAsia="Calibri" w:hAnsi="Times New Roman" w:cs="Times New Roman"/>
          <w:bCs/>
          <w:sz w:val="24"/>
          <w:szCs w:val="24"/>
        </w:rPr>
        <w:t>Čelnik donosi Odluku o prigovoru najkasnije u roku od 8 dana od zaprimanja.</w:t>
      </w:r>
    </w:p>
    <w:p w14:paraId="256428A6" w14:textId="77777777" w:rsidR="00885C5C" w:rsidRPr="00B533D0" w:rsidRDefault="00885C5C" w:rsidP="00101A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Odluka o prigovoru, ukoliko se istom prigovor odbacuje ili odbija, sadrži obrazloženje razloga zbog kojih je prigovor odbijen. </w:t>
      </w:r>
    </w:p>
    <w:p w14:paraId="0E78200E" w14:textId="77777777" w:rsidR="00885C5C" w:rsidRPr="00B533D0" w:rsidRDefault="00885C5C" w:rsidP="00101A4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hr-HR"/>
        </w:rPr>
      </w:pPr>
      <w:r w:rsidRPr="00B533D0">
        <w:rPr>
          <w:rFonts w:ascii="Times New Roman" w:eastAsia="Times New Roman" w:hAnsi="Times New Roman" w:cs="Times New Roman"/>
          <w:sz w:val="24"/>
          <w:szCs w:val="24"/>
          <w:lang w:eastAsia="hr-HR"/>
        </w:rPr>
        <w:t>Odluka o prigovoru, obavezno se dostavlja gospodarskom subjektu koji je uložio prigovor, dok se Naručitelj obvezuje u modulu jednostavne nabave EOJN RH evidentirati da je podnesen prigovor, osnovne podatke prigovora i rješenja, odnosno odgovora na prigovor.</w:t>
      </w:r>
    </w:p>
    <w:p w14:paraId="0E8A98AD" w14:textId="7312BDBA" w:rsidR="00885C5C" w:rsidRPr="00B533D0" w:rsidRDefault="00885C5C" w:rsidP="0011596E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33D0">
        <w:rPr>
          <w:rFonts w:ascii="Times New Roman" w:eastAsia="Calibri" w:hAnsi="Times New Roman" w:cs="Times New Roman"/>
          <w:sz w:val="24"/>
          <w:szCs w:val="24"/>
        </w:rPr>
        <w:t>U slučajevima provođenja postupka jednostavne nabave sukladno odredbama članka 8. ili 9. ovog Pravilnika, istekom roka za podnošenje prigovora, može se sklopiti</w:t>
      </w:r>
      <w:r w:rsidR="0011596E">
        <w:rPr>
          <w:rFonts w:ascii="Times New Roman" w:eastAsia="Calibri" w:hAnsi="Times New Roman" w:cs="Times New Roman"/>
          <w:sz w:val="24"/>
          <w:szCs w:val="24"/>
        </w:rPr>
        <w:t xml:space="preserve"> ugovor ili izdati narudžbenica</w:t>
      </w:r>
      <w:r w:rsidRPr="00B533D0">
        <w:rPr>
          <w:rFonts w:ascii="Times New Roman" w:eastAsia="Calibri" w:hAnsi="Times New Roman" w:cs="Times New Roman"/>
          <w:sz w:val="24"/>
          <w:szCs w:val="24"/>
        </w:rPr>
        <w:t>.“</w:t>
      </w:r>
    </w:p>
    <w:p w14:paraId="760FE210" w14:textId="77777777" w:rsidR="00177BEB" w:rsidRPr="00B533D0" w:rsidRDefault="00177BEB" w:rsidP="00B533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A606903" w14:textId="2576DE93" w:rsidR="00177BEB" w:rsidRPr="00B533D0" w:rsidRDefault="00885C5C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 xml:space="preserve">Članak 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533D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FA972D4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0794" w14:textId="6461E22C" w:rsidR="00885C5C" w:rsidRDefault="00885C5C" w:rsidP="00101A42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Članak 24. postaje članak 25.</w:t>
      </w:r>
    </w:p>
    <w:p w14:paraId="5568045A" w14:textId="127BE6A3" w:rsidR="00101A42" w:rsidRDefault="00101A42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364BAAF2" w14:textId="6DADBD61" w:rsidR="00101A42" w:rsidRPr="00101A42" w:rsidRDefault="00101A42" w:rsidP="00101A4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1A42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01A4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381D590" w14:textId="77777777" w:rsidR="00101A42" w:rsidRDefault="00101A42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3CDAAD6E" w14:textId="06D0CE2A" w:rsidR="00885C5C" w:rsidRDefault="00885C5C" w:rsidP="00101A42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Članak 25. postaje članak 26.</w:t>
      </w:r>
    </w:p>
    <w:p w14:paraId="7527EC3D" w14:textId="179EC8B0" w:rsidR="00101A42" w:rsidRDefault="00101A42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4185CA66" w14:textId="6F640B00" w:rsidR="00101A42" w:rsidRPr="00101A42" w:rsidRDefault="00101A42" w:rsidP="00101A42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1A42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01A4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21DED48" w14:textId="77777777" w:rsidR="00101A42" w:rsidRDefault="00101A42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C3C27AF" w14:textId="76EAA08B" w:rsidR="00885C5C" w:rsidRPr="00B533D0" w:rsidRDefault="00885C5C" w:rsidP="00101A42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B533D0">
        <w:rPr>
          <w:rFonts w:ascii="Times New Roman" w:hAnsi="Times New Roman" w:cs="Times New Roman"/>
          <w:bCs/>
          <w:sz w:val="24"/>
          <w:szCs w:val="24"/>
        </w:rPr>
        <w:t>Članak 26. postaje članak 27.</w:t>
      </w:r>
    </w:p>
    <w:p w14:paraId="1ACB2C6F" w14:textId="77777777" w:rsidR="00177BEB" w:rsidRPr="00B533D0" w:rsidRDefault="00177BEB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745937" w14:textId="605D0389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533D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D8F8A58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BB1314" w14:textId="601DDD34" w:rsidR="00D96C7B" w:rsidRPr="00B533D0" w:rsidRDefault="00D96C7B" w:rsidP="00101A42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 xml:space="preserve">Ostale odredbe Pravilnika o </w:t>
      </w:r>
      <w:r w:rsidR="001840DF">
        <w:rPr>
          <w:rFonts w:ascii="Times New Roman" w:hAnsi="Times New Roman" w:cs="Times New Roman"/>
          <w:sz w:val="24"/>
          <w:szCs w:val="24"/>
        </w:rPr>
        <w:t>postupcima</w:t>
      </w:r>
      <w:r w:rsidR="00885C5C" w:rsidRPr="00B533D0">
        <w:rPr>
          <w:rFonts w:ascii="Times New Roman" w:hAnsi="Times New Roman" w:cs="Times New Roman"/>
          <w:sz w:val="24"/>
          <w:szCs w:val="24"/>
        </w:rPr>
        <w:t xml:space="preserve"> jednostavne nabave u upravnim </w:t>
      </w:r>
      <w:r w:rsidRPr="00B533D0">
        <w:rPr>
          <w:rFonts w:ascii="Times New Roman" w:hAnsi="Times New Roman" w:cs="Times New Roman"/>
          <w:sz w:val="24"/>
          <w:szCs w:val="24"/>
        </w:rPr>
        <w:t>tijelima Grada Pula-Pola ostaju neizmijenjene.</w:t>
      </w:r>
    </w:p>
    <w:p w14:paraId="01D7E08D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CE457B" w14:textId="7C89C319" w:rsidR="00D96C7B" w:rsidRPr="00B533D0" w:rsidRDefault="00D96C7B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Članak 1</w:t>
      </w:r>
      <w:r w:rsidR="00BF44A5">
        <w:rPr>
          <w:rFonts w:ascii="Times New Roman" w:hAnsi="Times New Roman" w:cs="Times New Roman"/>
          <w:b/>
          <w:bCs/>
          <w:sz w:val="24"/>
          <w:szCs w:val="24"/>
        </w:rPr>
        <w:t>4</w:t>
      </w:r>
      <w:bookmarkStart w:id="0" w:name="_GoBack"/>
      <w:bookmarkEnd w:id="0"/>
      <w:r w:rsidRPr="00B533D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14C6BBB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CDD2EE" w14:textId="4A7F08C9" w:rsidR="00885C5C" w:rsidRPr="00B533D0" w:rsidRDefault="00885C5C" w:rsidP="00101A42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O</w:t>
      </w:r>
      <w:r w:rsidR="009A53E9">
        <w:rPr>
          <w:rFonts w:ascii="Times New Roman" w:hAnsi="Times New Roman" w:cs="Times New Roman"/>
          <w:sz w:val="24"/>
          <w:szCs w:val="24"/>
        </w:rPr>
        <w:t>vaj Pravilnik stupa na snagu osm</w:t>
      </w:r>
      <w:r w:rsidRPr="00B533D0">
        <w:rPr>
          <w:rFonts w:ascii="Times New Roman" w:hAnsi="Times New Roman" w:cs="Times New Roman"/>
          <w:sz w:val="24"/>
          <w:szCs w:val="24"/>
        </w:rPr>
        <w:t>og dana od dana objave u Službenim novinama – Bollettino ufficiale Pula – Pola.</w:t>
      </w:r>
    </w:p>
    <w:p w14:paraId="4221C0D0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EC8ED" w14:textId="3069E56F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lastRenderedPageBreak/>
        <w:t>KLASA:</w:t>
      </w:r>
    </w:p>
    <w:p w14:paraId="1A9EEC04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>URBROJ:</w:t>
      </w:r>
    </w:p>
    <w:p w14:paraId="5DD1069B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sz w:val="24"/>
          <w:szCs w:val="24"/>
        </w:rPr>
        <w:t xml:space="preserve">Pula, </w:t>
      </w:r>
    </w:p>
    <w:p w14:paraId="36F74825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77321" w14:textId="77777777" w:rsidR="00885C5C" w:rsidRPr="00B533D0" w:rsidRDefault="00885C5C" w:rsidP="00B533D0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828A1F7" w14:textId="77777777" w:rsidR="00885C5C" w:rsidRPr="00B533D0" w:rsidRDefault="00885C5C" w:rsidP="00B379C9">
      <w:pPr>
        <w:autoSpaceDE w:val="0"/>
        <w:autoSpaceDN w:val="0"/>
        <w:adjustRightInd w:val="0"/>
        <w:spacing w:after="0" w:line="276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GRADSKO VIJEĆE GRADA PULA-POLA</w:t>
      </w:r>
    </w:p>
    <w:p w14:paraId="69DA4690" w14:textId="77777777" w:rsidR="00885C5C" w:rsidRPr="00B533D0" w:rsidRDefault="00885C5C" w:rsidP="00B379C9">
      <w:pPr>
        <w:autoSpaceDE w:val="0"/>
        <w:autoSpaceDN w:val="0"/>
        <w:adjustRightInd w:val="0"/>
        <w:spacing w:after="0" w:line="276" w:lineRule="auto"/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PREDSJEDNIK</w:t>
      </w:r>
    </w:p>
    <w:p w14:paraId="75D1E73D" w14:textId="77777777" w:rsidR="00D13E96" w:rsidRPr="00B533D0" w:rsidRDefault="00885C5C" w:rsidP="00B379C9">
      <w:pPr>
        <w:spacing w:after="0" w:line="276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33D0">
        <w:rPr>
          <w:rFonts w:ascii="Times New Roman" w:hAnsi="Times New Roman" w:cs="Times New Roman"/>
          <w:b/>
          <w:bCs/>
          <w:sz w:val="24"/>
          <w:szCs w:val="24"/>
        </w:rPr>
        <w:t>Valter Boljunčić</w:t>
      </w:r>
    </w:p>
    <w:sectPr w:rsidR="00D13E96" w:rsidRPr="00B53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7B"/>
    <w:rsid w:val="00101A42"/>
    <w:rsid w:val="0011596E"/>
    <w:rsid w:val="00177BEB"/>
    <w:rsid w:val="001840DF"/>
    <w:rsid w:val="00293699"/>
    <w:rsid w:val="005270AD"/>
    <w:rsid w:val="006D0A22"/>
    <w:rsid w:val="007B7393"/>
    <w:rsid w:val="00885C5C"/>
    <w:rsid w:val="009A53E9"/>
    <w:rsid w:val="00A31F89"/>
    <w:rsid w:val="00B379C9"/>
    <w:rsid w:val="00B533D0"/>
    <w:rsid w:val="00B81DFE"/>
    <w:rsid w:val="00BF44A5"/>
    <w:rsid w:val="00C316AE"/>
    <w:rsid w:val="00D13E96"/>
    <w:rsid w:val="00D9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4FDA7"/>
  <w15:chartTrackingRefBased/>
  <w15:docId w15:val="{70846A89-F3DE-4D2E-932D-D79B0CEE6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Gedri Krelja Šanin</dc:creator>
  <cp:keywords/>
  <dc:description/>
  <cp:lastModifiedBy>Gedri Krelja Šanin</cp:lastModifiedBy>
  <cp:revision>2</cp:revision>
  <dcterms:created xsi:type="dcterms:W3CDTF">2026-09-15T07:14:00Z</dcterms:created>
  <dcterms:modified xsi:type="dcterms:W3CDTF">2026-09-15T07:14:00Z</dcterms:modified>
</cp:coreProperties>
</file>