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CBFE" w14:textId="12A91210" w:rsidR="000734AC" w:rsidRPr="000734AC" w:rsidRDefault="000734AC" w:rsidP="000734AC">
      <w:pPr>
        <w:spacing w:after="0" w:line="240" w:lineRule="auto"/>
        <w:rPr>
          <w:rFonts w:ascii="Century Gothic" w:eastAsia="Times New Roman" w:hAnsi="Century Gothic" w:cs="Times New Roman"/>
        </w:rPr>
      </w:pPr>
      <w:r w:rsidRPr="000734AC">
        <w:rPr>
          <w:rFonts w:ascii="Century Gothic" w:eastAsia="Times New Roman" w:hAnsi="Century Gothic" w:cs="Times New Roman"/>
        </w:rPr>
        <w:t>Temeljem članka 26. Zakona o predškolskom odgoju i obrazovanju (NN 10/97, 107/07, 94/13, 98/19 i 57/22</w:t>
      </w:r>
      <w:r w:rsidR="008655CD">
        <w:rPr>
          <w:rFonts w:ascii="Century Gothic" w:eastAsia="Times New Roman" w:hAnsi="Century Gothic" w:cs="Times New Roman"/>
        </w:rPr>
        <w:t>, 101/23</w:t>
      </w:r>
      <w:r w:rsidRPr="000734AC">
        <w:rPr>
          <w:rFonts w:ascii="Century Gothic" w:eastAsia="Times New Roman" w:hAnsi="Century Gothic" w:cs="Times New Roman"/>
        </w:rPr>
        <w:t xml:space="preserve">), 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9F0F2F">
        <w:rPr>
          <w:rFonts w:ascii="Century Gothic" w:eastAsia="Times New Roman" w:hAnsi="Century Gothic" w:cs="Times New Roman"/>
        </w:rPr>
        <w:t>07</w:t>
      </w:r>
      <w:r w:rsidR="0096077D">
        <w:rPr>
          <w:rFonts w:ascii="Century Gothic" w:eastAsia="Times New Roman" w:hAnsi="Century Gothic" w:cs="Times New Roman"/>
        </w:rPr>
        <w:t>.</w:t>
      </w:r>
      <w:r w:rsidRPr="000734AC">
        <w:rPr>
          <w:rFonts w:ascii="Century Gothic" w:eastAsia="Times New Roman" w:hAnsi="Century Gothic" w:cs="Times New Roman"/>
        </w:rPr>
        <w:t xml:space="preserve"> </w:t>
      </w:r>
      <w:r w:rsidR="009F0F2F">
        <w:rPr>
          <w:rFonts w:ascii="Century Gothic" w:eastAsia="Times New Roman" w:hAnsi="Century Gothic" w:cs="Times New Roman"/>
        </w:rPr>
        <w:t>11</w:t>
      </w:r>
      <w:r w:rsidR="006105B7">
        <w:rPr>
          <w:rFonts w:ascii="Century Gothic" w:eastAsia="Times New Roman" w:hAnsi="Century Gothic" w:cs="Times New Roman"/>
        </w:rPr>
        <w:t>.</w:t>
      </w:r>
      <w:r w:rsidR="00D670CF">
        <w:rPr>
          <w:rFonts w:ascii="Century Gothic" w:eastAsia="Times New Roman" w:hAnsi="Century Gothic" w:cs="Times New Roman"/>
        </w:rPr>
        <w:t xml:space="preserve"> </w:t>
      </w:r>
      <w:r w:rsidRPr="000734AC">
        <w:rPr>
          <w:rFonts w:ascii="Century Gothic" w:eastAsia="Times New Roman" w:hAnsi="Century Gothic" w:cs="Times New Roman"/>
        </w:rPr>
        <w:t>202</w:t>
      </w:r>
      <w:r w:rsidR="00D441E8">
        <w:rPr>
          <w:rFonts w:ascii="Century Gothic" w:eastAsia="Times New Roman" w:hAnsi="Century Gothic" w:cs="Times New Roman"/>
        </w:rPr>
        <w:t>5</w:t>
      </w:r>
      <w:r w:rsidRPr="000734AC">
        <w:rPr>
          <w:rFonts w:ascii="Century Gothic" w:eastAsia="Times New Roman" w:hAnsi="Century Gothic" w:cs="Times New Roman"/>
        </w:rPr>
        <w:t xml:space="preserve">.g., Dječji vrtić Pula, Koparska 31 a, Pula objavljuje; </w:t>
      </w:r>
    </w:p>
    <w:p w14:paraId="36E7CB95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79D3CA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5DBEE338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7F1FB87A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EF5180D" w14:textId="7EEE95C0" w:rsidR="00422572" w:rsidRDefault="006105B7" w:rsidP="00422572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6105B7">
        <w:rPr>
          <w:rFonts w:ascii="Century Gothic" w:eastAsia="Times New Roman" w:hAnsi="Century Gothic"/>
        </w:rPr>
        <w:t xml:space="preserve">Spremačica - na određeno vrijeme u punom radnom vremenu </w:t>
      </w:r>
      <w:r w:rsidR="00422572">
        <w:rPr>
          <w:rFonts w:ascii="Century Gothic" w:eastAsia="Times New Roman" w:hAnsi="Century Gothic"/>
        </w:rPr>
        <w:t>do 31.08 2026.,</w:t>
      </w:r>
    </w:p>
    <w:p w14:paraId="1BA8B51E" w14:textId="63C350F8" w:rsidR="006105B7" w:rsidRPr="006105B7" w:rsidRDefault="00422572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</w:t>
      </w:r>
      <w:r w:rsidR="00A7275D">
        <w:rPr>
          <w:rFonts w:ascii="Century Gothic" w:eastAsia="Times New Roman" w:hAnsi="Century Gothic"/>
        </w:rPr>
        <w:t xml:space="preserve">                          </w:t>
      </w:r>
      <w:r w:rsidR="009F0F2F">
        <w:rPr>
          <w:rFonts w:ascii="Century Gothic" w:eastAsia="Times New Roman" w:hAnsi="Century Gothic"/>
        </w:rPr>
        <w:t>2</w:t>
      </w:r>
      <w:r w:rsidR="005C56F3">
        <w:rPr>
          <w:rFonts w:ascii="Century Gothic" w:eastAsia="Times New Roman" w:hAnsi="Century Gothic"/>
        </w:rPr>
        <w:t xml:space="preserve"> </w:t>
      </w:r>
      <w:r w:rsidR="005D6A50">
        <w:rPr>
          <w:rFonts w:ascii="Century Gothic" w:eastAsia="Times New Roman" w:hAnsi="Century Gothic"/>
        </w:rPr>
        <w:t>izvršitelj</w:t>
      </w:r>
      <w:r w:rsidR="009F0F2F">
        <w:rPr>
          <w:rFonts w:ascii="Century Gothic" w:eastAsia="Times New Roman" w:hAnsi="Century Gothic"/>
        </w:rPr>
        <w:t>a</w:t>
      </w:r>
      <w:r w:rsidR="005D6A50">
        <w:rPr>
          <w:rFonts w:ascii="Century Gothic" w:eastAsia="Times New Roman" w:hAnsi="Century Gothic"/>
        </w:rPr>
        <w:t>/</w:t>
      </w:r>
      <w:proofErr w:type="spellStart"/>
      <w:r w:rsidR="005D6A50">
        <w:rPr>
          <w:rFonts w:ascii="Century Gothic" w:eastAsia="Times New Roman" w:hAnsi="Century Gothic"/>
        </w:rPr>
        <w:t>ic</w:t>
      </w:r>
      <w:r w:rsidR="009F0F2F">
        <w:rPr>
          <w:rFonts w:ascii="Century Gothic" w:eastAsia="Times New Roman" w:hAnsi="Century Gothic"/>
        </w:rPr>
        <w:t>e</w:t>
      </w:r>
      <w:proofErr w:type="spellEnd"/>
      <w:r w:rsidR="006105B7" w:rsidRPr="006105B7">
        <w:rPr>
          <w:rFonts w:ascii="Century Gothic" w:eastAsia="Times New Roman" w:hAnsi="Century Gothic"/>
        </w:rPr>
        <w:t>,</w:t>
      </w:r>
    </w:p>
    <w:p w14:paraId="32390642" w14:textId="77777777" w:rsidR="006105B7" w:rsidRP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0B1DAF5" w14:textId="77777777" w:rsid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  <w:b/>
        </w:rPr>
      </w:pPr>
    </w:p>
    <w:p w14:paraId="5229BFB2" w14:textId="77777777" w:rsidR="00554E3A" w:rsidRPr="00554E3A" w:rsidRDefault="00554E3A" w:rsidP="006105B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26ABEF93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D12A11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1. Udovoljavati uvjetima predviđenim člankom 25. Zakona o predškolskom odgoju i obrazovanju (NN 10/97, 107/07, 94/13, 98/19 i 57/22)</w:t>
      </w:r>
    </w:p>
    <w:p w14:paraId="3EB9A14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2. Završena osnovna škola</w:t>
      </w:r>
    </w:p>
    <w:p w14:paraId="726DF38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3. Utvrđena zdravstvena sposobnost za obavljanje poslova radnog mjesta</w:t>
      </w:r>
    </w:p>
    <w:p w14:paraId="7F24FCE6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90708D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DEB726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91BAA1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3DB19612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0D6F36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Uz vlastoručno potpisanu zamolbu treba priložiti slijedeće isprave:</w:t>
      </w:r>
    </w:p>
    <w:p w14:paraId="3143849D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643539B" w14:textId="77777777" w:rsidR="00554E3A" w:rsidRP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5FEB093E" w14:textId="77777777" w:rsidR="00554E3A" w:rsidRP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56CE889B" w14:textId="77777777" w:rsidR="00554E3A" w:rsidRP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4C5B9087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Dokaz o nepostojanju zapreka za zasnivanje radnog odnosa sukladno članku 25. Zakona o predškolskom odgoju i obrazovanju (NN 10/97, 107/07, 94/13, 98/19 i 57/22): </w:t>
      </w:r>
    </w:p>
    <w:p w14:paraId="6FC46C4C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 i 57/22) ne starije od dana objave natječaja</w:t>
      </w:r>
    </w:p>
    <w:p w14:paraId="5D7B96F8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 i 57/22) ne starije od dana objave natječaja</w:t>
      </w:r>
    </w:p>
    <w:p w14:paraId="695B8F91" w14:textId="77777777" w:rsid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- potvrdu Centra za socijalnu skrb da kandidatu nisu izrečene zaštitne mjere iz članka 25. Zakona o predškolskom odgoju i obrazovanju ne s</w:t>
      </w:r>
      <w:r w:rsidR="00506DAF">
        <w:rPr>
          <w:rFonts w:ascii="Century Gothic" w:eastAsia="Times New Roman" w:hAnsi="Century Gothic" w:cs="Times New Roman"/>
        </w:rPr>
        <w:t>tarije od dana objave natječaja.</w:t>
      </w:r>
    </w:p>
    <w:p w14:paraId="789FA7F5" w14:textId="77777777" w:rsidR="00506DAF" w:rsidRPr="00554E3A" w:rsidRDefault="00422572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  </w:t>
      </w:r>
      <w:r w:rsidRPr="00422572">
        <w:rPr>
          <w:rFonts w:ascii="Century Gothic" w:eastAsia="Times New Roman" w:hAnsi="Century Gothic" w:cs="Times New Roman"/>
        </w:rPr>
        <w:t>5. Elektronički zapis mirovinskog staža Hrvatskog zavoda za mirovinsko osiguranje ( ne stariji  od dana objave natječaja).</w:t>
      </w:r>
    </w:p>
    <w:p w14:paraId="1FFB4CA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6B7824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490C88D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EABE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88CD4E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DD05E6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>Uvjerenje o zdravstvenoj sposobnosti za obavljanje poslova radnoga mjesta izabrani kandidat dužan je dostaviti po obavijesti o izboru, a prije zasnivanja radnog odnosa.</w:t>
      </w:r>
    </w:p>
    <w:p w14:paraId="1DC1D15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F87994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0FB02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4E68C7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BA743B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ADE8C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6AF486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D7A73E9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1DBD844B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A88F2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2BDE7B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A6FC18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7C614F8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340FC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344E58A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ACC9B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 xml:space="preserve">Osoba koja ne podnese pravodobnu i urednu prijavu ili ne ispunjava formalne uvjete iz javnog natječaja, neće se smatrati kandidatom prijavljenim na javni natječaj. </w:t>
      </w:r>
    </w:p>
    <w:p w14:paraId="4BC2C4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9FD02F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4A6882D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7077A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43AA29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1FAFE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44F46D8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01B257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5C793A5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C116F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79AF45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6E9DB6E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337EA651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1CBF489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714FC607" w14:textId="77777777" w:rsidR="00B94142" w:rsidRPr="00137F22" w:rsidRDefault="002541FB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B94142">
        <w:rPr>
          <w:rFonts w:ascii="Century Gothic" w:eastAsia="Times New Roman" w:hAnsi="Century Gothic" w:cs="Times New Roman"/>
          <w:b/>
          <w:noProof/>
        </w:rPr>
        <w:t>spremačica</w:t>
      </w:r>
      <w:r w:rsidR="00F20EA7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>na određeno vrijeme</w:t>
      </w:r>
      <w:r w:rsidR="00137F22">
        <w:rPr>
          <w:rFonts w:ascii="Century Gothic" w:eastAsia="Times New Roman" w:hAnsi="Century Gothic" w:cs="Times New Roman"/>
          <w:b/>
          <w:noProof/>
        </w:rPr>
        <w:t xml:space="preserve"> </w:t>
      </w:r>
      <w:r w:rsidR="00B94142" w:rsidRPr="00137F22">
        <w:rPr>
          <w:rFonts w:ascii="Century Gothic" w:eastAsia="Times New Roman" w:hAnsi="Century Gothic" w:cs="Times New Roman"/>
          <w:b/>
          <w:noProof/>
        </w:rPr>
        <w:t>-</w:t>
      </w:r>
      <w:r w:rsidR="00137F22" w:rsidRPr="00137F22">
        <w:rPr>
          <w:rFonts w:ascii="Century Gothic" w:eastAsia="Times New Roman" w:hAnsi="Century Gothic"/>
          <w:b/>
        </w:rPr>
        <w:t xml:space="preserve"> </w:t>
      </w:r>
      <w:r w:rsidR="00137F22">
        <w:rPr>
          <w:rFonts w:ascii="Century Gothic" w:eastAsia="Times New Roman" w:hAnsi="Century Gothic"/>
          <w:b/>
        </w:rPr>
        <w:t>do 31.08 2026. -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ne otvaraj“</w:t>
      </w:r>
    </w:p>
    <w:p w14:paraId="1C6CF534" w14:textId="77777777" w:rsidR="00B94142" w:rsidRPr="002541FB" w:rsidRDefault="00B94142" w:rsidP="00B94142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B078CB5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0BADB3CE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21D7943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665DEC8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3C47DC1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2BD46C60" w14:textId="77777777" w:rsidR="002541FB" w:rsidRPr="00137F22" w:rsidRDefault="00B94142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2541FB">
        <w:rPr>
          <w:rFonts w:ascii="Century Gothic" w:eastAsia="Times New Roman" w:hAnsi="Century Gothic" w:cs="Times New Roman"/>
          <w:b/>
          <w:noProof/>
        </w:rPr>
        <w:t>spremačic</w:t>
      </w:r>
      <w:r>
        <w:rPr>
          <w:rFonts w:ascii="Century Gothic" w:eastAsia="Times New Roman" w:hAnsi="Century Gothic" w:cs="Times New Roman"/>
          <w:b/>
          <w:noProof/>
        </w:rPr>
        <w:t>a</w:t>
      </w:r>
      <w:r w:rsidR="002F707A">
        <w:rPr>
          <w:rFonts w:ascii="Century Gothic" w:eastAsia="Times New Roman" w:hAnsi="Century Gothic" w:cs="Times New Roman"/>
          <w:b/>
          <w:noProof/>
        </w:rPr>
        <w:t>na određeno vrijeme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137F22" w:rsidRPr="00137F22">
        <w:rPr>
          <w:rFonts w:ascii="Century Gothic" w:eastAsia="Times New Roman" w:hAnsi="Century Gothic"/>
          <w:b/>
        </w:rPr>
        <w:t>do 31.08 2026.,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0F4E73E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FC1DE6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 rezultatima natječaja kandidati će biti obaviješteni najkasnije u roku od petnaest (15) dana od dana donošenja Odluke o izboru kandidata na web stranici vrtića </w:t>
      </w:r>
    </w:p>
    <w:p w14:paraId="5B7EF68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C582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420A5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79606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Dječji vrtić Pula zadržava pravo poništenja natječaja.</w:t>
      </w:r>
    </w:p>
    <w:p w14:paraId="3274783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9355257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4DA4A474" w14:textId="77777777" w:rsidR="0075517E" w:rsidRPr="002541FB" w:rsidRDefault="0075517E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045CF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13A42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4316167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169D2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BCE2C6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505485D8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559F86F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640A5161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7AE0DC4A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F6FEBD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3B81CD5" w14:textId="77777777" w:rsidR="0075517E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FD7B0B">
        <w:rPr>
          <w:rFonts w:ascii="Century Gothic" w:eastAsia="Calibri" w:hAnsi="Century Gothic" w:cs="Times New Roman"/>
          <w:iCs/>
          <w:color w:val="000000"/>
        </w:rPr>
        <w:t>5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FD7B0B">
        <w:rPr>
          <w:rFonts w:ascii="Century Gothic" w:eastAsia="Calibri" w:hAnsi="Century Gothic" w:cs="Times New Roman"/>
          <w:iCs/>
          <w:color w:val="000000"/>
        </w:rPr>
        <w:t>12</w:t>
      </w:r>
    </w:p>
    <w:p w14:paraId="6936DCE9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 xml:space="preserve">URBROJ: </w:t>
      </w:r>
      <w:r w:rsidR="006275C8">
        <w:rPr>
          <w:rFonts w:ascii="Century Gothic" w:eastAsia="Calibri" w:hAnsi="Century Gothic" w:cs="Times New Roman"/>
          <w:iCs/>
          <w:color w:val="000000"/>
        </w:rPr>
        <w:t>2163-7-15-0</w:t>
      </w:r>
      <w:r w:rsidR="00D174AC">
        <w:rPr>
          <w:rFonts w:ascii="Century Gothic" w:eastAsia="Calibri" w:hAnsi="Century Gothic" w:cs="Times New Roman"/>
          <w:iCs/>
          <w:color w:val="000000"/>
        </w:rPr>
        <w:t>3</w:t>
      </w:r>
      <w:r w:rsidR="006275C8">
        <w:rPr>
          <w:rFonts w:ascii="Century Gothic" w:eastAsia="Calibri" w:hAnsi="Century Gothic" w:cs="Times New Roman"/>
          <w:iCs/>
          <w:color w:val="000000"/>
        </w:rPr>
        <w:t>-2</w:t>
      </w:r>
      <w:r w:rsidR="00FD7B0B">
        <w:rPr>
          <w:rFonts w:ascii="Century Gothic" w:eastAsia="Calibri" w:hAnsi="Century Gothic" w:cs="Times New Roman"/>
          <w:iCs/>
          <w:color w:val="000000"/>
        </w:rPr>
        <w:t>5</w:t>
      </w:r>
      <w:r w:rsidR="006275C8">
        <w:rPr>
          <w:rFonts w:ascii="Century Gothic" w:eastAsia="Calibri" w:hAnsi="Century Gothic" w:cs="Times New Roman"/>
          <w:iCs/>
          <w:color w:val="000000"/>
        </w:rPr>
        <w:t>-</w:t>
      </w:r>
      <w:r w:rsidR="00D174AC">
        <w:rPr>
          <w:rFonts w:ascii="Century Gothic" w:eastAsia="Calibri" w:hAnsi="Century Gothic" w:cs="Times New Roman"/>
          <w:iCs/>
          <w:color w:val="000000"/>
        </w:rPr>
        <w:t>1</w:t>
      </w:r>
    </w:p>
    <w:p w14:paraId="78C5C60F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564C3179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CC4"/>
    <w:rsid w:val="000734AC"/>
    <w:rsid w:val="000B33CF"/>
    <w:rsid w:val="00137F22"/>
    <w:rsid w:val="001B6503"/>
    <w:rsid w:val="002461B5"/>
    <w:rsid w:val="002541FB"/>
    <w:rsid w:val="002F707A"/>
    <w:rsid w:val="003019D3"/>
    <w:rsid w:val="003C6CC4"/>
    <w:rsid w:val="003E053D"/>
    <w:rsid w:val="003F6831"/>
    <w:rsid w:val="00422572"/>
    <w:rsid w:val="004C6D7F"/>
    <w:rsid w:val="004D0DAD"/>
    <w:rsid w:val="00506DAF"/>
    <w:rsid w:val="005376D3"/>
    <w:rsid w:val="00554E3A"/>
    <w:rsid w:val="00581FE3"/>
    <w:rsid w:val="005C56F3"/>
    <w:rsid w:val="005D6A50"/>
    <w:rsid w:val="006105B7"/>
    <w:rsid w:val="006260D3"/>
    <w:rsid w:val="006275C8"/>
    <w:rsid w:val="0075517E"/>
    <w:rsid w:val="00793C17"/>
    <w:rsid w:val="0082703D"/>
    <w:rsid w:val="008655CD"/>
    <w:rsid w:val="009024CC"/>
    <w:rsid w:val="00913119"/>
    <w:rsid w:val="009547B5"/>
    <w:rsid w:val="0096077D"/>
    <w:rsid w:val="009F0F2F"/>
    <w:rsid w:val="00A0102F"/>
    <w:rsid w:val="00A26722"/>
    <w:rsid w:val="00A7275D"/>
    <w:rsid w:val="00B53EA8"/>
    <w:rsid w:val="00B94142"/>
    <w:rsid w:val="00BA563B"/>
    <w:rsid w:val="00BF226A"/>
    <w:rsid w:val="00C30C41"/>
    <w:rsid w:val="00D174AC"/>
    <w:rsid w:val="00D441E8"/>
    <w:rsid w:val="00D670CF"/>
    <w:rsid w:val="00D8176A"/>
    <w:rsid w:val="00E47AFB"/>
    <w:rsid w:val="00E90449"/>
    <w:rsid w:val="00EA4E9E"/>
    <w:rsid w:val="00EB7721"/>
    <w:rsid w:val="00F20EA7"/>
    <w:rsid w:val="00F46DC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D43"/>
  <w15:docId w15:val="{419950EE-4A02-41EC-8554-DE8DC32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1D53-9269-4AF2-BC0C-5D59F2CA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35</cp:revision>
  <dcterms:created xsi:type="dcterms:W3CDTF">2023-10-23T06:56:00Z</dcterms:created>
  <dcterms:modified xsi:type="dcterms:W3CDTF">2025-11-10T09:02:00Z</dcterms:modified>
</cp:coreProperties>
</file>