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2AD24" w14:textId="77777777" w:rsidR="00A93238" w:rsidRDefault="00A93238" w:rsidP="00A93238">
      <w:pPr>
        <w:jc w:val="center"/>
        <w:rPr>
          <w:b/>
        </w:rPr>
      </w:pPr>
      <w:r>
        <w:rPr>
          <w:b/>
        </w:rPr>
        <w:t>O B R A Z L O Ž E N J E</w:t>
      </w:r>
    </w:p>
    <w:p w14:paraId="43E90C9A" w14:textId="77777777" w:rsidR="00A93238" w:rsidRDefault="00A93238" w:rsidP="00A93238">
      <w:pPr>
        <w:jc w:val="both"/>
      </w:pPr>
    </w:p>
    <w:p w14:paraId="5E955792" w14:textId="77777777" w:rsidR="00A93238" w:rsidRDefault="00A93238" w:rsidP="00A93238">
      <w:pPr>
        <w:jc w:val="both"/>
      </w:pPr>
    </w:p>
    <w:p w14:paraId="224D5DE6" w14:textId="77777777" w:rsidR="00A93238" w:rsidRDefault="00A93238" w:rsidP="00A93238">
      <w:pPr>
        <w:ind w:firstLine="708"/>
        <w:jc w:val="both"/>
        <w:rPr>
          <w:b/>
        </w:rPr>
      </w:pPr>
      <w:r>
        <w:rPr>
          <w:b/>
        </w:rPr>
        <w:t xml:space="preserve">I  PRAVNI </w:t>
      </w:r>
      <w:r w:rsidR="00780BEF">
        <w:rPr>
          <w:b/>
        </w:rPr>
        <w:t>TEMELJ</w:t>
      </w:r>
    </w:p>
    <w:p w14:paraId="0D17FC93" w14:textId="77777777" w:rsidR="00A93238" w:rsidRDefault="00A93238" w:rsidP="00A93238">
      <w:pPr>
        <w:jc w:val="both"/>
      </w:pPr>
    </w:p>
    <w:p w14:paraId="6C4159D5" w14:textId="154F1E5E" w:rsidR="00A93238" w:rsidRDefault="00A93238" w:rsidP="00A93238">
      <w:pPr>
        <w:jc w:val="both"/>
      </w:pPr>
      <w:r>
        <w:tab/>
        <w:t xml:space="preserve">Pravni </w:t>
      </w:r>
      <w:r w:rsidR="00C37C13">
        <w:t>temelj</w:t>
      </w:r>
      <w:r>
        <w:t xml:space="preserve"> za donošenje </w:t>
      </w:r>
      <w:r w:rsidR="00C37C13">
        <w:t>ove odluke</w:t>
      </w:r>
      <w:r>
        <w:t xml:space="preserve"> sadržan je u članku 30. Ustavnog zakona o pravima nacionalnih manjina («Narodne novine» b</w:t>
      </w:r>
      <w:r w:rsidR="00BF5345">
        <w:t>r.</w:t>
      </w:r>
      <w:r>
        <w:t xml:space="preserve"> </w:t>
      </w:r>
      <w:r w:rsidRPr="000172BC">
        <w:t>155/02, 47/10, 80/10, 93/11</w:t>
      </w:r>
      <w:r>
        <w:t xml:space="preserve"> i 93/11), članku </w:t>
      </w:r>
      <w:r w:rsidR="00570025">
        <w:t xml:space="preserve">4. i 6. </w:t>
      </w:r>
      <w:r>
        <w:t xml:space="preserve">Pravilnika o naknadi troškova i nagradi za rad članovima vijeća i predstavnicima nacionalnih manjina («Narodne novine br. </w:t>
      </w:r>
      <w:r w:rsidR="00BF5345">
        <w:t>8/24</w:t>
      </w:r>
      <w:r>
        <w:t>), u daljnjem tekstu: Pravilnik</w:t>
      </w:r>
      <w:r w:rsidR="00BF5345">
        <w:t xml:space="preserve"> i</w:t>
      </w:r>
      <w:r w:rsidR="0011587C">
        <w:t xml:space="preserve"> </w:t>
      </w:r>
      <w:r w:rsidR="0011587C" w:rsidRPr="0011587C">
        <w:t>člank</w:t>
      </w:r>
      <w:r w:rsidR="0011587C">
        <w:t>u</w:t>
      </w:r>
      <w:r w:rsidR="0011587C" w:rsidRPr="0011587C">
        <w:t xml:space="preserve"> 76. Statuta Grada Pula</w:t>
      </w:r>
      <w:r w:rsidR="00570025">
        <w:t xml:space="preserve"> </w:t>
      </w:r>
      <w:r w:rsidR="0011587C" w:rsidRPr="0011587C">
        <w:t>-</w:t>
      </w:r>
      <w:r w:rsidR="00570025">
        <w:t xml:space="preserve"> </w:t>
      </w:r>
      <w:r w:rsidR="0011587C" w:rsidRPr="0011587C">
        <w:t>Pola (Službene novine - Bollettino ufficiale Pula - Pola, broj 7/09, 16/09, 12/11, 1/13, 2/18, 2/20, 4/21 i 5/21-pročišćeni tekst)</w:t>
      </w:r>
      <w:r w:rsidR="0011587C">
        <w:t>.</w:t>
      </w:r>
    </w:p>
    <w:p w14:paraId="222036B1" w14:textId="77777777" w:rsidR="00A93238" w:rsidRDefault="00A93238" w:rsidP="0011587C">
      <w:pPr>
        <w:jc w:val="both"/>
      </w:pPr>
      <w:r>
        <w:tab/>
      </w:r>
    </w:p>
    <w:p w14:paraId="48DEF6F2" w14:textId="77777777" w:rsidR="0011587C" w:rsidRDefault="0011587C" w:rsidP="0011587C">
      <w:pPr>
        <w:jc w:val="both"/>
        <w:rPr>
          <w:b/>
        </w:rPr>
      </w:pPr>
    </w:p>
    <w:p w14:paraId="2CB4892B" w14:textId="77777777" w:rsidR="00A93238" w:rsidRDefault="00A93238" w:rsidP="00A93238">
      <w:pPr>
        <w:ind w:firstLine="708"/>
        <w:jc w:val="both"/>
        <w:rPr>
          <w:b/>
        </w:rPr>
      </w:pPr>
      <w:r>
        <w:rPr>
          <w:b/>
        </w:rPr>
        <w:t>II PRIKAZ STANJA I RAZLOZI ZA DONOŠENJE</w:t>
      </w:r>
    </w:p>
    <w:p w14:paraId="24FEF5A3" w14:textId="77777777" w:rsidR="00A93238" w:rsidRDefault="00A93238" w:rsidP="00A93238">
      <w:pPr>
        <w:ind w:firstLine="708"/>
        <w:jc w:val="both"/>
      </w:pPr>
    </w:p>
    <w:p w14:paraId="64223ED6" w14:textId="4971A99F" w:rsidR="00A93238" w:rsidRDefault="00A93238" w:rsidP="00A93238">
      <w:pPr>
        <w:ind w:firstLine="708"/>
        <w:jc w:val="both"/>
      </w:pPr>
      <w:r>
        <w:t>Sukladno odredbama Ustavnog zakona o pravima nacionalnih manjina, u Gradu Pul</w:t>
      </w:r>
      <w:r w:rsidR="00570025">
        <w:t>a - Pola</w:t>
      </w:r>
      <w:r>
        <w:t xml:space="preserve"> dana </w:t>
      </w:r>
      <w:r w:rsidR="00547D62">
        <w:t>07</w:t>
      </w:r>
      <w:r w:rsidR="0090311E">
        <w:t>.</w:t>
      </w:r>
      <w:r>
        <w:t xml:space="preserve"> </w:t>
      </w:r>
      <w:r w:rsidR="0011587C">
        <w:t>svibnja</w:t>
      </w:r>
      <w:r>
        <w:t xml:space="preserve"> 20</w:t>
      </w:r>
      <w:r w:rsidR="0090311E">
        <w:t>23</w:t>
      </w:r>
      <w:r>
        <w:t>. godine provedeni</w:t>
      </w:r>
      <w:r w:rsidR="008768FA">
        <w:t xml:space="preserve"> su</w:t>
      </w:r>
      <w:r>
        <w:t xml:space="preserve"> izbori </w:t>
      </w:r>
      <w:r w:rsidR="0011587C">
        <w:t xml:space="preserve">za </w:t>
      </w:r>
      <w:r>
        <w:t>predstavnike u vijećima nacionalnih manjina, i to:</w:t>
      </w:r>
    </w:p>
    <w:p w14:paraId="10D182AB" w14:textId="77777777" w:rsidR="00A93238" w:rsidRDefault="00A93238" w:rsidP="00A93238">
      <w:pPr>
        <w:numPr>
          <w:ilvl w:val="0"/>
          <w:numId w:val="1"/>
        </w:numPr>
        <w:jc w:val="both"/>
      </w:pPr>
      <w:r>
        <w:t>Vijeće albanske nacionalne manjine</w:t>
      </w:r>
    </w:p>
    <w:p w14:paraId="508E9550" w14:textId="77777777" w:rsidR="00A93238" w:rsidRDefault="00A93238" w:rsidP="00A93238">
      <w:pPr>
        <w:numPr>
          <w:ilvl w:val="0"/>
          <w:numId w:val="1"/>
        </w:numPr>
        <w:jc w:val="both"/>
      </w:pPr>
      <w:r>
        <w:t>Vijeće bošnjačke nacionalne manjine</w:t>
      </w:r>
    </w:p>
    <w:p w14:paraId="09030AF0" w14:textId="77777777" w:rsidR="00A93238" w:rsidRDefault="00A93238" w:rsidP="00A93238">
      <w:pPr>
        <w:numPr>
          <w:ilvl w:val="0"/>
          <w:numId w:val="1"/>
        </w:numPr>
        <w:jc w:val="both"/>
      </w:pPr>
      <w:r>
        <w:t>Vijeće crnogorske nacionalne manjine</w:t>
      </w:r>
    </w:p>
    <w:p w14:paraId="54C749BD" w14:textId="1B8ED427" w:rsidR="00A93238" w:rsidRDefault="0011587C" w:rsidP="00A93238">
      <w:pPr>
        <w:numPr>
          <w:ilvl w:val="0"/>
          <w:numId w:val="1"/>
        </w:numPr>
        <w:jc w:val="both"/>
      </w:pPr>
      <w:r>
        <w:t>Predstavnik</w:t>
      </w:r>
      <w:r w:rsidR="00A93238">
        <w:t xml:space="preserve"> mađarske nacionalne manjine</w:t>
      </w:r>
    </w:p>
    <w:p w14:paraId="7C64CC78" w14:textId="77777777" w:rsidR="00A93238" w:rsidRDefault="00A93238" w:rsidP="00A93238">
      <w:pPr>
        <w:numPr>
          <w:ilvl w:val="0"/>
          <w:numId w:val="1"/>
        </w:numPr>
        <w:jc w:val="both"/>
      </w:pPr>
      <w:r>
        <w:t xml:space="preserve">Vijeće makedonske nacionalne manjine </w:t>
      </w:r>
    </w:p>
    <w:p w14:paraId="42051E9D" w14:textId="77777777" w:rsidR="00A93238" w:rsidRDefault="00A93238" w:rsidP="00A93238">
      <w:pPr>
        <w:numPr>
          <w:ilvl w:val="0"/>
          <w:numId w:val="1"/>
        </w:numPr>
        <w:jc w:val="both"/>
      </w:pPr>
      <w:r>
        <w:t xml:space="preserve">Vijeće slovenske nacionalne manjine </w:t>
      </w:r>
    </w:p>
    <w:p w14:paraId="59745329" w14:textId="77777777" w:rsidR="00A93238" w:rsidRDefault="00A93238" w:rsidP="00A93238">
      <w:pPr>
        <w:numPr>
          <w:ilvl w:val="0"/>
          <w:numId w:val="1"/>
        </w:numPr>
        <w:jc w:val="both"/>
      </w:pPr>
      <w:r>
        <w:t xml:space="preserve">Vijeće srpske nacionalne manjine </w:t>
      </w:r>
    </w:p>
    <w:p w14:paraId="5EA73BD6" w14:textId="77777777" w:rsidR="00A93238" w:rsidRDefault="00A93238" w:rsidP="00A93238">
      <w:pPr>
        <w:numPr>
          <w:ilvl w:val="0"/>
          <w:numId w:val="1"/>
        </w:numPr>
        <w:jc w:val="both"/>
      </w:pPr>
      <w:r>
        <w:t xml:space="preserve">Vijeće romske nacionalne manjine </w:t>
      </w:r>
    </w:p>
    <w:p w14:paraId="50AF68D1" w14:textId="77777777" w:rsidR="00A93238" w:rsidRDefault="00A93238" w:rsidP="00A93238">
      <w:pPr>
        <w:numPr>
          <w:ilvl w:val="0"/>
          <w:numId w:val="1"/>
        </w:numPr>
        <w:jc w:val="both"/>
      </w:pPr>
      <w:r>
        <w:t>Vijeće talijanske nacionalne manjine.</w:t>
      </w:r>
    </w:p>
    <w:p w14:paraId="7BD04416" w14:textId="369A817B" w:rsidR="00A93238" w:rsidRDefault="00A93238" w:rsidP="00570025">
      <w:pPr>
        <w:spacing w:before="120"/>
        <w:ind w:firstLine="720"/>
        <w:jc w:val="both"/>
      </w:pPr>
      <w:r>
        <w:t>Vijeća nacionalnih manjina u pravilu se financiraju iz proračuna Grada Pul</w:t>
      </w:r>
      <w:r w:rsidR="0030665A">
        <w:t>a</w:t>
      </w:r>
      <w:r w:rsidR="00570025">
        <w:t xml:space="preserve"> </w:t>
      </w:r>
      <w:r w:rsidR="0030665A">
        <w:t>-</w:t>
      </w:r>
      <w:r w:rsidR="00570025">
        <w:t xml:space="preserve"> </w:t>
      </w:r>
      <w:r w:rsidR="0030665A">
        <w:t>Pola</w:t>
      </w:r>
      <w:r w:rsidR="008768FA">
        <w:t xml:space="preserve">. </w:t>
      </w:r>
      <w:r>
        <w:t xml:space="preserve">Ustavni zakon o pravima nacionalnih manjina u članku 30. utvrđuje da članovi vijeća nacionalne manjine svoje dužnosti obavljaju, u pravilu, na dragovoljnoj osnovi i s pažnjom dobrog gospodara. Stavak 2. istog članka propisuje da članovi vijeća nacionalne manjine iz sredstava vijeća mogu primati naknadu troškova koje su imali u obavljanju poslova za vijeće i nagradu za mjesečno ili neko drugo razdoblje ako to odobri i do visine koju odobri ministar nadležan za opću upravu. </w:t>
      </w:r>
    </w:p>
    <w:p w14:paraId="7FD0EF1B" w14:textId="54D3A766" w:rsidR="008768FA" w:rsidRDefault="00A93238" w:rsidP="00570025">
      <w:pPr>
        <w:spacing w:before="120"/>
        <w:ind w:firstLine="709"/>
        <w:jc w:val="both"/>
      </w:pPr>
      <w:r>
        <w:t xml:space="preserve">Sukladno navedenoj odredbi, </w:t>
      </w:r>
      <w:r w:rsidR="008768FA">
        <w:t xml:space="preserve">Ministarstvo pravosuđa i uprave </w:t>
      </w:r>
      <w:r>
        <w:t>don</w:t>
      </w:r>
      <w:r w:rsidR="008768FA">
        <w:t>ijelo</w:t>
      </w:r>
      <w:r>
        <w:t xml:space="preserve"> je Pravilnik </w:t>
      </w:r>
      <w:r w:rsidR="00317589">
        <w:t xml:space="preserve">o naknadi troškova i nagradi za rad članovima vijeća i predstavnicima nacionalnih manjima </w:t>
      </w:r>
      <w:r>
        <w:t xml:space="preserve">prema čijim odredbama </w:t>
      </w:r>
      <w:r w:rsidR="00573815">
        <w:t>isti</w:t>
      </w:r>
      <w:r>
        <w:t xml:space="preserve"> ostvaruju pravo na mjesečnu naknadu koja može iznositi najviše do visine </w:t>
      </w:r>
      <w:r w:rsidR="008768FA">
        <w:t>do 75</w:t>
      </w:r>
      <w:r>
        <w:t xml:space="preserve">% od iznosa naknade koju ostvaruju članovi predstavničkog tijela jedinice lokalne i područne </w:t>
      </w:r>
      <w:r w:rsidR="002A0580">
        <w:t xml:space="preserve">(regionalne) </w:t>
      </w:r>
      <w:r>
        <w:t>samouprave</w:t>
      </w:r>
      <w:r w:rsidR="008768FA">
        <w:t xml:space="preserve"> </w:t>
      </w:r>
      <w:r w:rsidR="008768FA" w:rsidRPr="008E7F62">
        <w:t>u skladu s člankom 31.a stavkom 1. Zakona o lokalnoj i područnoj (regionalnoj) samoupravi (»Narodne novine« 33/01, 60/01, 129/05, 109/07, 125/08, 36/09, 36/09, 150/11, 144/12, 19/13, 137/15, 123/17, 98/19 i 144/20).</w:t>
      </w:r>
    </w:p>
    <w:p w14:paraId="66AD2F01" w14:textId="441E01EB" w:rsidR="00A93238" w:rsidRDefault="00A93238" w:rsidP="00570025">
      <w:pPr>
        <w:spacing w:before="120"/>
        <w:ind w:firstLine="720"/>
        <w:jc w:val="both"/>
      </w:pPr>
      <w:r>
        <w:t xml:space="preserve">Pravilnikom je utvrđena obveza jedinica lokalne samouprave da svojim općim aktima urede </w:t>
      </w:r>
      <w:r w:rsidR="008768FA">
        <w:t xml:space="preserve">ukupan </w:t>
      </w:r>
      <w:r>
        <w:t>iznos</w:t>
      </w:r>
      <w:r w:rsidR="008768FA">
        <w:t xml:space="preserve"> sredstava za</w:t>
      </w:r>
      <w:r>
        <w:t xml:space="preserve"> </w:t>
      </w:r>
      <w:r w:rsidR="00D4370E">
        <w:t xml:space="preserve">troškove </w:t>
      </w:r>
      <w:r>
        <w:t>mjesečn</w:t>
      </w:r>
      <w:r w:rsidR="00D4370E">
        <w:t>ih</w:t>
      </w:r>
      <w:r>
        <w:t xml:space="preserve"> nagrad</w:t>
      </w:r>
      <w:r w:rsidR="00D4370E">
        <w:t>a</w:t>
      </w:r>
      <w:r w:rsidR="00330C01">
        <w:t xml:space="preserve"> </w:t>
      </w:r>
      <w:r w:rsidR="00780BEF">
        <w:t xml:space="preserve">vijećima nacionalnih manjina </w:t>
      </w:r>
      <w:r w:rsidR="002A0580">
        <w:t>te</w:t>
      </w:r>
      <w:r w:rsidR="00DF2D1D">
        <w:t xml:space="preserve"> ukupan</w:t>
      </w:r>
      <w:r w:rsidR="002A0580">
        <w:t xml:space="preserve"> </w:t>
      </w:r>
      <w:r w:rsidR="00570025">
        <w:t xml:space="preserve">iznos </w:t>
      </w:r>
      <w:r w:rsidR="007D7433">
        <w:t>sredstava za</w:t>
      </w:r>
      <w:r w:rsidR="00D4370E">
        <w:t xml:space="preserve"> troškove </w:t>
      </w:r>
      <w:r w:rsidR="00570025">
        <w:t xml:space="preserve">mjesečne nagrade </w:t>
      </w:r>
      <w:r w:rsidR="002A0580">
        <w:t>predstavniku nacionalne manjine</w:t>
      </w:r>
      <w:r w:rsidR="007D7433">
        <w:t>.</w:t>
      </w:r>
    </w:p>
    <w:p w14:paraId="6A9C7F7A" w14:textId="77777777" w:rsidR="008768FA" w:rsidRPr="00F04CBA" w:rsidRDefault="00780BEF" w:rsidP="00570025">
      <w:pPr>
        <w:spacing w:before="120"/>
        <w:ind w:firstLine="709"/>
        <w:jc w:val="both"/>
      </w:pPr>
      <w:r>
        <w:t>Istim Pravilnikom određeno je da i</w:t>
      </w:r>
      <w:r w:rsidR="008768FA" w:rsidRPr="006C22E2">
        <w:t xml:space="preserve">znos mjesečne nagrade </w:t>
      </w:r>
      <w:r w:rsidR="008768FA">
        <w:t>za rad p</w:t>
      </w:r>
      <w:r w:rsidR="008768FA" w:rsidRPr="008E7F62">
        <w:t>redsjednik</w:t>
      </w:r>
      <w:r w:rsidR="008768FA">
        <w:t>a</w:t>
      </w:r>
      <w:r w:rsidR="008768FA" w:rsidRPr="008E7F62">
        <w:t>, zamjenik</w:t>
      </w:r>
      <w:r w:rsidR="008768FA">
        <w:t>a</w:t>
      </w:r>
      <w:r w:rsidR="008768FA" w:rsidRPr="008E7F62">
        <w:t xml:space="preserve"> predsjednika </w:t>
      </w:r>
      <w:r w:rsidR="008768FA">
        <w:t xml:space="preserve">i </w:t>
      </w:r>
      <w:r w:rsidR="008768FA" w:rsidRPr="006C22E2">
        <w:t>članov</w:t>
      </w:r>
      <w:r w:rsidR="008768FA">
        <w:t xml:space="preserve">e </w:t>
      </w:r>
      <w:r w:rsidR="008768FA" w:rsidRPr="006C22E2">
        <w:t>vijeća</w:t>
      </w:r>
      <w:r w:rsidR="008768FA">
        <w:t xml:space="preserve"> nacionalnih manjina</w:t>
      </w:r>
      <w:r w:rsidR="008768FA" w:rsidRPr="006C22E2">
        <w:t xml:space="preserve"> </w:t>
      </w:r>
      <w:r w:rsidR="002A0580">
        <w:t>određuju</w:t>
      </w:r>
      <w:r w:rsidR="008768FA" w:rsidRPr="006C22E2">
        <w:t xml:space="preserve"> vijeć</w:t>
      </w:r>
      <w:r w:rsidR="008768FA">
        <w:t>a</w:t>
      </w:r>
      <w:r w:rsidR="008768FA" w:rsidRPr="006C22E2">
        <w:t xml:space="preserve"> nacionaln</w:t>
      </w:r>
      <w:r w:rsidR="008768FA">
        <w:t>ih</w:t>
      </w:r>
      <w:r w:rsidR="008768FA" w:rsidRPr="006C22E2">
        <w:t xml:space="preserve"> manjin</w:t>
      </w:r>
      <w:r w:rsidR="008768FA">
        <w:t>a</w:t>
      </w:r>
      <w:r w:rsidR="008768FA" w:rsidRPr="006C22E2">
        <w:t xml:space="preserve"> odluko</w:t>
      </w:r>
      <w:r w:rsidR="008768FA">
        <w:t>m.</w:t>
      </w:r>
    </w:p>
    <w:p w14:paraId="10D36C33" w14:textId="77777777" w:rsidR="00A93238" w:rsidRDefault="00A93238" w:rsidP="00A93238">
      <w:pPr>
        <w:ind w:firstLine="360"/>
        <w:jc w:val="both"/>
      </w:pPr>
    </w:p>
    <w:p w14:paraId="19EAA431" w14:textId="704F1EBF" w:rsidR="00780BEF" w:rsidRDefault="00A93238" w:rsidP="00780BEF">
      <w:pPr>
        <w:ind w:firstLine="720"/>
        <w:jc w:val="both"/>
      </w:pPr>
      <w:r>
        <w:lastRenderedPageBreak/>
        <w:t>Predloženom Odlukom određuje se</w:t>
      </w:r>
      <w:r w:rsidR="00780BEF">
        <w:t xml:space="preserve"> ukupan</w:t>
      </w:r>
      <w:r>
        <w:t xml:space="preserve"> </w:t>
      </w:r>
      <w:r w:rsidR="002A0580">
        <w:t xml:space="preserve">iznos </w:t>
      </w:r>
      <w:r w:rsidR="007D7433">
        <w:t xml:space="preserve">sredstava za troškove </w:t>
      </w:r>
      <w:r w:rsidR="002A0580" w:rsidRPr="002A0580">
        <w:t>mjesečn</w:t>
      </w:r>
      <w:r w:rsidR="00843075">
        <w:t>ih</w:t>
      </w:r>
      <w:r w:rsidR="002A0580" w:rsidRPr="002A0580">
        <w:t xml:space="preserve"> nagrad</w:t>
      </w:r>
      <w:r w:rsidR="005B1953">
        <w:t>a</w:t>
      </w:r>
      <w:bookmarkStart w:id="0" w:name="_GoBack"/>
      <w:bookmarkEnd w:id="0"/>
      <w:r w:rsidR="00330C01">
        <w:t xml:space="preserve"> (uključujući porez i doprinose)</w:t>
      </w:r>
      <w:r w:rsidR="002A0580" w:rsidRPr="002A0580">
        <w:t xml:space="preserve"> </w:t>
      </w:r>
      <w:r w:rsidR="0042514B">
        <w:t>po pojedin</w:t>
      </w:r>
      <w:r w:rsidR="00B27B9B">
        <w:t>o</w:t>
      </w:r>
      <w:r w:rsidR="0042514B">
        <w:t xml:space="preserve">m </w:t>
      </w:r>
      <w:r w:rsidR="00780BEF">
        <w:t>vijeć</w:t>
      </w:r>
      <w:r w:rsidR="00B27B9B">
        <w:t>u</w:t>
      </w:r>
      <w:r w:rsidR="00780BEF">
        <w:t xml:space="preserve"> nacionalnih manjina u iznosu </w:t>
      </w:r>
      <w:r w:rsidR="00780BEF" w:rsidRPr="00330C01">
        <w:t xml:space="preserve">od </w:t>
      </w:r>
      <w:r w:rsidR="007A7365" w:rsidRPr="00330C01">
        <w:t>278,85</w:t>
      </w:r>
      <w:r w:rsidR="00780BEF" w:rsidRPr="00330C01">
        <w:t xml:space="preserve"> eura </w:t>
      </w:r>
      <w:r w:rsidR="00780BEF">
        <w:t>te</w:t>
      </w:r>
      <w:r w:rsidR="00A50113">
        <w:t xml:space="preserve"> ukupan</w:t>
      </w:r>
      <w:r w:rsidR="00780BEF">
        <w:t xml:space="preserve"> </w:t>
      </w:r>
      <w:r w:rsidR="00570025">
        <w:t>iznos</w:t>
      </w:r>
      <w:r w:rsidR="00843075">
        <w:t xml:space="preserve"> sredstava za troškove</w:t>
      </w:r>
      <w:r w:rsidR="00570025">
        <w:t xml:space="preserve"> mjesečne nagrade</w:t>
      </w:r>
      <w:r w:rsidR="00330C01">
        <w:t xml:space="preserve"> (uključujući porez i doprinose)</w:t>
      </w:r>
      <w:r w:rsidR="00570025">
        <w:t xml:space="preserve"> </w:t>
      </w:r>
      <w:r w:rsidR="00780BEF">
        <w:t xml:space="preserve">predstavniku nacionalne manjine u iznosu od </w:t>
      </w:r>
      <w:r w:rsidR="007A7365" w:rsidRPr="00330C01">
        <w:t>18,59</w:t>
      </w:r>
      <w:r w:rsidR="00780BEF" w:rsidRPr="00330C01">
        <w:t xml:space="preserve"> eura. </w:t>
      </w:r>
    </w:p>
    <w:p w14:paraId="5B6FD70A" w14:textId="7090218D" w:rsidR="001469C2" w:rsidRPr="000172BC" w:rsidRDefault="001469C2" w:rsidP="00570025">
      <w:pPr>
        <w:spacing w:before="120"/>
        <w:ind w:firstLine="357"/>
        <w:jc w:val="both"/>
      </w:pPr>
      <w:r w:rsidRPr="000172BC">
        <w:t>Stupanjem na snagu ove Odluke prestaje važiti Odluka o određivanju nagrade za rad članovima vijeća nacionalnih manjina Grada Pula</w:t>
      </w:r>
      <w:r w:rsidR="00570025">
        <w:t xml:space="preserve"> </w:t>
      </w:r>
      <w:r w:rsidRPr="000172BC">
        <w:t>-</w:t>
      </w:r>
      <w:r w:rsidR="00570025">
        <w:t xml:space="preserve"> </w:t>
      </w:r>
      <w:r w:rsidRPr="000172BC">
        <w:t>Pola (Službene novine - Bollettino ufficiale Pula - Pola, broj 12/07).</w:t>
      </w:r>
    </w:p>
    <w:p w14:paraId="6C99936A" w14:textId="77777777" w:rsidR="00A93238" w:rsidRPr="0027470B" w:rsidRDefault="00A93238" w:rsidP="001469C2">
      <w:pPr>
        <w:ind w:firstLine="360"/>
        <w:jc w:val="both"/>
        <w:rPr>
          <w:color w:val="FF0000"/>
        </w:rPr>
      </w:pPr>
      <w:r w:rsidRPr="0027470B">
        <w:rPr>
          <w:color w:val="FF0000"/>
        </w:rPr>
        <w:t xml:space="preserve"> </w:t>
      </w:r>
    </w:p>
    <w:p w14:paraId="5AB94237" w14:textId="77777777" w:rsidR="00A93238" w:rsidRDefault="00A93238" w:rsidP="00A93238">
      <w:pPr>
        <w:ind w:firstLine="360"/>
        <w:jc w:val="both"/>
        <w:rPr>
          <w:b/>
        </w:rPr>
      </w:pPr>
    </w:p>
    <w:p w14:paraId="102E29CD" w14:textId="77777777" w:rsidR="00A93238" w:rsidRDefault="00A93238" w:rsidP="00A93238">
      <w:pPr>
        <w:ind w:firstLine="360"/>
        <w:jc w:val="both"/>
        <w:rPr>
          <w:b/>
        </w:rPr>
      </w:pPr>
      <w:r>
        <w:rPr>
          <w:b/>
        </w:rPr>
        <w:tab/>
      </w:r>
      <w:r w:rsidR="00780BEF">
        <w:rPr>
          <w:b/>
        </w:rPr>
        <w:t>III</w:t>
      </w:r>
      <w:r>
        <w:rPr>
          <w:b/>
        </w:rPr>
        <w:t xml:space="preserve"> FINANCIJSKA SREDSTVA POTREBNA ZA </w:t>
      </w:r>
      <w:r w:rsidR="00780BEF">
        <w:rPr>
          <w:b/>
        </w:rPr>
        <w:t>PROVEDBU</w:t>
      </w:r>
      <w:r>
        <w:rPr>
          <w:b/>
        </w:rPr>
        <w:t xml:space="preserve"> AKTA</w:t>
      </w:r>
    </w:p>
    <w:p w14:paraId="56064D93" w14:textId="77777777" w:rsidR="00A93238" w:rsidRDefault="00A93238" w:rsidP="00A93238">
      <w:pPr>
        <w:ind w:firstLine="360"/>
        <w:jc w:val="both"/>
      </w:pPr>
    </w:p>
    <w:p w14:paraId="4ADAF1C5" w14:textId="42BFB20C" w:rsidR="00A93238" w:rsidRDefault="00A93238" w:rsidP="0027470B">
      <w:pPr>
        <w:ind w:firstLine="360"/>
        <w:jc w:val="both"/>
      </w:pPr>
      <w:r>
        <w:tab/>
        <w:t xml:space="preserve">Za realizaciju Odluke </w:t>
      </w:r>
      <w:r w:rsidR="00780BEF">
        <w:t xml:space="preserve">osigurana su sredstva </w:t>
      </w:r>
      <w:r w:rsidR="0027470B">
        <w:t>u</w:t>
      </w:r>
      <w:r>
        <w:t xml:space="preserve"> </w:t>
      </w:r>
      <w:r w:rsidR="00570025">
        <w:t>P</w:t>
      </w:r>
      <w:r>
        <w:t>roračunu Grada Pul</w:t>
      </w:r>
      <w:r w:rsidR="0027470B">
        <w:t>a</w:t>
      </w:r>
      <w:r w:rsidR="00570025">
        <w:t xml:space="preserve"> </w:t>
      </w:r>
      <w:r w:rsidR="0027470B">
        <w:t>-</w:t>
      </w:r>
      <w:r w:rsidR="00570025">
        <w:t xml:space="preserve"> </w:t>
      </w:r>
      <w:r w:rsidR="0027470B">
        <w:t>Pola</w:t>
      </w:r>
      <w:r>
        <w:t xml:space="preserve"> za </w:t>
      </w:r>
      <w:r w:rsidR="00780BEF">
        <w:t xml:space="preserve">2024. godinu. </w:t>
      </w:r>
    </w:p>
    <w:p w14:paraId="4C79E596" w14:textId="77777777" w:rsidR="00A93238" w:rsidRDefault="00A93238" w:rsidP="00A93238">
      <w:pPr>
        <w:ind w:firstLine="360"/>
        <w:jc w:val="both"/>
      </w:pPr>
    </w:p>
    <w:p w14:paraId="7B698F38" w14:textId="77777777" w:rsidR="00A93238" w:rsidRDefault="00A93238" w:rsidP="00A93238">
      <w:pPr>
        <w:jc w:val="both"/>
      </w:pPr>
    </w:p>
    <w:p w14:paraId="1BA84E7B" w14:textId="77777777" w:rsidR="00A93238" w:rsidRDefault="00A93238" w:rsidP="00A93238">
      <w:pPr>
        <w:jc w:val="both"/>
      </w:pPr>
    </w:p>
    <w:p w14:paraId="22D79755" w14:textId="77777777" w:rsidR="00A93238" w:rsidRDefault="00A93238" w:rsidP="00A93238">
      <w:pPr>
        <w:jc w:val="both"/>
      </w:pPr>
    </w:p>
    <w:p w14:paraId="43D558C4" w14:textId="77777777" w:rsidR="00320EF4" w:rsidRDefault="00A93238" w:rsidP="00A93238">
      <w:pPr>
        <w:tabs>
          <w:tab w:val="center" w:pos="7011"/>
        </w:tabs>
        <w:rPr>
          <w:b/>
        </w:rPr>
      </w:pPr>
      <w:r>
        <w:rPr>
          <w:b/>
        </w:rPr>
        <w:tab/>
      </w:r>
      <w:r w:rsidR="00320EF4">
        <w:rPr>
          <w:b/>
        </w:rPr>
        <w:t xml:space="preserve">p.o. </w:t>
      </w:r>
      <w:r>
        <w:rPr>
          <w:b/>
        </w:rPr>
        <w:t>PROČELNIK</w:t>
      </w:r>
    </w:p>
    <w:p w14:paraId="6ABB3C94" w14:textId="77777777" w:rsidR="00A93238" w:rsidRPr="00780BEF" w:rsidRDefault="00A93238" w:rsidP="00A93238">
      <w:pPr>
        <w:tabs>
          <w:tab w:val="center" w:pos="7011"/>
        </w:tabs>
        <w:jc w:val="both"/>
        <w:rPr>
          <w:b/>
          <w:bCs/>
        </w:rPr>
      </w:pPr>
      <w:r>
        <w:tab/>
      </w:r>
      <w:r w:rsidR="00320EF4" w:rsidRPr="00780BEF">
        <w:rPr>
          <w:b/>
          <w:bCs/>
        </w:rPr>
        <w:t>Nebojša Nikolić, univ.mag.iur.</w:t>
      </w:r>
    </w:p>
    <w:p w14:paraId="2C0FF0C1" w14:textId="77777777" w:rsidR="00A93238" w:rsidRDefault="00A93238" w:rsidP="00A93238">
      <w:pPr>
        <w:jc w:val="both"/>
      </w:pPr>
    </w:p>
    <w:p w14:paraId="7A93E0AB" w14:textId="77777777" w:rsidR="00A93238" w:rsidRDefault="00A93238" w:rsidP="00A93238">
      <w:pPr>
        <w:jc w:val="both"/>
      </w:pPr>
    </w:p>
    <w:p w14:paraId="161F080B" w14:textId="77777777" w:rsidR="00790FF7" w:rsidRDefault="00790FF7"/>
    <w:sectPr w:rsidR="0079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B7ED7"/>
    <w:multiLevelType w:val="hybridMultilevel"/>
    <w:tmpl w:val="06C4D31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38"/>
    <w:rsid w:val="00031DDD"/>
    <w:rsid w:val="0011587C"/>
    <w:rsid w:val="001469C2"/>
    <w:rsid w:val="0027470B"/>
    <w:rsid w:val="002A0580"/>
    <w:rsid w:val="0030665A"/>
    <w:rsid w:val="00317589"/>
    <w:rsid w:val="00320EF4"/>
    <w:rsid w:val="00330C01"/>
    <w:rsid w:val="00350379"/>
    <w:rsid w:val="0042514B"/>
    <w:rsid w:val="004C5A48"/>
    <w:rsid w:val="00547D62"/>
    <w:rsid w:val="00570025"/>
    <w:rsid w:val="00573815"/>
    <w:rsid w:val="005B1953"/>
    <w:rsid w:val="006607D8"/>
    <w:rsid w:val="00780BEF"/>
    <w:rsid w:val="00790FF7"/>
    <w:rsid w:val="007A7365"/>
    <w:rsid w:val="007D7433"/>
    <w:rsid w:val="00843075"/>
    <w:rsid w:val="008627D8"/>
    <w:rsid w:val="008768FA"/>
    <w:rsid w:val="0090311E"/>
    <w:rsid w:val="00934E6A"/>
    <w:rsid w:val="00976553"/>
    <w:rsid w:val="009F68BE"/>
    <w:rsid w:val="00A50113"/>
    <w:rsid w:val="00A93238"/>
    <w:rsid w:val="00AF4635"/>
    <w:rsid w:val="00B27B9B"/>
    <w:rsid w:val="00BF5345"/>
    <w:rsid w:val="00C37C13"/>
    <w:rsid w:val="00D4370E"/>
    <w:rsid w:val="00DF2D1D"/>
    <w:rsid w:val="00E1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2DE3"/>
  <w15:chartTrackingRefBased/>
  <w15:docId w15:val="{510A52BD-FD8A-4042-A5E8-DA89274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Mošnja Mirna</dc:creator>
  <cp:keywords/>
  <dc:description/>
  <cp:lastModifiedBy>Mošnja Mirna</cp:lastModifiedBy>
  <cp:revision>20</cp:revision>
  <dcterms:created xsi:type="dcterms:W3CDTF">2024-02-23T07:24:00Z</dcterms:created>
  <dcterms:modified xsi:type="dcterms:W3CDTF">2024-03-07T12:38:00Z</dcterms:modified>
</cp:coreProperties>
</file>