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8A0E" w14:textId="6B0E1411" w:rsidR="00D032CE" w:rsidRPr="00D032CE" w:rsidRDefault="000E7D0C" w:rsidP="00D032CE">
      <w:pPr>
        <w:jc w:val="center"/>
        <w:rPr>
          <w:rFonts w:ascii="Times New Roman" w:hAnsi="Times New Roman" w:cs="Times New Roman"/>
          <w:sz w:val="24"/>
          <w:szCs w:val="24"/>
        </w:rPr>
      </w:pPr>
      <w:bookmarkStart w:id="0" w:name="_Toc468978617"/>
      <w:r w:rsidRPr="00C573D4">
        <w:rPr>
          <w:rFonts w:ascii="Times New Roman" w:eastAsia="Times New Roman" w:hAnsi="Times New Roman" w:cs="Times New Roman"/>
          <w:lang w:eastAsia="hr-HR"/>
        </w:rPr>
        <w:t xml:space="preserve">Nacrt prijedloga </w:t>
      </w:r>
      <w:r w:rsidRPr="00D032CE">
        <w:rPr>
          <w:rFonts w:ascii="Times New Roman" w:hAnsi="Times New Roman" w:cs="Times New Roman"/>
          <w:sz w:val="24"/>
          <w:szCs w:val="24"/>
        </w:rPr>
        <w:t>Odluke o sudjelovanju Grada Pula – Pola u sufinanciranju ugradnje dizala i uređaja za olakšan pristup za slabo pokretne osobe u postojeće zgrade</w:t>
      </w:r>
      <w:r>
        <w:rPr>
          <w:rFonts w:ascii="Times New Roman" w:hAnsi="Times New Roman" w:cs="Times New Roman"/>
          <w:sz w:val="24"/>
          <w:szCs w:val="24"/>
        </w:rPr>
        <w:t>.</w:t>
      </w:r>
    </w:p>
    <w:p w14:paraId="332E05EC" w14:textId="64072CC0" w:rsidR="00300398" w:rsidRPr="00C573D4" w:rsidRDefault="00300398" w:rsidP="00C573D4">
      <w:pPr>
        <w:shd w:val="clear" w:color="auto" w:fill="FFFFFF"/>
        <w:spacing w:after="0" w:line="240" w:lineRule="auto"/>
        <w:jc w:val="center"/>
        <w:outlineLvl w:val="1"/>
        <w:rPr>
          <w:rFonts w:ascii="Times New Roman" w:eastAsia="Times New Roman" w:hAnsi="Times New Roman" w:cs="Times New Roman"/>
          <w:lang w:eastAsia="hr-HR"/>
        </w:rPr>
      </w:pPr>
    </w:p>
    <w:p w14:paraId="07A5F193" w14:textId="77777777" w:rsidR="00E65F98" w:rsidRPr="00C573D4" w:rsidRDefault="000E7D0C" w:rsidP="00C573D4">
      <w:pPr>
        <w:pStyle w:val="Caption"/>
        <w:spacing w:after="0" w:line="240" w:lineRule="auto"/>
        <w:jc w:val="center"/>
        <w:rPr>
          <w:rFonts w:ascii="Times New Roman" w:hAnsi="Times New Roman"/>
          <w:sz w:val="22"/>
          <w:szCs w:val="22"/>
        </w:rPr>
      </w:pPr>
      <w:r w:rsidRPr="00C573D4">
        <w:rPr>
          <w:rFonts w:ascii="Times New Roman" w:hAnsi="Times New Roman"/>
          <w:sz w:val="22"/>
          <w:szCs w:val="22"/>
        </w:rPr>
        <w:t>Obrazac Izvješća o savjetovanju s javnošću</w:t>
      </w:r>
      <w:bookmarkEnd w:id="0"/>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2"/>
        <w:gridCol w:w="10087"/>
      </w:tblGrid>
      <w:tr w:rsidR="00D9438C" w14:paraId="6C06744F" w14:textId="77777777" w:rsidTr="001566D4">
        <w:trPr>
          <w:trHeight w:val="719"/>
        </w:trPr>
        <w:tc>
          <w:tcPr>
            <w:tcW w:w="14029" w:type="dxa"/>
            <w:gridSpan w:val="2"/>
            <w:tcBorders>
              <w:bottom w:val="single" w:sz="4" w:space="0" w:color="365F91"/>
            </w:tcBorders>
            <w:shd w:val="clear" w:color="auto" w:fill="B8CCE4"/>
            <w:vAlign w:val="center"/>
          </w:tcPr>
          <w:p w14:paraId="043148C8" w14:textId="77777777" w:rsidR="0002398B" w:rsidRPr="00C573D4" w:rsidRDefault="0002398B" w:rsidP="00C573D4">
            <w:pPr>
              <w:spacing w:after="0" w:line="240" w:lineRule="auto"/>
              <w:jc w:val="center"/>
              <w:rPr>
                <w:rFonts w:ascii="Times New Roman" w:hAnsi="Times New Roman" w:cs="Times New Roman"/>
                <w:b/>
                <w:bCs/>
              </w:rPr>
            </w:pPr>
          </w:p>
          <w:p w14:paraId="71C1D2DB" w14:textId="77777777" w:rsidR="005B0986" w:rsidRPr="00C573D4" w:rsidRDefault="000E7D0C" w:rsidP="00C573D4">
            <w:pPr>
              <w:spacing w:after="0" w:line="240" w:lineRule="auto"/>
              <w:jc w:val="center"/>
              <w:rPr>
                <w:rFonts w:ascii="Times New Roman" w:hAnsi="Times New Roman" w:cs="Times New Roman"/>
                <w:b/>
                <w:bCs/>
              </w:rPr>
            </w:pPr>
            <w:r w:rsidRPr="00C573D4">
              <w:rPr>
                <w:rFonts w:ascii="Times New Roman" w:hAnsi="Times New Roman" w:cs="Times New Roman"/>
                <w:b/>
                <w:bCs/>
              </w:rPr>
              <w:t>IZVJEŠĆE O SAVJETOVANJU S JAVNOŠĆU</w:t>
            </w:r>
          </w:p>
          <w:p w14:paraId="33C31039" w14:textId="77777777" w:rsidR="0002398B" w:rsidRDefault="000E7D0C" w:rsidP="00C573D4">
            <w:pPr>
              <w:spacing w:after="0" w:line="240" w:lineRule="auto"/>
              <w:jc w:val="center"/>
              <w:rPr>
                <w:rFonts w:ascii="Times New Roman" w:hAnsi="Times New Roman" w:cs="Times New Roman"/>
                <w:b/>
                <w:bCs/>
              </w:rPr>
            </w:pPr>
            <w:r w:rsidRPr="00C573D4">
              <w:rPr>
                <w:rFonts w:ascii="Times New Roman" w:hAnsi="Times New Roman" w:cs="Times New Roman"/>
                <w:b/>
                <w:bCs/>
              </w:rPr>
              <w:t>U POSTUPKU DONOŠENJA</w:t>
            </w:r>
          </w:p>
          <w:p w14:paraId="1B91DF7A" w14:textId="77777777" w:rsidR="00D032CE" w:rsidRPr="00D032CE" w:rsidRDefault="000E7D0C" w:rsidP="00D032CE">
            <w:pPr>
              <w:jc w:val="center"/>
              <w:rPr>
                <w:rFonts w:ascii="Times New Roman" w:hAnsi="Times New Roman" w:cs="Times New Roman"/>
                <w:b/>
                <w:bCs/>
                <w:sz w:val="24"/>
                <w:szCs w:val="24"/>
              </w:rPr>
            </w:pPr>
            <w:r w:rsidRPr="00D032CE">
              <w:rPr>
                <w:rFonts w:ascii="Times New Roman" w:hAnsi="Times New Roman" w:cs="Times New Roman"/>
                <w:b/>
                <w:bCs/>
                <w:sz w:val="24"/>
                <w:szCs w:val="24"/>
              </w:rPr>
              <w:t>Odluke o sudjelovanju Grada Pula – Pola u sufinanciranju ugradnje dizala i uređaja za olakšan pristup za slabo pokretne osobe u postojeće zgrade.</w:t>
            </w:r>
          </w:p>
          <w:p w14:paraId="34A87CB0" w14:textId="379FF7EF" w:rsidR="0002398B" w:rsidRPr="00C573D4" w:rsidRDefault="000E7D0C" w:rsidP="00C573D4">
            <w:pPr>
              <w:spacing w:after="0" w:line="240" w:lineRule="auto"/>
              <w:jc w:val="center"/>
              <w:rPr>
                <w:rFonts w:ascii="Times New Roman" w:hAnsi="Times New Roman" w:cs="Times New Roman"/>
                <w:b/>
                <w:bCs/>
              </w:rPr>
            </w:pPr>
            <w:r w:rsidRPr="00C573D4">
              <w:rPr>
                <w:rFonts w:ascii="Times New Roman" w:hAnsi="Times New Roman" w:cs="Times New Roman"/>
                <w:b/>
                <w:bCs/>
              </w:rPr>
              <w:t>Nositelj izrade izvješća: Grad Pula</w:t>
            </w:r>
            <w:r w:rsidR="00195157" w:rsidRPr="00C573D4">
              <w:rPr>
                <w:rFonts w:ascii="Times New Roman" w:hAnsi="Times New Roman" w:cs="Times New Roman"/>
                <w:b/>
                <w:bCs/>
              </w:rPr>
              <w:t xml:space="preserve"> - Pola</w:t>
            </w:r>
            <w:r w:rsidRPr="00C573D4">
              <w:rPr>
                <w:rFonts w:ascii="Times New Roman" w:hAnsi="Times New Roman" w:cs="Times New Roman"/>
                <w:b/>
                <w:bCs/>
              </w:rPr>
              <w:t xml:space="preserve">, Upravni odjel za </w:t>
            </w:r>
            <w:r w:rsidR="00BA723C">
              <w:rPr>
                <w:rFonts w:ascii="Times New Roman" w:hAnsi="Times New Roman" w:cs="Times New Roman"/>
                <w:b/>
                <w:bCs/>
              </w:rPr>
              <w:t>izgradnju, komunalno gospodarstvo, promet i imovinu</w:t>
            </w:r>
          </w:p>
          <w:p w14:paraId="3EC44913" w14:textId="5E4A801E" w:rsidR="00C841FC" w:rsidRPr="00C573D4" w:rsidRDefault="000E7D0C" w:rsidP="00C573D4">
            <w:pPr>
              <w:spacing w:after="0" w:line="240" w:lineRule="auto"/>
              <w:jc w:val="center"/>
              <w:rPr>
                <w:rFonts w:ascii="Times New Roman" w:hAnsi="Times New Roman" w:cs="Times New Roman"/>
                <w:b/>
                <w:bCs/>
              </w:rPr>
            </w:pPr>
            <w:r w:rsidRPr="00C573D4">
              <w:rPr>
                <w:rFonts w:ascii="Times New Roman" w:hAnsi="Times New Roman" w:cs="Times New Roman"/>
                <w:b/>
                <w:bCs/>
              </w:rPr>
              <w:t>Pula,</w:t>
            </w:r>
            <w:r w:rsidR="005328EF">
              <w:rPr>
                <w:rFonts w:ascii="Times New Roman" w:hAnsi="Times New Roman" w:cs="Times New Roman"/>
                <w:b/>
                <w:bCs/>
              </w:rPr>
              <w:t xml:space="preserve"> 7. ožujka </w:t>
            </w:r>
            <w:r w:rsidRPr="00C573D4">
              <w:rPr>
                <w:rFonts w:ascii="Times New Roman" w:hAnsi="Times New Roman" w:cs="Times New Roman"/>
                <w:b/>
                <w:bCs/>
              </w:rPr>
              <w:t>202</w:t>
            </w:r>
            <w:r w:rsidR="00BA723C">
              <w:rPr>
                <w:rFonts w:ascii="Times New Roman" w:hAnsi="Times New Roman" w:cs="Times New Roman"/>
                <w:b/>
                <w:bCs/>
              </w:rPr>
              <w:t>6</w:t>
            </w:r>
            <w:r w:rsidRPr="00C573D4">
              <w:rPr>
                <w:rFonts w:ascii="Times New Roman" w:hAnsi="Times New Roman" w:cs="Times New Roman"/>
                <w:b/>
                <w:bCs/>
              </w:rPr>
              <w:t>. godine</w:t>
            </w:r>
          </w:p>
          <w:p w14:paraId="0B342F47" w14:textId="77777777" w:rsidR="0002398B" w:rsidRPr="00C573D4" w:rsidRDefault="0002398B" w:rsidP="00C573D4">
            <w:pPr>
              <w:spacing w:after="0" w:line="240" w:lineRule="auto"/>
              <w:jc w:val="center"/>
              <w:rPr>
                <w:rFonts w:ascii="Times New Roman" w:hAnsi="Times New Roman" w:cs="Times New Roman"/>
                <w:b/>
                <w:bCs/>
              </w:rPr>
            </w:pPr>
          </w:p>
        </w:tc>
      </w:tr>
      <w:tr w:rsidR="00D9438C" w14:paraId="0224321F" w14:textId="77777777" w:rsidTr="001566D4">
        <w:tc>
          <w:tcPr>
            <w:tcW w:w="3942" w:type="dxa"/>
            <w:tcBorders>
              <w:top w:val="single" w:sz="4" w:space="0" w:color="365F91"/>
              <w:left w:val="single" w:sz="4" w:space="0" w:color="365F91"/>
              <w:bottom w:val="single" w:sz="4" w:space="0" w:color="365F91"/>
              <w:right w:val="single" w:sz="4" w:space="0" w:color="365F91"/>
            </w:tcBorders>
            <w:vAlign w:val="center"/>
          </w:tcPr>
          <w:p w14:paraId="4EA8D968" w14:textId="77777777" w:rsidR="005B0986" w:rsidRPr="00C573D4" w:rsidRDefault="000E7D0C" w:rsidP="00C573D4">
            <w:pPr>
              <w:spacing w:after="0" w:line="240" w:lineRule="auto"/>
              <w:rPr>
                <w:rFonts w:ascii="Times New Roman" w:hAnsi="Times New Roman" w:cs="Times New Roman"/>
                <w:b/>
                <w:bCs/>
              </w:rPr>
            </w:pPr>
            <w:r w:rsidRPr="00C573D4">
              <w:rPr>
                <w:rFonts w:ascii="Times New Roman" w:hAnsi="Times New Roman" w:cs="Times New Roman"/>
                <w:b/>
                <w:bCs/>
              </w:rPr>
              <w:t xml:space="preserve">Naziv akta za koji je provedeno savjetovanje s javnošću </w:t>
            </w:r>
          </w:p>
        </w:tc>
        <w:tc>
          <w:tcPr>
            <w:tcW w:w="10087" w:type="dxa"/>
            <w:tcBorders>
              <w:top w:val="single" w:sz="4" w:space="0" w:color="365F91"/>
              <w:left w:val="single" w:sz="4" w:space="0" w:color="365F91"/>
              <w:bottom w:val="single" w:sz="4" w:space="0" w:color="365F91"/>
              <w:right w:val="single" w:sz="4" w:space="0" w:color="365F91"/>
            </w:tcBorders>
            <w:vAlign w:val="center"/>
          </w:tcPr>
          <w:p w14:paraId="3EA95B66" w14:textId="184522AA" w:rsidR="00300398" w:rsidRPr="00D032CE" w:rsidRDefault="000E7D0C" w:rsidP="00D032CE">
            <w:pPr>
              <w:spacing w:line="240" w:lineRule="auto"/>
              <w:rPr>
                <w:rFonts w:ascii="Times New Roman" w:hAnsi="Times New Roman" w:cs="Times New Roman"/>
                <w:sz w:val="24"/>
                <w:szCs w:val="24"/>
              </w:rPr>
            </w:pPr>
            <w:r w:rsidRPr="00787DA9">
              <w:rPr>
                <w:rFonts w:ascii="Times New Roman" w:hAnsi="Times New Roman" w:cs="Times New Roman"/>
              </w:rPr>
              <w:t xml:space="preserve">Nacrt prijedloga </w:t>
            </w:r>
            <w:r w:rsidR="00D032CE" w:rsidRPr="00D032CE">
              <w:rPr>
                <w:rFonts w:ascii="Times New Roman" w:hAnsi="Times New Roman" w:cs="Times New Roman"/>
                <w:sz w:val="24"/>
                <w:szCs w:val="24"/>
              </w:rPr>
              <w:t>Odluke o sudjelovanju Grada Pula – Pola u sufinanciranju ugradnje dizala i uređaja za</w:t>
            </w:r>
            <w:r w:rsidR="00D032CE">
              <w:rPr>
                <w:rFonts w:ascii="Times New Roman" w:hAnsi="Times New Roman" w:cs="Times New Roman"/>
                <w:sz w:val="24"/>
                <w:szCs w:val="24"/>
              </w:rPr>
              <w:t xml:space="preserve"> </w:t>
            </w:r>
            <w:r w:rsidR="00D032CE" w:rsidRPr="00D032CE">
              <w:rPr>
                <w:rFonts w:ascii="Times New Roman" w:hAnsi="Times New Roman" w:cs="Times New Roman"/>
                <w:sz w:val="24"/>
                <w:szCs w:val="24"/>
              </w:rPr>
              <w:t>olakšan pristup za slabo pokretne osobe u postojeće zgrade</w:t>
            </w:r>
          </w:p>
        </w:tc>
      </w:tr>
      <w:tr w:rsidR="00D9438C" w14:paraId="0D8124B0" w14:textId="77777777" w:rsidTr="001566D4">
        <w:tc>
          <w:tcPr>
            <w:tcW w:w="3942" w:type="dxa"/>
            <w:tcBorders>
              <w:top w:val="single" w:sz="4" w:space="0" w:color="365F91"/>
              <w:left w:val="single" w:sz="4" w:space="0" w:color="365F91"/>
              <w:bottom w:val="single" w:sz="4" w:space="0" w:color="365F91"/>
              <w:right w:val="single" w:sz="4" w:space="0" w:color="365F91"/>
            </w:tcBorders>
            <w:vAlign w:val="center"/>
          </w:tcPr>
          <w:p w14:paraId="41A38F7A" w14:textId="77777777" w:rsidR="00914074" w:rsidRPr="00C573D4" w:rsidRDefault="000E7D0C" w:rsidP="00C573D4">
            <w:pPr>
              <w:spacing w:after="0" w:line="240" w:lineRule="auto"/>
              <w:rPr>
                <w:rFonts w:ascii="Times New Roman" w:hAnsi="Times New Roman" w:cs="Times New Roman"/>
                <w:b/>
                <w:bCs/>
              </w:rPr>
            </w:pPr>
            <w:r w:rsidRPr="00C573D4">
              <w:rPr>
                <w:rFonts w:ascii="Times New Roman" w:hAnsi="Times New Roman" w:cs="Times New Roman"/>
                <w:b/>
                <w:bCs/>
              </w:rPr>
              <w:t xml:space="preserve">Naziv tijela nadležnog za izradu nacrta / provedbu savjetovanja </w:t>
            </w:r>
          </w:p>
        </w:tc>
        <w:tc>
          <w:tcPr>
            <w:tcW w:w="10087" w:type="dxa"/>
            <w:tcBorders>
              <w:top w:val="single" w:sz="4" w:space="0" w:color="365F91"/>
              <w:left w:val="single" w:sz="4" w:space="0" w:color="365F91"/>
              <w:bottom w:val="single" w:sz="4" w:space="0" w:color="365F91"/>
              <w:right w:val="single" w:sz="4" w:space="0" w:color="365F91"/>
            </w:tcBorders>
            <w:vAlign w:val="center"/>
          </w:tcPr>
          <w:p w14:paraId="3AC40859" w14:textId="5E1875B3" w:rsidR="00914074" w:rsidRPr="00C573D4" w:rsidRDefault="000E7D0C" w:rsidP="00C573D4">
            <w:pPr>
              <w:spacing w:after="0" w:line="240" w:lineRule="auto"/>
              <w:rPr>
                <w:rFonts w:ascii="Times New Roman" w:hAnsi="Times New Roman" w:cs="Times New Roman"/>
              </w:rPr>
            </w:pPr>
            <w:r w:rsidRPr="00C573D4">
              <w:rPr>
                <w:rFonts w:ascii="Times New Roman" w:hAnsi="Times New Roman" w:cs="Times New Roman"/>
              </w:rPr>
              <w:t xml:space="preserve">Upravni odjel za </w:t>
            </w:r>
            <w:r w:rsidR="00BA723C">
              <w:rPr>
                <w:rFonts w:ascii="Times New Roman" w:hAnsi="Times New Roman" w:cs="Times New Roman"/>
              </w:rPr>
              <w:t>izgradnju, komunalno gospodarstvo, promet i imovinu</w:t>
            </w:r>
          </w:p>
        </w:tc>
      </w:tr>
      <w:tr w:rsidR="00D9438C" w14:paraId="17A16653" w14:textId="77777777" w:rsidTr="001566D4">
        <w:tc>
          <w:tcPr>
            <w:tcW w:w="3942" w:type="dxa"/>
            <w:tcBorders>
              <w:top w:val="single" w:sz="4" w:space="0" w:color="365F91"/>
              <w:left w:val="single" w:sz="4" w:space="0" w:color="365F91"/>
              <w:bottom w:val="single" w:sz="4" w:space="0" w:color="365F91"/>
              <w:right w:val="single" w:sz="4" w:space="0" w:color="365F91"/>
            </w:tcBorders>
            <w:vAlign w:val="center"/>
          </w:tcPr>
          <w:p w14:paraId="2E692C0F" w14:textId="77777777" w:rsidR="00914074" w:rsidRPr="00C573D4" w:rsidRDefault="000E7D0C" w:rsidP="00C573D4">
            <w:pPr>
              <w:spacing w:after="0" w:line="240" w:lineRule="auto"/>
              <w:rPr>
                <w:rFonts w:ascii="Times New Roman" w:hAnsi="Times New Roman" w:cs="Times New Roman"/>
                <w:b/>
                <w:bCs/>
              </w:rPr>
            </w:pPr>
            <w:r w:rsidRPr="00C573D4">
              <w:rPr>
                <w:rFonts w:ascii="Times New Roman" w:hAnsi="Times New Roman" w:cs="Times New Roman"/>
                <w:b/>
                <w:bCs/>
              </w:rPr>
              <w:t>Razlozi za donošenje akta i ciljevi koji se njime žele postići uz sažetak ključnih pitanja</w:t>
            </w:r>
          </w:p>
        </w:tc>
        <w:tc>
          <w:tcPr>
            <w:tcW w:w="10087" w:type="dxa"/>
            <w:tcBorders>
              <w:top w:val="single" w:sz="4" w:space="0" w:color="365F91"/>
              <w:left w:val="single" w:sz="4" w:space="0" w:color="365F91"/>
              <w:bottom w:val="single" w:sz="4" w:space="0" w:color="365F91"/>
              <w:right w:val="single" w:sz="4" w:space="0" w:color="365F91"/>
            </w:tcBorders>
            <w:vAlign w:val="center"/>
          </w:tcPr>
          <w:p w14:paraId="13CC172A" w14:textId="6951535B" w:rsidR="00914074" w:rsidRPr="00D032CE" w:rsidRDefault="000E7D0C" w:rsidP="00D032CE">
            <w:pPr>
              <w:spacing w:line="240" w:lineRule="auto"/>
              <w:rPr>
                <w:rFonts w:ascii="Times New Roman" w:hAnsi="Times New Roman" w:cs="Times New Roman"/>
                <w:sz w:val="24"/>
                <w:szCs w:val="24"/>
              </w:rPr>
            </w:pPr>
            <w:r w:rsidRPr="00C573D4">
              <w:rPr>
                <w:rFonts w:ascii="Times New Roman" w:hAnsi="Times New Roman" w:cs="Times New Roman"/>
              </w:rPr>
              <w:t xml:space="preserve">Uključivanje javnosti u </w:t>
            </w:r>
            <w:r w:rsidR="00BF0BD6" w:rsidRPr="00C573D4">
              <w:rPr>
                <w:rFonts w:ascii="Times New Roman" w:hAnsi="Times New Roman" w:cs="Times New Roman"/>
              </w:rPr>
              <w:t>postupak donošenja</w:t>
            </w:r>
            <w:r w:rsidRPr="00C573D4">
              <w:rPr>
                <w:rFonts w:ascii="Times New Roman" w:hAnsi="Times New Roman" w:cs="Times New Roman"/>
              </w:rPr>
              <w:t xml:space="preserve"> </w:t>
            </w:r>
            <w:r w:rsidR="00D032CE" w:rsidRPr="00D032CE">
              <w:rPr>
                <w:rFonts w:ascii="Times New Roman" w:hAnsi="Times New Roman" w:cs="Times New Roman"/>
                <w:sz w:val="24"/>
                <w:szCs w:val="24"/>
              </w:rPr>
              <w:t>Odluke o sudjelovanju Grada Pula – Pola u sufinanciranju ugradnje dizala i uređaja za olakšan pristup za slabo pokretne osobe u postojeće zgrade</w:t>
            </w:r>
            <w:r w:rsidR="00B117C8" w:rsidRPr="00C573D4">
              <w:rPr>
                <w:rFonts w:ascii="Times New Roman" w:hAnsi="Times New Roman" w:cs="Times New Roman"/>
              </w:rPr>
              <w:t xml:space="preserve">, a sve </w:t>
            </w:r>
            <w:r w:rsidR="00C3141E" w:rsidRPr="00C573D4">
              <w:rPr>
                <w:rFonts w:ascii="Times New Roman" w:hAnsi="Times New Roman" w:cs="Times New Roman"/>
              </w:rPr>
              <w:t>s ciljem upoznavanja šire javnosti</w:t>
            </w:r>
            <w:r w:rsidR="00B117C8" w:rsidRPr="00C573D4">
              <w:rPr>
                <w:rFonts w:ascii="Times New Roman" w:hAnsi="Times New Roman" w:cs="Times New Roman"/>
              </w:rPr>
              <w:t xml:space="preserve"> s prijedlogom navedenog akta, kao i </w:t>
            </w:r>
            <w:r w:rsidR="00C3141E" w:rsidRPr="00C573D4">
              <w:rPr>
                <w:rFonts w:ascii="Times New Roman" w:hAnsi="Times New Roman" w:cs="Times New Roman"/>
              </w:rPr>
              <w:t>pribavljanja mišljenja, primjedbi i prijedloga.</w:t>
            </w:r>
            <w:r w:rsidR="00C3141E" w:rsidRPr="00C573D4">
              <w:rPr>
                <w:rFonts w:ascii="Times New Roman" w:hAnsi="Times New Roman" w:cs="Times New Roman"/>
                <w:shd w:val="clear" w:color="auto" w:fill="FFFFFF"/>
              </w:rPr>
              <w:t> </w:t>
            </w:r>
          </w:p>
        </w:tc>
      </w:tr>
      <w:tr w:rsidR="00D9438C" w14:paraId="4A777E56" w14:textId="77777777" w:rsidTr="001566D4">
        <w:trPr>
          <w:trHeight w:val="786"/>
        </w:trPr>
        <w:tc>
          <w:tcPr>
            <w:tcW w:w="3942" w:type="dxa"/>
            <w:tcBorders>
              <w:top w:val="single" w:sz="4" w:space="0" w:color="365F91"/>
              <w:left w:val="single" w:sz="4" w:space="0" w:color="365F91"/>
              <w:bottom w:val="single" w:sz="4" w:space="0" w:color="365F91"/>
              <w:right w:val="single" w:sz="4" w:space="0" w:color="365F91"/>
            </w:tcBorders>
            <w:vAlign w:val="center"/>
          </w:tcPr>
          <w:p w14:paraId="25DF3D3E" w14:textId="77777777" w:rsidR="00914074" w:rsidRPr="00C573D4" w:rsidRDefault="000E7D0C" w:rsidP="00C573D4">
            <w:pPr>
              <w:spacing w:after="0" w:line="240" w:lineRule="auto"/>
              <w:rPr>
                <w:rFonts w:ascii="Times New Roman" w:hAnsi="Times New Roman" w:cs="Times New Roman"/>
                <w:b/>
                <w:bCs/>
              </w:rPr>
            </w:pPr>
            <w:r w:rsidRPr="00C573D4">
              <w:rPr>
                <w:rFonts w:ascii="Times New Roman" w:hAnsi="Times New Roman" w:cs="Times New Roman"/>
                <w:b/>
                <w:bCs/>
              </w:rPr>
              <w:t xml:space="preserve">Objava dokumenata za savjetovanje </w:t>
            </w:r>
          </w:p>
        </w:tc>
        <w:tc>
          <w:tcPr>
            <w:tcW w:w="10087" w:type="dxa"/>
            <w:tcBorders>
              <w:top w:val="single" w:sz="4" w:space="0" w:color="365F91"/>
              <w:left w:val="single" w:sz="4" w:space="0" w:color="365F91"/>
              <w:bottom w:val="single" w:sz="4" w:space="0" w:color="365F91"/>
              <w:right w:val="single" w:sz="4" w:space="0" w:color="365F91"/>
            </w:tcBorders>
            <w:vAlign w:val="center"/>
          </w:tcPr>
          <w:p w14:paraId="003D4B1E" w14:textId="0540A7CD" w:rsidR="00BF0BD6" w:rsidRPr="00F25683" w:rsidRDefault="000E7D0C" w:rsidP="00F25683">
            <w:pPr>
              <w:pStyle w:val="NormalWeb"/>
              <w:shd w:val="clear" w:color="auto" w:fill="FFFFFF"/>
              <w:spacing w:before="0" w:beforeAutospacing="0" w:after="0" w:afterAutospacing="0"/>
              <w:rPr>
                <w:rFonts w:eastAsiaTheme="minorEastAsia"/>
                <w:sz w:val="22"/>
                <w:szCs w:val="22"/>
                <w:lang w:val="hr-HR" w:eastAsia="zh-CN"/>
              </w:rPr>
            </w:pPr>
            <w:r w:rsidRPr="00D032CE">
              <w:rPr>
                <w:rFonts w:eastAsiaTheme="minorEastAsia"/>
                <w:sz w:val="22"/>
                <w:szCs w:val="22"/>
                <w:lang w:val="hr-HR" w:eastAsia="zh-CN"/>
              </w:rPr>
              <w:t>https://www.pula.hr/hr/eusluge/ekonzultacije/ekonzultacije-u-tijeku/192/nacrt-prijedloga-odluke-o-sudjelovanju-grada-pula-pola-u-sufinanciranju-ugradnje-dizala-i-uredjaja-za-olaksan-pristup-za-slabo-pokretne-osobe-u-postojece-zgrade/</w:t>
            </w:r>
          </w:p>
        </w:tc>
      </w:tr>
      <w:tr w:rsidR="00D9438C" w14:paraId="49EF8CB9" w14:textId="77777777" w:rsidTr="001566D4">
        <w:trPr>
          <w:trHeight w:val="557"/>
        </w:trPr>
        <w:tc>
          <w:tcPr>
            <w:tcW w:w="3942" w:type="dxa"/>
            <w:tcBorders>
              <w:top w:val="single" w:sz="4" w:space="0" w:color="365F91"/>
              <w:left w:val="single" w:sz="4" w:space="0" w:color="365F91"/>
              <w:bottom w:val="single" w:sz="4" w:space="0" w:color="365F91"/>
              <w:right w:val="single" w:sz="4" w:space="0" w:color="365F91"/>
            </w:tcBorders>
            <w:vAlign w:val="center"/>
          </w:tcPr>
          <w:p w14:paraId="65368B2C" w14:textId="77777777" w:rsidR="00914074" w:rsidRPr="00C573D4" w:rsidRDefault="000E7D0C" w:rsidP="00C573D4">
            <w:pPr>
              <w:spacing w:after="0" w:line="240" w:lineRule="auto"/>
              <w:rPr>
                <w:rFonts w:ascii="Times New Roman" w:hAnsi="Times New Roman" w:cs="Times New Roman"/>
                <w:b/>
                <w:bCs/>
              </w:rPr>
            </w:pPr>
            <w:r w:rsidRPr="00C573D4">
              <w:rPr>
                <w:rFonts w:ascii="Times New Roman" w:hAnsi="Times New Roman" w:cs="Times New Roman"/>
                <w:b/>
                <w:bCs/>
              </w:rPr>
              <w:t>Razdoblje provedbe savjetovanja</w:t>
            </w:r>
          </w:p>
        </w:tc>
        <w:tc>
          <w:tcPr>
            <w:tcW w:w="10087" w:type="dxa"/>
            <w:tcBorders>
              <w:top w:val="single" w:sz="4" w:space="0" w:color="365F91"/>
              <w:left w:val="single" w:sz="4" w:space="0" w:color="365F91"/>
              <w:right w:val="single" w:sz="4" w:space="0" w:color="365F91"/>
            </w:tcBorders>
            <w:vAlign w:val="center"/>
          </w:tcPr>
          <w:p w14:paraId="78860EB7" w14:textId="59F413AB" w:rsidR="00914074" w:rsidRPr="00C573D4" w:rsidRDefault="000E7D0C" w:rsidP="00C573D4">
            <w:pPr>
              <w:spacing w:after="0" w:line="240" w:lineRule="auto"/>
              <w:rPr>
                <w:rFonts w:ascii="Times New Roman" w:hAnsi="Times New Roman" w:cs="Times New Roman"/>
                <w:bCs/>
              </w:rPr>
            </w:pPr>
            <w:r w:rsidRPr="00C573D4">
              <w:rPr>
                <w:rFonts w:ascii="Times New Roman" w:hAnsi="Times New Roman" w:cs="Times New Roman"/>
                <w:shd w:val="clear" w:color="auto" w:fill="FFFFFF"/>
              </w:rPr>
              <w:t xml:space="preserve">Internetsko savjetovanje s javnošću provedeno je u razdoblju od </w:t>
            </w:r>
            <w:r w:rsidR="00B117C8" w:rsidRPr="00C573D4">
              <w:rPr>
                <w:rFonts w:ascii="Times New Roman" w:hAnsi="Times New Roman" w:cs="Times New Roman"/>
                <w:shd w:val="clear" w:color="auto" w:fill="FFFFFF"/>
              </w:rPr>
              <w:t xml:space="preserve">dana </w:t>
            </w:r>
            <w:r w:rsidR="00D032CE">
              <w:rPr>
                <w:rFonts w:ascii="Times New Roman" w:hAnsi="Times New Roman" w:cs="Times New Roman"/>
                <w:shd w:val="clear" w:color="auto" w:fill="FFFFFF"/>
              </w:rPr>
              <w:t>26</w:t>
            </w:r>
            <w:r w:rsidR="00B117C8" w:rsidRPr="00C573D4">
              <w:rPr>
                <w:rFonts w:ascii="Times New Roman" w:hAnsi="Times New Roman" w:cs="Times New Roman"/>
                <w:shd w:val="clear" w:color="auto" w:fill="FFFFFF"/>
              </w:rPr>
              <w:t xml:space="preserve">. </w:t>
            </w:r>
            <w:r w:rsidR="00D032CE">
              <w:rPr>
                <w:rFonts w:ascii="Times New Roman" w:hAnsi="Times New Roman" w:cs="Times New Roman"/>
                <w:shd w:val="clear" w:color="auto" w:fill="FFFFFF"/>
              </w:rPr>
              <w:t>veljače</w:t>
            </w:r>
            <w:r w:rsidR="00B117C8" w:rsidRPr="00C573D4">
              <w:rPr>
                <w:rFonts w:ascii="Times New Roman" w:hAnsi="Times New Roman" w:cs="Times New Roman"/>
                <w:shd w:val="clear" w:color="auto" w:fill="FFFFFF"/>
              </w:rPr>
              <w:t xml:space="preserve"> 202</w:t>
            </w:r>
            <w:r w:rsidR="00D032CE">
              <w:rPr>
                <w:rFonts w:ascii="Times New Roman" w:hAnsi="Times New Roman" w:cs="Times New Roman"/>
                <w:shd w:val="clear" w:color="auto" w:fill="FFFFFF"/>
              </w:rPr>
              <w:t>6</w:t>
            </w:r>
            <w:r w:rsidR="00B117C8" w:rsidRPr="00C573D4">
              <w:rPr>
                <w:rFonts w:ascii="Times New Roman" w:hAnsi="Times New Roman" w:cs="Times New Roman"/>
                <w:shd w:val="clear" w:color="auto" w:fill="FFFFFF"/>
              </w:rPr>
              <w:t xml:space="preserve">. godine zaključno s danom </w:t>
            </w:r>
            <w:r w:rsidR="00D032CE">
              <w:rPr>
                <w:rFonts w:ascii="Times New Roman" w:hAnsi="Times New Roman" w:cs="Times New Roman"/>
                <w:shd w:val="clear" w:color="auto" w:fill="FFFFFF"/>
              </w:rPr>
              <w:t>28</w:t>
            </w:r>
            <w:r w:rsidR="00B117C8" w:rsidRPr="00C573D4">
              <w:rPr>
                <w:rFonts w:ascii="Times New Roman" w:hAnsi="Times New Roman" w:cs="Times New Roman"/>
                <w:shd w:val="clear" w:color="auto" w:fill="FFFFFF"/>
              </w:rPr>
              <w:t xml:space="preserve">. </w:t>
            </w:r>
            <w:r w:rsidR="00D032CE">
              <w:rPr>
                <w:rFonts w:ascii="Times New Roman" w:hAnsi="Times New Roman" w:cs="Times New Roman"/>
                <w:shd w:val="clear" w:color="auto" w:fill="FFFFFF"/>
              </w:rPr>
              <w:t>ožujka</w:t>
            </w:r>
            <w:r w:rsidR="00787DA9">
              <w:rPr>
                <w:rFonts w:ascii="Times New Roman" w:hAnsi="Times New Roman" w:cs="Times New Roman"/>
                <w:shd w:val="clear" w:color="auto" w:fill="FFFFFF"/>
              </w:rPr>
              <w:t xml:space="preserve"> </w:t>
            </w:r>
            <w:r w:rsidR="00B117C8" w:rsidRPr="00C573D4">
              <w:rPr>
                <w:rFonts w:ascii="Times New Roman" w:hAnsi="Times New Roman" w:cs="Times New Roman"/>
                <w:shd w:val="clear" w:color="auto" w:fill="FFFFFF"/>
              </w:rPr>
              <w:t>202</w:t>
            </w:r>
            <w:r w:rsidR="00BA723C">
              <w:rPr>
                <w:rFonts w:ascii="Times New Roman" w:hAnsi="Times New Roman" w:cs="Times New Roman"/>
                <w:shd w:val="clear" w:color="auto" w:fill="FFFFFF"/>
              </w:rPr>
              <w:t>6</w:t>
            </w:r>
            <w:r w:rsidR="00B117C8" w:rsidRPr="00C573D4">
              <w:rPr>
                <w:rFonts w:ascii="Times New Roman" w:hAnsi="Times New Roman" w:cs="Times New Roman"/>
                <w:shd w:val="clear" w:color="auto" w:fill="FFFFFF"/>
              </w:rPr>
              <w:t xml:space="preserve">. </w:t>
            </w:r>
            <w:r w:rsidRPr="00C573D4">
              <w:rPr>
                <w:rFonts w:ascii="Times New Roman" w:hAnsi="Times New Roman" w:cs="Times New Roman"/>
                <w:shd w:val="clear" w:color="auto" w:fill="FFFFFF"/>
              </w:rPr>
              <w:t>godine</w:t>
            </w:r>
            <w:r w:rsidR="00971705" w:rsidRPr="00C573D4">
              <w:rPr>
                <w:rFonts w:ascii="Times New Roman" w:hAnsi="Times New Roman" w:cs="Times New Roman"/>
                <w:shd w:val="clear" w:color="auto" w:fill="FFFFFF"/>
              </w:rPr>
              <w:t>.</w:t>
            </w:r>
            <w:r w:rsidRPr="00C573D4">
              <w:rPr>
                <w:rFonts w:ascii="Times New Roman" w:hAnsi="Times New Roman" w:cs="Times New Roman"/>
                <w:shd w:val="clear" w:color="auto" w:fill="FFFFFF"/>
              </w:rPr>
              <w:t xml:space="preserve"> </w:t>
            </w:r>
          </w:p>
        </w:tc>
      </w:tr>
      <w:tr w:rsidR="00D9438C" w14:paraId="7868E614" w14:textId="77777777" w:rsidTr="001566D4">
        <w:tc>
          <w:tcPr>
            <w:tcW w:w="3942" w:type="dxa"/>
            <w:tcBorders>
              <w:top w:val="single" w:sz="4" w:space="0" w:color="365F91"/>
              <w:left w:val="single" w:sz="4" w:space="0" w:color="365F91"/>
              <w:bottom w:val="single" w:sz="4" w:space="0" w:color="365F91"/>
              <w:right w:val="single" w:sz="4" w:space="0" w:color="365F91"/>
            </w:tcBorders>
            <w:vAlign w:val="center"/>
          </w:tcPr>
          <w:p w14:paraId="05F673FF" w14:textId="77777777" w:rsidR="00914074" w:rsidRPr="00C573D4" w:rsidRDefault="000E7D0C" w:rsidP="00C573D4">
            <w:pPr>
              <w:spacing w:after="0" w:line="240" w:lineRule="auto"/>
              <w:rPr>
                <w:rFonts w:ascii="Times New Roman" w:hAnsi="Times New Roman" w:cs="Times New Roman"/>
                <w:b/>
                <w:bCs/>
              </w:rPr>
            </w:pPr>
            <w:r w:rsidRPr="00C573D4">
              <w:rPr>
                <w:rFonts w:ascii="Times New Roman" w:hAnsi="Times New Roman" w:cs="Times New Roman"/>
                <w:b/>
                <w:bCs/>
              </w:rPr>
              <w:t xml:space="preserve">Pregled osnovnih pokazatelja  uključenosti savjetovanja s javnošću </w:t>
            </w:r>
          </w:p>
        </w:tc>
        <w:tc>
          <w:tcPr>
            <w:tcW w:w="10087" w:type="dxa"/>
            <w:tcBorders>
              <w:top w:val="single" w:sz="4" w:space="0" w:color="365F91"/>
              <w:left w:val="single" w:sz="4" w:space="0" w:color="365F91"/>
              <w:bottom w:val="single" w:sz="4" w:space="0" w:color="365F91"/>
              <w:right w:val="single" w:sz="4" w:space="0" w:color="365F91"/>
            </w:tcBorders>
            <w:vAlign w:val="center"/>
          </w:tcPr>
          <w:p w14:paraId="5ACCA87F" w14:textId="11B3EBC1" w:rsidR="00914074" w:rsidRPr="00C573D4" w:rsidRDefault="000E7D0C" w:rsidP="00C573D4">
            <w:pPr>
              <w:spacing w:after="0" w:line="240" w:lineRule="auto"/>
              <w:rPr>
                <w:rFonts w:ascii="Times New Roman" w:hAnsi="Times New Roman" w:cs="Times New Roman"/>
                <w:bCs/>
              </w:rPr>
            </w:pPr>
            <w:r w:rsidRPr="00C573D4">
              <w:rPr>
                <w:rFonts w:ascii="Times New Roman" w:hAnsi="Times New Roman" w:cs="Times New Roman"/>
                <w:bCs/>
              </w:rPr>
              <w:t xml:space="preserve">U za to propisanom roku </w:t>
            </w:r>
            <w:r w:rsidR="00B117C8" w:rsidRPr="00C573D4">
              <w:rPr>
                <w:rFonts w:ascii="Times New Roman" w:hAnsi="Times New Roman" w:cs="Times New Roman"/>
                <w:bCs/>
              </w:rPr>
              <w:t>pristiglo je ukupno</w:t>
            </w:r>
            <w:r w:rsidR="00F165B4">
              <w:rPr>
                <w:rFonts w:ascii="Times New Roman" w:hAnsi="Times New Roman" w:cs="Times New Roman"/>
                <w:bCs/>
              </w:rPr>
              <w:t xml:space="preserve"> 11</w:t>
            </w:r>
            <w:r w:rsidR="00D032CE">
              <w:rPr>
                <w:rFonts w:ascii="Times New Roman" w:hAnsi="Times New Roman" w:cs="Times New Roman"/>
                <w:bCs/>
              </w:rPr>
              <w:t xml:space="preserve">  </w:t>
            </w:r>
            <w:r w:rsidR="00265260" w:rsidRPr="00C573D4">
              <w:rPr>
                <w:rFonts w:ascii="Times New Roman" w:hAnsi="Times New Roman" w:cs="Times New Roman"/>
                <w:bCs/>
              </w:rPr>
              <w:t>primjedb</w:t>
            </w:r>
            <w:r w:rsidR="00B117C8" w:rsidRPr="00C573D4">
              <w:rPr>
                <w:rFonts w:ascii="Times New Roman" w:hAnsi="Times New Roman" w:cs="Times New Roman"/>
                <w:bCs/>
              </w:rPr>
              <w:t>i</w:t>
            </w:r>
            <w:r w:rsidRPr="00C573D4">
              <w:rPr>
                <w:rFonts w:ascii="Times New Roman" w:hAnsi="Times New Roman" w:cs="Times New Roman"/>
                <w:bCs/>
              </w:rPr>
              <w:t>/prijedlog</w:t>
            </w:r>
            <w:r w:rsidR="00B117C8" w:rsidRPr="00C573D4">
              <w:rPr>
                <w:rFonts w:ascii="Times New Roman" w:hAnsi="Times New Roman" w:cs="Times New Roman"/>
                <w:bCs/>
              </w:rPr>
              <w:t>a</w:t>
            </w:r>
            <w:r w:rsidRPr="00C573D4">
              <w:rPr>
                <w:rFonts w:ascii="Times New Roman" w:hAnsi="Times New Roman" w:cs="Times New Roman"/>
                <w:bCs/>
              </w:rPr>
              <w:t>/mišljenj</w:t>
            </w:r>
            <w:r w:rsidR="00B117C8" w:rsidRPr="00C573D4">
              <w:rPr>
                <w:rFonts w:ascii="Times New Roman" w:hAnsi="Times New Roman" w:cs="Times New Roman"/>
                <w:bCs/>
              </w:rPr>
              <w:t>a</w:t>
            </w:r>
            <w:r w:rsidRPr="00C573D4">
              <w:rPr>
                <w:rFonts w:ascii="Times New Roman" w:hAnsi="Times New Roman" w:cs="Times New Roman"/>
                <w:bCs/>
              </w:rPr>
              <w:t xml:space="preserve"> podnesen</w:t>
            </w:r>
            <w:r w:rsidR="00F165B4">
              <w:rPr>
                <w:rFonts w:ascii="Times New Roman" w:hAnsi="Times New Roman" w:cs="Times New Roman"/>
                <w:bCs/>
              </w:rPr>
              <w:t>ih</w:t>
            </w:r>
            <w:r w:rsidRPr="00C573D4">
              <w:rPr>
                <w:rFonts w:ascii="Times New Roman" w:hAnsi="Times New Roman" w:cs="Times New Roman"/>
                <w:bCs/>
              </w:rPr>
              <w:t xml:space="preserve"> od strane zainteresirane javnosti</w:t>
            </w:r>
            <w:r w:rsidR="00F165B4">
              <w:rPr>
                <w:rFonts w:ascii="Times New Roman" w:hAnsi="Times New Roman" w:cs="Times New Roman"/>
                <w:bCs/>
              </w:rPr>
              <w:t>. Prihvaćen</w:t>
            </w:r>
            <w:r w:rsidR="00AF0A54">
              <w:rPr>
                <w:rFonts w:ascii="Times New Roman" w:hAnsi="Times New Roman" w:cs="Times New Roman"/>
                <w:bCs/>
              </w:rPr>
              <w:t>a</w:t>
            </w:r>
            <w:r w:rsidR="00F165B4">
              <w:rPr>
                <w:rFonts w:ascii="Times New Roman" w:hAnsi="Times New Roman" w:cs="Times New Roman"/>
                <w:bCs/>
              </w:rPr>
              <w:t xml:space="preserve"> </w:t>
            </w:r>
            <w:r w:rsidR="00AF0A54">
              <w:rPr>
                <w:rFonts w:ascii="Times New Roman" w:hAnsi="Times New Roman" w:cs="Times New Roman"/>
                <w:bCs/>
              </w:rPr>
              <w:t>su</w:t>
            </w:r>
            <w:r w:rsidR="00F165B4">
              <w:rPr>
                <w:rFonts w:ascii="Times New Roman" w:hAnsi="Times New Roman" w:cs="Times New Roman"/>
                <w:bCs/>
              </w:rPr>
              <w:t xml:space="preserve"> </w:t>
            </w:r>
            <w:r w:rsidR="00AF0A54">
              <w:rPr>
                <w:rFonts w:ascii="Times New Roman" w:hAnsi="Times New Roman" w:cs="Times New Roman"/>
                <w:bCs/>
              </w:rPr>
              <w:t>2</w:t>
            </w:r>
            <w:r w:rsidR="00F165B4">
              <w:rPr>
                <w:rFonts w:ascii="Times New Roman" w:hAnsi="Times New Roman" w:cs="Times New Roman"/>
                <w:bCs/>
              </w:rPr>
              <w:t xml:space="preserve"> prijedlog</w:t>
            </w:r>
            <w:r w:rsidR="00AF0A54">
              <w:rPr>
                <w:rFonts w:ascii="Times New Roman" w:hAnsi="Times New Roman" w:cs="Times New Roman"/>
                <w:bCs/>
              </w:rPr>
              <w:t>a i 1 djelomično.</w:t>
            </w:r>
          </w:p>
        </w:tc>
      </w:tr>
      <w:tr w:rsidR="00D9438C" w14:paraId="0C9892C2" w14:textId="77777777" w:rsidTr="001566D4">
        <w:tc>
          <w:tcPr>
            <w:tcW w:w="3942" w:type="dxa"/>
            <w:tcBorders>
              <w:top w:val="single" w:sz="4" w:space="0" w:color="365F91"/>
              <w:left w:val="single" w:sz="4" w:space="0" w:color="365F91"/>
              <w:bottom w:val="single" w:sz="4" w:space="0" w:color="365F91"/>
              <w:right w:val="single" w:sz="4" w:space="0" w:color="365F91"/>
            </w:tcBorders>
            <w:vAlign w:val="center"/>
          </w:tcPr>
          <w:p w14:paraId="6B4F7437" w14:textId="77777777" w:rsidR="00914074" w:rsidRPr="00C573D4" w:rsidRDefault="000E7D0C" w:rsidP="00C573D4">
            <w:pPr>
              <w:spacing w:after="0" w:line="240" w:lineRule="auto"/>
              <w:rPr>
                <w:rFonts w:ascii="Times New Roman" w:hAnsi="Times New Roman" w:cs="Times New Roman"/>
                <w:b/>
                <w:bCs/>
              </w:rPr>
            </w:pPr>
            <w:r w:rsidRPr="00C573D4">
              <w:rPr>
                <w:rFonts w:ascii="Times New Roman" w:hAnsi="Times New Roman" w:cs="Times New Roman"/>
                <w:b/>
                <w:bCs/>
              </w:rPr>
              <w:t xml:space="preserve">Pregled prihvaćenih i neprihvaćenih mišljenja i prijedloga s obrazloženjem razloga za neprihvaćanje </w:t>
            </w:r>
          </w:p>
        </w:tc>
        <w:tc>
          <w:tcPr>
            <w:tcW w:w="10087" w:type="dxa"/>
            <w:tcBorders>
              <w:top w:val="single" w:sz="4" w:space="0" w:color="365F91"/>
              <w:left w:val="single" w:sz="4" w:space="0" w:color="365F91"/>
              <w:bottom w:val="single" w:sz="4" w:space="0" w:color="365F91"/>
              <w:right w:val="single" w:sz="4" w:space="0" w:color="365F91"/>
            </w:tcBorders>
            <w:vAlign w:val="center"/>
          </w:tcPr>
          <w:p w14:paraId="622A51FF" w14:textId="77777777" w:rsidR="00914074" w:rsidRPr="00C573D4" w:rsidRDefault="000E7D0C" w:rsidP="00C573D4">
            <w:pPr>
              <w:spacing w:after="0" w:line="240" w:lineRule="auto"/>
              <w:rPr>
                <w:rFonts w:ascii="Times New Roman" w:hAnsi="Times New Roman" w:cs="Times New Roman"/>
                <w:bCs/>
              </w:rPr>
            </w:pPr>
            <w:r w:rsidRPr="00C573D4">
              <w:rPr>
                <w:rFonts w:ascii="Times New Roman" w:hAnsi="Times New Roman" w:cs="Times New Roman"/>
                <w:bCs/>
              </w:rPr>
              <w:t>Priložena tablica podnesenih primjedbi –</w:t>
            </w:r>
            <w:r w:rsidR="00536821" w:rsidRPr="00C573D4">
              <w:rPr>
                <w:rFonts w:ascii="Times New Roman" w:hAnsi="Times New Roman" w:cs="Times New Roman"/>
                <w:bCs/>
              </w:rPr>
              <w:t xml:space="preserve"> </w:t>
            </w:r>
            <w:r w:rsidRPr="00C573D4">
              <w:rPr>
                <w:rFonts w:ascii="Times New Roman" w:hAnsi="Times New Roman" w:cs="Times New Roman"/>
                <w:bCs/>
              </w:rPr>
              <w:t>prilog 1.</w:t>
            </w:r>
          </w:p>
        </w:tc>
      </w:tr>
      <w:tr w:rsidR="00D9438C" w14:paraId="0365F893" w14:textId="77777777" w:rsidTr="001566D4">
        <w:tc>
          <w:tcPr>
            <w:tcW w:w="3942" w:type="dxa"/>
            <w:tcBorders>
              <w:top w:val="single" w:sz="4" w:space="0" w:color="365F91"/>
              <w:left w:val="single" w:sz="4" w:space="0" w:color="365F91"/>
              <w:bottom w:val="single" w:sz="4" w:space="0" w:color="365F91"/>
              <w:right w:val="single" w:sz="4" w:space="0" w:color="365F91"/>
            </w:tcBorders>
            <w:vAlign w:val="center"/>
          </w:tcPr>
          <w:p w14:paraId="5442DE43" w14:textId="77777777" w:rsidR="00914074" w:rsidRPr="00C573D4" w:rsidRDefault="000E7D0C" w:rsidP="00C573D4">
            <w:pPr>
              <w:spacing w:after="0" w:line="240" w:lineRule="auto"/>
              <w:rPr>
                <w:rFonts w:ascii="Times New Roman" w:hAnsi="Times New Roman" w:cs="Times New Roman"/>
                <w:b/>
                <w:bCs/>
              </w:rPr>
            </w:pPr>
            <w:r w:rsidRPr="00C573D4">
              <w:rPr>
                <w:rFonts w:ascii="Times New Roman" w:hAnsi="Times New Roman" w:cs="Times New Roman"/>
                <w:b/>
                <w:bCs/>
              </w:rPr>
              <w:t xml:space="preserve">Ostali oblici savjetovanja s javnošću </w:t>
            </w:r>
          </w:p>
        </w:tc>
        <w:tc>
          <w:tcPr>
            <w:tcW w:w="10087" w:type="dxa"/>
            <w:tcBorders>
              <w:top w:val="single" w:sz="4" w:space="0" w:color="365F91"/>
              <w:left w:val="single" w:sz="4" w:space="0" w:color="365F91"/>
              <w:bottom w:val="single" w:sz="4" w:space="0" w:color="365F91"/>
              <w:right w:val="single" w:sz="4" w:space="0" w:color="365F91"/>
            </w:tcBorders>
            <w:vAlign w:val="center"/>
          </w:tcPr>
          <w:p w14:paraId="24559C9D" w14:textId="77777777" w:rsidR="00914074" w:rsidRPr="00C573D4" w:rsidRDefault="000E7D0C" w:rsidP="00C573D4">
            <w:pPr>
              <w:spacing w:after="0" w:line="240" w:lineRule="auto"/>
              <w:rPr>
                <w:rFonts w:ascii="Times New Roman" w:hAnsi="Times New Roman" w:cs="Times New Roman"/>
                <w:bCs/>
              </w:rPr>
            </w:pPr>
            <w:r w:rsidRPr="00C573D4">
              <w:rPr>
                <w:rFonts w:ascii="Times New Roman" w:hAnsi="Times New Roman" w:cs="Times New Roman"/>
                <w:bCs/>
              </w:rPr>
              <w:t>Ostali oblici savjetovanja sa zainteresiranom javnošću nisu se provodili.</w:t>
            </w:r>
          </w:p>
        </w:tc>
      </w:tr>
      <w:tr w:rsidR="00D9438C" w14:paraId="4011952D" w14:textId="77777777" w:rsidTr="001566D4">
        <w:tc>
          <w:tcPr>
            <w:tcW w:w="3942" w:type="dxa"/>
            <w:tcBorders>
              <w:top w:val="single" w:sz="4" w:space="0" w:color="365F91"/>
              <w:left w:val="single" w:sz="4" w:space="0" w:color="365F91"/>
              <w:bottom w:val="single" w:sz="4" w:space="0" w:color="365F91"/>
              <w:right w:val="single" w:sz="4" w:space="0" w:color="365F91"/>
            </w:tcBorders>
            <w:vAlign w:val="center"/>
          </w:tcPr>
          <w:p w14:paraId="79FDC217" w14:textId="77777777" w:rsidR="00914074" w:rsidRPr="00C573D4" w:rsidRDefault="000E7D0C" w:rsidP="00C573D4">
            <w:pPr>
              <w:spacing w:after="0" w:line="240" w:lineRule="auto"/>
              <w:rPr>
                <w:rFonts w:ascii="Times New Roman" w:hAnsi="Times New Roman" w:cs="Times New Roman"/>
                <w:b/>
                <w:bCs/>
              </w:rPr>
            </w:pPr>
            <w:r w:rsidRPr="00C573D4">
              <w:rPr>
                <w:rFonts w:ascii="Times New Roman" w:hAnsi="Times New Roman" w:cs="Times New Roman"/>
                <w:b/>
                <w:bCs/>
              </w:rPr>
              <w:lastRenderedPageBreak/>
              <w:t>Troškovi provedenog savjetovanja</w:t>
            </w:r>
          </w:p>
        </w:tc>
        <w:tc>
          <w:tcPr>
            <w:tcW w:w="10087" w:type="dxa"/>
            <w:tcBorders>
              <w:top w:val="single" w:sz="4" w:space="0" w:color="365F91"/>
              <w:left w:val="single" w:sz="4" w:space="0" w:color="365F91"/>
              <w:bottom w:val="single" w:sz="4" w:space="0" w:color="365F91"/>
              <w:right w:val="single" w:sz="4" w:space="0" w:color="365F91"/>
            </w:tcBorders>
            <w:vAlign w:val="center"/>
          </w:tcPr>
          <w:p w14:paraId="170BF062" w14:textId="77777777" w:rsidR="00914074" w:rsidRPr="00C573D4" w:rsidRDefault="000E7D0C" w:rsidP="00C573D4">
            <w:pPr>
              <w:spacing w:after="0" w:line="240" w:lineRule="auto"/>
              <w:rPr>
                <w:rFonts w:ascii="Times New Roman" w:hAnsi="Times New Roman" w:cs="Times New Roman"/>
                <w:bCs/>
              </w:rPr>
            </w:pPr>
            <w:r w:rsidRPr="00C573D4">
              <w:rPr>
                <w:rFonts w:ascii="Times New Roman" w:hAnsi="Times New Roman" w:cs="Times New Roman"/>
                <w:bCs/>
              </w:rPr>
              <w:t>Provedba javnog savjetovanja nije iziskivala dodatne financijske troškove</w:t>
            </w:r>
            <w:r w:rsidR="00BF0BD6" w:rsidRPr="00C573D4">
              <w:rPr>
                <w:rFonts w:ascii="Times New Roman" w:hAnsi="Times New Roman" w:cs="Times New Roman"/>
                <w:bCs/>
              </w:rPr>
              <w:t>.</w:t>
            </w:r>
          </w:p>
        </w:tc>
      </w:tr>
      <w:tr w:rsidR="00D9438C" w14:paraId="36A4A370" w14:textId="77777777" w:rsidTr="001566D4">
        <w:tc>
          <w:tcPr>
            <w:tcW w:w="3942" w:type="dxa"/>
            <w:tcBorders>
              <w:top w:val="single" w:sz="4" w:space="0" w:color="365F91"/>
              <w:left w:val="single" w:sz="4" w:space="0" w:color="365F91"/>
              <w:bottom w:val="single" w:sz="4" w:space="0" w:color="365F91"/>
              <w:right w:val="single" w:sz="4" w:space="0" w:color="365F91"/>
            </w:tcBorders>
            <w:vAlign w:val="center"/>
          </w:tcPr>
          <w:p w14:paraId="37E46C4F" w14:textId="77777777" w:rsidR="00787DA9" w:rsidRPr="00C573D4" w:rsidRDefault="00787DA9" w:rsidP="00C573D4">
            <w:pPr>
              <w:spacing w:after="0" w:line="240" w:lineRule="auto"/>
              <w:rPr>
                <w:rFonts w:ascii="Times New Roman" w:hAnsi="Times New Roman" w:cs="Times New Roman"/>
                <w:b/>
                <w:bCs/>
              </w:rPr>
            </w:pPr>
          </w:p>
        </w:tc>
        <w:tc>
          <w:tcPr>
            <w:tcW w:w="10087" w:type="dxa"/>
            <w:tcBorders>
              <w:top w:val="single" w:sz="4" w:space="0" w:color="365F91"/>
              <w:left w:val="single" w:sz="4" w:space="0" w:color="365F91"/>
              <w:bottom w:val="single" w:sz="4" w:space="0" w:color="365F91"/>
              <w:right w:val="single" w:sz="4" w:space="0" w:color="365F91"/>
            </w:tcBorders>
            <w:vAlign w:val="center"/>
          </w:tcPr>
          <w:p w14:paraId="511BE81E" w14:textId="77777777" w:rsidR="00787DA9" w:rsidRPr="00C573D4" w:rsidRDefault="00787DA9" w:rsidP="00C573D4">
            <w:pPr>
              <w:spacing w:after="0" w:line="240" w:lineRule="auto"/>
              <w:rPr>
                <w:rFonts w:ascii="Times New Roman" w:hAnsi="Times New Roman" w:cs="Times New Roman"/>
                <w:bCs/>
              </w:rPr>
            </w:pPr>
          </w:p>
        </w:tc>
      </w:tr>
    </w:tbl>
    <w:p w14:paraId="7D94B450" w14:textId="77777777" w:rsidR="00E738EC" w:rsidRPr="00C573D4" w:rsidRDefault="000E7D0C" w:rsidP="00C573D4">
      <w:pPr>
        <w:spacing w:after="0" w:line="240" w:lineRule="auto"/>
        <w:jc w:val="both"/>
        <w:rPr>
          <w:rFonts w:ascii="Times New Roman" w:eastAsia="Calibri" w:hAnsi="Times New Roman" w:cs="Times New Roman"/>
          <w:b/>
          <w:bCs/>
          <w:lang w:eastAsia="en-US"/>
        </w:rPr>
      </w:pPr>
      <w:bookmarkStart w:id="1" w:name="_Toc468978618"/>
      <w:r w:rsidRPr="00C573D4">
        <w:rPr>
          <w:rFonts w:ascii="Times New Roman" w:eastAsia="Calibri" w:hAnsi="Times New Roman" w:cs="Times New Roman"/>
          <w:b/>
          <w:bCs/>
          <w:lang w:eastAsia="en-US"/>
        </w:rPr>
        <w:t xml:space="preserve">Prilog 1. Pregled </w:t>
      </w:r>
      <w:r w:rsidR="00F43B57" w:rsidRPr="00C573D4">
        <w:rPr>
          <w:rFonts w:ascii="Times New Roman" w:eastAsia="Calibri" w:hAnsi="Times New Roman" w:cs="Times New Roman"/>
          <w:b/>
          <w:bCs/>
          <w:lang w:eastAsia="en-US"/>
        </w:rPr>
        <w:t xml:space="preserve">podnesenih </w:t>
      </w:r>
      <w:r w:rsidRPr="00C573D4">
        <w:rPr>
          <w:rFonts w:ascii="Times New Roman" w:eastAsia="Calibri" w:hAnsi="Times New Roman" w:cs="Times New Roman"/>
          <w:b/>
          <w:bCs/>
          <w:lang w:eastAsia="en-US"/>
        </w:rPr>
        <w:t>primjedbi</w:t>
      </w:r>
      <w:bookmarkEnd w:id="1"/>
    </w:p>
    <w:p w14:paraId="4CD66084" w14:textId="77777777" w:rsidR="00536821" w:rsidRPr="00C573D4" w:rsidRDefault="00536821" w:rsidP="00C573D4">
      <w:pPr>
        <w:spacing w:after="0" w:line="240" w:lineRule="auto"/>
        <w:jc w:val="both"/>
        <w:rPr>
          <w:rFonts w:ascii="Times New Roman" w:eastAsia="Calibri" w:hAnsi="Times New Roman" w:cs="Times New Roman"/>
          <w:b/>
          <w:bCs/>
          <w:lang w:eastAsia="en-US"/>
        </w:rPr>
      </w:pPr>
    </w:p>
    <w:tbl>
      <w:tblPr>
        <w:tblW w:w="15309" w:type="dxa"/>
        <w:tblInd w:w="-59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709"/>
        <w:gridCol w:w="2835"/>
        <w:gridCol w:w="1843"/>
        <w:gridCol w:w="5245"/>
        <w:gridCol w:w="4677"/>
      </w:tblGrid>
      <w:tr w:rsidR="00D9438C" w14:paraId="0DBA48FE" w14:textId="77777777" w:rsidTr="006D1A72">
        <w:tc>
          <w:tcPr>
            <w:tcW w:w="709" w:type="dxa"/>
            <w:vAlign w:val="center"/>
          </w:tcPr>
          <w:p w14:paraId="574180BE" w14:textId="065E19BE" w:rsidR="00651323" w:rsidRPr="00C573D4" w:rsidRDefault="000E7D0C" w:rsidP="00C573D4">
            <w:pPr>
              <w:spacing w:after="0" w:line="240" w:lineRule="auto"/>
              <w:jc w:val="center"/>
              <w:rPr>
                <w:rFonts w:ascii="Times New Roman" w:hAnsi="Times New Roman" w:cs="Times New Roman"/>
                <w:b/>
              </w:rPr>
            </w:pPr>
            <w:r w:rsidRPr="00C573D4">
              <w:rPr>
                <w:rFonts w:ascii="Times New Roman" w:hAnsi="Times New Roman" w:cs="Times New Roman"/>
                <w:b/>
              </w:rPr>
              <w:t>R</w:t>
            </w:r>
            <w:r w:rsidR="003956A5">
              <w:rPr>
                <w:rFonts w:ascii="Times New Roman" w:hAnsi="Times New Roman" w:cs="Times New Roman"/>
                <w:b/>
              </w:rPr>
              <w:t>ed</w:t>
            </w:r>
            <w:r w:rsidRPr="00C573D4">
              <w:rPr>
                <w:rFonts w:ascii="Times New Roman" w:hAnsi="Times New Roman" w:cs="Times New Roman"/>
                <w:b/>
              </w:rPr>
              <w:t xml:space="preserve">. br. </w:t>
            </w:r>
          </w:p>
        </w:tc>
        <w:tc>
          <w:tcPr>
            <w:tcW w:w="2835" w:type="dxa"/>
            <w:vAlign w:val="center"/>
          </w:tcPr>
          <w:p w14:paraId="06F4DC3B" w14:textId="77777777" w:rsidR="00651323" w:rsidRPr="00C573D4" w:rsidRDefault="000E7D0C" w:rsidP="00C573D4">
            <w:pPr>
              <w:spacing w:after="0" w:line="240" w:lineRule="auto"/>
              <w:jc w:val="center"/>
              <w:rPr>
                <w:rFonts w:ascii="Times New Roman" w:hAnsi="Times New Roman" w:cs="Times New Roman"/>
                <w:b/>
              </w:rPr>
            </w:pPr>
            <w:r w:rsidRPr="00C573D4">
              <w:rPr>
                <w:rFonts w:ascii="Times New Roman" w:hAnsi="Times New Roman" w:cs="Times New Roman"/>
                <w:b/>
              </w:rPr>
              <w:t>Sudionik savjetovanja (ime i prezime pojedinca, naziv organizacije)</w:t>
            </w:r>
          </w:p>
        </w:tc>
        <w:tc>
          <w:tcPr>
            <w:tcW w:w="1843" w:type="dxa"/>
            <w:vAlign w:val="center"/>
          </w:tcPr>
          <w:p w14:paraId="7AB189CA" w14:textId="77777777" w:rsidR="00651323" w:rsidRPr="00C573D4" w:rsidRDefault="000E7D0C" w:rsidP="00C573D4">
            <w:pPr>
              <w:spacing w:after="0" w:line="240" w:lineRule="auto"/>
              <w:jc w:val="center"/>
              <w:rPr>
                <w:rFonts w:ascii="Times New Roman" w:hAnsi="Times New Roman" w:cs="Times New Roman"/>
                <w:b/>
              </w:rPr>
            </w:pPr>
            <w:r w:rsidRPr="00C573D4">
              <w:rPr>
                <w:rFonts w:ascii="Times New Roman" w:hAnsi="Times New Roman" w:cs="Times New Roman"/>
                <w:b/>
              </w:rPr>
              <w:t>Članak ili drugi dio nacrta na koji se odnosi prijedlog ili mišljenje</w:t>
            </w:r>
          </w:p>
        </w:tc>
        <w:tc>
          <w:tcPr>
            <w:tcW w:w="5245" w:type="dxa"/>
            <w:vAlign w:val="center"/>
          </w:tcPr>
          <w:p w14:paraId="07FFF9BB" w14:textId="77777777" w:rsidR="00651323" w:rsidRPr="00C573D4" w:rsidRDefault="000E7D0C" w:rsidP="00C573D4">
            <w:pPr>
              <w:spacing w:after="0" w:line="240" w:lineRule="auto"/>
              <w:jc w:val="center"/>
              <w:rPr>
                <w:rFonts w:ascii="Times New Roman" w:hAnsi="Times New Roman" w:cs="Times New Roman"/>
                <w:b/>
              </w:rPr>
            </w:pPr>
            <w:r w:rsidRPr="00C573D4">
              <w:rPr>
                <w:rFonts w:ascii="Times New Roman" w:hAnsi="Times New Roman" w:cs="Times New Roman"/>
                <w:b/>
              </w:rPr>
              <w:t>Tekst zaprimljenog prijedloga ili mišljenja</w:t>
            </w:r>
          </w:p>
        </w:tc>
        <w:tc>
          <w:tcPr>
            <w:tcW w:w="4677" w:type="dxa"/>
            <w:vAlign w:val="center"/>
          </w:tcPr>
          <w:p w14:paraId="021C2B6B" w14:textId="77777777" w:rsidR="00651323" w:rsidRPr="00C573D4" w:rsidRDefault="000E7D0C" w:rsidP="00C573D4">
            <w:pPr>
              <w:spacing w:after="0" w:line="240" w:lineRule="auto"/>
              <w:jc w:val="center"/>
              <w:rPr>
                <w:rFonts w:ascii="Times New Roman" w:hAnsi="Times New Roman" w:cs="Times New Roman"/>
                <w:b/>
              </w:rPr>
            </w:pPr>
            <w:r w:rsidRPr="00C573D4">
              <w:rPr>
                <w:rFonts w:ascii="Times New Roman" w:hAnsi="Times New Roman" w:cs="Times New Roman"/>
                <w:b/>
              </w:rPr>
              <w:t>Status prijedloga ili mišljenja (prihvaćanje/neprihvaćanje s  obrazloženjem)</w:t>
            </w:r>
          </w:p>
        </w:tc>
      </w:tr>
      <w:tr w:rsidR="00D9438C" w14:paraId="4CA0D107" w14:textId="77777777" w:rsidTr="006D1A72">
        <w:trPr>
          <w:trHeight w:val="567"/>
        </w:trPr>
        <w:tc>
          <w:tcPr>
            <w:tcW w:w="709" w:type="dxa"/>
            <w:vAlign w:val="center"/>
          </w:tcPr>
          <w:p w14:paraId="46097827" w14:textId="49F4F988" w:rsidR="003935AD" w:rsidRPr="00266E93" w:rsidRDefault="000E7D0C" w:rsidP="00C573D4">
            <w:pPr>
              <w:spacing w:after="0" w:line="240" w:lineRule="auto"/>
              <w:rPr>
                <w:rFonts w:ascii="Times New Roman" w:hAnsi="Times New Roman" w:cs="Times New Roman"/>
              </w:rPr>
            </w:pPr>
            <w:r w:rsidRPr="00266E93">
              <w:rPr>
                <w:rFonts w:ascii="Times New Roman" w:hAnsi="Times New Roman" w:cs="Times New Roman"/>
              </w:rPr>
              <w:t xml:space="preserve">1. </w:t>
            </w:r>
          </w:p>
        </w:tc>
        <w:tc>
          <w:tcPr>
            <w:tcW w:w="2835" w:type="dxa"/>
            <w:vAlign w:val="center"/>
          </w:tcPr>
          <w:p w14:paraId="3339F868" w14:textId="77777777" w:rsidR="00D032CE" w:rsidRDefault="000E7D0C" w:rsidP="00C573D4">
            <w:pPr>
              <w:spacing w:after="0" w:line="240" w:lineRule="auto"/>
              <w:rPr>
                <w:rFonts w:ascii="Times New Roman" w:hAnsi="Times New Roman" w:cs="Times New Roman"/>
              </w:rPr>
            </w:pPr>
            <w:r w:rsidRPr="00AF497F">
              <w:rPr>
                <w:rFonts w:ascii="Times New Roman" w:hAnsi="Times New Roman" w:cs="Times New Roman"/>
              </w:rPr>
              <w:t>Arno Mladinić</w:t>
            </w:r>
          </w:p>
          <w:p w14:paraId="18146D30" w14:textId="6463E184" w:rsidR="00AF497F" w:rsidRPr="00AF497F" w:rsidRDefault="000E7D0C" w:rsidP="00C573D4">
            <w:pPr>
              <w:spacing w:after="0" w:line="240" w:lineRule="auto"/>
              <w:rPr>
                <w:rFonts w:ascii="Times New Roman" w:hAnsi="Times New Roman" w:cs="Times New Roman"/>
              </w:rPr>
            </w:pPr>
            <w:r>
              <w:rPr>
                <w:rFonts w:ascii="Times New Roman" w:hAnsi="Times New Roman" w:cs="Times New Roman"/>
              </w:rPr>
              <w:t>Predstavnik suvlasnika Palladiova 1</w:t>
            </w:r>
          </w:p>
          <w:p w14:paraId="48FEB3B1" w14:textId="24621E54" w:rsidR="00AF497F" w:rsidRPr="00AF497F" w:rsidRDefault="000E7D0C" w:rsidP="00C573D4">
            <w:pPr>
              <w:spacing w:after="0" w:line="240" w:lineRule="auto"/>
              <w:rPr>
                <w:rFonts w:ascii="Times New Roman" w:hAnsi="Times New Roman" w:cs="Times New Roman"/>
              </w:rPr>
            </w:pPr>
            <w:r w:rsidRPr="00AF497F">
              <w:rPr>
                <w:rFonts w:ascii="Times New Roman" w:hAnsi="Times New Roman" w:cs="Times New Roman"/>
              </w:rPr>
              <w:t>email:</w:t>
            </w:r>
          </w:p>
          <w:p w14:paraId="38256F3A" w14:textId="42288AF9" w:rsidR="00D032CE" w:rsidRPr="00AF497F" w:rsidRDefault="00D032CE" w:rsidP="00C573D4">
            <w:pPr>
              <w:spacing w:after="0" w:line="240" w:lineRule="auto"/>
              <w:rPr>
                <w:rFonts w:ascii="Times New Roman" w:hAnsi="Times New Roman" w:cs="Times New Roman"/>
              </w:rPr>
            </w:pPr>
            <w:hyperlink r:id="rId8" w:history="1">
              <w:r w:rsidRPr="00AF497F">
                <w:rPr>
                  <w:rStyle w:val="Hyperlink"/>
                  <w:rFonts w:ascii="Times New Roman" w:hAnsi="Times New Roman" w:cs="Times New Roman"/>
                </w:rPr>
                <w:t>arnomladinic@icloud.com</w:t>
              </w:r>
            </w:hyperlink>
          </w:p>
          <w:p w14:paraId="74533852" w14:textId="51FB811A" w:rsidR="00D032CE" w:rsidRPr="00AF497F" w:rsidRDefault="00D032CE" w:rsidP="00C573D4">
            <w:pPr>
              <w:spacing w:after="0" w:line="240" w:lineRule="auto"/>
              <w:rPr>
                <w:rFonts w:ascii="Times New Roman" w:hAnsi="Times New Roman" w:cs="Times New Roman"/>
              </w:rPr>
            </w:pPr>
          </w:p>
        </w:tc>
        <w:tc>
          <w:tcPr>
            <w:tcW w:w="1843" w:type="dxa"/>
            <w:vAlign w:val="center"/>
          </w:tcPr>
          <w:p w14:paraId="37A49EEC" w14:textId="7D8B7272" w:rsidR="003935AD" w:rsidRPr="00266E93" w:rsidRDefault="003935AD" w:rsidP="00C573D4">
            <w:pPr>
              <w:spacing w:after="0" w:line="240" w:lineRule="auto"/>
              <w:rPr>
                <w:rFonts w:ascii="Times New Roman" w:hAnsi="Times New Roman" w:cs="Times New Roman"/>
              </w:rPr>
            </w:pPr>
          </w:p>
        </w:tc>
        <w:tc>
          <w:tcPr>
            <w:tcW w:w="5245" w:type="dxa"/>
            <w:vAlign w:val="center"/>
          </w:tcPr>
          <w:p w14:paraId="66550C47" w14:textId="77777777" w:rsidR="00D032CE" w:rsidRPr="00D032CE" w:rsidRDefault="000E7D0C" w:rsidP="00D032CE">
            <w:pPr>
              <w:spacing w:after="0" w:line="240" w:lineRule="auto"/>
              <w:contextualSpacing/>
              <w:jc w:val="both"/>
              <w:rPr>
                <w:rFonts w:ascii="Times New Roman" w:hAnsi="Times New Roman" w:cs="Times New Roman"/>
              </w:rPr>
            </w:pPr>
            <w:r w:rsidRPr="00D032CE">
              <w:rPr>
                <w:rFonts w:ascii="Times New Roman" w:hAnsi="Times New Roman" w:cs="Times New Roman"/>
              </w:rPr>
              <w:t>Ugradnja dizala u stambene zgrade.</w:t>
            </w:r>
          </w:p>
          <w:p w14:paraId="0472E921" w14:textId="77777777" w:rsidR="0048751D" w:rsidRDefault="000E7D0C" w:rsidP="00D032CE">
            <w:pPr>
              <w:spacing w:after="0" w:line="240" w:lineRule="auto"/>
              <w:contextualSpacing/>
              <w:jc w:val="both"/>
              <w:rPr>
                <w:rFonts w:ascii="Times New Roman" w:hAnsi="Times New Roman" w:cs="Times New Roman"/>
              </w:rPr>
            </w:pPr>
            <w:r w:rsidRPr="00D032CE">
              <w:rPr>
                <w:rFonts w:ascii="Times New Roman" w:hAnsi="Times New Roman" w:cs="Times New Roman"/>
              </w:rPr>
              <w:t xml:space="preserve">Poštovani molim za informaciju na koji način će biti prezentirana ugradnja dizala, da li će se organizirati nekakve tribine i slično </w:t>
            </w:r>
          </w:p>
          <w:p w14:paraId="41718466" w14:textId="2221C442" w:rsidR="003935AD" w:rsidRPr="00266E93" w:rsidRDefault="000E7D0C" w:rsidP="00D032CE">
            <w:pPr>
              <w:spacing w:after="0" w:line="240" w:lineRule="auto"/>
              <w:contextualSpacing/>
              <w:jc w:val="both"/>
              <w:rPr>
                <w:rFonts w:ascii="Times New Roman" w:hAnsi="Times New Roman" w:cs="Times New Roman"/>
              </w:rPr>
            </w:pPr>
            <w:r w:rsidRPr="00D032CE">
              <w:rPr>
                <w:rFonts w:ascii="Times New Roman" w:hAnsi="Times New Roman" w:cs="Times New Roman"/>
              </w:rPr>
              <w:t>Arno Mladinić Predstavnik sublasnika</w:t>
            </w:r>
          </w:p>
        </w:tc>
        <w:tc>
          <w:tcPr>
            <w:tcW w:w="4677" w:type="dxa"/>
            <w:vAlign w:val="center"/>
          </w:tcPr>
          <w:p w14:paraId="5483636C" w14:textId="77777777" w:rsidR="002D2F50" w:rsidRPr="005328EF" w:rsidRDefault="000E7D0C" w:rsidP="00DF5D96">
            <w:pPr>
              <w:spacing w:after="0" w:line="240" w:lineRule="auto"/>
              <w:contextualSpacing/>
              <w:jc w:val="both"/>
              <w:rPr>
                <w:rFonts w:ascii="Times New Roman" w:hAnsi="Times New Roman" w:cs="Times New Roman"/>
                <w:b/>
                <w:bCs/>
              </w:rPr>
            </w:pPr>
            <w:r w:rsidRPr="005328EF">
              <w:rPr>
                <w:rFonts w:ascii="Times New Roman" w:hAnsi="Times New Roman" w:cs="Times New Roman"/>
                <w:b/>
                <w:bCs/>
              </w:rPr>
              <w:t>NE PRIHVAĆA SE</w:t>
            </w:r>
          </w:p>
          <w:p w14:paraId="0808E354" w14:textId="0FBDA067" w:rsidR="00D04C9B" w:rsidRPr="00D04C9B" w:rsidRDefault="000E7D0C" w:rsidP="00D04C9B">
            <w:pPr>
              <w:spacing w:after="0" w:line="240" w:lineRule="auto"/>
              <w:contextualSpacing/>
              <w:jc w:val="both"/>
              <w:rPr>
                <w:rFonts w:ascii="Times New Roman" w:hAnsi="Times New Roman" w:cs="Times New Roman"/>
              </w:rPr>
            </w:pPr>
            <w:r w:rsidRPr="00D04C9B">
              <w:rPr>
                <w:rFonts w:ascii="Times New Roman" w:hAnsi="Times New Roman" w:cs="Times New Roman"/>
              </w:rPr>
              <w:t>Zahvaljujemo se na sudjelovanju</w:t>
            </w:r>
            <w:r w:rsidR="00F17B3F">
              <w:rPr>
                <w:rFonts w:ascii="Times New Roman" w:hAnsi="Times New Roman" w:cs="Times New Roman"/>
              </w:rPr>
              <w:t xml:space="preserve">, javni poziv ne raspisuje Grad Pula – Pola već Ministarstvo prostornog uređenja, graditeljstva i državne imovine sukladno Programu </w:t>
            </w:r>
            <w:r w:rsidR="00F17B3F" w:rsidRPr="000256A5">
              <w:rPr>
                <w:rFonts w:ascii="Times New Roman" w:hAnsi="Times New Roman" w:cs="Times New Roman"/>
              </w:rPr>
              <w:t>ugradnje dizala i uređaja za olakšan pristup za slabo pokretne osobe u postojeće zgrade</w:t>
            </w:r>
            <w:r w:rsidR="00F17B3F" w:rsidRPr="00F17B3F">
              <w:rPr>
                <w:rFonts w:ascii="Times New Roman" w:hAnsi="Times New Roman" w:cs="Times New Roman"/>
              </w:rPr>
              <w:t xml:space="preserve"> (NN 11/2026)</w:t>
            </w:r>
            <w:r w:rsidR="00023A14">
              <w:rPr>
                <w:rFonts w:ascii="Times New Roman" w:hAnsi="Times New Roman" w:cs="Times New Roman"/>
              </w:rPr>
              <w:t>, stoga Vas pozivamo da pratite medijske objave, a Grad Pula – Pola će svakako dodatno obavijestiti javnost o raspisanom javnom pozivu.</w:t>
            </w:r>
          </w:p>
          <w:p w14:paraId="5805CFD3" w14:textId="1A5FDDBC" w:rsidR="00D04C9B" w:rsidRPr="00D04C9B" w:rsidRDefault="00D04C9B" w:rsidP="00D04C9B">
            <w:pPr>
              <w:spacing w:after="0" w:line="240" w:lineRule="auto"/>
              <w:contextualSpacing/>
              <w:jc w:val="both"/>
              <w:rPr>
                <w:rFonts w:ascii="Times New Roman" w:hAnsi="Times New Roman" w:cs="Times New Roman"/>
              </w:rPr>
            </w:pPr>
          </w:p>
          <w:p w14:paraId="3AF10D87" w14:textId="73831D53" w:rsidR="00D04C9B" w:rsidRPr="00266E93" w:rsidRDefault="00D04C9B" w:rsidP="00DF5D96">
            <w:pPr>
              <w:spacing w:after="0" w:line="240" w:lineRule="auto"/>
              <w:contextualSpacing/>
              <w:jc w:val="both"/>
              <w:rPr>
                <w:rFonts w:ascii="Times New Roman" w:hAnsi="Times New Roman" w:cs="Times New Roman"/>
              </w:rPr>
            </w:pPr>
          </w:p>
        </w:tc>
      </w:tr>
      <w:tr w:rsidR="00D9438C" w14:paraId="4B80D5EA" w14:textId="77777777" w:rsidTr="002B13FB">
        <w:trPr>
          <w:trHeight w:val="4874"/>
        </w:trPr>
        <w:tc>
          <w:tcPr>
            <w:tcW w:w="709" w:type="dxa"/>
            <w:shd w:val="clear" w:color="auto" w:fill="F2F2F2" w:themeFill="background1" w:themeFillShade="F2"/>
            <w:vAlign w:val="center"/>
          </w:tcPr>
          <w:p w14:paraId="3E8EF6B1" w14:textId="589A3A56" w:rsidR="00D776FE" w:rsidRPr="00266E93" w:rsidRDefault="000E7D0C" w:rsidP="00D776FE">
            <w:pPr>
              <w:spacing w:after="0" w:line="240" w:lineRule="auto"/>
              <w:rPr>
                <w:rFonts w:ascii="Times New Roman" w:hAnsi="Times New Roman" w:cs="Times New Roman"/>
              </w:rPr>
            </w:pPr>
            <w:r w:rsidRPr="00266E93">
              <w:rPr>
                <w:rFonts w:ascii="Times New Roman" w:hAnsi="Times New Roman" w:cs="Times New Roman"/>
              </w:rPr>
              <w:t>2.</w:t>
            </w:r>
          </w:p>
        </w:tc>
        <w:tc>
          <w:tcPr>
            <w:tcW w:w="2835" w:type="dxa"/>
            <w:shd w:val="clear" w:color="auto" w:fill="F2F2F2" w:themeFill="background1" w:themeFillShade="F2"/>
            <w:vAlign w:val="center"/>
          </w:tcPr>
          <w:p w14:paraId="30776DC6" w14:textId="77777777" w:rsidR="00D776FE" w:rsidRDefault="000E7D0C" w:rsidP="00D776FE">
            <w:pPr>
              <w:spacing w:after="0" w:line="240" w:lineRule="auto"/>
              <w:rPr>
                <w:rFonts w:ascii="Times New Roman" w:hAnsi="Times New Roman" w:cs="Times New Roman"/>
              </w:rPr>
            </w:pPr>
            <w:r w:rsidRPr="00AF497F">
              <w:rPr>
                <w:rFonts w:ascii="Times New Roman" w:hAnsi="Times New Roman" w:cs="Times New Roman"/>
              </w:rPr>
              <w:t>G. Medakov</w:t>
            </w:r>
          </w:p>
          <w:p w14:paraId="732115FC" w14:textId="17418041" w:rsidR="00AF497F" w:rsidRPr="00AF497F" w:rsidRDefault="000E7D0C" w:rsidP="00D776FE">
            <w:pPr>
              <w:spacing w:after="0" w:line="240" w:lineRule="auto"/>
              <w:rPr>
                <w:rFonts w:ascii="Times New Roman" w:hAnsi="Times New Roman" w:cs="Times New Roman"/>
              </w:rPr>
            </w:pPr>
            <w:r>
              <w:rPr>
                <w:rFonts w:ascii="Times New Roman" w:hAnsi="Times New Roman" w:cs="Times New Roman"/>
              </w:rPr>
              <w:t>email:</w:t>
            </w:r>
          </w:p>
          <w:p w14:paraId="265C9064" w14:textId="2352D015" w:rsidR="002B13FB" w:rsidRPr="00AF497F" w:rsidRDefault="002B13FB" w:rsidP="00D776FE">
            <w:pPr>
              <w:spacing w:after="0" w:line="240" w:lineRule="auto"/>
              <w:rPr>
                <w:rFonts w:ascii="Times New Roman" w:hAnsi="Times New Roman" w:cs="Times New Roman"/>
              </w:rPr>
            </w:pPr>
            <w:hyperlink r:id="rId9" w:history="1">
              <w:r w:rsidRPr="00AF497F">
                <w:rPr>
                  <w:rStyle w:val="Hyperlink"/>
                  <w:rFonts w:ascii="Times New Roman" w:hAnsi="Times New Roman" w:cs="Times New Roman"/>
                </w:rPr>
                <w:t>zeljana43@hotmail.com</w:t>
              </w:r>
            </w:hyperlink>
            <w:r w:rsidR="000E7D0C" w:rsidRPr="00AF497F">
              <w:rPr>
                <w:rFonts w:ascii="Times New Roman" w:hAnsi="Times New Roman" w:cs="Times New Roman"/>
              </w:rPr>
              <w:t xml:space="preserve"> </w:t>
            </w:r>
          </w:p>
        </w:tc>
        <w:tc>
          <w:tcPr>
            <w:tcW w:w="1843" w:type="dxa"/>
            <w:shd w:val="clear" w:color="auto" w:fill="F2F2F2" w:themeFill="background1" w:themeFillShade="F2"/>
            <w:vAlign w:val="center"/>
          </w:tcPr>
          <w:p w14:paraId="481C0892" w14:textId="69B26B3C" w:rsidR="00D776FE" w:rsidRPr="00266E93" w:rsidRDefault="00D776FE" w:rsidP="00D776FE">
            <w:pPr>
              <w:spacing w:after="0" w:line="240" w:lineRule="auto"/>
              <w:rPr>
                <w:rFonts w:ascii="Times New Roman" w:hAnsi="Times New Roman" w:cs="Times New Roman"/>
              </w:rPr>
            </w:pPr>
          </w:p>
        </w:tc>
        <w:tc>
          <w:tcPr>
            <w:tcW w:w="5245" w:type="dxa"/>
            <w:shd w:val="clear" w:color="auto" w:fill="F2F2F2" w:themeFill="background1" w:themeFillShade="F2"/>
          </w:tcPr>
          <w:p w14:paraId="5C7A44FF" w14:textId="77777777" w:rsidR="002B13FB" w:rsidRPr="002B13FB" w:rsidRDefault="000E7D0C" w:rsidP="002B13FB">
            <w:pPr>
              <w:spacing w:before="120" w:after="120" w:line="240" w:lineRule="auto"/>
              <w:jc w:val="both"/>
              <w:rPr>
                <w:rFonts w:ascii="Times New Roman" w:hAnsi="Times New Roman" w:cs="Times New Roman"/>
              </w:rPr>
            </w:pPr>
            <w:r w:rsidRPr="002B13FB">
              <w:rPr>
                <w:rFonts w:ascii="Times New Roman" w:hAnsi="Times New Roman" w:cs="Times New Roman"/>
              </w:rPr>
              <w:t>Postovani ,</w:t>
            </w:r>
          </w:p>
          <w:p w14:paraId="30334BFB" w14:textId="77777777" w:rsidR="002B13FB" w:rsidRPr="002B13FB" w:rsidRDefault="000E7D0C" w:rsidP="002B13FB">
            <w:pPr>
              <w:spacing w:before="120" w:after="120" w:line="240" w:lineRule="auto"/>
              <w:jc w:val="both"/>
              <w:rPr>
                <w:rFonts w:ascii="Times New Roman" w:hAnsi="Times New Roman" w:cs="Times New Roman"/>
              </w:rPr>
            </w:pPr>
            <w:r w:rsidRPr="002B13FB">
              <w:rPr>
                <w:rFonts w:ascii="Times New Roman" w:hAnsi="Times New Roman" w:cs="Times New Roman"/>
              </w:rPr>
              <w:t>Molim da se razmotri prijedlog dizala koje je vec bilo obuhvaceno projektom a u cijem su radovima u toku izgradnje ponestala sredstva za izgradnju. </w:t>
            </w:r>
          </w:p>
          <w:p w14:paraId="242DC750" w14:textId="77777777" w:rsidR="002B13FB" w:rsidRPr="002B13FB" w:rsidRDefault="000E7D0C" w:rsidP="002B13FB">
            <w:pPr>
              <w:spacing w:before="120" w:after="120" w:line="240" w:lineRule="auto"/>
              <w:jc w:val="both"/>
              <w:rPr>
                <w:rFonts w:ascii="Times New Roman" w:hAnsi="Times New Roman" w:cs="Times New Roman"/>
              </w:rPr>
            </w:pPr>
            <w:r w:rsidRPr="002B13FB">
              <w:rPr>
                <w:rFonts w:ascii="Times New Roman" w:hAnsi="Times New Roman" w:cs="Times New Roman"/>
              </w:rPr>
              <w:t>U zgradi ima najvise stanara 3ce / starije dobi.</w:t>
            </w:r>
          </w:p>
          <w:p w14:paraId="4CE72E58" w14:textId="77777777" w:rsidR="002B13FB" w:rsidRPr="002B13FB" w:rsidRDefault="000E7D0C" w:rsidP="002B13FB">
            <w:pPr>
              <w:spacing w:before="120" w:after="120" w:line="240" w:lineRule="auto"/>
              <w:jc w:val="both"/>
              <w:rPr>
                <w:rFonts w:ascii="Times New Roman" w:hAnsi="Times New Roman" w:cs="Times New Roman"/>
              </w:rPr>
            </w:pPr>
            <w:r w:rsidRPr="002B13FB">
              <w:rPr>
                <w:rFonts w:ascii="Times New Roman" w:hAnsi="Times New Roman" w:cs="Times New Roman"/>
              </w:rPr>
              <w:t>Glavni nadzorni organ bio je tada gradj.ing. Mario Vosten. </w:t>
            </w:r>
          </w:p>
          <w:p w14:paraId="31959831" w14:textId="77777777" w:rsidR="002B13FB" w:rsidRPr="002B13FB" w:rsidRDefault="000E7D0C" w:rsidP="002B13FB">
            <w:pPr>
              <w:spacing w:before="120" w:after="120" w:line="240" w:lineRule="auto"/>
              <w:jc w:val="both"/>
              <w:rPr>
                <w:rFonts w:ascii="Times New Roman" w:hAnsi="Times New Roman" w:cs="Times New Roman"/>
              </w:rPr>
            </w:pPr>
            <w:r w:rsidRPr="002B13FB">
              <w:rPr>
                <w:rFonts w:ascii="Times New Roman" w:hAnsi="Times New Roman" w:cs="Times New Roman"/>
              </w:rPr>
              <w:t>Adresa objekta:Trg Kralja Tomislava 2, Pula.</w:t>
            </w:r>
          </w:p>
          <w:p w14:paraId="3614C548" w14:textId="77777777" w:rsidR="002B13FB" w:rsidRPr="002B13FB" w:rsidRDefault="000E7D0C" w:rsidP="002B13FB">
            <w:pPr>
              <w:spacing w:before="120" w:after="120" w:line="240" w:lineRule="auto"/>
              <w:jc w:val="both"/>
              <w:rPr>
                <w:rFonts w:ascii="Times New Roman" w:hAnsi="Times New Roman" w:cs="Times New Roman"/>
              </w:rPr>
            </w:pPr>
            <w:r w:rsidRPr="002B13FB">
              <w:rPr>
                <w:rFonts w:ascii="Times New Roman" w:hAnsi="Times New Roman" w:cs="Times New Roman"/>
              </w:rPr>
              <w:t>S postovanjem,</w:t>
            </w:r>
          </w:p>
          <w:p w14:paraId="3881F16D" w14:textId="77777777" w:rsidR="002B13FB" w:rsidRPr="002B13FB" w:rsidRDefault="000E7D0C" w:rsidP="002B13FB">
            <w:pPr>
              <w:spacing w:before="120" w:after="120" w:line="240" w:lineRule="auto"/>
              <w:jc w:val="both"/>
              <w:rPr>
                <w:rFonts w:ascii="Times New Roman" w:hAnsi="Times New Roman" w:cs="Times New Roman"/>
              </w:rPr>
            </w:pPr>
            <w:r w:rsidRPr="002B13FB">
              <w:rPr>
                <w:rFonts w:ascii="Times New Roman" w:hAnsi="Times New Roman" w:cs="Times New Roman"/>
              </w:rPr>
              <w:t>G.Medakov</w:t>
            </w:r>
          </w:p>
          <w:p w14:paraId="6C17B577" w14:textId="77777777" w:rsidR="002B13FB" w:rsidRPr="002B13FB" w:rsidRDefault="000E7D0C" w:rsidP="002B13FB">
            <w:pPr>
              <w:spacing w:before="120" w:after="120" w:line="240" w:lineRule="auto"/>
              <w:jc w:val="both"/>
              <w:rPr>
                <w:rFonts w:ascii="Times New Roman" w:hAnsi="Times New Roman" w:cs="Times New Roman"/>
              </w:rPr>
            </w:pPr>
            <w:r w:rsidRPr="002B13FB">
              <w:rPr>
                <w:rFonts w:ascii="Times New Roman" w:hAnsi="Times New Roman" w:cs="Times New Roman"/>
              </w:rPr>
              <w:t>Trg Kralja Tomislava 2.</w:t>
            </w:r>
          </w:p>
          <w:p w14:paraId="64999262" w14:textId="77777777" w:rsidR="002B13FB" w:rsidRPr="002B13FB" w:rsidRDefault="000E7D0C" w:rsidP="002B13FB">
            <w:pPr>
              <w:spacing w:before="120" w:after="120" w:line="240" w:lineRule="auto"/>
              <w:jc w:val="both"/>
              <w:rPr>
                <w:rFonts w:ascii="Times New Roman" w:hAnsi="Times New Roman" w:cs="Times New Roman"/>
              </w:rPr>
            </w:pPr>
            <w:r w:rsidRPr="002B13FB">
              <w:rPr>
                <w:rFonts w:ascii="Times New Roman" w:hAnsi="Times New Roman" w:cs="Times New Roman"/>
              </w:rPr>
              <w:t>52100 Pula</w:t>
            </w:r>
          </w:p>
          <w:p w14:paraId="7681A460" w14:textId="2770B394" w:rsidR="00D776FE" w:rsidRPr="00266E93" w:rsidRDefault="00D776FE" w:rsidP="00D776FE">
            <w:pPr>
              <w:spacing w:before="120" w:after="120" w:line="240" w:lineRule="auto"/>
              <w:jc w:val="both"/>
              <w:rPr>
                <w:rFonts w:ascii="Times New Roman" w:hAnsi="Times New Roman" w:cs="Times New Roman"/>
              </w:rPr>
            </w:pPr>
          </w:p>
        </w:tc>
        <w:tc>
          <w:tcPr>
            <w:tcW w:w="4677" w:type="dxa"/>
            <w:shd w:val="clear" w:color="auto" w:fill="F2F2F2" w:themeFill="background1" w:themeFillShade="F2"/>
            <w:vAlign w:val="center"/>
          </w:tcPr>
          <w:p w14:paraId="15A2B887" w14:textId="77777777" w:rsidR="00D776FE" w:rsidRPr="005328EF" w:rsidRDefault="000E7D0C" w:rsidP="00D776FE">
            <w:pPr>
              <w:spacing w:after="0" w:line="240" w:lineRule="auto"/>
              <w:contextualSpacing/>
              <w:jc w:val="both"/>
              <w:rPr>
                <w:rFonts w:ascii="Times New Roman" w:hAnsi="Times New Roman" w:cs="Times New Roman"/>
                <w:b/>
                <w:bCs/>
              </w:rPr>
            </w:pPr>
            <w:r w:rsidRPr="005328EF">
              <w:rPr>
                <w:rFonts w:ascii="Times New Roman" w:hAnsi="Times New Roman" w:cs="Times New Roman"/>
                <w:b/>
                <w:bCs/>
              </w:rPr>
              <w:t>NE PRIHVAĆA SE</w:t>
            </w:r>
          </w:p>
          <w:p w14:paraId="4E70768D" w14:textId="676BFA80" w:rsidR="00D04C9B" w:rsidRPr="00266E93" w:rsidRDefault="000E7D0C" w:rsidP="00D776FE">
            <w:pPr>
              <w:spacing w:after="0" w:line="240" w:lineRule="auto"/>
              <w:contextualSpacing/>
              <w:jc w:val="both"/>
              <w:rPr>
                <w:rFonts w:ascii="Times New Roman" w:hAnsi="Times New Roman" w:cs="Times New Roman"/>
                <w:i/>
                <w:iCs/>
              </w:rPr>
            </w:pPr>
            <w:r w:rsidRPr="005328EF">
              <w:rPr>
                <w:rFonts w:ascii="Times New Roman" w:hAnsi="Times New Roman" w:cs="Times New Roman"/>
              </w:rPr>
              <w:t>Nije predmet ovog savjetovanja</w:t>
            </w:r>
            <w:r w:rsidR="00023A14">
              <w:rPr>
                <w:rFonts w:ascii="Times New Roman" w:hAnsi="Times New Roman" w:cs="Times New Roman"/>
              </w:rPr>
              <w:t>, uvjeti su propisani</w:t>
            </w:r>
            <w:r w:rsidR="00023A14" w:rsidRPr="00023A14">
              <w:rPr>
                <w:rFonts w:ascii="Times New Roman" w:hAnsi="Times New Roman" w:cs="Times New Roman"/>
              </w:rPr>
              <w:t xml:space="preserve"> </w:t>
            </w:r>
            <w:r w:rsidR="00023A14">
              <w:rPr>
                <w:rFonts w:ascii="Times New Roman" w:hAnsi="Times New Roman" w:cs="Times New Roman"/>
              </w:rPr>
              <w:t xml:space="preserve">u </w:t>
            </w:r>
            <w:r w:rsidR="00023A14" w:rsidRPr="00023A14">
              <w:rPr>
                <w:rFonts w:ascii="Times New Roman" w:hAnsi="Times New Roman" w:cs="Times New Roman"/>
              </w:rPr>
              <w:t xml:space="preserve">Programu </w:t>
            </w:r>
            <w:r w:rsidR="00023A14" w:rsidRPr="000256A5">
              <w:rPr>
                <w:rFonts w:ascii="Times New Roman" w:hAnsi="Times New Roman" w:cs="Times New Roman"/>
              </w:rPr>
              <w:t>ugradnje dizala i uređaja za olakšan pristup za slabo pokretne osobe u postojeće zgrade</w:t>
            </w:r>
            <w:r w:rsidR="00023A14" w:rsidRPr="00023A14">
              <w:rPr>
                <w:rFonts w:ascii="Times New Roman" w:hAnsi="Times New Roman" w:cs="Times New Roman"/>
              </w:rPr>
              <w:t xml:space="preserve"> (NN 11/2026), </w:t>
            </w:r>
            <w:r w:rsidR="00705237">
              <w:rPr>
                <w:rFonts w:ascii="Times New Roman" w:hAnsi="Times New Roman" w:cs="Times New Roman"/>
              </w:rPr>
              <w:t xml:space="preserve">javno dostupno na poveznici </w:t>
            </w:r>
            <w:hyperlink r:id="rId10" w:history="1">
              <w:r w:rsidR="00705237" w:rsidRPr="00705237">
                <w:rPr>
                  <w:rStyle w:val="Hyperlink"/>
                  <w:rFonts w:ascii="Times New Roman" w:hAnsi="Times New Roman" w:cs="Times New Roman"/>
                </w:rPr>
                <w:t>https://narodne-novine.nn.hr/clanci/sluzbeni/2026_01_11_84.html</w:t>
              </w:r>
            </w:hyperlink>
          </w:p>
        </w:tc>
      </w:tr>
      <w:tr w:rsidR="00D9438C" w14:paraId="3236EC6E" w14:textId="77777777" w:rsidTr="006D1A72">
        <w:trPr>
          <w:trHeight w:val="567"/>
        </w:trPr>
        <w:tc>
          <w:tcPr>
            <w:tcW w:w="709" w:type="dxa"/>
            <w:vAlign w:val="center"/>
          </w:tcPr>
          <w:p w14:paraId="0D5A9F3B" w14:textId="77777777" w:rsidR="00D776FE" w:rsidRPr="00266E93" w:rsidRDefault="00D776FE" w:rsidP="00D776FE">
            <w:pPr>
              <w:spacing w:after="0" w:line="240" w:lineRule="auto"/>
              <w:rPr>
                <w:rFonts w:ascii="Times New Roman" w:hAnsi="Times New Roman" w:cs="Times New Roman"/>
              </w:rPr>
            </w:pPr>
          </w:p>
          <w:p w14:paraId="3EEFD0EC" w14:textId="27EAB864" w:rsidR="00D776FE" w:rsidRPr="00266E93" w:rsidRDefault="000E7D0C" w:rsidP="00D776FE">
            <w:pPr>
              <w:spacing w:after="0" w:line="240" w:lineRule="auto"/>
              <w:rPr>
                <w:rFonts w:ascii="Times New Roman" w:hAnsi="Times New Roman" w:cs="Times New Roman"/>
              </w:rPr>
            </w:pPr>
            <w:r w:rsidRPr="00266E93">
              <w:rPr>
                <w:rFonts w:ascii="Times New Roman" w:hAnsi="Times New Roman" w:cs="Times New Roman"/>
              </w:rPr>
              <w:t xml:space="preserve">3. </w:t>
            </w:r>
          </w:p>
        </w:tc>
        <w:tc>
          <w:tcPr>
            <w:tcW w:w="2835" w:type="dxa"/>
            <w:vAlign w:val="center"/>
          </w:tcPr>
          <w:p w14:paraId="12149C35" w14:textId="77777777" w:rsidR="00D776FE" w:rsidRPr="00AF497F" w:rsidRDefault="000E7D0C" w:rsidP="00D776FE">
            <w:pPr>
              <w:spacing w:after="0" w:line="240" w:lineRule="auto"/>
              <w:rPr>
                <w:rFonts w:ascii="Times New Roman" w:hAnsi="Times New Roman" w:cs="Times New Roman"/>
              </w:rPr>
            </w:pPr>
            <w:r w:rsidRPr="00AF497F">
              <w:rPr>
                <w:rFonts w:ascii="Times New Roman" w:hAnsi="Times New Roman" w:cs="Times New Roman"/>
              </w:rPr>
              <w:t>Mladen Viljevac</w:t>
            </w:r>
          </w:p>
          <w:p w14:paraId="56E41952" w14:textId="53266DCE" w:rsidR="00AF497F" w:rsidRPr="00AF497F" w:rsidRDefault="000E7D0C" w:rsidP="00D776FE">
            <w:pPr>
              <w:spacing w:after="0" w:line="240" w:lineRule="auto"/>
              <w:rPr>
                <w:rFonts w:ascii="Times New Roman" w:hAnsi="Times New Roman" w:cs="Times New Roman"/>
              </w:rPr>
            </w:pPr>
            <w:r w:rsidRPr="00AF497F">
              <w:rPr>
                <w:rFonts w:ascii="Times New Roman" w:hAnsi="Times New Roman" w:cs="Times New Roman"/>
              </w:rPr>
              <w:t>email:</w:t>
            </w:r>
          </w:p>
          <w:p w14:paraId="0A4DA05E" w14:textId="79B241D7" w:rsidR="002B13FB" w:rsidRPr="00266E93" w:rsidRDefault="002B13FB" w:rsidP="00D776FE">
            <w:pPr>
              <w:spacing w:after="0" w:line="240" w:lineRule="auto"/>
              <w:rPr>
                <w:rFonts w:ascii="Times New Roman" w:hAnsi="Times New Roman" w:cs="Times New Roman"/>
                <w:b/>
                <w:bCs/>
              </w:rPr>
            </w:pPr>
            <w:hyperlink r:id="rId11" w:history="1">
              <w:r w:rsidRPr="00AF497F">
                <w:rPr>
                  <w:rStyle w:val="Hyperlink"/>
                  <w:rFonts w:ascii="Times New Roman" w:hAnsi="Times New Roman" w:cs="Times New Roman"/>
                </w:rPr>
                <w:t>mladen.viljevac@mail.inet.hr</w:t>
              </w:r>
            </w:hyperlink>
            <w:r w:rsidR="000E7D0C">
              <w:rPr>
                <w:rFonts w:ascii="Times New Roman" w:hAnsi="Times New Roman" w:cs="Times New Roman"/>
                <w:b/>
                <w:bCs/>
              </w:rPr>
              <w:t xml:space="preserve"> </w:t>
            </w:r>
          </w:p>
        </w:tc>
        <w:tc>
          <w:tcPr>
            <w:tcW w:w="1843" w:type="dxa"/>
            <w:vAlign w:val="center"/>
          </w:tcPr>
          <w:p w14:paraId="5F0DFD41" w14:textId="75664E30" w:rsidR="00D776FE" w:rsidRPr="00266E93" w:rsidRDefault="000E7D0C" w:rsidP="00D776FE">
            <w:pPr>
              <w:spacing w:after="0" w:line="240" w:lineRule="auto"/>
              <w:rPr>
                <w:rFonts w:ascii="Times New Roman" w:hAnsi="Times New Roman" w:cs="Times New Roman"/>
              </w:rPr>
            </w:pPr>
            <w:r>
              <w:rPr>
                <w:rFonts w:ascii="Times New Roman" w:hAnsi="Times New Roman" w:cs="Times New Roman"/>
              </w:rPr>
              <w:t>Članak 2.</w:t>
            </w:r>
          </w:p>
        </w:tc>
        <w:tc>
          <w:tcPr>
            <w:tcW w:w="5245" w:type="dxa"/>
            <w:vAlign w:val="center"/>
          </w:tcPr>
          <w:p w14:paraId="1080C294" w14:textId="77777777" w:rsidR="002B13FB" w:rsidRPr="002B13FB" w:rsidRDefault="000E7D0C" w:rsidP="002B13FB">
            <w:pPr>
              <w:spacing w:after="0" w:line="240" w:lineRule="auto"/>
              <w:contextualSpacing/>
              <w:rPr>
                <w:rFonts w:ascii="Times New Roman" w:hAnsi="Times New Roman" w:cs="Times New Roman"/>
                <w:b/>
              </w:rPr>
            </w:pPr>
            <w:r w:rsidRPr="002B13FB">
              <w:rPr>
                <w:rFonts w:ascii="Times New Roman" w:hAnsi="Times New Roman" w:cs="Times New Roman"/>
                <w:b/>
              </w:rPr>
              <w:t>Povećanje udjela sufinanciranja ugradnje dizala i uređaja za olakšan pristup</w:t>
            </w:r>
          </w:p>
          <w:p w14:paraId="36B56031" w14:textId="77777777" w:rsidR="002B13FB" w:rsidRPr="002B13FB" w:rsidRDefault="000E7D0C" w:rsidP="002B13FB">
            <w:pPr>
              <w:spacing w:after="0" w:line="240" w:lineRule="auto"/>
              <w:contextualSpacing/>
              <w:rPr>
                <w:rFonts w:ascii="Times New Roman" w:hAnsi="Times New Roman" w:cs="Times New Roman"/>
                <w:b/>
              </w:rPr>
            </w:pPr>
            <w:r w:rsidRPr="002B13FB">
              <w:rPr>
                <w:rFonts w:ascii="Times New Roman" w:hAnsi="Times New Roman" w:cs="Times New Roman"/>
                <w:b/>
              </w:rPr>
              <w:t>Obrazloženje:</w:t>
            </w:r>
          </w:p>
          <w:p w14:paraId="6737F9A9" w14:textId="77777777" w:rsidR="002B13FB" w:rsidRPr="002B13FB" w:rsidRDefault="000E7D0C" w:rsidP="002B13FB">
            <w:pPr>
              <w:spacing w:after="0" w:line="240" w:lineRule="auto"/>
              <w:contextualSpacing/>
              <w:rPr>
                <w:rFonts w:ascii="Times New Roman" w:hAnsi="Times New Roman" w:cs="Times New Roman"/>
                <w:bCs/>
              </w:rPr>
            </w:pPr>
            <w:r w:rsidRPr="002B13FB">
              <w:rPr>
                <w:rFonts w:ascii="Times New Roman" w:hAnsi="Times New Roman" w:cs="Times New Roman"/>
                <w:bCs/>
              </w:rPr>
              <w:t>Predlažem da se u članku 2. Odluke poveća udio sufinanciranja Grada Pula Pola s 50 % na 60 % ukupnih troškova ugradnje dizala i uređaja za olakšan pristup za slabo pokretne osobe. Grad Pula je u posljednjih godina povećao porezno opterećenje građana, uključujući povećanje poreza na dohodak koje je stupilo na snagu 1. siječnja 2026. godine (niža stopa s 21 % na 22 %, viša stopa s 31 % na 32 %) te povećanje paušalnog poreza za iznajmljivače s 100 € na 150 € po krevetu.</w:t>
            </w:r>
          </w:p>
          <w:p w14:paraId="6971BBA2" w14:textId="77777777" w:rsidR="002B13FB" w:rsidRPr="002B13FB" w:rsidRDefault="000E7D0C" w:rsidP="002B13FB">
            <w:pPr>
              <w:spacing w:after="0" w:line="240" w:lineRule="auto"/>
              <w:contextualSpacing/>
              <w:rPr>
                <w:rFonts w:ascii="Times New Roman" w:hAnsi="Times New Roman" w:cs="Times New Roman"/>
                <w:bCs/>
              </w:rPr>
            </w:pPr>
            <w:r w:rsidRPr="002B13FB">
              <w:rPr>
                <w:rFonts w:ascii="Times New Roman" w:hAnsi="Times New Roman" w:cs="Times New Roman"/>
                <w:bCs/>
              </w:rPr>
              <w:t>Povećanje udjela sufinanciranja posebno je važno s socijalnog aspekta, jer olakšava pristup zgradama osobama s invaliditetom, starijim osobama i obiteljima s djecom te smanjuje financijsko opterećenje ranjivih skupina. Također, budući da je Grad povećanjem poreza i paušala ostvario veće prihode, bilo bi pravedno da se dio tih sredstava ulaganje u nešto korisno i socijalno vrijedno, čime se podupire socijalna pravednost, jednakost pristupa i kvaliteta života svih sugrađana.</w:t>
            </w:r>
          </w:p>
          <w:p w14:paraId="4B381DA0" w14:textId="77777777" w:rsidR="002B13FB" w:rsidRPr="002B13FB" w:rsidRDefault="000E7D0C" w:rsidP="002B13FB">
            <w:pPr>
              <w:spacing w:after="0" w:line="240" w:lineRule="auto"/>
              <w:contextualSpacing/>
              <w:rPr>
                <w:rFonts w:ascii="Times New Roman" w:hAnsi="Times New Roman" w:cs="Times New Roman"/>
                <w:bCs/>
              </w:rPr>
            </w:pPr>
            <w:r w:rsidRPr="002B13FB">
              <w:rPr>
                <w:rFonts w:ascii="Times New Roman" w:hAnsi="Times New Roman" w:cs="Times New Roman"/>
                <w:bCs/>
              </w:rPr>
              <w:t>Predlažem i da Grad osigura javni uvid u popis zgrada koje ostvaruju sufinanciranje, kako bi se osigurala potpuna transparentnost i odgovorno korištenje proračunskih sredstava.</w:t>
            </w:r>
          </w:p>
          <w:p w14:paraId="7B200B5F" w14:textId="43C30CB4" w:rsidR="00D776FE" w:rsidRPr="00266E93" w:rsidRDefault="00D776FE" w:rsidP="00D776FE">
            <w:pPr>
              <w:spacing w:after="0" w:line="240" w:lineRule="auto"/>
              <w:contextualSpacing/>
              <w:rPr>
                <w:rFonts w:ascii="Times New Roman" w:hAnsi="Times New Roman" w:cs="Times New Roman"/>
              </w:rPr>
            </w:pPr>
          </w:p>
        </w:tc>
        <w:tc>
          <w:tcPr>
            <w:tcW w:w="4677" w:type="dxa"/>
            <w:vAlign w:val="center"/>
          </w:tcPr>
          <w:p w14:paraId="50D8A526" w14:textId="35D043F5" w:rsidR="00D776FE" w:rsidRDefault="000E7D0C" w:rsidP="00D776FE">
            <w:pPr>
              <w:spacing w:after="0" w:line="240" w:lineRule="auto"/>
              <w:contextualSpacing/>
              <w:rPr>
                <w:rFonts w:ascii="Times New Roman" w:hAnsi="Times New Roman" w:cs="Times New Roman"/>
                <w:b/>
                <w:bCs/>
              </w:rPr>
            </w:pPr>
            <w:r w:rsidRPr="005328EF">
              <w:rPr>
                <w:rFonts w:ascii="Times New Roman" w:hAnsi="Times New Roman" w:cs="Times New Roman"/>
                <w:b/>
                <w:bCs/>
              </w:rPr>
              <w:t>PRIHVAĆA SE</w:t>
            </w:r>
          </w:p>
          <w:p w14:paraId="01298DF0" w14:textId="46CA3ADC" w:rsidR="005328EF" w:rsidRPr="005328EF" w:rsidRDefault="000E7D0C" w:rsidP="00D776FE">
            <w:pPr>
              <w:spacing w:after="0" w:line="240" w:lineRule="auto"/>
              <w:contextualSpacing/>
              <w:rPr>
                <w:rFonts w:ascii="Times New Roman" w:hAnsi="Times New Roman" w:cs="Times New Roman"/>
              </w:rPr>
            </w:pPr>
            <w:r>
              <w:rPr>
                <w:rFonts w:ascii="Times New Roman" w:hAnsi="Times New Roman" w:cs="Times New Roman"/>
              </w:rPr>
              <w:t>Zahvaljujemo na dostavljenom prijedlogu, prihvaća se predloženo povećanje sufinanciranja sa 50% na 60%.</w:t>
            </w:r>
          </w:p>
        </w:tc>
      </w:tr>
      <w:tr w:rsidR="00D9438C" w14:paraId="628404A2" w14:textId="77777777" w:rsidTr="006D1A72">
        <w:trPr>
          <w:trHeight w:val="567"/>
        </w:trPr>
        <w:tc>
          <w:tcPr>
            <w:tcW w:w="709" w:type="dxa"/>
            <w:shd w:val="clear" w:color="auto" w:fill="F2F2F2" w:themeFill="background1" w:themeFillShade="F2"/>
            <w:vAlign w:val="center"/>
          </w:tcPr>
          <w:p w14:paraId="0019134E" w14:textId="4498BEC7" w:rsidR="00D776FE" w:rsidRPr="00266E93" w:rsidRDefault="000E7D0C" w:rsidP="00D776FE">
            <w:pPr>
              <w:spacing w:after="0" w:line="240" w:lineRule="auto"/>
              <w:rPr>
                <w:rFonts w:ascii="Times New Roman" w:hAnsi="Times New Roman" w:cs="Times New Roman"/>
              </w:rPr>
            </w:pPr>
            <w:r w:rsidRPr="00266E93">
              <w:rPr>
                <w:rFonts w:ascii="Times New Roman" w:hAnsi="Times New Roman" w:cs="Times New Roman"/>
              </w:rPr>
              <w:t>4.</w:t>
            </w:r>
          </w:p>
        </w:tc>
        <w:tc>
          <w:tcPr>
            <w:tcW w:w="2835" w:type="dxa"/>
            <w:shd w:val="clear" w:color="auto" w:fill="F2F2F2" w:themeFill="background1" w:themeFillShade="F2"/>
            <w:vAlign w:val="center"/>
          </w:tcPr>
          <w:p w14:paraId="71704C6B" w14:textId="77777777" w:rsidR="00AC6BAB" w:rsidRDefault="000E7D0C" w:rsidP="00D776FE">
            <w:pPr>
              <w:spacing w:after="0" w:line="240" w:lineRule="auto"/>
              <w:rPr>
                <w:rFonts w:ascii="Times New Roman" w:hAnsi="Times New Roman" w:cs="Times New Roman"/>
              </w:rPr>
            </w:pPr>
            <w:r w:rsidRPr="00AF497F">
              <w:rPr>
                <w:rFonts w:ascii="Times New Roman" w:hAnsi="Times New Roman" w:cs="Times New Roman"/>
              </w:rPr>
              <w:t>Andrej Hinić</w:t>
            </w:r>
          </w:p>
          <w:p w14:paraId="719E4FC9" w14:textId="15072FCB" w:rsidR="00AF497F" w:rsidRPr="00AF497F" w:rsidRDefault="000E7D0C" w:rsidP="00D776FE">
            <w:pPr>
              <w:spacing w:after="0" w:line="240" w:lineRule="auto"/>
              <w:rPr>
                <w:rFonts w:ascii="Times New Roman" w:hAnsi="Times New Roman" w:cs="Times New Roman"/>
              </w:rPr>
            </w:pPr>
            <w:r>
              <w:rPr>
                <w:rFonts w:ascii="Times New Roman" w:hAnsi="Times New Roman" w:cs="Times New Roman"/>
              </w:rPr>
              <w:t>email:</w:t>
            </w:r>
          </w:p>
          <w:p w14:paraId="53D461CB" w14:textId="6AB8951C" w:rsidR="002B13FB" w:rsidRPr="00AC6BAB" w:rsidRDefault="002B13FB" w:rsidP="00D776FE">
            <w:pPr>
              <w:spacing w:after="0" w:line="240" w:lineRule="auto"/>
              <w:rPr>
                <w:rFonts w:ascii="Times New Roman" w:hAnsi="Times New Roman" w:cs="Times New Roman"/>
              </w:rPr>
            </w:pPr>
            <w:hyperlink r:id="rId12" w:history="1">
              <w:r w:rsidRPr="00AF497F">
                <w:rPr>
                  <w:rStyle w:val="Hyperlink"/>
                  <w:rFonts w:ascii="Times New Roman" w:hAnsi="Times New Roman" w:cs="Times New Roman"/>
                </w:rPr>
                <w:t>andrej.hinic0@gmail.com</w:t>
              </w:r>
            </w:hyperlink>
            <w:r w:rsidR="000E7D0C">
              <w:rPr>
                <w:rFonts w:ascii="Times New Roman" w:hAnsi="Times New Roman" w:cs="Times New Roman"/>
              </w:rPr>
              <w:t xml:space="preserve"> </w:t>
            </w:r>
          </w:p>
        </w:tc>
        <w:tc>
          <w:tcPr>
            <w:tcW w:w="1843" w:type="dxa"/>
            <w:shd w:val="clear" w:color="auto" w:fill="F2F2F2" w:themeFill="background1" w:themeFillShade="F2"/>
            <w:vAlign w:val="center"/>
          </w:tcPr>
          <w:p w14:paraId="15B88C8E" w14:textId="77777777" w:rsidR="00D776FE" w:rsidRPr="00266E93" w:rsidRDefault="00D776FE" w:rsidP="00D776FE">
            <w:pPr>
              <w:spacing w:after="0" w:line="240" w:lineRule="auto"/>
              <w:rPr>
                <w:rFonts w:ascii="Times New Roman" w:hAnsi="Times New Roman" w:cs="Times New Roman"/>
              </w:rPr>
            </w:pPr>
          </w:p>
        </w:tc>
        <w:tc>
          <w:tcPr>
            <w:tcW w:w="5245" w:type="dxa"/>
            <w:shd w:val="clear" w:color="auto" w:fill="F2F2F2" w:themeFill="background1" w:themeFillShade="F2"/>
            <w:vAlign w:val="center"/>
          </w:tcPr>
          <w:p w14:paraId="13ACE309" w14:textId="77777777" w:rsidR="002B13FB" w:rsidRPr="002B13FB" w:rsidRDefault="000E7D0C" w:rsidP="002B13FB">
            <w:pPr>
              <w:spacing w:after="0" w:line="240" w:lineRule="auto"/>
              <w:contextualSpacing/>
              <w:jc w:val="both"/>
              <w:rPr>
                <w:rFonts w:ascii="Times New Roman" w:hAnsi="Times New Roman" w:cs="Times New Roman"/>
              </w:rPr>
            </w:pPr>
            <w:r w:rsidRPr="002B13FB">
              <w:rPr>
                <w:rFonts w:ascii="Times New Roman" w:hAnsi="Times New Roman" w:cs="Times New Roman"/>
              </w:rPr>
              <w:t>Poštovani,</w:t>
            </w:r>
          </w:p>
          <w:p w14:paraId="6A8E8B29" w14:textId="77777777" w:rsidR="002B13FB" w:rsidRPr="002B13FB" w:rsidRDefault="002B13FB" w:rsidP="002B13FB">
            <w:pPr>
              <w:spacing w:after="0" w:line="240" w:lineRule="auto"/>
              <w:contextualSpacing/>
              <w:jc w:val="both"/>
              <w:rPr>
                <w:rFonts w:ascii="Times New Roman" w:hAnsi="Times New Roman" w:cs="Times New Roman"/>
              </w:rPr>
            </w:pPr>
          </w:p>
          <w:p w14:paraId="797D9B41" w14:textId="77777777" w:rsidR="002B13FB" w:rsidRPr="002B13FB" w:rsidRDefault="000E7D0C" w:rsidP="002B13FB">
            <w:pPr>
              <w:spacing w:after="0" w:line="240" w:lineRule="auto"/>
              <w:contextualSpacing/>
              <w:jc w:val="both"/>
              <w:rPr>
                <w:rFonts w:ascii="Times New Roman" w:hAnsi="Times New Roman" w:cs="Times New Roman"/>
              </w:rPr>
            </w:pPr>
            <w:r w:rsidRPr="002B13FB">
              <w:rPr>
                <w:rFonts w:ascii="Times New Roman" w:hAnsi="Times New Roman" w:cs="Times New Roman"/>
              </w:rPr>
              <w:t>Zanima me dali se grad Pula očitovao za sufinanciranje u ovoj kalendarskoj godini? Pretpostavljam čim je javno savjetovanje tek počelo da se zakasnilo i neće biti subvencije? Naime, stanar sam jedne višekatnicu u gradu Puli, te zadnjih 2 mjeseca intenzivno radimo na prikupljanju dokumentacije i pripremi projekta ugradnje dizala pošto se planiramo javiti ove godine na natječaj. U zgradi imamo osobu sa 90% invaliditetom te 70% umirovljenika stoga nam je dizalo nužno. Dali postoji mogućnost da se programom omo</w:t>
            </w:r>
            <w:r w:rsidRPr="002B13FB">
              <w:rPr>
                <w:rFonts w:ascii="Times New Roman" w:hAnsi="Times New Roman" w:cs="Times New Roman"/>
              </w:rPr>
              <w:t>gući sufinanciranje retroaktivno? Npr. ako se vladina sredstva odobre kroz 2026. godinu, te ugradimo dizalo ove godine, da se imamo priliku javiti i natječaj od grada u 2027. godini?</w:t>
            </w:r>
          </w:p>
          <w:p w14:paraId="62B9F403" w14:textId="77777777" w:rsidR="002B13FB" w:rsidRPr="002B13FB" w:rsidRDefault="002B13FB" w:rsidP="002B13FB">
            <w:pPr>
              <w:spacing w:after="0" w:line="240" w:lineRule="auto"/>
              <w:contextualSpacing/>
              <w:jc w:val="both"/>
              <w:rPr>
                <w:rFonts w:ascii="Times New Roman" w:hAnsi="Times New Roman" w:cs="Times New Roman"/>
              </w:rPr>
            </w:pPr>
          </w:p>
          <w:p w14:paraId="12D30A68" w14:textId="77777777" w:rsidR="002B13FB" w:rsidRPr="002B13FB" w:rsidRDefault="000E7D0C" w:rsidP="002B13FB">
            <w:pPr>
              <w:spacing w:after="0" w:line="240" w:lineRule="auto"/>
              <w:contextualSpacing/>
              <w:jc w:val="both"/>
              <w:rPr>
                <w:rFonts w:ascii="Times New Roman" w:hAnsi="Times New Roman" w:cs="Times New Roman"/>
              </w:rPr>
            </w:pPr>
            <w:r w:rsidRPr="002B13FB">
              <w:rPr>
                <w:rFonts w:ascii="Times New Roman" w:hAnsi="Times New Roman" w:cs="Times New Roman"/>
              </w:rPr>
              <w:t>Izvod iz vladinog programa:</w:t>
            </w:r>
          </w:p>
          <w:p w14:paraId="45430029" w14:textId="77777777" w:rsidR="002B13FB" w:rsidRPr="002B13FB" w:rsidRDefault="000E7D0C" w:rsidP="002B13FB">
            <w:pPr>
              <w:spacing w:after="0" w:line="240" w:lineRule="auto"/>
              <w:contextualSpacing/>
              <w:jc w:val="both"/>
              <w:rPr>
                <w:rFonts w:ascii="Times New Roman" w:hAnsi="Times New Roman" w:cs="Times New Roman"/>
                <w:i/>
                <w:iCs/>
              </w:rPr>
            </w:pPr>
            <w:r w:rsidRPr="002B13FB">
              <w:rPr>
                <w:rFonts w:ascii="Times New Roman" w:hAnsi="Times New Roman" w:cs="Times New Roman"/>
                <w:i/>
                <w:iCs/>
              </w:rPr>
              <w:t>8. Obavijest jedinica lokalne samouprave</w:t>
            </w:r>
          </w:p>
          <w:p w14:paraId="366A1091" w14:textId="77777777" w:rsidR="002B13FB" w:rsidRPr="002B13FB" w:rsidRDefault="000E7D0C" w:rsidP="002B13FB">
            <w:pPr>
              <w:spacing w:after="0" w:line="240" w:lineRule="auto"/>
              <w:contextualSpacing/>
              <w:jc w:val="both"/>
              <w:rPr>
                <w:rFonts w:ascii="Times New Roman" w:hAnsi="Times New Roman" w:cs="Times New Roman"/>
              </w:rPr>
            </w:pPr>
            <w:r w:rsidRPr="002B13FB">
              <w:rPr>
                <w:rFonts w:ascii="Times New Roman" w:hAnsi="Times New Roman" w:cs="Times New Roman"/>
              </w:rPr>
              <w:t>Jedinice lokalne samouprave koje planiraju sudjelovati u ovom Programu, odnosno sufinancirati ugradnju dizala ili uređaja za olakšan pristup za slabo pokretne osobe na svom području, obavještavaju o tome Ministarstvo najkasnije do 1. ožujka tekuće godine.</w:t>
            </w:r>
          </w:p>
          <w:p w14:paraId="1E0A6531" w14:textId="77777777" w:rsidR="002B13FB" w:rsidRPr="002B13FB" w:rsidRDefault="000E7D0C" w:rsidP="002B13FB">
            <w:pPr>
              <w:spacing w:after="0" w:line="240" w:lineRule="auto"/>
              <w:contextualSpacing/>
              <w:jc w:val="both"/>
              <w:rPr>
                <w:rFonts w:ascii="Times New Roman" w:hAnsi="Times New Roman" w:cs="Times New Roman"/>
              </w:rPr>
            </w:pPr>
            <w:r w:rsidRPr="002B13FB">
              <w:rPr>
                <w:rFonts w:ascii="Times New Roman" w:hAnsi="Times New Roman" w:cs="Times New Roman"/>
              </w:rPr>
              <w:t>Jedinice lokalne samouprave su u obavijesti obvezne navesti ukupan iznos sredstava koje će uložiti u sufinanciranje ovoga Programa na svom području.</w:t>
            </w:r>
          </w:p>
          <w:p w14:paraId="0FD8CC77" w14:textId="77777777" w:rsidR="002B13FB" w:rsidRPr="002B13FB" w:rsidRDefault="000E7D0C" w:rsidP="002B13FB">
            <w:pPr>
              <w:spacing w:after="0" w:line="240" w:lineRule="auto"/>
              <w:contextualSpacing/>
              <w:jc w:val="both"/>
              <w:rPr>
                <w:rFonts w:ascii="Times New Roman" w:hAnsi="Times New Roman" w:cs="Times New Roman"/>
              </w:rPr>
            </w:pPr>
            <w:r w:rsidRPr="002B13FB">
              <w:rPr>
                <w:rFonts w:ascii="Times New Roman" w:hAnsi="Times New Roman" w:cs="Times New Roman"/>
              </w:rPr>
              <w:t>Za jedinice lokalne samouprave koje ne dostave obavijest do 1. ožujka tekuće godine, smatra se da neće sufinancirati ugradnju dizala ili uređaja za olakšan pristup za slabo pokretne osobe na svom području u toj kalendarskoj godini.</w:t>
            </w:r>
          </w:p>
          <w:p w14:paraId="0B28A589" w14:textId="77777777" w:rsidR="002B13FB" w:rsidRPr="002B13FB" w:rsidRDefault="002B13FB" w:rsidP="002B13FB">
            <w:pPr>
              <w:spacing w:after="0" w:line="240" w:lineRule="auto"/>
              <w:contextualSpacing/>
              <w:jc w:val="both"/>
              <w:rPr>
                <w:rFonts w:ascii="Times New Roman" w:hAnsi="Times New Roman" w:cs="Times New Roman"/>
              </w:rPr>
            </w:pPr>
          </w:p>
          <w:p w14:paraId="31632401" w14:textId="77777777" w:rsidR="002B13FB" w:rsidRPr="002B13FB" w:rsidRDefault="000E7D0C" w:rsidP="002B13FB">
            <w:pPr>
              <w:spacing w:after="0" w:line="240" w:lineRule="auto"/>
              <w:contextualSpacing/>
              <w:jc w:val="both"/>
              <w:rPr>
                <w:rFonts w:ascii="Times New Roman" w:hAnsi="Times New Roman" w:cs="Times New Roman"/>
              </w:rPr>
            </w:pPr>
            <w:r w:rsidRPr="002B13FB">
              <w:rPr>
                <w:rFonts w:ascii="Times New Roman" w:hAnsi="Times New Roman" w:cs="Times New Roman"/>
              </w:rPr>
              <w:t>Hvala,</w:t>
            </w:r>
          </w:p>
          <w:p w14:paraId="43690CC9" w14:textId="77777777" w:rsidR="002B13FB" w:rsidRPr="002B13FB" w:rsidRDefault="000E7D0C" w:rsidP="002B13FB">
            <w:pPr>
              <w:spacing w:after="0" w:line="240" w:lineRule="auto"/>
              <w:contextualSpacing/>
              <w:jc w:val="both"/>
              <w:rPr>
                <w:rFonts w:ascii="Times New Roman" w:hAnsi="Times New Roman" w:cs="Times New Roman"/>
              </w:rPr>
            </w:pPr>
            <w:r w:rsidRPr="002B13FB">
              <w:rPr>
                <w:rFonts w:ascii="Times New Roman" w:hAnsi="Times New Roman" w:cs="Times New Roman"/>
              </w:rPr>
              <w:t>Andrej</w:t>
            </w:r>
          </w:p>
          <w:p w14:paraId="63F4D4F6" w14:textId="564E3515" w:rsidR="00D776FE" w:rsidRPr="00266E93" w:rsidRDefault="00D776FE" w:rsidP="006D1A72">
            <w:pPr>
              <w:spacing w:after="0" w:line="240" w:lineRule="auto"/>
              <w:contextualSpacing/>
              <w:jc w:val="both"/>
              <w:rPr>
                <w:rFonts w:ascii="Times New Roman" w:hAnsi="Times New Roman" w:cs="Times New Roman"/>
              </w:rPr>
            </w:pPr>
          </w:p>
        </w:tc>
        <w:tc>
          <w:tcPr>
            <w:tcW w:w="4677" w:type="dxa"/>
            <w:shd w:val="clear" w:color="auto" w:fill="F2F2F2" w:themeFill="background1" w:themeFillShade="F2"/>
            <w:vAlign w:val="center"/>
          </w:tcPr>
          <w:p w14:paraId="343655A6" w14:textId="77777777" w:rsidR="00AA0998" w:rsidRPr="005328EF" w:rsidRDefault="000E7D0C" w:rsidP="00AA0998">
            <w:pPr>
              <w:spacing w:after="0" w:line="240" w:lineRule="auto"/>
              <w:contextualSpacing/>
              <w:rPr>
                <w:rFonts w:ascii="Times New Roman" w:hAnsi="Times New Roman" w:cs="Times New Roman"/>
                <w:b/>
                <w:bCs/>
              </w:rPr>
            </w:pPr>
            <w:r w:rsidRPr="005328EF">
              <w:rPr>
                <w:rFonts w:ascii="Times New Roman" w:hAnsi="Times New Roman" w:cs="Times New Roman"/>
                <w:b/>
                <w:bCs/>
              </w:rPr>
              <w:t>NE PRIHVAĆA SE</w:t>
            </w:r>
          </w:p>
          <w:p w14:paraId="6CDBEB26" w14:textId="77777777" w:rsidR="008C7ECA" w:rsidRDefault="000E7D0C" w:rsidP="00AA0998">
            <w:pPr>
              <w:spacing w:after="0" w:line="240" w:lineRule="auto"/>
              <w:contextualSpacing/>
              <w:rPr>
                <w:rFonts w:ascii="Times New Roman" w:hAnsi="Times New Roman" w:cs="Times New Roman"/>
              </w:rPr>
            </w:pPr>
            <w:r>
              <w:rPr>
                <w:rFonts w:ascii="Times New Roman" w:hAnsi="Times New Roman" w:cs="Times New Roman"/>
              </w:rPr>
              <w:t>Zahvaljujemo na komentaru.</w:t>
            </w:r>
          </w:p>
          <w:p w14:paraId="360862F1" w14:textId="56D13E90" w:rsidR="008C7ECA" w:rsidRDefault="000E7D0C" w:rsidP="00AA0998">
            <w:pPr>
              <w:spacing w:after="0" w:line="240" w:lineRule="auto"/>
              <w:contextualSpacing/>
              <w:rPr>
                <w:rFonts w:ascii="Times New Roman" w:hAnsi="Times New Roman" w:cs="Times New Roman"/>
              </w:rPr>
            </w:pPr>
            <w:r>
              <w:rPr>
                <w:rFonts w:ascii="Times New Roman" w:hAnsi="Times New Roman" w:cs="Times New Roman"/>
              </w:rPr>
              <w:t xml:space="preserve">Grad Pula – Pola je u ostavljenom roku prijavio interes za sudjelovanje odnosno sufinanciranje u ovoj kalendarskoj godini sa </w:t>
            </w:r>
            <w:r w:rsidR="00023A14">
              <w:rPr>
                <w:rFonts w:ascii="Times New Roman" w:hAnsi="Times New Roman" w:cs="Times New Roman"/>
              </w:rPr>
              <w:t xml:space="preserve">prijavljenim </w:t>
            </w:r>
            <w:r>
              <w:rPr>
                <w:rFonts w:ascii="Times New Roman" w:hAnsi="Times New Roman" w:cs="Times New Roman"/>
              </w:rPr>
              <w:t>ukupnim iznosom od 200.000,00 eura</w:t>
            </w:r>
            <w:r w:rsidR="00023A14">
              <w:rPr>
                <w:rFonts w:ascii="Times New Roman" w:hAnsi="Times New Roman" w:cs="Times New Roman"/>
              </w:rPr>
              <w:t xml:space="preserve"> osiguranim u Proračunu Grada Pula – Pola za 2026. godinu.</w:t>
            </w:r>
          </w:p>
          <w:p w14:paraId="71D63897" w14:textId="45A05893" w:rsidR="008C7ECA" w:rsidRPr="00D04C9B" w:rsidRDefault="000E7D0C" w:rsidP="008C7ECA">
            <w:pPr>
              <w:spacing w:after="0" w:line="240" w:lineRule="auto"/>
              <w:contextualSpacing/>
              <w:rPr>
                <w:rFonts w:ascii="Times New Roman" w:hAnsi="Times New Roman" w:cs="Times New Roman"/>
              </w:rPr>
            </w:pPr>
            <w:r>
              <w:rPr>
                <w:rFonts w:ascii="Times New Roman" w:hAnsi="Times New Roman" w:cs="Times New Roman"/>
              </w:rPr>
              <w:t>Ostat</w:t>
            </w:r>
            <w:r w:rsidR="005328EF">
              <w:rPr>
                <w:rFonts w:ascii="Times New Roman" w:hAnsi="Times New Roman" w:cs="Times New Roman"/>
              </w:rPr>
              <w:t>a</w:t>
            </w:r>
            <w:r>
              <w:rPr>
                <w:rFonts w:ascii="Times New Roman" w:hAnsi="Times New Roman" w:cs="Times New Roman"/>
              </w:rPr>
              <w:t>k komentara ne odnosi se na predmet savjetovanja</w:t>
            </w:r>
            <w:r w:rsidR="00023A14">
              <w:rPr>
                <w:rFonts w:ascii="Times New Roman" w:hAnsi="Times New Roman" w:cs="Times New Roman"/>
              </w:rPr>
              <w:t xml:space="preserve">, uvjeti su propisani </w:t>
            </w:r>
            <w:r w:rsidR="00023A14" w:rsidRPr="00023A14">
              <w:rPr>
                <w:rFonts w:ascii="Times New Roman" w:hAnsi="Times New Roman" w:cs="Times New Roman"/>
              </w:rPr>
              <w:t>Program</w:t>
            </w:r>
            <w:r w:rsidR="00023A14">
              <w:rPr>
                <w:rFonts w:ascii="Times New Roman" w:hAnsi="Times New Roman" w:cs="Times New Roman"/>
              </w:rPr>
              <w:t>om</w:t>
            </w:r>
            <w:r w:rsidR="00023A14" w:rsidRPr="00023A14">
              <w:rPr>
                <w:rFonts w:ascii="Times New Roman" w:hAnsi="Times New Roman" w:cs="Times New Roman"/>
              </w:rPr>
              <w:t xml:space="preserve"> </w:t>
            </w:r>
            <w:r w:rsidR="00023A14" w:rsidRPr="000256A5">
              <w:rPr>
                <w:rFonts w:ascii="Times New Roman" w:hAnsi="Times New Roman" w:cs="Times New Roman"/>
              </w:rPr>
              <w:t>ugradnje dizala i uređaja za olakšan pristup za slabo pokretne osobe u postojeće zgrade</w:t>
            </w:r>
            <w:r w:rsidR="00023A14">
              <w:rPr>
                <w:rFonts w:ascii="Times New Roman" w:hAnsi="Times New Roman" w:cs="Times New Roman"/>
              </w:rPr>
              <w:t xml:space="preserve"> (NN 11/2026)</w:t>
            </w:r>
            <w:r w:rsidR="00705237">
              <w:rPr>
                <w:rFonts w:ascii="Times New Roman" w:hAnsi="Times New Roman" w:cs="Times New Roman"/>
              </w:rPr>
              <w:t xml:space="preserve"> javno dostupno na poveznici </w:t>
            </w:r>
            <w:hyperlink r:id="rId13" w:history="1">
              <w:r w:rsidR="00705237" w:rsidRPr="00705237">
                <w:rPr>
                  <w:rStyle w:val="Hyperlink"/>
                  <w:rFonts w:ascii="Times New Roman" w:hAnsi="Times New Roman" w:cs="Times New Roman"/>
                </w:rPr>
                <w:t>https://narodne-novine.nn.hr/clanci/sluzbeni/2026_01_11_84.html</w:t>
              </w:r>
            </w:hyperlink>
          </w:p>
          <w:p w14:paraId="06A77D71" w14:textId="4245F6CF" w:rsidR="008C7ECA" w:rsidRPr="00266E93" w:rsidRDefault="008C7ECA" w:rsidP="00AA0998">
            <w:pPr>
              <w:spacing w:after="0" w:line="240" w:lineRule="auto"/>
              <w:contextualSpacing/>
              <w:rPr>
                <w:rFonts w:ascii="Times New Roman" w:hAnsi="Times New Roman" w:cs="Times New Roman"/>
              </w:rPr>
            </w:pPr>
          </w:p>
        </w:tc>
      </w:tr>
      <w:tr w:rsidR="00D9438C" w14:paraId="17C74476" w14:textId="77777777" w:rsidTr="006D1A72">
        <w:trPr>
          <w:trHeight w:val="567"/>
        </w:trPr>
        <w:tc>
          <w:tcPr>
            <w:tcW w:w="709" w:type="dxa"/>
            <w:vAlign w:val="center"/>
          </w:tcPr>
          <w:p w14:paraId="7DB2979C" w14:textId="70C218F7" w:rsidR="00D776FE" w:rsidRPr="00266E93" w:rsidRDefault="000E7D0C" w:rsidP="00D776FE">
            <w:pPr>
              <w:spacing w:after="0" w:line="240" w:lineRule="auto"/>
              <w:rPr>
                <w:rFonts w:ascii="Times New Roman" w:hAnsi="Times New Roman" w:cs="Times New Roman"/>
              </w:rPr>
            </w:pPr>
            <w:r w:rsidRPr="00266E93">
              <w:rPr>
                <w:rFonts w:ascii="Times New Roman" w:hAnsi="Times New Roman" w:cs="Times New Roman"/>
              </w:rPr>
              <w:t>5.</w:t>
            </w:r>
          </w:p>
        </w:tc>
        <w:tc>
          <w:tcPr>
            <w:tcW w:w="2835" w:type="dxa"/>
            <w:vAlign w:val="center"/>
          </w:tcPr>
          <w:p w14:paraId="04A0E088" w14:textId="10739B09" w:rsidR="00D776FE" w:rsidRPr="00AF497F" w:rsidRDefault="000E7D0C" w:rsidP="00D776FE">
            <w:pPr>
              <w:spacing w:after="0" w:line="240" w:lineRule="auto"/>
              <w:rPr>
                <w:rFonts w:ascii="Times New Roman" w:hAnsi="Times New Roman" w:cs="Times New Roman"/>
              </w:rPr>
            </w:pPr>
            <w:r w:rsidRPr="00AF497F">
              <w:rPr>
                <w:rFonts w:ascii="Times New Roman" w:hAnsi="Times New Roman" w:cs="Times New Roman"/>
              </w:rPr>
              <w:t>Vlasta Šajina</w:t>
            </w:r>
            <w:r w:rsidR="00AF497F" w:rsidRPr="00AF497F">
              <w:rPr>
                <w:rFonts w:ascii="Times New Roman" w:hAnsi="Times New Roman" w:cs="Times New Roman"/>
              </w:rPr>
              <w:t>-Sošić</w:t>
            </w:r>
          </w:p>
          <w:p w14:paraId="44C9E2AF" w14:textId="1EC7030D" w:rsidR="00AF497F" w:rsidRPr="00AF497F" w:rsidRDefault="000E7D0C" w:rsidP="00D776FE">
            <w:pPr>
              <w:spacing w:after="0" w:line="240" w:lineRule="auto"/>
              <w:rPr>
                <w:rFonts w:ascii="Times New Roman" w:hAnsi="Times New Roman" w:cs="Times New Roman"/>
              </w:rPr>
            </w:pPr>
            <w:r w:rsidRPr="00AF497F">
              <w:rPr>
                <w:rFonts w:ascii="Times New Roman" w:hAnsi="Times New Roman" w:cs="Times New Roman"/>
              </w:rPr>
              <w:t>Predstavnica suvlasnika zgrade Buonarrotijeva 3, Pula</w:t>
            </w:r>
          </w:p>
          <w:p w14:paraId="7362FE17" w14:textId="57B0DB9C" w:rsidR="00AF497F" w:rsidRPr="00AF497F" w:rsidRDefault="000E7D0C" w:rsidP="00D776FE">
            <w:pPr>
              <w:spacing w:after="0" w:line="240" w:lineRule="auto"/>
              <w:rPr>
                <w:rFonts w:ascii="Times New Roman" w:hAnsi="Times New Roman" w:cs="Times New Roman"/>
              </w:rPr>
            </w:pPr>
            <w:r>
              <w:rPr>
                <w:rFonts w:ascii="Times New Roman" w:hAnsi="Times New Roman" w:cs="Times New Roman"/>
              </w:rPr>
              <w:t>email</w:t>
            </w:r>
            <w:r w:rsidRPr="00AF497F">
              <w:rPr>
                <w:rFonts w:ascii="Times New Roman" w:hAnsi="Times New Roman" w:cs="Times New Roman"/>
              </w:rPr>
              <w:t>:</w:t>
            </w:r>
          </w:p>
          <w:p w14:paraId="109B1AA9" w14:textId="74ADB0D7" w:rsidR="002B13FB" w:rsidRPr="00266E93" w:rsidRDefault="002B13FB" w:rsidP="00D776FE">
            <w:pPr>
              <w:spacing w:after="0" w:line="240" w:lineRule="auto"/>
              <w:rPr>
                <w:rFonts w:ascii="Times New Roman" w:hAnsi="Times New Roman" w:cs="Times New Roman"/>
                <w:b/>
                <w:bCs/>
              </w:rPr>
            </w:pPr>
            <w:hyperlink r:id="rId14" w:history="1">
              <w:r w:rsidRPr="00AF497F">
                <w:rPr>
                  <w:rStyle w:val="Hyperlink"/>
                  <w:rFonts w:ascii="Times New Roman" w:hAnsi="Times New Roman" w:cs="Times New Roman"/>
                </w:rPr>
                <w:t>buonarrotijeva3.pula@gmail.com</w:t>
              </w:r>
            </w:hyperlink>
            <w:r w:rsidR="000E7D0C">
              <w:rPr>
                <w:rFonts w:ascii="Times New Roman" w:hAnsi="Times New Roman" w:cs="Times New Roman"/>
                <w:b/>
                <w:bCs/>
              </w:rPr>
              <w:t xml:space="preserve"> </w:t>
            </w:r>
          </w:p>
        </w:tc>
        <w:tc>
          <w:tcPr>
            <w:tcW w:w="1843" w:type="dxa"/>
            <w:vAlign w:val="center"/>
          </w:tcPr>
          <w:p w14:paraId="295A82D6" w14:textId="4B963818" w:rsidR="00D776FE" w:rsidRPr="00266E93" w:rsidRDefault="000E7D0C" w:rsidP="00D776FE">
            <w:pPr>
              <w:spacing w:after="0" w:line="240" w:lineRule="auto"/>
              <w:rPr>
                <w:rFonts w:ascii="Times New Roman" w:hAnsi="Times New Roman" w:cs="Times New Roman"/>
              </w:rPr>
            </w:pPr>
            <w:r>
              <w:rPr>
                <w:rFonts w:ascii="Times New Roman" w:hAnsi="Times New Roman" w:cs="Times New Roman"/>
              </w:rPr>
              <w:t>Članak 2.</w:t>
            </w:r>
          </w:p>
        </w:tc>
        <w:tc>
          <w:tcPr>
            <w:tcW w:w="5245" w:type="dxa"/>
            <w:vAlign w:val="center"/>
          </w:tcPr>
          <w:p w14:paraId="176EB492" w14:textId="77777777" w:rsidR="00AF497F" w:rsidRPr="00AF497F" w:rsidRDefault="000E7D0C" w:rsidP="00AF497F">
            <w:pPr>
              <w:spacing w:after="0" w:line="240" w:lineRule="auto"/>
              <w:contextualSpacing/>
              <w:rPr>
                <w:rFonts w:ascii="Times New Roman" w:hAnsi="Times New Roman" w:cs="Times New Roman"/>
              </w:rPr>
            </w:pPr>
            <w:r w:rsidRPr="00AF497F">
              <w:rPr>
                <w:rFonts w:ascii="Times New Roman" w:hAnsi="Times New Roman" w:cs="Times New Roman"/>
              </w:rPr>
              <w:t>Poštovani,</w:t>
            </w:r>
          </w:p>
          <w:p w14:paraId="0D11F7EB" w14:textId="77777777" w:rsidR="00AF497F" w:rsidRPr="00AF497F" w:rsidRDefault="000E7D0C" w:rsidP="00AF497F">
            <w:pPr>
              <w:spacing w:after="0" w:line="240" w:lineRule="auto"/>
              <w:contextualSpacing/>
              <w:rPr>
                <w:rFonts w:ascii="Times New Roman" w:hAnsi="Times New Roman" w:cs="Times New Roman"/>
              </w:rPr>
            </w:pPr>
            <w:r w:rsidRPr="00AF497F">
              <w:rPr>
                <w:rFonts w:ascii="Times New Roman" w:hAnsi="Times New Roman" w:cs="Times New Roman"/>
              </w:rPr>
              <w:t>u okviru savjetovanja sa zainteresiranom javnošću o Nacrtu Odluke o sudjelovanju Grada Pula – Pola u sufinanciranju ugradnje dizala i uređaja za olakšan pristup za slabo pokretne osobe u postojeće zgrade, dostavljam primjedbe i prijedloge.</w:t>
            </w:r>
          </w:p>
          <w:p w14:paraId="0560B2AA" w14:textId="77777777" w:rsidR="00AF497F" w:rsidRPr="00AF497F" w:rsidRDefault="000E7D0C" w:rsidP="00AF497F">
            <w:pPr>
              <w:spacing w:after="0" w:line="240" w:lineRule="auto"/>
              <w:contextualSpacing/>
              <w:rPr>
                <w:rFonts w:ascii="Times New Roman" w:hAnsi="Times New Roman" w:cs="Times New Roman"/>
              </w:rPr>
            </w:pPr>
            <w:r w:rsidRPr="00AF497F">
              <w:rPr>
                <w:rFonts w:ascii="Times New Roman" w:hAnsi="Times New Roman" w:cs="Times New Roman"/>
              </w:rPr>
              <w:t>Podnositeljica:</w:t>
            </w:r>
            <w:r w:rsidRPr="00AF497F">
              <w:rPr>
                <w:rFonts w:ascii="Times New Roman" w:hAnsi="Times New Roman" w:cs="Times New Roman"/>
              </w:rPr>
              <w:br/>
            </w:r>
            <w:r w:rsidRPr="00AF497F">
              <w:rPr>
                <w:rFonts w:ascii="Times New Roman" w:hAnsi="Times New Roman" w:cs="Times New Roman"/>
                <w:b/>
                <w:bCs/>
              </w:rPr>
              <w:t>Vlasta Šajina-Sošić</w:t>
            </w:r>
            <w:r w:rsidRPr="00AF497F">
              <w:rPr>
                <w:rFonts w:ascii="Times New Roman" w:hAnsi="Times New Roman" w:cs="Times New Roman"/>
              </w:rPr>
              <w:br/>
              <w:t>predstavnica suvlasnika zgrade Buonarrotijeva 3, Pula</w:t>
            </w:r>
            <w:r w:rsidRPr="00AF497F">
              <w:rPr>
                <w:rFonts w:ascii="Times New Roman" w:hAnsi="Times New Roman" w:cs="Times New Roman"/>
              </w:rPr>
              <w:br/>
              <w:t>(uz potpisnu listu suglasnosti više od 50% suvlasnika za ugradnju lifta)</w:t>
            </w:r>
          </w:p>
          <w:p w14:paraId="69B2D163" w14:textId="77777777" w:rsidR="00AF497F" w:rsidRPr="00AF497F" w:rsidRDefault="000E7D0C" w:rsidP="00AF497F">
            <w:pPr>
              <w:spacing w:after="0" w:line="240" w:lineRule="auto"/>
              <w:contextualSpacing/>
              <w:rPr>
                <w:rFonts w:ascii="Times New Roman" w:hAnsi="Times New Roman" w:cs="Times New Roman"/>
              </w:rPr>
            </w:pPr>
            <w:r w:rsidRPr="00AF497F">
              <w:rPr>
                <w:rFonts w:ascii="Times New Roman" w:hAnsi="Times New Roman" w:cs="Times New Roman"/>
              </w:rPr>
              <w:t>Napomena: Zgrada je u postupku administrativnog uređenja te je u tijeku rješenje nadležnog katastarskog ureda, no suvlasnici su većinom donijeli odluku o pokretanju postupka ugradnje lifta.</w:t>
            </w:r>
          </w:p>
          <w:p w14:paraId="46CC9D4B" w14:textId="5E3C7419" w:rsidR="002B13FB" w:rsidRPr="002B13FB" w:rsidRDefault="002B13FB" w:rsidP="002B13FB">
            <w:pPr>
              <w:spacing w:after="0" w:line="240" w:lineRule="auto"/>
              <w:contextualSpacing/>
              <w:rPr>
                <w:rFonts w:ascii="Times New Roman" w:hAnsi="Times New Roman" w:cs="Times New Roman"/>
              </w:rPr>
            </w:pPr>
          </w:p>
          <w:p w14:paraId="32BB1A51"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I. NEDOSTATNOST OSIGURANIH SREDSTAVA</w:t>
            </w:r>
          </w:p>
          <w:p w14:paraId="4EED679F" w14:textId="77777777" w:rsidR="002B13FB" w:rsidRPr="002B13FB" w:rsidRDefault="002B13FB" w:rsidP="002B13FB">
            <w:pPr>
              <w:spacing w:after="0" w:line="240" w:lineRule="auto"/>
              <w:contextualSpacing/>
              <w:rPr>
                <w:rFonts w:ascii="Times New Roman" w:hAnsi="Times New Roman" w:cs="Times New Roman"/>
              </w:rPr>
            </w:pPr>
          </w:p>
          <w:p w14:paraId="04AD2292"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Prema objavljenim informacijama, Grad je za provedbu ove mjere osigurao ukupno 200.000,00 EUR.</w:t>
            </w:r>
          </w:p>
          <w:p w14:paraId="0113EC6C"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S obzirom na visinu maksimalnog sufinanciranja po zgradi, navedeni iznos omogućuje</w:t>
            </w:r>
          </w:p>
          <w:p w14:paraId="7461933E"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sufinanciranje tek malog broja projekata na razini cijelog grada (svega 6 -7 dizala).</w:t>
            </w:r>
          </w:p>
          <w:p w14:paraId="5E5AB193" w14:textId="77777777" w:rsidR="002B13FB" w:rsidRPr="002B13FB" w:rsidRDefault="002B13FB" w:rsidP="002B13FB">
            <w:pPr>
              <w:spacing w:after="0" w:line="240" w:lineRule="auto"/>
              <w:contextualSpacing/>
              <w:rPr>
                <w:rFonts w:ascii="Times New Roman" w:hAnsi="Times New Roman" w:cs="Times New Roman"/>
              </w:rPr>
            </w:pPr>
          </w:p>
          <w:p w14:paraId="585B4A1D"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Takav financijski okvir ne odgovara stvarnim potrebama grada Pule, osobito uzimajući u obzir:</w:t>
            </w:r>
          </w:p>
          <w:p w14:paraId="41372216"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 velik broj višekatnih zgrada bez dizala,</w:t>
            </w:r>
          </w:p>
          <w:p w14:paraId="7B2380E0"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 izražen trend starenja stanovništva,</w:t>
            </w:r>
          </w:p>
          <w:p w14:paraId="1C141E3E"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 činjenicu da se radi o osnovnoj potrebi pristupačnosti, a ne luksuznoj investiciji.</w:t>
            </w:r>
          </w:p>
          <w:p w14:paraId="4AD8F695" w14:textId="77777777" w:rsidR="002B13FB" w:rsidRPr="002B13FB" w:rsidRDefault="002B13FB" w:rsidP="002B13FB">
            <w:pPr>
              <w:spacing w:after="0" w:line="240" w:lineRule="auto"/>
              <w:contextualSpacing/>
              <w:rPr>
                <w:rFonts w:ascii="Times New Roman" w:hAnsi="Times New Roman" w:cs="Times New Roman"/>
              </w:rPr>
            </w:pPr>
          </w:p>
          <w:p w14:paraId="0078859A"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Smatram da je predviđeni iznos nedostatan i nesrazmjeran stvarnim potrebama te da se problem</w:t>
            </w:r>
          </w:p>
          <w:p w14:paraId="2AAA25C3"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pristupačnosti u gradu na ovaj način ne rješava sustavno, već simbolično.</w:t>
            </w:r>
          </w:p>
          <w:p w14:paraId="5C7761E3" w14:textId="77777777" w:rsidR="002B13FB" w:rsidRPr="002B13FB" w:rsidRDefault="002B13FB" w:rsidP="002B13FB">
            <w:pPr>
              <w:spacing w:after="0" w:line="240" w:lineRule="auto"/>
              <w:contextualSpacing/>
              <w:rPr>
                <w:rFonts w:ascii="Times New Roman" w:hAnsi="Times New Roman" w:cs="Times New Roman"/>
              </w:rPr>
            </w:pPr>
          </w:p>
          <w:p w14:paraId="6AF321B5"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II. OVISNOST O DRŽAVNOJ RANG LISTI</w:t>
            </w:r>
          </w:p>
          <w:p w14:paraId="0C6115FE" w14:textId="77777777" w:rsidR="002B13FB" w:rsidRPr="002B13FB" w:rsidRDefault="002B13FB" w:rsidP="002B13FB">
            <w:pPr>
              <w:spacing w:after="0" w:line="240" w:lineRule="auto"/>
              <w:contextualSpacing/>
              <w:rPr>
                <w:rFonts w:ascii="Times New Roman" w:hAnsi="Times New Roman" w:cs="Times New Roman"/>
              </w:rPr>
            </w:pPr>
          </w:p>
          <w:p w14:paraId="039560DB"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Ako se postupak provodi jedinstveno te država određuje rang listu, a Grad sudjeluje u</w:t>
            </w:r>
          </w:p>
          <w:p w14:paraId="14B17226"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financiranju, tada Grad Pula nema stvarnu mogućnost samostalnog određivanja prioriteta</w:t>
            </w:r>
          </w:p>
          <w:p w14:paraId="7674E54E"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na svom području.</w:t>
            </w:r>
          </w:p>
          <w:p w14:paraId="7D8DE8CE" w14:textId="77777777" w:rsidR="002B13FB" w:rsidRPr="002B13FB" w:rsidRDefault="002B13FB" w:rsidP="002B13FB">
            <w:pPr>
              <w:spacing w:after="0" w:line="240" w:lineRule="auto"/>
              <w:contextualSpacing/>
              <w:rPr>
                <w:rFonts w:ascii="Times New Roman" w:hAnsi="Times New Roman" w:cs="Times New Roman"/>
              </w:rPr>
            </w:pPr>
          </w:p>
          <w:p w14:paraId="48291043"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U praksi to znači da građani Pule konkuriraju na nacionalnoj razini, iako se radi o lokalnom</w:t>
            </w:r>
          </w:p>
          <w:p w14:paraId="6A61A3B1"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infrastrukturnom problemu. Ako je gradsko sufinanciranje u cijelosti vezano uz projekte odobrene</w:t>
            </w:r>
          </w:p>
          <w:p w14:paraId="3ED1B6D6"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na državnoj razini, stvarni učinak gradske mjere bit će znatno ograničen.</w:t>
            </w:r>
          </w:p>
          <w:p w14:paraId="0E5FFB0C" w14:textId="77777777" w:rsidR="002B13FB" w:rsidRPr="002B13FB" w:rsidRDefault="002B13FB" w:rsidP="002B13FB">
            <w:pPr>
              <w:spacing w:after="0" w:line="240" w:lineRule="auto"/>
              <w:contextualSpacing/>
              <w:rPr>
                <w:rFonts w:ascii="Times New Roman" w:hAnsi="Times New Roman" w:cs="Times New Roman"/>
              </w:rPr>
            </w:pPr>
          </w:p>
          <w:p w14:paraId="132EC3E5"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Smatram da Grad mora zadržati mogućnost samostalnog sufinanciranja projekata koji ispunjavaju</w:t>
            </w:r>
          </w:p>
          <w:p w14:paraId="041DD514"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kriterije, neovisno o ishodu državne rang liste, kako bi zaštitio interese svojih građana.</w:t>
            </w:r>
          </w:p>
          <w:p w14:paraId="07840C2D" w14:textId="77777777" w:rsidR="002B13FB" w:rsidRPr="002B13FB" w:rsidRDefault="002B13FB" w:rsidP="002B13FB">
            <w:pPr>
              <w:spacing w:after="0" w:line="240" w:lineRule="auto"/>
              <w:contextualSpacing/>
              <w:rPr>
                <w:rFonts w:ascii="Times New Roman" w:hAnsi="Times New Roman" w:cs="Times New Roman"/>
              </w:rPr>
            </w:pPr>
          </w:p>
          <w:p w14:paraId="6FD3DEC1"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III. POTREBA ZA SINKRONIZIRANOM NABAVOM I STANDARDIZACIJOM</w:t>
            </w:r>
          </w:p>
          <w:p w14:paraId="2E158C19" w14:textId="77777777" w:rsidR="002B13FB" w:rsidRPr="002B13FB" w:rsidRDefault="002B13FB" w:rsidP="002B13FB">
            <w:pPr>
              <w:spacing w:after="0" w:line="240" w:lineRule="auto"/>
              <w:contextualSpacing/>
              <w:rPr>
                <w:rFonts w:ascii="Times New Roman" w:hAnsi="Times New Roman" w:cs="Times New Roman"/>
              </w:rPr>
            </w:pPr>
          </w:p>
          <w:p w14:paraId="0BAC69D6"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Grad sudjeluje u financiranju s 50% sredstava te je, kao suinvestitor javnim novcem, dužan osigurati racionalno i ekonomično korištenje proračunskih sredstava.</w:t>
            </w:r>
          </w:p>
          <w:p w14:paraId="7064E68B" w14:textId="77777777" w:rsidR="002B13FB" w:rsidRPr="002B13FB" w:rsidRDefault="002B13FB" w:rsidP="002B13FB">
            <w:pPr>
              <w:spacing w:after="0" w:line="240" w:lineRule="auto"/>
              <w:contextualSpacing/>
              <w:rPr>
                <w:rFonts w:ascii="Times New Roman" w:hAnsi="Times New Roman" w:cs="Times New Roman"/>
              </w:rPr>
            </w:pPr>
          </w:p>
          <w:p w14:paraId="69ED5E5A"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Na području grada Pule postoje tipološki identične višestambene zgrade (tzv. Trojke Vidikovac i Trščanska ulica) s jednakim etažama i usporedivim tehničkim karakteristikama.</w:t>
            </w:r>
          </w:p>
          <w:p w14:paraId="52498646" w14:textId="77777777" w:rsidR="002B13FB" w:rsidRPr="002B13FB" w:rsidRDefault="002B13FB" w:rsidP="002B13FB">
            <w:pPr>
              <w:spacing w:after="0" w:line="240" w:lineRule="auto"/>
              <w:contextualSpacing/>
              <w:rPr>
                <w:rFonts w:ascii="Times New Roman" w:hAnsi="Times New Roman" w:cs="Times New Roman"/>
              </w:rPr>
            </w:pPr>
          </w:p>
          <w:p w14:paraId="69B114A0"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U takvim slučajevima postoji realna mogućnost:</w:t>
            </w:r>
          </w:p>
          <w:p w14:paraId="49713F3A"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 izrade tipske ili standardizirane projektne dokumentacije,</w:t>
            </w:r>
          </w:p>
          <w:p w14:paraId="18936CA3"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 sinkronizirane pripreme tehničkih rješenja,</w:t>
            </w:r>
          </w:p>
          <w:p w14:paraId="6ABB7783"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 objedinjene ili koordinirane nabave,</w:t>
            </w:r>
          </w:p>
          <w:p w14:paraId="34E4D5AD"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 ostvarivanja količinskog popusta i niže jedinične cijene.</w:t>
            </w:r>
          </w:p>
          <w:p w14:paraId="49E615B4" w14:textId="77777777" w:rsidR="002B13FB" w:rsidRPr="002B13FB" w:rsidRDefault="002B13FB" w:rsidP="002B13FB">
            <w:pPr>
              <w:spacing w:after="0" w:line="240" w:lineRule="auto"/>
              <w:contextualSpacing/>
              <w:rPr>
                <w:rFonts w:ascii="Times New Roman" w:hAnsi="Times New Roman" w:cs="Times New Roman"/>
              </w:rPr>
            </w:pPr>
          </w:p>
          <w:p w14:paraId="1ADB7BA6"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Ako se postupci budu provodili fragmentirano, propušta se mogućnost značajnih financijskih ušteda.</w:t>
            </w:r>
          </w:p>
          <w:p w14:paraId="7123604D"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Smatram da Grad treba preuzeti koordinacijsku ulogu u slučajevima više tipološki istovrsnih</w:t>
            </w:r>
          </w:p>
          <w:p w14:paraId="7532515F"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zgrada radi zaštite javnog interesa i racionalnog trošenja sredstava.</w:t>
            </w:r>
          </w:p>
          <w:p w14:paraId="26689CD4" w14:textId="77777777" w:rsidR="002B13FB" w:rsidRPr="002B13FB" w:rsidRDefault="002B13FB" w:rsidP="002B13FB">
            <w:pPr>
              <w:spacing w:after="0" w:line="240" w:lineRule="auto"/>
              <w:contextualSpacing/>
              <w:rPr>
                <w:rFonts w:ascii="Times New Roman" w:hAnsi="Times New Roman" w:cs="Times New Roman"/>
              </w:rPr>
            </w:pPr>
          </w:p>
          <w:p w14:paraId="16553979"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IV. STVARNE POTREBE GRAĐANA PULE</w:t>
            </w:r>
          </w:p>
          <w:p w14:paraId="5E8AA33C" w14:textId="77777777" w:rsidR="002B13FB" w:rsidRPr="002B13FB" w:rsidRDefault="002B13FB" w:rsidP="002B13FB">
            <w:pPr>
              <w:spacing w:after="0" w:line="240" w:lineRule="auto"/>
              <w:contextualSpacing/>
              <w:rPr>
                <w:rFonts w:ascii="Times New Roman" w:hAnsi="Times New Roman" w:cs="Times New Roman"/>
              </w:rPr>
            </w:pPr>
          </w:p>
          <w:p w14:paraId="07A50B31"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Grad Pula ima značajan udio starijeg stanovništva. Ugradnja dizala nije pitanje komfora, već pitanje dostojanstva, zdravstvene sigurnosti i socijalne uključenosti.</w:t>
            </w:r>
          </w:p>
          <w:p w14:paraId="61AB1AD5" w14:textId="77777777" w:rsidR="002B13FB" w:rsidRPr="002B13FB" w:rsidRDefault="002B13FB" w:rsidP="002B13FB">
            <w:pPr>
              <w:spacing w:after="0" w:line="240" w:lineRule="auto"/>
              <w:contextualSpacing/>
              <w:rPr>
                <w:rFonts w:ascii="Times New Roman" w:hAnsi="Times New Roman" w:cs="Times New Roman"/>
              </w:rPr>
            </w:pPr>
          </w:p>
          <w:p w14:paraId="7C315AE1"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Ako se za cijeli grad osigura iznos koji omogućuje rješavanje tek simboličnog broja zgrada, građani s realnim i ozbiljnim potrebama ostaju bez rješenja, a problem se ne rješava sustavno.</w:t>
            </w:r>
          </w:p>
          <w:p w14:paraId="0C787376" w14:textId="77777777" w:rsidR="002B13FB" w:rsidRPr="002B13FB" w:rsidRDefault="002B13FB" w:rsidP="002B13FB">
            <w:pPr>
              <w:spacing w:after="0" w:line="240" w:lineRule="auto"/>
              <w:contextualSpacing/>
              <w:rPr>
                <w:rFonts w:ascii="Times New Roman" w:hAnsi="Times New Roman" w:cs="Times New Roman"/>
              </w:rPr>
            </w:pPr>
          </w:p>
          <w:p w14:paraId="03F223F4"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Smatram da je nužno:</w:t>
            </w:r>
          </w:p>
          <w:p w14:paraId="7B59EFF3"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1. povećati proračunska sredstva za ovu namjenu,</w:t>
            </w:r>
          </w:p>
          <w:p w14:paraId="445732D7"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2. osigurati višegodišnji plan provedbe,</w:t>
            </w:r>
          </w:p>
          <w:p w14:paraId="60463BCB"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3. omogućiti Gradu samostalno odlučivanje o dijelu sredstava,</w:t>
            </w:r>
          </w:p>
          <w:p w14:paraId="0170C4D9"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4. uspostaviti koordinirani model projektiranja i nabave za identične zgrade.</w:t>
            </w:r>
          </w:p>
          <w:p w14:paraId="105A237D" w14:textId="43FA97FA" w:rsidR="006D1A72" w:rsidRPr="00266E93" w:rsidRDefault="006D1A72" w:rsidP="00D776FE">
            <w:pPr>
              <w:spacing w:after="0" w:line="240" w:lineRule="auto"/>
              <w:contextualSpacing/>
              <w:rPr>
                <w:rFonts w:ascii="Times New Roman" w:hAnsi="Times New Roman" w:cs="Times New Roman"/>
              </w:rPr>
            </w:pPr>
          </w:p>
        </w:tc>
        <w:tc>
          <w:tcPr>
            <w:tcW w:w="4677" w:type="dxa"/>
            <w:vAlign w:val="center"/>
          </w:tcPr>
          <w:p w14:paraId="2F363969" w14:textId="77777777" w:rsidR="0059323A" w:rsidRPr="00F165B4" w:rsidRDefault="000E7D0C" w:rsidP="0059323A">
            <w:pPr>
              <w:spacing w:after="0" w:line="240" w:lineRule="auto"/>
              <w:contextualSpacing/>
              <w:rPr>
                <w:rFonts w:ascii="Times New Roman" w:hAnsi="Times New Roman" w:cs="Times New Roman"/>
                <w:b/>
                <w:bCs/>
              </w:rPr>
            </w:pPr>
            <w:r w:rsidRPr="00F165B4">
              <w:rPr>
                <w:rFonts w:ascii="Times New Roman" w:hAnsi="Times New Roman" w:cs="Times New Roman"/>
                <w:b/>
                <w:bCs/>
              </w:rPr>
              <w:t>NE PRIHVAĆA SE</w:t>
            </w:r>
          </w:p>
          <w:p w14:paraId="09A53921" w14:textId="7E038042" w:rsidR="005328EF" w:rsidRDefault="000E7D0C" w:rsidP="005328EF">
            <w:pPr>
              <w:spacing w:after="0" w:line="240" w:lineRule="auto"/>
              <w:contextualSpacing/>
              <w:rPr>
                <w:rFonts w:ascii="Times New Roman" w:hAnsi="Times New Roman" w:cs="Times New Roman"/>
              </w:rPr>
            </w:pPr>
            <w:r>
              <w:rPr>
                <w:rFonts w:ascii="Times New Roman" w:hAnsi="Times New Roman" w:cs="Times New Roman"/>
              </w:rPr>
              <w:t>Zahvaljujemo na sudjelovanju, prijedlozi se ne prihvaćaju</w:t>
            </w:r>
            <w:r w:rsidRPr="005328EF">
              <w:rPr>
                <w:rFonts w:ascii="Times New Roman" w:hAnsi="Times New Roman" w:cs="Times New Roman"/>
              </w:rPr>
              <w:t>, budući da je predloženi model sufinanciranja usklađen s važećim državnim programom, proračunskim mogućnostima Grada te načelom postupnog, višegodišnjeg rješavanja pristupačnosti postojećih zgrada.</w:t>
            </w:r>
          </w:p>
          <w:p w14:paraId="7094B4B8" w14:textId="471E9276" w:rsidR="009E35DF" w:rsidRPr="005328EF" w:rsidRDefault="000E7D0C" w:rsidP="005328EF">
            <w:pPr>
              <w:spacing w:after="0" w:line="240" w:lineRule="auto"/>
              <w:contextualSpacing/>
              <w:rPr>
                <w:rFonts w:ascii="Times New Roman" w:hAnsi="Times New Roman" w:cs="Times New Roman"/>
              </w:rPr>
            </w:pPr>
            <w:r>
              <w:rPr>
                <w:rFonts w:ascii="Times New Roman" w:hAnsi="Times New Roman" w:cs="Times New Roman"/>
              </w:rPr>
              <w:t xml:space="preserve">Navedeni iznos od 200.000,00 eura odnosi se na 2026. godinu te je bitno napomenuti usporedbe radi da je Vlada Rh za područje cijele države predvidjela u proračunu 2.000.000,00 eura, Grad Zagreb 1.000.000,00 eura. </w:t>
            </w:r>
          </w:p>
          <w:p w14:paraId="228D6B2D" w14:textId="77777777" w:rsidR="005328EF" w:rsidRDefault="000E7D0C" w:rsidP="005328EF">
            <w:pPr>
              <w:spacing w:after="0" w:line="240" w:lineRule="auto"/>
              <w:contextualSpacing/>
              <w:rPr>
                <w:rFonts w:ascii="Times New Roman" w:hAnsi="Times New Roman" w:cs="Times New Roman"/>
              </w:rPr>
            </w:pPr>
            <w:r w:rsidRPr="005328EF">
              <w:rPr>
                <w:rFonts w:ascii="Times New Roman" w:hAnsi="Times New Roman" w:cs="Times New Roman"/>
              </w:rPr>
              <w:t>Napominjemo kako će se potrebe građana i dalje pratiti te će se, sukladno financijskim mogućnostima i državnim mjerama, razmatrati mogućnosti eventualnog povećanja obujma programa u narednim proračunskim razdobljima.</w:t>
            </w:r>
          </w:p>
          <w:p w14:paraId="55BE09F7" w14:textId="7BE402D9" w:rsidR="009E35DF" w:rsidRPr="005328EF" w:rsidRDefault="000E7D0C" w:rsidP="005328EF">
            <w:pPr>
              <w:spacing w:after="0" w:line="240" w:lineRule="auto"/>
              <w:contextualSpacing/>
              <w:rPr>
                <w:rFonts w:ascii="Times New Roman" w:hAnsi="Times New Roman" w:cs="Times New Roman"/>
              </w:rPr>
            </w:pPr>
            <w:r>
              <w:rPr>
                <w:rFonts w:ascii="Times New Roman" w:hAnsi="Times New Roman" w:cs="Times New Roman"/>
              </w:rPr>
              <w:t xml:space="preserve">U preostalom dijelu radi se o komentarima i prijedlozima koji nisu predmet ovog savjetovanja, </w:t>
            </w:r>
            <w:r w:rsidR="00560D30">
              <w:rPr>
                <w:rFonts w:ascii="Times New Roman" w:hAnsi="Times New Roman" w:cs="Times New Roman"/>
              </w:rPr>
              <w:t xml:space="preserve">navedeno je propisano </w:t>
            </w:r>
            <w:r w:rsidR="00560D30" w:rsidRPr="00560D30">
              <w:rPr>
                <w:rFonts w:ascii="Times New Roman" w:hAnsi="Times New Roman" w:cs="Times New Roman"/>
              </w:rPr>
              <w:t xml:space="preserve">Programu </w:t>
            </w:r>
            <w:r w:rsidR="00560D30" w:rsidRPr="000256A5">
              <w:rPr>
                <w:rFonts w:ascii="Times New Roman" w:hAnsi="Times New Roman" w:cs="Times New Roman"/>
              </w:rPr>
              <w:t>ugradnje dizala i uređaja za olakšan pristup za slabo pokretne osobe u postojeće zgrade</w:t>
            </w:r>
            <w:r w:rsidR="00560D30" w:rsidRPr="00560D30">
              <w:rPr>
                <w:rFonts w:ascii="Times New Roman" w:hAnsi="Times New Roman" w:cs="Times New Roman"/>
              </w:rPr>
              <w:t xml:space="preserve"> (NN 11/2026)</w:t>
            </w:r>
            <w:r w:rsidR="00705237">
              <w:rPr>
                <w:rFonts w:ascii="Times New Roman" w:hAnsi="Times New Roman" w:cs="Times New Roman"/>
              </w:rPr>
              <w:t xml:space="preserve"> dostupno na poveznici </w:t>
            </w:r>
            <w:hyperlink r:id="rId15" w:history="1">
              <w:r w:rsidR="00705237" w:rsidRPr="00705237">
                <w:rPr>
                  <w:rStyle w:val="Hyperlink"/>
                  <w:rFonts w:ascii="Times New Roman" w:hAnsi="Times New Roman" w:cs="Times New Roman"/>
                </w:rPr>
                <w:t>https://narodne-novine.nn.hr/clanci/sluzbeni/2026_01_11_84.html</w:t>
              </w:r>
            </w:hyperlink>
          </w:p>
          <w:p w14:paraId="7A9741E1" w14:textId="7C86A27C" w:rsidR="005328EF" w:rsidRPr="00266E93" w:rsidRDefault="005328EF" w:rsidP="0059323A">
            <w:pPr>
              <w:spacing w:after="0" w:line="240" w:lineRule="auto"/>
              <w:contextualSpacing/>
              <w:rPr>
                <w:rFonts w:ascii="Times New Roman" w:hAnsi="Times New Roman" w:cs="Times New Roman"/>
              </w:rPr>
            </w:pPr>
          </w:p>
        </w:tc>
      </w:tr>
      <w:tr w:rsidR="00D9438C" w14:paraId="53F30EEF" w14:textId="77777777" w:rsidTr="006D1A72">
        <w:trPr>
          <w:trHeight w:val="567"/>
        </w:trPr>
        <w:tc>
          <w:tcPr>
            <w:tcW w:w="709" w:type="dxa"/>
            <w:shd w:val="clear" w:color="auto" w:fill="F2F2F2" w:themeFill="background1" w:themeFillShade="F2"/>
            <w:vAlign w:val="center"/>
          </w:tcPr>
          <w:p w14:paraId="529A0FC0" w14:textId="545BB056" w:rsidR="00D776FE" w:rsidRPr="00266E93" w:rsidRDefault="000E7D0C" w:rsidP="00D776FE">
            <w:pPr>
              <w:spacing w:after="0" w:line="240" w:lineRule="auto"/>
              <w:rPr>
                <w:rFonts w:ascii="Times New Roman" w:hAnsi="Times New Roman" w:cs="Times New Roman"/>
              </w:rPr>
            </w:pPr>
            <w:r w:rsidRPr="00266E93">
              <w:rPr>
                <w:rFonts w:ascii="Times New Roman" w:hAnsi="Times New Roman" w:cs="Times New Roman"/>
              </w:rPr>
              <w:t>6.</w:t>
            </w:r>
          </w:p>
        </w:tc>
        <w:tc>
          <w:tcPr>
            <w:tcW w:w="2835" w:type="dxa"/>
            <w:shd w:val="clear" w:color="auto" w:fill="F2F2F2" w:themeFill="background1" w:themeFillShade="F2"/>
            <w:vAlign w:val="center"/>
          </w:tcPr>
          <w:p w14:paraId="6EC2A996" w14:textId="12094BD8" w:rsidR="00D776FE" w:rsidRPr="00AF497F" w:rsidRDefault="000E7D0C" w:rsidP="00D776FE">
            <w:pPr>
              <w:spacing w:after="0" w:line="240" w:lineRule="auto"/>
              <w:rPr>
                <w:rFonts w:ascii="Times New Roman" w:hAnsi="Times New Roman" w:cs="Times New Roman"/>
              </w:rPr>
            </w:pPr>
            <w:r w:rsidRPr="00AF497F">
              <w:rPr>
                <w:rFonts w:ascii="Times New Roman" w:hAnsi="Times New Roman" w:cs="Times New Roman"/>
              </w:rPr>
              <w:t>B.M.</w:t>
            </w:r>
          </w:p>
        </w:tc>
        <w:tc>
          <w:tcPr>
            <w:tcW w:w="1843" w:type="dxa"/>
            <w:shd w:val="clear" w:color="auto" w:fill="F2F2F2" w:themeFill="background1" w:themeFillShade="F2"/>
            <w:vAlign w:val="center"/>
          </w:tcPr>
          <w:p w14:paraId="3CF0D98D" w14:textId="7C106084" w:rsidR="00D776FE" w:rsidRPr="00266E93" w:rsidRDefault="00D776FE" w:rsidP="00D776FE">
            <w:pPr>
              <w:spacing w:after="0" w:line="240" w:lineRule="auto"/>
              <w:rPr>
                <w:rFonts w:ascii="Times New Roman" w:hAnsi="Times New Roman" w:cs="Times New Roman"/>
              </w:rPr>
            </w:pPr>
          </w:p>
        </w:tc>
        <w:tc>
          <w:tcPr>
            <w:tcW w:w="5245" w:type="dxa"/>
            <w:shd w:val="clear" w:color="auto" w:fill="F2F2F2" w:themeFill="background1" w:themeFillShade="F2"/>
            <w:vAlign w:val="center"/>
          </w:tcPr>
          <w:p w14:paraId="3CAF4E68"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Poštovani!</w:t>
            </w:r>
          </w:p>
          <w:p w14:paraId="2C5FB42A" w14:textId="77777777" w:rsidR="002B13FB" w:rsidRPr="002B13FB" w:rsidRDefault="002B13FB" w:rsidP="002B13FB">
            <w:pPr>
              <w:spacing w:after="0" w:line="240" w:lineRule="auto"/>
              <w:contextualSpacing/>
              <w:rPr>
                <w:rFonts w:ascii="Times New Roman" w:hAnsi="Times New Roman" w:cs="Times New Roman"/>
              </w:rPr>
            </w:pPr>
          </w:p>
          <w:p w14:paraId="405436DF" w14:textId="6E8F7490" w:rsidR="00D776FE" w:rsidRPr="00266E93"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 xml:space="preserve">Zainteresiran sam, u ime stanara Stankovićeva 26 i Stiglicheva 20 u Puli, čiji sam predstavnik stanara 20,odnosno 10 godina. Ova tema je bila aktualna prije 5 godina,točnije ,prije famozne Korone i sve je zbog te prokletinje stalo, odnosno nije se tada realiziralo. Imam mailove na kojima sam o tome raspravljao s tada još živim,a danas nažalost pokojnim gospodinom Zvonimirom iz Zagreba,koji je to nekako i potaknuo,a glede novca koji je tada EU imala na raspolaganju u sufinanciranju ugradnje liftova u zgrade </w:t>
            </w:r>
            <w:r w:rsidRPr="002B13FB">
              <w:rPr>
                <w:rFonts w:ascii="Times New Roman" w:hAnsi="Times New Roman" w:cs="Times New Roman"/>
              </w:rPr>
              <w:t>koje imaju tehničke mogućnosti za izvedbu iste. Obje navedene adrese imaju mogućnost ugradnje lifta, doduše s vanjske strane zgrade,ali svakako smo zainteresirani. Želim sudjelovati u raspravi koja će biti u vezi ovog pitanja, pa Vas molim da me dalje izvješćujete u vezi tog pitanja. Unaprijed hvala.Pozdrav!</w:t>
            </w:r>
          </w:p>
        </w:tc>
        <w:tc>
          <w:tcPr>
            <w:tcW w:w="4677" w:type="dxa"/>
            <w:shd w:val="clear" w:color="auto" w:fill="F2F2F2" w:themeFill="background1" w:themeFillShade="F2"/>
            <w:vAlign w:val="center"/>
          </w:tcPr>
          <w:p w14:paraId="4156B25B" w14:textId="77777777" w:rsidR="008E7F50" w:rsidRPr="00F165B4" w:rsidRDefault="000E7D0C" w:rsidP="00D776FE">
            <w:pPr>
              <w:spacing w:after="0" w:line="240" w:lineRule="auto"/>
              <w:contextualSpacing/>
              <w:rPr>
                <w:rFonts w:ascii="Times New Roman" w:hAnsi="Times New Roman" w:cs="Times New Roman"/>
                <w:b/>
                <w:bCs/>
              </w:rPr>
            </w:pPr>
            <w:r w:rsidRPr="00F165B4">
              <w:rPr>
                <w:rFonts w:ascii="Times New Roman" w:hAnsi="Times New Roman" w:cs="Times New Roman"/>
                <w:b/>
                <w:bCs/>
              </w:rPr>
              <w:t>NE PRIHVAĆA SE</w:t>
            </w:r>
          </w:p>
          <w:p w14:paraId="6208DE26" w14:textId="035CD5B6" w:rsidR="00560D30" w:rsidRPr="00D04C9B" w:rsidRDefault="000E7D0C" w:rsidP="00560D30">
            <w:pPr>
              <w:spacing w:after="0" w:line="240" w:lineRule="auto"/>
              <w:contextualSpacing/>
              <w:rPr>
                <w:rFonts w:ascii="Times New Roman" w:hAnsi="Times New Roman" w:cs="Times New Roman"/>
              </w:rPr>
            </w:pPr>
            <w:r>
              <w:rPr>
                <w:rFonts w:ascii="Times New Roman" w:hAnsi="Times New Roman" w:cs="Times New Roman"/>
              </w:rPr>
              <w:t xml:space="preserve">Zahvaljujemo na komentaru, </w:t>
            </w:r>
            <w:r w:rsidRPr="00560D30">
              <w:rPr>
                <w:rFonts w:ascii="Times New Roman" w:hAnsi="Times New Roman" w:cs="Times New Roman"/>
              </w:rPr>
              <w:t xml:space="preserve">javni poziv ne raspisuje Grad Pula – Pola već Ministarstvo prostornog uređenja, graditeljstva i državne imovine sukladno Programu </w:t>
            </w:r>
            <w:r w:rsidRPr="000256A5">
              <w:rPr>
                <w:rFonts w:ascii="Times New Roman" w:hAnsi="Times New Roman" w:cs="Times New Roman"/>
              </w:rPr>
              <w:t>ugradnje dizala i uređaja za olakšan pristup za slabo pokretne osobe u postojeće zgrade</w:t>
            </w:r>
            <w:r w:rsidRPr="00560D30">
              <w:rPr>
                <w:rFonts w:ascii="Times New Roman" w:hAnsi="Times New Roman" w:cs="Times New Roman"/>
              </w:rPr>
              <w:t xml:space="preserve"> (NN 11/2026), stoga Vas pozivamo da pratite medijske objave, a Grad Pula – Pola će svakako dodatno obavijestiti javnost o raspisanom javnom pozivu.</w:t>
            </w:r>
          </w:p>
          <w:p w14:paraId="093F443B" w14:textId="77777777" w:rsidR="00560D30" w:rsidRPr="00560D30" w:rsidRDefault="00560D30" w:rsidP="00560D30">
            <w:pPr>
              <w:spacing w:after="0" w:line="240" w:lineRule="auto"/>
              <w:contextualSpacing/>
              <w:rPr>
                <w:rFonts w:ascii="Times New Roman" w:hAnsi="Times New Roman" w:cs="Times New Roman"/>
              </w:rPr>
            </w:pPr>
          </w:p>
          <w:p w14:paraId="47DEF1E1" w14:textId="5B29388A" w:rsidR="00D04C9B" w:rsidRDefault="00D04C9B" w:rsidP="00D776FE">
            <w:pPr>
              <w:spacing w:after="0" w:line="240" w:lineRule="auto"/>
              <w:contextualSpacing/>
              <w:rPr>
                <w:rFonts w:ascii="Times New Roman" w:hAnsi="Times New Roman" w:cs="Times New Roman"/>
              </w:rPr>
            </w:pPr>
          </w:p>
          <w:p w14:paraId="5B75DED9" w14:textId="74F6741A" w:rsidR="00745FE1" w:rsidRPr="00266E93" w:rsidRDefault="00745FE1" w:rsidP="00D776FE">
            <w:pPr>
              <w:spacing w:after="0" w:line="240" w:lineRule="auto"/>
              <w:contextualSpacing/>
              <w:rPr>
                <w:rFonts w:ascii="Times New Roman" w:hAnsi="Times New Roman" w:cs="Times New Roman"/>
              </w:rPr>
            </w:pPr>
          </w:p>
        </w:tc>
      </w:tr>
      <w:tr w:rsidR="00D9438C" w14:paraId="0F8D8340" w14:textId="77777777" w:rsidTr="006D1A72">
        <w:trPr>
          <w:trHeight w:val="567"/>
        </w:trPr>
        <w:tc>
          <w:tcPr>
            <w:tcW w:w="709" w:type="dxa"/>
            <w:shd w:val="clear" w:color="auto" w:fill="F2F2F2" w:themeFill="background1" w:themeFillShade="F2"/>
            <w:vAlign w:val="center"/>
          </w:tcPr>
          <w:p w14:paraId="2EE4813D" w14:textId="4B426DA1" w:rsidR="00E9160E" w:rsidRPr="00266E93" w:rsidRDefault="000E7D0C" w:rsidP="00D776FE">
            <w:pPr>
              <w:spacing w:after="0" w:line="240" w:lineRule="auto"/>
              <w:rPr>
                <w:rFonts w:ascii="Times New Roman" w:hAnsi="Times New Roman" w:cs="Times New Roman"/>
              </w:rPr>
            </w:pPr>
            <w:r w:rsidRPr="00266E93">
              <w:rPr>
                <w:rFonts w:ascii="Times New Roman" w:hAnsi="Times New Roman" w:cs="Times New Roman"/>
              </w:rPr>
              <w:t>7.</w:t>
            </w:r>
          </w:p>
        </w:tc>
        <w:tc>
          <w:tcPr>
            <w:tcW w:w="2835" w:type="dxa"/>
            <w:shd w:val="clear" w:color="auto" w:fill="F2F2F2" w:themeFill="background1" w:themeFillShade="F2"/>
            <w:vAlign w:val="center"/>
          </w:tcPr>
          <w:p w14:paraId="0F3ED05D" w14:textId="74B64F1D" w:rsidR="00AC6BAB" w:rsidRPr="00AF497F" w:rsidRDefault="000E7D0C" w:rsidP="00D776FE">
            <w:pPr>
              <w:spacing w:after="0" w:line="240" w:lineRule="auto"/>
              <w:rPr>
                <w:rFonts w:ascii="Times New Roman" w:hAnsi="Times New Roman" w:cs="Times New Roman"/>
              </w:rPr>
            </w:pPr>
            <w:r w:rsidRPr="00AF497F">
              <w:rPr>
                <w:rFonts w:ascii="Times New Roman" w:hAnsi="Times New Roman" w:cs="Times New Roman"/>
              </w:rPr>
              <w:t>Dominik Tomislav Vladić</w:t>
            </w:r>
          </w:p>
        </w:tc>
        <w:tc>
          <w:tcPr>
            <w:tcW w:w="1843" w:type="dxa"/>
            <w:shd w:val="clear" w:color="auto" w:fill="F2F2F2" w:themeFill="background1" w:themeFillShade="F2"/>
            <w:vAlign w:val="center"/>
          </w:tcPr>
          <w:p w14:paraId="77CC3308" w14:textId="3BCDD565" w:rsidR="00E9160E" w:rsidRPr="00266E93" w:rsidRDefault="000E7D0C" w:rsidP="00D776FE">
            <w:pPr>
              <w:spacing w:after="0" w:line="240" w:lineRule="auto"/>
              <w:rPr>
                <w:rFonts w:ascii="Times New Roman" w:hAnsi="Times New Roman" w:cs="Times New Roman"/>
              </w:rPr>
            </w:pPr>
            <w:r>
              <w:rPr>
                <w:rFonts w:ascii="Times New Roman" w:hAnsi="Times New Roman" w:cs="Times New Roman"/>
              </w:rPr>
              <w:t>Članak 2.</w:t>
            </w:r>
          </w:p>
        </w:tc>
        <w:tc>
          <w:tcPr>
            <w:tcW w:w="5245" w:type="dxa"/>
            <w:shd w:val="clear" w:color="auto" w:fill="F2F2F2" w:themeFill="background1" w:themeFillShade="F2"/>
            <w:vAlign w:val="center"/>
          </w:tcPr>
          <w:p w14:paraId="6E10246D" w14:textId="77777777" w:rsidR="00AF497F" w:rsidRDefault="00AF497F" w:rsidP="002B13FB">
            <w:pPr>
              <w:spacing w:after="0" w:line="240" w:lineRule="auto"/>
              <w:contextualSpacing/>
              <w:rPr>
                <w:rFonts w:ascii="Times New Roman" w:hAnsi="Times New Roman" w:cs="Times New Roman"/>
              </w:rPr>
            </w:pPr>
          </w:p>
          <w:p w14:paraId="0BC4D0A7" w14:textId="6280462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Članak koji u nacrtu glasi</w:t>
            </w:r>
          </w:p>
          <w:p w14:paraId="18854128" w14:textId="77777777" w:rsidR="002B13FB" w:rsidRPr="002B13FB" w:rsidRDefault="000E7D0C" w:rsidP="00AF497F">
            <w:pPr>
              <w:spacing w:after="0" w:line="240" w:lineRule="auto"/>
              <w:contextualSpacing/>
              <w:jc w:val="center"/>
              <w:rPr>
                <w:rFonts w:ascii="Times New Roman" w:hAnsi="Times New Roman" w:cs="Times New Roman"/>
              </w:rPr>
            </w:pPr>
            <w:r w:rsidRPr="002B13FB">
              <w:rPr>
                <w:rFonts w:ascii="Times New Roman" w:hAnsi="Times New Roman" w:cs="Times New Roman"/>
              </w:rPr>
              <w:t>Članak 2.</w:t>
            </w:r>
          </w:p>
          <w:p w14:paraId="4B214EA2"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Grad će sufinancirat 50% ukupnih troškova ugradnje dizala i uređaja za olakšan pristup za slabo pokretne osobe iz članka 1. ove odluke, u skladu s uvjetima i kriterijima propisanim Programom, i to za zgrade do etažnosti – četiri nadzemne etaže najviše do 30.000,00 eura s uključenim porezom na dodanu vrijednost za jednu zgradu iz članka 1. ove odluke, te sa dodatnih 10.000,00 eura za svaku dodatnu nadzemnu etažu, sve u skladu s uvjetima i kriterijima propisanim Programom.</w:t>
            </w:r>
          </w:p>
          <w:p w14:paraId="7DD79011" w14:textId="77777777" w:rsidR="00AF497F"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 xml:space="preserve">Promijeniti u    </w:t>
            </w:r>
          </w:p>
          <w:p w14:paraId="57D2720B" w14:textId="51BEC78C" w:rsidR="002B13FB" w:rsidRPr="002B13FB" w:rsidRDefault="000E7D0C" w:rsidP="00AF497F">
            <w:pPr>
              <w:spacing w:after="0" w:line="240" w:lineRule="auto"/>
              <w:contextualSpacing/>
              <w:jc w:val="center"/>
              <w:rPr>
                <w:rFonts w:ascii="Times New Roman" w:hAnsi="Times New Roman" w:cs="Times New Roman"/>
              </w:rPr>
            </w:pPr>
            <w:r w:rsidRPr="002B13FB">
              <w:rPr>
                <w:rFonts w:ascii="Times New Roman" w:hAnsi="Times New Roman" w:cs="Times New Roman"/>
              </w:rPr>
              <w:t>Članak 2.</w:t>
            </w:r>
          </w:p>
          <w:p w14:paraId="3F6DFDFE"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Grad će sufinancirat 50% ukupnih troškova ugradnje dizala i uređaja za olakšan pristup za slabo pokretne osobe iz članka 1. ove odluke, u skladu s uvjetima i kriterijima propisanim Programom, i to za zgrade do etažnosti – četiri nadzemne etaže najviše do 30.000,00 eura s uključenim porezom na dodanu vrijednost za jednu zgradu iz članka 1. ove odluke, te sa dodatnih 10.000,00 eura za svaku dodatnu stanicu za nadzemne etaže iznad četvrte, sve u skladu s uvjetima i kriterijima propisanim Programom.</w:t>
            </w:r>
          </w:p>
          <w:p w14:paraId="79B5C59F" w14:textId="77777777" w:rsidR="002B13FB" w:rsidRPr="002B13FB" w:rsidRDefault="002B13FB" w:rsidP="002B13FB">
            <w:pPr>
              <w:spacing w:after="0" w:line="240" w:lineRule="auto"/>
              <w:contextualSpacing/>
              <w:rPr>
                <w:rFonts w:ascii="Times New Roman" w:hAnsi="Times New Roman" w:cs="Times New Roman"/>
              </w:rPr>
            </w:pPr>
          </w:p>
          <w:p w14:paraId="4D6B687C" w14:textId="77777777" w:rsidR="002B13FB" w:rsidRPr="002B13FB"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Obrazloženje:</w:t>
            </w:r>
          </w:p>
          <w:p w14:paraId="6FCEC366" w14:textId="2C94437A" w:rsidR="00E9160E" w:rsidRPr="00266E93" w:rsidRDefault="000E7D0C" w:rsidP="002B13FB">
            <w:pPr>
              <w:spacing w:after="0" w:line="240" w:lineRule="auto"/>
              <w:contextualSpacing/>
              <w:rPr>
                <w:rFonts w:ascii="Times New Roman" w:hAnsi="Times New Roman" w:cs="Times New Roman"/>
              </w:rPr>
            </w:pPr>
            <w:r w:rsidRPr="002B13FB">
              <w:rPr>
                <w:rFonts w:ascii="Times New Roman" w:hAnsi="Times New Roman" w:cs="Times New Roman"/>
              </w:rPr>
              <w:t>Državni program govori o stanicama pa bi trebalo uskladiti tako da se i ovdje radi o stanicama koje se sufinanciraju a ne etaže. Stanica nužno ne mora odgovarati etaži i postojeća formulacija bi bila zbunjujuća i potencijalno stvorila probleme kod bodovanja.</w:t>
            </w:r>
          </w:p>
        </w:tc>
        <w:tc>
          <w:tcPr>
            <w:tcW w:w="4677" w:type="dxa"/>
            <w:shd w:val="clear" w:color="auto" w:fill="F2F2F2" w:themeFill="background1" w:themeFillShade="F2"/>
            <w:vAlign w:val="center"/>
          </w:tcPr>
          <w:p w14:paraId="1708A172" w14:textId="77777777" w:rsidR="00E9160E" w:rsidRDefault="000E7D0C" w:rsidP="00D776FE">
            <w:pPr>
              <w:spacing w:after="0" w:line="240" w:lineRule="auto"/>
              <w:contextualSpacing/>
              <w:rPr>
                <w:rFonts w:ascii="Times New Roman" w:hAnsi="Times New Roman" w:cs="Times New Roman"/>
                <w:b/>
                <w:bCs/>
              </w:rPr>
            </w:pPr>
            <w:r w:rsidRPr="000256A5">
              <w:rPr>
                <w:rFonts w:ascii="Times New Roman" w:hAnsi="Times New Roman" w:cs="Times New Roman"/>
                <w:b/>
                <w:bCs/>
              </w:rPr>
              <w:t>NE PRIHVAĆA SE</w:t>
            </w:r>
          </w:p>
          <w:p w14:paraId="6B87115C" w14:textId="68A529D3" w:rsidR="000256A5" w:rsidRPr="000256A5" w:rsidRDefault="000E7D0C" w:rsidP="000256A5">
            <w:pPr>
              <w:spacing w:after="0" w:line="240" w:lineRule="auto"/>
              <w:contextualSpacing/>
              <w:rPr>
                <w:rFonts w:ascii="Times New Roman" w:hAnsi="Times New Roman" w:cs="Times New Roman"/>
              </w:rPr>
            </w:pPr>
            <w:r w:rsidRPr="000256A5">
              <w:rPr>
                <w:rFonts w:ascii="Times New Roman" w:hAnsi="Times New Roman" w:cs="Times New Roman"/>
              </w:rPr>
              <w:t>Programom ugradnje dizala i uređaja za olakšan pristup za slabo pokretne osobe u postojeće zgrade (NN 11/2026)</w:t>
            </w:r>
            <w:r>
              <w:rPr>
                <w:rFonts w:ascii="Times New Roman" w:hAnsi="Times New Roman" w:cs="Times New Roman"/>
              </w:rPr>
              <w:t xml:space="preserve"> predviđeno je bodovanje po etažama i po stanicama.</w:t>
            </w:r>
          </w:p>
          <w:p w14:paraId="6A2B05E1" w14:textId="4A319752" w:rsidR="000256A5" w:rsidRPr="000256A5" w:rsidRDefault="000E7D0C" w:rsidP="00D776FE">
            <w:pPr>
              <w:spacing w:after="0" w:line="240" w:lineRule="auto"/>
              <w:contextualSpacing/>
              <w:rPr>
                <w:rFonts w:ascii="Times New Roman" w:hAnsi="Times New Roman" w:cs="Times New Roman"/>
                <w:b/>
                <w:bCs/>
              </w:rPr>
            </w:pPr>
            <w:r>
              <w:rPr>
                <w:rFonts w:ascii="Times New Roman" w:hAnsi="Times New Roman" w:cs="Times New Roman"/>
                <w:b/>
                <w:bCs/>
              </w:rPr>
              <w:t xml:space="preserve"> </w:t>
            </w:r>
          </w:p>
        </w:tc>
      </w:tr>
      <w:tr w:rsidR="00D9438C" w14:paraId="7989DD08" w14:textId="77777777" w:rsidTr="006D1A72">
        <w:trPr>
          <w:trHeight w:val="567"/>
        </w:trPr>
        <w:tc>
          <w:tcPr>
            <w:tcW w:w="709" w:type="dxa"/>
            <w:shd w:val="clear" w:color="auto" w:fill="F2F2F2" w:themeFill="background1" w:themeFillShade="F2"/>
            <w:vAlign w:val="center"/>
          </w:tcPr>
          <w:p w14:paraId="74992771" w14:textId="6BC5D258" w:rsidR="00E9160E" w:rsidRPr="00266E93" w:rsidRDefault="000E7D0C" w:rsidP="00D776FE">
            <w:pPr>
              <w:spacing w:after="0" w:line="240" w:lineRule="auto"/>
              <w:rPr>
                <w:rFonts w:ascii="Times New Roman" w:hAnsi="Times New Roman" w:cs="Times New Roman"/>
              </w:rPr>
            </w:pPr>
            <w:r w:rsidRPr="00266E93">
              <w:rPr>
                <w:rFonts w:ascii="Times New Roman" w:hAnsi="Times New Roman" w:cs="Times New Roman"/>
              </w:rPr>
              <w:t>8.</w:t>
            </w:r>
          </w:p>
        </w:tc>
        <w:tc>
          <w:tcPr>
            <w:tcW w:w="2835" w:type="dxa"/>
            <w:shd w:val="clear" w:color="auto" w:fill="F2F2F2" w:themeFill="background1" w:themeFillShade="F2"/>
            <w:vAlign w:val="center"/>
          </w:tcPr>
          <w:p w14:paraId="7B7EE233" w14:textId="4DB8B07E" w:rsidR="0076015B" w:rsidRDefault="000E7D0C" w:rsidP="00D776FE">
            <w:pPr>
              <w:spacing w:after="0" w:line="240" w:lineRule="auto"/>
              <w:rPr>
                <w:rFonts w:ascii="Times New Roman" w:hAnsi="Times New Roman" w:cs="Times New Roman"/>
              </w:rPr>
            </w:pPr>
            <w:r w:rsidRPr="00D30DC2">
              <w:rPr>
                <w:rFonts w:ascii="Times New Roman" w:hAnsi="Times New Roman" w:cs="Times New Roman"/>
              </w:rPr>
              <w:t>Vlasta Šajin</w:t>
            </w:r>
            <w:r>
              <w:rPr>
                <w:rFonts w:ascii="Times New Roman" w:hAnsi="Times New Roman" w:cs="Times New Roman"/>
              </w:rPr>
              <w:t>a</w:t>
            </w:r>
          </w:p>
          <w:p w14:paraId="328B21D2" w14:textId="54D07202" w:rsidR="00D30DC2" w:rsidRPr="00D30DC2" w:rsidRDefault="00D30DC2" w:rsidP="00D776FE">
            <w:pPr>
              <w:spacing w:after="0" w:line="240" w:lineRule="auto"/>
              <w:rPr>
                <w:rFonts w:ascii="Times New Roman" w:hAnsi="Times New Roman" w:cs="Times New Roman"/>
              </w:rPr>
            </w:pPr>
            <w:hyperlink r:id="rId16" w:history="1">
              <w:r w:rsidRPr="00541E36">
                <w:rPr>
                  <w:rStyle w:val="Hyperlink"/>
                  <w:rFonts w:ascii="Times New Roman" w:hAnsi="Times New Roman" w:cs="Times New Roman"/>
                </w:rPr>
                <w:t>Buonarrotijeva3.pula@gmail.com</w:t>
              </w:r>
            </w:hyperlink>
            <w:r w:rsidR="000E7D0C">
              <w:rPr>
                <w:rFonts w:ascii="Times New Roman" w:hAnsi="Times New Roman" w:cs="Times New Roman"/>
              </w:rPr>
              <w:t xml:space="preserve"> </w:t>
            </w:r>
          </w:p>
        </w:tc>
        <w:tc>
          <w:tcPr>
            <w:tcW w:w="1843" w:type="dxa"/>
            <w:shd w:val="clear" w:color="auto" w:fill="F2F2F2" w:themeFill="background1" w:themeFillShade="F2"/>
            <w:vAlign w:val="center"/>
          </w:tcPr>
          <w:p w14:paraId="1E9D543A" w14:textId="2BAB5CB4" w:rsidR="00E9160E" w:rsidRPr="00266E93" w:rsidRDefault="000E7D0C" w:rsidP="00D776FE">
            <w:pPr>
              <w:spacing w:after="0" w:line="240" w:lineRule="auto"/>
              <w:rPr>
                <w:rFonts w:ascii="Times New Roman" w:hAnsi="Times New Roman" w:cs="Times New Roman"/>
              </w:rPr>
            </w:pPr>
            <w:r>
              <w:rPr>
                <w:rFonts w:ascii="Times New Roman" w:hAnsi="Times New Roman" w:cs="Times New Roman"/>
              </w:rPr>
              <w:t>Članak 2.</w:t>
            </w:r>
          </w:p>
        </w:tc>
        <w:tc>
          <w:tcPr>
            <w:tcW w:w="5245" w:type="dxa"/>
            <w:shd w:val="clear" w:color="auto" w:fill="F2F2F2" w:themeFill="background1" w:themeFillShade="F2"/>
            <w:vAlign w:val="center"/>
          </w:tcPr>
          <w:p w14:paraId="63A2401B" w14:textId="552E7B95" w:rsid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Ovim putem dostavljam dopunu prethodno dostavljene primjedbe u okviru savjetovanja o Nacrtu prijedloga Odluke o sudjelovanju Grada Pula – Pola u sufinanciranju ugradnje dizala i uređaja za olakšan pristup za slabo pokretne osobe u postojeće zgrade.</w:t>
            </w:r>
          </w:p>
          <w:p w14:paraId="2A1F834C" w14:textId="77777777" w:rsidR="00D30DC2" w:rsidRPr="00D30DC2" w:rsidRDefault="00D30DC2" w:rsidP="00D30DC2">
            <w:pPr>
              <w:spacing w:after="0" w:line="240" w:lineRule="auto"/>
              <w:contextualSpacing/>
              <w:rPr>
                <w:rFonts w:ascii="Times New Roman" w:hAnsi="Times New Roman" w:cs="Times New Roman"/>
              </w:rPr>
            </w:pPr>
          </w:p>
          <w:p w14:paraId="62822FE9"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S obzirom na to da je za ovu mjeru osigurano ukupno 200.000 € za cijeli grad Pulu, smatram da je nužno razmotriti dodatne financijske instrumente koji bi omogućili veći obuhvat zgrada uz isti proračunski iznos.</w:t>
            </w:r>
          </w:p>
          <w:p w14:paraId="3774F142"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Na primjeru tipične zgrade s 24 stana, uz procijenjeni trošak ugradnje dizala od oko 110.000 € i postojeća sredstva pričuve od približno 30.000 €, potrebni kredit iznosi oko 80.000 €.</w:t>
            </w:r>
          </w:p>
          <w:p w14:paraId="1C58553C"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Uz kamatnu stopu od 3,99% i rok otplate od 10 godina, ukupna kamata iznosi približno 17.150 €.</w:t>
            </w:r>
          </w:p>
          <w:p w14:paraId="03CA93A0"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To znači da:</w:t>
            </w:r>
          </w:p>
          <w:p w14:paraId="0D8E16C7"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w:t>
            </w:r>
            <w:r w:rsidRPr="00D30DC2">
              <w:rPr>
                <w:rFonts w:ascii="Times New Roman" w:hAnsi="Times New Roman" w:cs="Times New Roman"/>
              </w:rPr>
              <w:tab/>
              <w:t>ako Grad preuzme cjelokupnu kamatu, 200.000 € omogućuje realizaciju približno 11 ulaza,</w:t>
            </w:r>
          </w:p>
          <w:p w14:paraId="1F0C85DE"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w:t>
            </w:r>
            <w:r w:rsidRPr="00D30DC2">
              <w:rPr>
                <w:rFonts w:ascii="Times New Roman" w:hAnsi="Times New Roman" w:cs="Times New Roman"/>
              </w:rPr>
              <w:tab/>
              <w:t>ako Grad subvencionira samo dio kamate (npr. 2 postotna boda), isti iznos omogućuje realizaciju oko 22 ulaza.</w:t>
            </w:r>
          </w:p>
          <w:p w14:paraId="3E786A9E"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Drugim riječima, model subvencioniranja kamate omogućuje gotovo dvostruko veći obuhvat zgrada uz isti proračunski iznos u odnosu na model potpune subvencije kamate, te višestruko veći obuhvat u odnosu na jednokratne bespovratne potpore.</w:t>
            </w:r>
          </w:p>
          <w:p w14:paraId="2C9F087D"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Stoga predlažem da Grad razmotri uvođenje modela subvencioniranja kamatne stope na kredit za ugradnju dizala, kao dodatnog ili alternativnog instrumenta potpore.</w:t>
            </w:r>
          </w:p>
          <w:p w14:paraId="6C157C1F"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Također predlažem da se u kriterije odabira projekata uključi i udio vlastitih sredstava suvlasnika u financiranju projekta (pričuva ili druga sredstva).</w:t>
            </w:r>
          </w:p>
          <w:p w14:paraId="0F47B3DD"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U slučajevima kada zgrada već raspolaže značajnim iznosom vlastitih sredstava – primjerice jednom trećinom procijenjenog troška projekta, kao što je slučaj u našoj zgradi – projekt je financijski stabilniji i može se realizirati brže uz manji teret za proračunska sredstva.</w:t>
            </w:r>
          </w:p>
          <w:p w14:paraId="4CCBEFD7"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Stoga predlažem da se takve zgrade dodatno boduju, čime bi se:</w:t>
            </w:r>
          </w:p>
          <w:p w14:paraId="46BCDAAE"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w:t>
            </w:r>
            <w:r w:rsidRPr="00D30DC2">
              <w:rPr>
                <w:rFonts w:ascii="Times New Roman" w:hAnsi="Times New Roman" w:cs="Times New Roman"/>
              </w:rPr>
              <w:tab/>
              <w:t>potaknulo odgovorno upravljanje pričuvom,</w:t>
            </w:r>
          </w:p>
          <w:p w14:paraId="561E1B4D"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w:t>
            </w:r>
            <w:r w:rsidRPr="00D30DC2">
              <w:rPr>
                <w:rFonts w:ascii="Times New Roman" w:hAnsi="Times New Roman" w:cs="Times New Roman"/>
              </w:rPr>
              <w:tab/>
              <w:t>ubrzala realizacija projekata,</w:t>
            </w:r>
          </w:p>
          <w:p w14:paraId="5C0A4DDC"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w:t>
            </w:r>
            <w:r w:rsidRPr="00D30DC2">
              <w:rPr>
                <w:rFonts w:ascii="Times New Roman" w:hAnsi="Times New Roman" w:cs="Times New Roman"/>
              </w:rPr>
              <w:tab/>
              <w:t>omogućio veći broj realiziranih projekata uz ista proračunska sredstva.</w:t>
            </w:r>
          </w:p>
          <w:p w14:paraId="1259D88D"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Važno je naglasiti i demografski kontekst grada Pule. U gradu živi značajan udio starijeg stanovništva, kao i više od 7.000 osoba s invaliditetom, zbog čega pitanje pristupačnosti višekatnih zgrada bez dizala predstavlja ne samo infrastrukturno nego i izrazito socijalno pitanje kvalitete života građana.</w:t>
            </w:r>
          </w:p>
          <w:p w14:paraId="1BD554B8"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Posebno treba imati na umu da velik dio starijih stanovnika u višestambenim zgradama čine građani koji su u ranijem društvenom i političkom sustavu bili nositelji stanarskog prava, a kasnije su u procesu privatizacije postali vlasnici stanova u tim zgradama. Upravo su ti građani desetljećima stvarali i održavali stambeni fond grada, a danas se mnogi od njih suočavaju s ozbiljnim poteškoćama u svakodnevnom kretanju unutar vlastitih zgrada koje nemaju dizalo.</w:t>
            </w:r>
          </w:p>
          <w:p w14:paraId="621FD2DC"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U tom kontekstu, pitanje ugradnje dizala nije samo tehničko pitanje modernizacije zgrada, nego i pitanje dostojanstvenog života starijih građana u vlastitim domovima.</w:t>
            </w:r>
          </w:p>
          <w:p w14:paraId="79E92EB7"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Ukoliko Grad smatra da navedeni model nije potrebno ugraditi izravno u tekst Odluke, predlažem da se mogućnost subvencioniranja kamatne stope i dodatni kriterij bodovanja prema udjelu vlastitih sredstava suvlasnika razrade kroz Program ili javni poziv za dodjelu sredstava.</w:t>
            </w:r>
          </w:p>
          <w:p w14:paraId="01B218CC"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Smatram da bi bilo korisno da Grad razmotri ovaj prijedlog, jer bi odbijanje financijski učinkovitijeg modela zahtijevalo jasno obrazloženje zašto se odabire rješenje koje pomaže manjem broju građana, iako postoji mogućnost da se istim sredstvima obuhvati znatno veći broj zgrada.</w:t>
            </w:r>
          </w:p>
          <w:p w14:paraId="14B4EDDE" w14:textId="286DF665" w:rsidR="00E9160E" w:rsidRPr="00266E93"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U konačnici, postavlja se i jedno vrlo jednostavno pitanje javnog interesa: je li cilj ove mjere formalno imati program ili stvarno omogućiti što većem broju starijih i slabije pokretnih građana Pule da mogu dostojanstveno živjeti u vlastitim stanovima.</w:t>
            </w:r>
          </w:p>
        </w:tc>
        <w:tc>
          <w:tcPr>
            <w:tcW w:w="4677" w:type="dxa"/>
            <w:shd w:val="clear" w:color="auto" w:fill="F2F2F2" w:themeFill="background1" w:themeFillShade="F2"/>
            <w:vAlign w:val="center"/>
          </w:tcPr>
          <w:p w14:paraId="0E77AC29" w14:textId="77777777" w:rsidR="00E9160E" w:rsidRDefault="000E7D0C" w:rsidP="00B8657D">
            <w:pPr>
              <w:spacing w:after="0" w:line="240" w:lineRule="auto"/>
              <w:contextualSpacing/>
              <w:jc w:val="both"/>
              <w:rPr>
                <w:rFonts w:ascii="Times New Roman" w:hAnsi="Times New Roman" w:cs="Times New Roman"/>
                <w:b/>
                <w:bCs/>
              </w:rPr>
            </w:pPr>
            <w:r w:rsidRPr="000256A5">
              <w:rPr>
                <w:rFonts w:ascii="Times New Roman" w:hAnsi="Times New Roman" w:cs="Times New Roman"/>
                <w:b/>
                <w:bCs/>
              </w:rPr>
              <w:t>NE PRIHVAĆA SE</w:t>
            </w:r>
          </w:p>
          <w:p w14:paraId="20F75E56" w14:textId="77777777" w:rsidR="000256A5" w:rsidRDefault="000E7D0C" w:rsidP="00B8657D">
            <w:pPr>
              <w:spacing w:after="0" w:line="240" w:lineRule="auto"/>
              <w:contextualSpacing/>
              <w:jc w:val="both"/>
              <w:rPr>
                <w:rFonts w:ascii="Times New Roman" w:hAnsi="Times New Roman" w:cs="Times New Roman"/>
              </w:rPr>
            </w:pPr>
            <w:r>
              <w:rPr>
                <w:rFonts w:ascii="Times New Roman" w:hAnsi="Times New Roman" w:cs="Times New Roman"/>
              </w:rPr>
              <w:t xml:space="preserve">Predloženo nije predmet ove Odluke. </w:t>
            </w:r>
          </w:p>
          <w:p w14:paraId="612B0AE9" w14:textId="77777777" w:rsidR="000256A5" w:rsidRDefault="000E7D0C" w:rsidP="00B8657D">
            <w:pPr>
              <w:spacing w:after="0" w:line="240" w:lineRule="auto"/>
              <w:contextualSpacing/>
              <w:jc w:val="both"/>
              <w:rPr>
                <w:rFonts w:ascii="Times New Roman" w:hAnsi="Times New Roman" w:cs="Times New Roman"/>
              </w:rPr>
            </w:pPr>
            <w:r>
              <w:rPr>
                <w:rFonts w:ascii="Times New Roman" w:hAnsi="Times New Roman" w:cs="Times New Roman"/>
              </w:rPr>
              <w:t>P</w:t>
            </w:r>
            <w:r w:rsidRPr="005328EF">
              <w:rPr>
                <w:rFonts w:ascii="Times New Roman" w:hAnsi="Times New Roman" w:cs="Times New Roman"/>
              </w:rPr>
              <w:t xml:space="preserve">redloženi model sufinanciranja usklađen s važećim državnim </w:t>
            </w:r>
            <w:r w:rsidRPr="000256A5">
              <w:rPr>
                <w:rFonts w:ascii="Times New Roman" w:hAnsi="Times New Roman" w:cs="Times New Roman"/>
              </w:rPr>
              <w:t>Programom ugradnje dizala i uređaja za olakšan pristup za slabo pokretne osobe u postojeće zgrade (NN 11/2026)</w:t>
            </w:r>
            <w:r>
              <w:rPr>
                <w:rFonts w:ascii="Times New Roman" w:hAnsi="Times New Roman" w:cs="Times New Roman"/>
              </w:rPr>
              <w:t>.</w:t>
            </w:r>
            <w:r w:rsidR="00705237">
              <w:rPr>
                <w:rFonts w:ascii="Times New Roman" w:hAnsi="Times New Roman" w:cs="Times New Roman"/>
              </w:rPr>
              <w:t xml:space="preserve"> </w:t>
            </w:r>
          </w:p>
          <w:p w14:paraId="7ACAD5BE" w14:textId="77777777" w:rsidR="00705237" w:rsidRDefault="000E7D0C" w:rsidP="00705237">
            <w:pPr>
              <w:spacing w:after="0" w:line="240" w:lineRule="auto"/>
              <w:contextualSpacing/>
              <w:jc w:val="both"/>
              <w:rPr>
                <w:rFonts w:ascii="Times New Roman" w:hAnsi="Times New Roman" w:cs="Times New Roman"/>
              </w:rPr>
            </w:pPr>
            <w:r w:rsidRPr="00705237">
              <w:rPr>
                <w:rFonts w:ascii="Times New Roman" w:hAnsi="Times New Roman" w:cs="Times New Roman"/>
              </w:rPr>
              <w:t xml:space="preserve">Navedeni iznos od 200.000,00 eura odnosi se na 2026. godinu te je bitno napomenuti usporedbe radi da je Vlada Rh za područje cijele države predvidjela u proračunu 2.000.000,00 eura, Grad Zagreb 1.000.000,00 eura. </w:t>
            </w:r>
          </w:p>
          <w:p w14:paraId="68EBAF83" w14:textId="61DDE8A0" w:rsidR="00705237" w:rsidRPr="00705237" w:rsidRDefault="000E7D0C" w:rsidP="00705237">
            <w:pPr>
              <w:spacing w:after="0" w:line="240" w:lineRule="auto"/>
              <w:contextualSpacing/>
              <w:jc w:val="both"/>
              <w:rPr>
                <w:rFonts w:ascii="Times New Roman" w:hAnsi="Times New Roman" w:cs="Times New Roman"/>
              </w:rPr>
            </w:pPr>
            <w:r>
              <w:rPr>
                <w:rFonts w:ascii="Times New Roman" w:hAnsi="Times New Roman" w:cs="Times New Roman"/>
              </w:rPr>
              <w:t>J</w:t>
            </w:r>
            <w:r w:rsidRPr="00705237">
              <w:rPr>
                <w:rFonts w:ascii="Times New Roman" w:hAnsi="Times New Roman" w:cs="Times New Roman"/>
              </w:rPr>
              <w:t>avni poziv ne raspisuje Grad Pula – Pola već Ministarstvo prostornog uređenja, graditeljstva i državne imovine sukladno Programu ugradnje dizala i uređaja za olakšan pristup za slabo pokretne osobe u postojeće zgrade (NN 11/2026), stoga Vas pozivamo da pratite medijske objave, a Grad Pula – Pola će svakako dodatno obavijestiti javnost o raspisanom javnom pozivu.</w:t>
            </w:r>
          </w:p>
          <w:p w14:paraId="639F14BE" w14:textId="77777777" w:rsidR="00705237" w:rsidRPr="00705237" w:rsidRDefault="00705237" w:rsidP="00705237">
            <w:pPr>
              <w:spacing w:after="0" w:line="240" w:lineRule="auto"/>
              <w:contextualSpacing/>
              <w:jc w:val="both"/>
              <w:rPr>
                <w:rFonts w:ascii="Times New Roman" w:hAnsi="Times New Roman" w:cs="Times New Roman"/>
              </w:rPr>
            </w:pPr>
          </w:p>
          <w:p w14:paraId="7C162B59" w14:textId="7FDE1C64" w:rsidR="00705237" w:rsidRPr="000256A5" w:rsidRDefault="00705237" w:rsidP="00B8657D">
            <w:pPr>
              <w:spacing w:after="0" w:line="240" w:lineRule="auto"/>
              <w:contextualSpacing/>
              <w:jc w:val="both"/>
              <w:rPr>
                <w:rFonts w:ascii="Times New Roman" w:hAnsi="Times New Roman" w:cs="Times New Roman"/>
              </w:rPr>
            </w:pPr>
          </w:p>
        </w:tc>
      </w:tr>
      <w:tr w:rsidR="00D9438C" w14:paraId="2AC2AA41" w14:textId="77777777" w:rsidTr="006D1A72">
        <w:trPr>
          <w:trHeight w:val="567"/>
        </w:trPr>
        <w:tc>
          <w:tcPr>
            <w:tcW w:w="709" w:type="dxa"/>
            <w:shd w:val="clear" w:color="auto" w:fill="F2F2F2" w:themeFill="background1" w:themeFillShade="F2"/>
            <w:vAlign w:val="center"/>
          </w:tcPr>
          <w:p w14:paraId="56F52C31" w14:textId="2F439976" w:rsidR="00E9160E" w:rsidRPr="00266E93" w:rsidRDefault="000E7D0C" w:rsidP="00D776FE">
            <w:pPr>
              <w:spacing w:after="0" w:line="240" w:lineRule="auto"/>
              <w:rPr>
                <w:rFonts w:ascii="Times New Roman" w:hAnsi="Times New Roman" w:cs="Times New Roman"/>
              </w:rPr>
            </w:pPr>
            <w:r w:rsidRPr="00266E93">
              <w:rPr>
                <w:rFonts w:ascii="Times New Roman" w:hAnsi="Times New Roman" w:cs="Times New Roman"/>
              </w:rPr>
              <w:t>9.</w:t>
            </w:r>
          </w:p>
        </w:tc>
        <w:tc>
          <w:tcPr>
            <w:tcW w:w="2835" w:type="dxa"/>
            <w:shd w:val="clear" w:color="auto" w:fill="F2F2F2" w:themeFill="background1" w:themeFillShade="F2"/>
            <w:vAlign w:val="center"/>
          </w:tcPr>
          <w:p w14:paraId="2FB8F95E" w14:textId="77777777" w:rsidR="00733CC4" w:rsidRPr="00D30DC2" w:rsidRDefault="000E7D0C" w:rsidP="00D776FE">
            <w:pPr>
              <w:spacing w:after="0" w:line="240" w:lineRule="auto"/>
              <w:rPr>
                <w:rFonts w:ascii="Times New Roman" w:hAnsi="Times New Roman" w:cs="Times New Roman"/>
              </w:rPr>
            </w:pPr>
            <w:r w:rsidRPr="00D30DC2">
              <w:rPr>
                <w:rFonts w:ascii="Times New Roman" w:hAnsi="Times New Roman" w:cs="Times New Roman"/>
              </w:rPr>
              <w:t>Alessandra Damijanić</w:t>
            </w:r>
          </w:p>
          <w:p w14:paraId="146FA73C" w14:textId="27D37542" w:rsidR="00D30DC2" w:rsidRPr="00D30DC2" w:rsidRDefault="00D30DC2" w:rsidP="00D776FE">
            <w:pPr>
              <w:spacing w:after="0" w:line="240" w:lineRule="auto"/>
              <w:rPr>
                <w:rFonts w:ascii="Times New Roman" w:hAnsi="Times New Roman" w:cs="Times New Roman"/>
              </w:rPr>
            </w:pPr>
            <w:hyperlink r:id="rId17" w:history="1">
              <w:r w:rsidRPr="00D30DC2">
                <w:rPr>
                  <w:rStyle w:val="Hyperlink"/>
                  <w:rFonts w:ascii="Times New Roman" w:hAnsi="Times New Roman" w:cs="Times New Roman"/>
                </w:rPr>
                <w:t>alessandra.damijanic@gmail.com</w:t>
              </w:r>
            </w:hyperlink>
          </w:p>
          <w:p w14:paraId="16AD31D7" w14:textId="352E80B9" w:rsidR="00D30DC2" w:rsidRPr="00266E93" w:rsidRDefault="00D30DC2" w:rsidP="00D776FE">
            <w:pPr>
              <w:spacing w:after="0" w:line="240" w:lineRule="auto"/>
              <w:rPr>
                <w:rFonts w:ascii="Times New Roman" w:hAnsi="Times New Roman" w:cs="Times New Roman"/>
                <w:b/>
                <w:bCs/>
              </w:rPr>
            </w:pPr>
          </w:p>
        </w:tc>
        <w:tc>
          <w:tcPr>
            <w:tcW w:w="1843" w:type="dxa"/>
            <w:shd w:val="clear" w:color="auto" w:fill="F2F2F2" w:themeFill="background1" w:themeFillShade="F2"/>
            <w:vAlign w:val="center"/>
          </w:tcPr>
          <w:p w14:paraId="0D5DB703" w14:textId="7BF93873" w:rsidR="00E9160E" w:rsidRPr="00266E93" w:rsidRDefault="00E9160E" w:rsidP="00D776FE">
            <w:pPr>
              <w:spacing w:after="0" w:line="240" w:lineRule="auto"/>
              <w:rPr>
                <w:rFonts w:ascii="Times New Roman" w:hAnsi="Times New Roman" w:cs="Times New Roman"/>
              </w:rPr>
            </w:pPr>
          </w:p>
        </w:tc>
        <w:tc>
          <w:tcPr>
            <w:tcW w:w="5245" w:type="dxa"/>
            <w:shd w:val="clear" w:color="auto" w:fill="F2F2F2" w:themeFill="background1" w:themeFillShade="F2"/>
            <w:vAlign w:val="center"/>
          </w:tcPr>
          <w:p w14:paraId="3249F244"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Poštovani,</w:t>
            </w:r>
          </w:p>
          <w:p w14:paraId="59DFDC44"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Obraćam Vam se ovim putem kako bih iskazala interes za sufinanciranje ugradnje uređaja za olakšan pristup slabo pokretnim osobama u postojećim stambenim zgradama.</w:t>
            </w:r>
          </w:p>
          <w:p w14:paraId="7C11F411"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 xml:space="preserve">Moja majka, Tiziana Damijanić (u kopiji maila), slabo je pokretna osoba, a njezino se stanje dodatno pogoršalo uslijed prometne nesreće koja se dogodila u Zagrebačkoj ulici 03.03.2026. godine (članak iz medija na </w:t>
            </w:r>
            <w:hyperlink r:id="rId18" w:history="1">
              <w:r w:rsidR="00D30DC2" w:rsidRPr="00D30DC2">
                <w:rPr>
                  <w:rStyle w:val="Hyperlink"/>
                  <w:rFonts w:ascii="Times New Roman" w:hAnsi="Times New Roman" w:cs="Times New Roman"/>
                </w:rPr>
                <w:t>poveznici</w:t>
              </w:r>
            </w:hyperlink>
            <w:r w:rsidRPr="00D30DC2">
              <w:rPr>
                <w:rFonts w:ascii="Times New Roman" w:hAnsi="Times New Roman" w:cs="Times New Roman"/>
              </w:rPr>
              <w:t>).</w:t>
            </w:r>
          </w:p>
          <w:p w14:paraId="57CD286F"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Živimo u Puli, na adresi Zagrebačka 25. Zgrada se sastoji od visokog prizemlja, prvog kata i tavana te trenutačno nema dizalo. S obzirom na ozljede zadobivene u nesreći, ugradnja uređaja koji bi mojoj majci omogućio kretanje između etaža bila bi od presudne važnosti za njezinu kvalitetu života.</w:t>
            </w:r>
          </w:p>
          <w:p w14:paraId="749518B1"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Upoznali smo se s objavljenom odlukom i obrazloženjem te bismo željeli stupiti u kontakt s Vama kako bismo saznali koji su sljedeći koraci i potrebna dokumentacija ukoliko se odluka usvoji.</w:t>
            </w:r>
          </w:p>
          <w:p w14:paraId="16E12D7F"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Unaprijed zahvaljujem na odgovoru i srdačan pozdrav,</w:t>
            </w:r>
          </w:p>
          <w:p w14:paraId="579B29E4"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Alessandra Damijanić</w:t>
            </w:r>
          </w:p>
          <w:p w14:paraId="5F42A084" w14:textId="4127F2F2" w:rsidR="00E9160E" w:rsidRPr="00266E93" w:rsidRDefault="00E9160E" w:rsidP="00D776FE">
            <w:pPr>
              <w:spacing w:after="0" w:line="240" w:lineRule="auto"/>
              <w:contextualSpacing/>
              <w:rPr>
                <w:rFonts w:ascii="Times New Roman" w:hAnsi="Times New Roman" w:cs="Times New Roman"/>
              </w:rPr>
            </w:pPr>
          </w:p>
        </w:tc>
        <w:tc>
          <w:tcPr>
            <w:tcW w:w="4677" w:type="dxa"/>
            <w:shd w:val="clear" w:color="auto" w:fill="F2F2F2" w:themeFill="background1" w:themeFillShade="F2"/>
            <w:vAlign w:val="center"/>
          </w:tcPr>
          <w:p w14:paraId="38D10DD8" w14:textId="77777777" w:rsidR="00E9160E" w:rsidRPr="00F165B4" w:rsidRDefault="000E7D0C" w:rsidP="00D776FE">
            <w:pPr>
              <w:spacing w:after="0" w:line="240" w:lineRule="auto"/>
              <w:contextualSpacing/>
              <w:rPr>
                <w:rFonts w:ascii="Times New Roman" w:hAnsi="Times New Roman" w:cs="Times New Roman"/>
                <w:b/>
                <w:bCs/>
              </w:rPr>
            </w:pPr>
            <w:r w:rsidRPr="00F165B4">
              <w:rPr>
                <w:rFonts w:ascii="Times New Roman" w:hAnsi="Times New Roman" w:cs="Times New Roman"/>
                <w:b/>
                <w:bCs/>
              </w:rPr>
              <w:t>NE PRIHVAĆA SE</w:t>
            </w:r>
          </w:p>
          <w:p w14:paraId="4B97BC3A" w14:textId="77777777" w:rsidR="00745FE1" w:rsidRPr="00745FE1" w:rsidRDefault="000E7D0C" w:rsidP="00745FE1">
            <w:pPr>
              <w:spacing w:after="0" w:line="240" w:lineRule="auto"/>
              <w:contextualSpacing/>
              <w:rPr>
                <w:rFonts w:ascii="Times New Roman" w:hAnsi="Times New Roman" w:cs="Times New Roman"/>
              </w:rPr>
            </w:pPr>
            <w:r w:rsidRPr="00745FE1">
              <w:rPr>
                <w:rFonts w:ascii="Times New Roman" w:hAnsi="Times New Roman" w:cs="Times New Roman"/>
              </w:rPr>
              <w:t>Zahvaljujemo se na sudjelovanju.</w:t>
            </w:r>
          </w:p>
          <w:p w14:paraId="171CCC7F" w14:textId="77777777" w:rsidR="00745FE1" w:rsidRPr="00745FE1" w:rsidRDefault="000E7D0C" w:rsidP="00745FE1">
            <w:pPr>
              <w:spacing w:after="0" w:line="240" w:lineRule="auto"/>
              <w:contextualSpacing/>
              <w:rPr>
                <w:rFonts w:ascii="Times New Roman" w:hAnsi="Times New Roman" w:cs="Times New Roman"/>
              </w:rPr>
            </w:pPr>
            <w:r w:rsidRPr="00745FE1">
              <w:rPr>
                <w:rFonts w:ascii="Times New Roman" w:hAnsi="Times New Roman" w:cs="Times New Roman"/>
              </w:rPr>
              <w:t>Vaš komentar primljen je na znanje, izneseno nije predmet javnog savjetovanja, te predlažemo da Vaše upite uputite putem pisarnice Grada Pula-Pola.</w:t>
            </w:r>
          </w:p>
          <w:p w14:paraId="1A14CB29" w14:textId="70115C00" w:rsidR="00745FE1" w:rsidRPr="00266E93" w:rsidRDefault="00745FE1" w:rsidP="00D776FE">
            <w:pPr>
              <w:spacing w:after="0" w:line="240" w:lineRule="auto"/>
              <w:contextualSpacing/>
              <w:rPr>
                <w:rFonts w:ascii="Times New Roman" w:hAnsi="Times New Roman" w:cs="Times New Roman"/>
              </w:rPr>
            </w:pPr>
          </w:p>
        </w:tc>
      </w:tr>
      <w:tr w:rsidR="00D9438C" w14:paraId="05D7912E" w14:textId="77777777" w:rsidTr="006D1A72">
        <w:trPr>
          <w:trHeight w:val="567"/>
        </w:trPr>
        <w:tc>
          <w:tcPr>
            <w:tcW w:w="709" w:type="dxa"/>
            <w:shd w:val="clear" w:color="auto" w:fill="F2F2F2" w:themeFill="background1" w:themeFillShade="F2"/>
            <w:vAlign w:val="center"/>
          </w:tcPr>
          <w:p w14:paraId="2D17B77D" w14:textId="3EA10DE5" w:rsidR="00E9160E" w:rsidRPr="00266E93" w:rsidRDefault="000E7D0C" w:rsidP="00D776FE">
            <w:pPr>
              <w:spacing w:after="0" w:line="240" w:lineRule="auto"/>
              <w:rPr>
                <w:rFonts w:ascii="Times New Roman" w:hAnsi="Times New Roman" w:cs="Times New Roman"/>
              </w:rPr>
            </w:pPr>
            <w:r w:rsidRPr="00266E93">
              <w:rPr>
                <w:rFonts w:ascii="Times New Roman" w:hAnsi="Times New Roman" w:cs="Times New Roman"/>
              </w:rPr>
              <w:t>10.</w:t>
            </w:r>
          </w:p>
        </w:tc>
        <w:tc>
          <w:tcPr>
            <w:tcW w:w="2835" w:type="dxa"/>
            <w:shd w:val="clear" w:color="auto" w:fill="F2F2F2" w:themeFill="background1" w:themeFillShade="F2"/>
            <w:vAlign w:val="center"/>
          </w:tcPr>
          <w:p w14:paraId="4025D945" w14:textId="77777777" w:rsidR="00E9160E" w:rsidRPr="00D30DC2" w:rsidRDefault="000E7D0C" w:rsidP="00D776FE">
            <w:pPr>
              <w:spacing w:after="0" w:line="240" w:lineRule="auto"/>
              <w:rPr>
                <w:rFonts w:ascii="Times New Roman" w:hAnsi="Times New Roman" w:cs="Times New Roman"/>
              </w:rPr>
            </w:pPr>
            <w:r w:rsidRPr="00D30DC2">
              <w:rPr>
                <w:rFonts w:ascii="Times New Roman" w:hAnsi="Times New Roman" w:cs="Times New Roman"/>
              </w:rPr>
              <w:t>Dragica Pršo</w:t>
            </w:r>
          </w:p>
          <w:p w14:paraId="57EA8A51" w14:textId="37FA0BE4" w:rsidR="00D30DC2" w:rsidRPr="00D30DC2" w:rsidRDefault="00D30DC2" w:rsidP="00D776FE">
            <w:pPr>
              <w:spacing w:after="0" w:line="240" w:lineRule="auto"/>
              <w:rPr>
                <w:rFonts w:ascii="Times New Roman" w:hAnsi="Times New Roman" w:cs="Times New Roman"/>
              </w:rPr>
            </w:pPr>
            <w:hyperlink r:id="rId19" w:history="1">
              <w:r w:rsidRPr="00D30DC2">
                <w:rPr>
                  <w:rStyle w:val="Hyperlink"/>
                  <w:rFonts w:ascii="Times New Roman" w:hAnsi="Times New Roman" w:cs="Times New Roman"/>
                </w:rPr>
                <w:t>dragica.prso@gmail.com</w:t>
              </w:r>
            </w:hyperlink>
          </w:p>
          <w:p w14:paraId="01E6F9B3" w14:textId="5348FF9A" w:rsidR="00D30DC2" w:rsidRPr="00266E93" w:rsidRDefault="00D30DC2" w:rsidP="00D776FE">
            <w:pPr>
              <w:spacing w:after="0" w:line="240" w:lineRule="auto"/>
              <w:rPr>
                <w:rFonts w:ascii="Times New Roman" w:hAnsi="Times New Roman" w:cs="Times New Roman"/>
                <w:b/>
                <w:bCs/>
              </w:rPr>
            </w:pPr>
          </w:p>
        </w:tc>
        <w:tc>
          <w:tcPr>
            <w:tcW w:w="1843" w:type="dxa"/>
            <w:shd w:val="clear" w:color="auto" w:fill="F2F2F2" w:themeFill="background1" w:themeFillShade="F2"/>
            <w:vAlign w:val="center"/>
          </w:tcPr>
          <w:p w14:paraId="1505FFDA" w14:textId="0BD5B9E3" w:rsidR="00E9160E" w:rsidRPr="00266E93" w:rsidRDefault="00E9160E" w:rsidP="00D776FE">
            <w:pPr>
              <w:spacing w:after="0" w:line="240" w:lineRule="auto"/>
              <w:rPr>
                <w:rFonts w:ascii="Times New Roman" w:hAnsi="Times New Roman" w:cs="Times New Roman"/>
              </w:rPr>
            </w:pPr>
          </w:p>
        </w:tc>
        <w:tc>
          <w:tcPr>
            <w:tcW w:w="5245" w:type="dxa"/>
            <w:shd w:val="clear" w:color="auto" w:fill="F2F2F2" w:themeFill="background1" w:themeFillShade="F2"/>
            <w:vAlign w:val="center"/>
          </w:tcPr>
          <w:p w14:paraId="122F62F7"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Općenita primjedba:</w:t>
            </w:r>
          </w:p>
          <w:p w14:paraId="3EF46703"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Pozdravljam inicijativu Grada za sufinanciranje ugradnje dizala i uređaja za pristup osobama smanjene pokretljivosti, jer se radi o pitanju osnovne dostupnosti i dostojanstva života građana. Međutim, predloženi model pokazuje niz nedostataka koji u praksi mogu značajno ograničiti njegovu učinkovitost.</w:t>
            </w:r>
          </w:p>
          <w:p w14:paraId="4120AA4B"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1. Nedostatna razina sufinanciranja</w:t>
            </w:r>
          </w:p>
          <w:p w14:paraId="1D31CEAC"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 xml:space="preserve">Grad predviđa sufinanciranje do 50% troškova, uz maksimalne iznose (30.000 € + dodatci po etažama). </w:t>
            </w:r>
          </w:p>
          <w:p w14:paraId="1AD264A5"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Primjedba: Za većinu zgrada to neće biti dovoljno kako bi projekt postao financijski izvediv, osobito za starije zgrade s umirovljeničkom populacijom.</w:t>
            </w:r>
          </w:p>
          <w:p w14:paraId="146BBE59"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Prijedlog: povećati postotak sufinanciranja (npr. 70–80% za socijalno osjetljive skupine), uvesti dodatne potpore za zgrade s većim udjelom starijih i osoba s invaliditetom.</w:t>
            </w:r>
          </w:p>
          <w:p w14:paraId="04721CD9"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2. Ograničen ukupni proračun</w:t>
            </w:r>
          </w:p>
          <w:p w14:paraId="28C9735F"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 xml:space="preserve">Za ovu mjeru planirano je oko 200.000 €. </w:t>
            </w:r>
          </w:p>
          <w:p w14:paraId="535BC260"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 xml:space="preserve">Primjedba: S obzirom na stvarne potrebe na terenu, taj iznos je simboličan i dovoljan tek za mali broj zgrada. Njih 7 kako je pročelnik izjavio u medijima. </w:t>
            </w:r>
          </w:p>
          <w:p w14:paraId="023CC5EE"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Prijedlog: povećati proračunska sredstva, osigurati višegodišnji program (ne jednokratnu mjeru), jasno definirati plan povećanja sredstava kroz godine.</w:t>
            </w:r>
          </w:p>
          <w:p w14:paraId="7081E1E6"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3. Nejasni kriteriji bodovanja i prioriteta</w:t>
            </w:r>
          </w:p>
          <w:p w14:paraId="41C4155D"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Dokument ne razrađuje dovoljno transparentno kriterije prema kojima će se određivati prioriteti.</w:t>
            </w:r>
          </w:p>
          <w:p w14:paraId="1A74756B"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Primjedba: Bez jasnih i javno objavljenih kriterija postoji prostor za netransparentnost i nejednako postupanje.</w:t>
            </w:r>
          </w:p>
          <w:p w14:paraId="00C93B2E"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Prijedlog: javno objaviti bodovni sustavuvesti jasne kriterije (dob stanara, broj osoba s invaliditetom, katnost, stanje zgrade), osigurati javnu listu prvenstva.</w:t>
            </w:r>
          </w:p>
          <w:p w14:paraId="42EFF4C1"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4. Problem odluke suvlasnika (50% + 1)</w:t>
            </w:r>
          </w:p>
          <w:p w14:paraId="0A8D6DEE"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 xml:space="preserve">Za pokretanje postupka potrebna je natpolovična većina suvlasnika </w:t>
            </w:r>
          </w:p>
          <w:p w14:paraId="6EBEEBEB"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 xml:space="preserve">Primjedba: U praksi, upravo u zgradama gdje su dizala najpotrebnija, teško je postići potrebnu suglasnost, čime mjera postaje bespredmetna. </w:t>
            </w:r>
          </w:p>
          <w:p w14:paraId="2D6D99DF"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Prijedlog: razmotriti mogućnost fleksibilnijeg modela odlučivanja, uvesti dodatne mehanizme poticanja suvlasnika (informiranje, pomoć oko sastanaka).</w:t>
            </w:r>
          </w:p>
          <w:p w14:paraId="60B4D175"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5. Administrativne i organizacijske prepreke</w:t>
            </w:r>
          </w:p>
          <w:p w14:paraId="13D4605B"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Iako se navodi da dokumentacija “nije složena”, praksa pokazuje suprotno.</w:t>
            </w:r>
          </w:p>
          <w:p w14:paraId="55813748"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Primjedba: Građani, posebno stariji, teško prolaze kroz procedure bez konkretne pomoći.</w:t>
            </w:r>
          </w:p>
          <w:p w14:paraId="5932B626"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Prijedlog: uvesti savjetodavnu službu za građane, aktivno uključiti upravitelje zgrada uz jasnu odgovornost te organizirati informativne radionice.</w:t>
            </w:r>
          </w:p>
          <w:p w14:paraId="0982A65A"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6. Izostanak socijalne komponente</w:t>
            </w:r>
          </w:p>
          <w:p w14:paraId="7434764D"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Odluka ne prepoznaje dovoljno socijalni aspekt pristupačnosti.</w:t>
            </w:r>
          </w:p>
          <w:p w14:paraId="1BAB5D3D"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Primjedba: Mjera se tretira kao komunalni projekt, a ne kao pitanje socijalne politike i jednakih mogućnosti.</w:t>
            </w:r>
          </w:p>
          <w:p w14:paraId="1824AAFB"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Prijedlog: uvesti posebne modele za socijalno ugrožene građane, omogućiti dodatne potpore ili potpuno financiranje u iznimnim slučajevima</w:t>
            </w:r>
          </w:p>
          <w:p w14:paraId="51C00D0A"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7. Nedostatak strateškog pristupa</w:t>
            </w:r>
          </w:p>
          <w:p w14:paraId="4FC118C4"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 xml:space="preserve">Mjera nije dio šire strategije pristupačnosti grada, već nadovezivanje na odluku Vlade RH. </w:t>
            </w:r>
          </w:p>
          <w:p w14:paraId="3DDFF2C4"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Primjedba: Bez dugoročnog plana postoji rizik kako će se problem rješavati parcijalno i sporadično.</w:t>
            </w:r>
          </w:p>
          <w:p w14:paraId="537121B1"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 xml:space="preserve">Prijedlog: izraditi strategiju pristupačnosti (dizala, rampe, javni prostor), povezati ovu mjeru s drugim politikama (stanovanje, socijala, zdravstvo). </w:t>
            </w:r>
          </w:p>
          <w:p w14:paraId="362670FF" w14:textId="77777777" w:rsidR="00D30DC2" w:rsidRPr="00D30DC2"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Zaključak</w:t>
            </w:r>
          </w:p>
          <w:p w14:paraId="22350E0A" w14:textId="7BC9BD7A" w:rsidR="00E9160E" w:rsidRPr="00266E93" w:rsidRDefault="000E7D0C" w:rsidP="00D30DC2">
            <w:pPr>
              <w:spacing w:after="0" w:line="240" w:lineRule="auto"/>
              <w:contextualSpacing/>
              <w:rPr>
                <w:rFonts w:ascii="Times New Roman" w:hAnsi="Times New Roman" w:cs="Times New Roman"/>
              </w:rPr>
            </w:pPr>
            <w:r w:rsidRPr="00D30DC2">
              <w:rPr>
                <w:rFonts w:ascii="Times New Roman" w:hAnsi="Times New Roman" w:cs="Times New Roman"/>
              </w:rPr>
              <w:t>Ova mjera ide u dobrom smjeru, ali u sadašnjem obliku riskira ostati ograničenog dosega i učinka. Ako želimo stvarno pomoći građanima, posebno starijima i osobama s invaliditetom, potrebno je osigurati više sredstava, jasnija pravila i snažniju institucionalnu podršku.</w:t>
            </w:r>
          </w:p>
        </w:tc>
        <w:tc>
          <w:tcPr>
            <w:tcW w:w="4677" w:type="dxa"/>
            <w:shd w:val="clear" w:color="auto" w:fill="F2F2F2" w:themeFill="background1" w:themeFillShade="F2"/>
            <w:vAlign w:val="center"/>
          </w:tcPr>
          <w:p w14:paraId="70BA8542" w14:textId="4E937614" w:rsidR="00E9160E" w:rsidRPr="000256A5" w:rsidRDefault="000E7D0C" w:rsidP="00D776FE">
            <w:pPr>
              <w:spacing w:after="0" w:line="240" w:lineRule="auto"/>
              <w:contextualSpacing/>
              <w:rPr>
                <w:rFonts w:ascii="Times New Roman" w:hAnsi="Times New Roman" w:cs="Times New Roman"/>
                <w:b/>
                <w:bCs/>
              </w:rPr>
            </w:pPr>
            <w:r>
              <w:rPr>
                <w:rFonts w:ascii="Times New Roman" w:hAnsi="Times New Roman" w:cs="Times New Roman"/>
                <w:b/>
                <w:bCs/>
              </w:rPr>
              <w:t xml:space="preserve">DJELOMIČNO SE </w:t>
            </w:r>
            <w:r w:rsidR="000256A5" w:rsidRPr="000256A5">
              <w:rPr>
                <w:rFonts w:ascii="Times New Roman" w:hAnsi="Times New Roman" w:cs="Times New Roman"/>
                <w:b/>
                <w:bCs/>
              </w:rPr>
              <w:t xml:space="preserve">PRIHVAĆA </w:t>
            </w:r>
          </w:p>
          <w:p w14:paraId="2E97C30C" w14:textId="77777777" w:rsidR="000256A5" w:rsidRDefault="000E7D0C" w:rsidP="00D776FE">
            <w:pPr>
              <w:spacing w:after="0" w:line="240" w:lineRule="auto"/>
              <w:contextualSpacing/>
              <w:rPr>
                <w:rFonts w:ascii="Times New Roman" w:hAnsi="Times New Roman" w:cs="Times New Roman"/>
              </w:rPr>
            </w:pPr>
            <w:r>
              <w:rPr>
                <w:rFonts w:ascii="Times New Roman" w:hAnsi="Times New Roman" w:cs="Times New Roman"/>
              </w:rPr>
              <w:t>Zahvaljujemo na sudjelovanju.</w:t>
            </w:r>
          </w:p>
          <w:p w14:paraId="20A31441" w14:textId="1A78C870" w:rsidR="000256A5" w:rsidRDefault="000E7D0C" w:rsidP="000256A5">
            <w:pPr>
              <w:spacing w:after="0" w:line="240" w:lineRule="auto"/>
              <w:contextualSpacing/>
              <w:rPr>
                <w:rFonts w:ascii="Times New Roman" w:hAnsi="Times New Roman" w:cs="Times New Roman"/>
              </w:rPr>
            </w:pPr>
            <w:r>
              <w:rPr>
                <w:rFonts w:ascii="Times New Roman" w:hAnsi="Times New Roman" w:cs="Times New Roman"/>
              </w:rPr>
              <w:t>Prihvaća se prijedlog da se poveća postotak financiranja, te se isti povećava sa predloženih 50% na 60%.</w:t>
            </w:r>
          </w:p>
          <w:p w14:paraId="459F97E7" w14:textId="6D17FE81" w:rsidR="00705237" w:rsidRPr="005328EF" w:rsidRDefault="000E7D0C" w:rsidP="000256A5">
            <w:pPr>
              <w:spacing w:after="0" w:line="240" w:lineRule="auto"/>
              <w:contextualSpacing/>
              <w:rPr>
                <w:rFonts w:ascii="Times New Roman" w:hAnsi="Times New Roman" w:cs="Times New Roman"/>
              </w:rPr>
            </w:pPr>
            <w:r w:rsidRPr="00705237">
              <w:rPr>
                <w:rFonts w:ascii="Times New Roman" w:hAnsi="Times New Roman" w:cs="Times New Roman"/>
              </w:rPr>
              <w:t xml:space="preserve">Navedeni iznos od 200.000,00 eura odnosi se na 2026. godinu te je bitno napomenuti usporedbe radi da je Vlada Rh za područje cijele države predvidjela u proračunu 2.000.000,00 eura, Grad Zagreb 1.000.000,00 eura. </w:t>
            </w:r>
          </w:p>
          <w:p w14:paraId="2B4CCB1F" w14:textId="77777777" w:rsidR="000256A5" w:rsidRPr="000256A5" w:rsidRDefault="000E7D0C" w:rsidP="000256A5">
            <w:pPr>
              <w:spacing w:after="0" w:line="240" w:lineRule="auto"/>
              <w:contextualSpacing/>
              <w:rPr>
                <w:rFonts w:ascii="Times New Roman" w:hAnsi="Times New Roman" w:cs="Times New Roman"/>
              </w:rPr>
            </w:pPr>
            <w:r w:rsidRPr="000256A5">
              <w:rPr>
                <w:rFonts w:ascii="Times New Roman" w:hAnsi="Times New Roman" w:cs="Times New Roman"/>
              </w:rPr>
              <w:t>Napominjemo kako će se potrebe građana i dalje pratiti te će se, sukladno financijskim mogućnostima i državnim mjerama, razmatrati mogućnosti eventualnog povećanja obujma programa u narednim proračunskim razdobljima.</w:t>
            </w:r>
          </w:p>
          <w:p w14:paraId="686856D1" w14:textId="4490305A" w:rsidR="000256A5" w:rsidRPr="00266E93" w:rsidRDefault="000E7D0C" w:rsidP="00D776FE">
            <w:pPr>
              <w:spacing w:after="0" w:line="240" w:lineRule="auto"/>
              <w:contextualSpacing/>
              <w:rPr>
                <w:rFonts w:ascii="Times New Roman" w:hAnsi="Times New Roman" w:cs="Times New Roman"/>
              </w:rPr>
            </w:pPr>
            <w:r>
              <w:rPr>
                <w:rFonts w:ascii="Times New Roman" w:hAnsi="Times New Roman" w:cs="Times New Roman"/>
              </w:rPr>
              <w:t xml:space="preserve">U odnosu na ostatak primjedbi navedeno nije predmet ove Odluke već je propisano </w:t>
            </w:r>
            <w:r w:rsidRPr="000256A5">
              <w:rPr>
                <w:rFonts w:ascii="Times New Roman" w:hAnsi="Times New Roman" w:cs="Times New Roman"/>
              </w:rPr>
              <w:t>Program</w:t>
            </w:r>
            <w:r w:rsidRPr="006367E1">
              <w:rPr>
                <w:rFonts w:ascii="Times New Roman" w:hAnsi="Times New Roman" w:cs="Times New Roman"/>
              </w:rPr>
              <w:t>om</w:t>
            </w:r>
            <w:r w:rsidRPr="000256A5">
              <w:rPr>
                <w:rFonts w:ascii="Times New Roman" w:hAnsi="Times New Roman" w:cs="Times New Roman"/>
              </w:rPr>
              <w:t xml:space="preserve"> ugradnje dizala i uređaja za olakšan pristup za slabo pokretne osobe u postojeće zgrade</w:t>
            </w:r>
            <w:r w:rsidRPr="006367E1">
              <w:rPr>
                <w:rFonts w:ascii="Times New Roman" w:hAnsi="Times New Roman" w:cs="Times New Roman"/>
              </w:rPr>
              <w:t xml:space="preserve"> (NN 11/2026)</w:t>
            </w:r>
            <w:r w:rsidR="00264226">
              <w:rPr>
                <w:rFonts w:ascii="Times New Roman" w:hAnsi="Times New Roman" w:cs="Times New Roman"/>
              </w:rPr>
              <w:t xml:space="preserve">, javno dostupna na sljedećoj poveznici </w:t>
            </w:r>
            <w:hyperlink r:id="rId20" w:history="1">
              <w:r w:rsidR="00264226" w:rsidRPr="00320874">
                <w:rPr>
                  <w:rStyle w:val="Hyperlink"/>
                  <w:rFonts w:ascii="Times New Roman" w:hAnsi="Times New Roman" w:cs="Times New Roman"/>
                </w:rPr>
                <w:t>https://narodne-novine.nn.hr/clanci/sluzbeni/2026_01_11_84.html</w:t>
              </w:r>
            </w:hyperlink>
            <w:r w:rsidR="00264226">
              <w:rPr>
                <w:rFonts w:ascii="Times New Roman" w:hAnsi="Times New Roman" w:cs="Times New Roman"/>
              </w:rPr>
              <w:t xml:space="preserve"> </w:t>
            </w:r>
          </w:p>
        </w:tc>
      </w:tr>
      <w:tr w:rsidR="00D9438C" w14:paraId="6A12BB97" w14:textId="77777777" w:rsidTr="006D1A72">
        <w:trPr>
          <w:trHeight w:val="567"/>
        </w:trPr>
        <w:tc>
          <w:tcPr>
            <w:tcW w:w="709" w:type="dxa"/>
            <w:shd w:val="clear" w:color="auto" w:fill="F2F2F2" w:themeFill="background1" w:themeFillShade="F2"/>
            <w:vAlign w:val="center"/>
          </w:tcPr>
          <w:p w14:paraId="67B113FC" w14:textId="7A82658D" w:rsidR="00D04C9B" w:rsidRPr="00266E93" w:rsidRDefault="000E7D0C" w:rsidP="00D776FE">
            <w:pPr>
              <w:spacing w:after="0" w:line="240" w:lineRule="auto"/>
              <w:rPr>
                <w:rFonts w:ascii="Times New Roman" w:hAnsi="Times New Roman" w:cs="Times New Roman"/>
              </w:rPr>
            </w:pPr>
            <w:r w:rsidRPr="00266E93">
              <w:rPr>
                <w:rFonts w:ascii="Times New Roman" w:hAnsi="Times New Roman" w:cs="Times New Roman"/>
              </w:rPr>
              <w:t>11.</w:t>
            </w:r>
          </w:p>
        </w:tc>
        <w:tc>
          <w:tcPr>
            <w:tcW w:w="2835" w:type="dxa"/>
            <w:shd w:val="clear" w:color="auto" w:fill="F2F2F2" w:themeFill="background1" w:themeFillShade="F2"/>
            <w:vAlign w:val="center"/>
          </w:tcPr>
          <w:p w14:paraId="4657ED10" w14:textId="77777777" w:rsidR="00D04C9B" w:rsidRDefault="000E7D0C" w:rsidP="00D30DC2">
            <w:pPr>
              <w:spacing w:after="0" w:line="240" w:lineRule="auto"/>
              <w:rPr>
                <w:rFonts w:ascii="Times New Roman" w:hAnsi="Times New Roman" w:cs="Times New Roman"/>
              </w:rPr>
            </w:pPr>
            <w:r>
              <w:rPr>
                <w:rFonts w:ascii="Times New Roman" w:hAnsi="Times New Roman" w:cs="Times New Roman"/>
              </w:rPr>
              <w:t>Denis Peloza</w:t>
            </w:r>
          </w:p>
          <w:p w14:paraId="362E6730" w14:textId="77777777" w:rsidR="00D04C9B" w:rsidRDefault="00D04C9B" w:rsidP="00D30DC2">
            <w:pPr>
              <w:spacing w:after="0" w:line="240" w:lineRule="auto"/>
              <w:rPr>
                <w:rFonts w:ascii="Times New Roman" w:hAnsi="Times New Roman" w:cs="Times New Roman"/>
              </w:rPr>
            </w:pPr>
            <w:hyperlink r:id="rId21" w:history="1">
              <w:r w:rsidRPr="001A13E4">
                <w:rPr>
                  <w:rStyle w:val="Hyperlink"/>
                  <w:rFonts w:ascii="Times New Roman" w:hAnsi="Times New Roman" w:cs="Times New Roman"/>
                </w:rPr>
                <w:t>denis.peloza@pu.t-com.hr</w:t>
              </w:r>
            </w:hyperlink>
          </w:p>
          <w:p w14:paraId="0F58A61C" w14:textId="446A77C1" w:rsidR="00D04C9B" w:rsidRPr="00266E93" w:rsidRDefault="00D04C9B" w:rsidP="00D776FE">
            <w:pPr>
              <w:spacing w:after="0" w:line="240" w:lineRule="auto"/>
              <w:rPr>
                <w:rFonts w:ascii="Times New Roman" w:hAnsi="Times New Roman" w:cs="Times New Roman"/>
                <w:b/>
                <w:bCs/>
              </w:rPr>
            </w:pPr>
          </w:p>
        </w:tc>
        <w:tc>
          <w:tcPr>
            <w:tcW w:w="1843" w:type="dxa"/>
            <w:shd w:val="clear" w:color="auto" w:fill="F2F2F2" w:themeFill="background1" w:themeFillShade="F2"/>
            <w:vAlign w:val="center"/>
          </w:tcPr>
          <w:p w14:paraId="56E92CE7" w14:textId="1E808B3D" w:rsidR="00D04C9B" w:rsidRPr="00266E93" w:rsidRDefault="00D04C9B" w:rsidP="00D776FE">
            <w:pPr>
              <w:spacing w:after="0" w:line="240" w:lineRule="auto"/>
              <w:rPr>
                <w:rFonts w:ascii="Times New Roman" w:hAnsi="Times New Roman" w:cs="Times New Roman"/>
              </w:rPr>
            </w:pPr>
          </w:p>
        </w:tc>
        <w:tc>
          <w:tcPr>
            <w:tcW w:w="5245" w:type="dxa"/>
            <w:shd w:val="clear" w:color="auto" w:fill="F2F2F2" w:themeFill="background1" w:themeFillShade="F2"/>
            <w:vAlign w:val="center"/>
          </w:tcPr>
          <w:p w14:paraId="2D397741" w14:textId="77777777" w:rsidR="00D04C9B" w:rsidRDefault="000E7D0C" w:rsidP="00DA38D5">
            <w:pPr>
              <w:spacing w:before="120" w:after="120" w:line="240" w:lineRule="auto"/>
              <w:jc w:val="both"/>
              <w:rPr>
                <w:rFonts w:ascii="Times New Roman" w:eastAsiaTheme="minorHAnsi" w:hAnsi="Times New Roman" w:cs="Times New Roman"/>
                <w:lang w:eastAsia="en-US"/>
              </w:rPr>
            </w:pPr>
            <w:r>
              <w:rPr>
                <w:rFonts w:ascii="Times New Roman" w:hAnsi="Times New Roman" w:cs="Times New Roman"/>
              </w:rPr>
              <w:t>Ovu odluku svakako pozdravljam i podržavam.</w:t>
            </w:r>
          </w:p>
          <w:p w14:paraId="10A0B1C9" w14:textId="77777777" w:rsidR="00D04C9B" w:rsidRDefault="000E7D0C" w:rsidP="00DA38D5">
            <w:pPr>
              <w:spacing w:before="120" w:after="120" w:line="240" w:lineRule="auto"/>
              <w:jc w:val="both"/>
              <w:rPr>
                <w:rFonts w:ascii="Times New Roman" w:hAnsi="Times New Roman" w:cs="Times New Roman"/>
              </w:rPr>
            </w:pPr>
            <w:r>
              <w:rPr>
                <w:rFonts w:ascii="Times New Roman" w:hAnsi="Times New Roman" w:cs="Times New Roman"/>
              </w:rPr>
              <w:t xml:space="preserve">Upitno je zbog mogućnosti dužeg trajanja realizacije da li je limit od 30.000,00 eura dostatan obzirom na okolnosti očekivanog rasta cijena. Ovisno o ukupnom broju dospijelih prijava treba predvidjeti mogućnost da se ti iznosi mogu usklađivati prema nekakvom indeksu ili referentnim točkama.  </w:t>
            </w:r>
          </w:p>
          <w:p w14:paraId="7FD13632" w14:textId="77777777" w:rsidR="00D04C9B" w:rsidRDefault="000E7D0C" w:rsidP="00DA38D5">
            <w:pPr>
              <w:spacing w:before="120" w:after="120" w:line="240" w:lineRule="auto"/>
              <w:jc w:val="both"/>
              <w:rPr>
                <w:rFonts w:ascii="Times New Roman" w:hAnsi="Times New Roman" w:cs="Times New Roman"/>
              </w:rPr>
            </w:pPr>
            <w:r>
              <w:rPr>
                <w:rFonts w:ascii="Times New Roman" w:hAnsi="Times New Roman" w:cs="Times New Roman"/>
              </w:rPr>
              <w:br/>
              <w:t xml:space="preserve">Zbog potpunog pojašnjenja predlaže se dopuniti tekst odluke i zasebnim urediti posebnu rečenicu ili tekst u kojem je naznačeno kako se radi o vrijednostima sa uključenim PDV. </w:t>
            </w:r>
          </w:p>
          <w:p w14:paraId="181915A0" w14:textId="77777777" w:rsidR="00D04C9B" w:rsidRDefault="00D04C9B" w:rsidP="00DA38D5">
            <w:pPr>
              <w:jc w:val="center"/>
              <w:rPr>
                <w:rFonts w:ascii="Times New Roman" w:hAnsi="Times New Roman" w:cs="Times New Roman"/>
                <w:b/>
                <w:bCs/>
                <w:i/>
                <w:iCs/>
                <w:sz w:val="24"/>
                <w:szCs w:val="24"/>
                <w:lang w:eastAsia="zh-TW"/>
              </w:rPr>
            </w:pPr>
            <w:bookmarkStart w:id="2" w:name="_Hlk221870562"/>
          </w:p>
          <w:p w14:paraId="155F5F8A" w14:textId="77777777" w:rsidR="00D04C9B" w:rsidRDefault="000E7D0C" w:rsidP="00DA38D5">
            <w:pPr>
              <w:jc w:val="center"/>
              <w:rPr>
                <w:rFonts w:ascii="Times New Roman" w:hAnsi="Times New Roman" w:cs="Times New Roman"/>
                <w:b/>
                <w:bCs/>
                <w:i/>
                <w:iCs/>
                <w:sz w:val="24"/>
                <w:szCs w:val="24"/>
                <w:lang w:eastAsia="zh-TW"/>
              </w:rPr>
            </w:pPr>
            <w:r>
              <w:rPr>
                <w:rFonts w:ascii="Times New Roman" w:hAnsi="Times New Roman" w:cs="Times New Roman"/>
                <w:b/>
                <w:bCs/>
                <w:i/>
                <w:iCs/>
                <w:sz w:val="24"/>
                <w:szCs w:val="24"/>
                <w:lang w:eastAsia="zh-TW"/>
              </w:rPr>
              <w:t>Članak 2.</w:t>
            </w:r>
            <w:bookmarkEnd w:id="2"/>
          </w:p>
          <w:p w14:paraId="06E0DE65" w14:textId="155E27A1" w:rsidR="00D04C9B" w:rsidRDefault="000E7D0C" w:rsidP="00DA38D5">
            <w:pPr>
              <w:spacing w:after="0"/>
              <w:jc w:val="both"/>
              <w:rPr>
                <w:rFonts w:ascii="Times New Roman" w:hAnsi="Times New Roman" w:cs="Times New Roman"/>
                <w:i/>
                <w:iCs/>
                <w:sz w:val="24"/>
                <w:szCs w:val="24"/>
                <w:lang w:eastAsia="zh-TW"/>
              </w:rPr>
            </w:pPr>
            <w:r>
              <w:rPr>
                <w:rFonts w:ascii="Times New Roman" w:hAnsi="Times New Roman" w:cs="Times New Roman"/>
                <w:i/>
                <w:iCs/>
                <w:sz w:val="24"/>
                <w:szCs w:val="24"/>
                <w:lang w:eastAsia="zh-TW"/>
              </w:rPr>
              <w:t xml:space="preserve">„Grad će sufinancirat </w:t>
            </w:r>
            <w:bookmarkStart w:id="3" w:name="_Hlk222998169"/>
            <w:r>
              <w:rPr>
                <w:rFonts w:ascii="Times New Roman" w:hAnsi="Times New Roman" w:cs="Times New Roman"/>
                <w:i/>
                <w:iCs/>
                <w:sz w:val="24"/>
                <w:szCs w:val="24"/>
                <w:lang w:eastAsia="zh-TW"/>
              </w:rPr>
              <w:t xml:space="preserve">50% </w:t>
            </w:r>
            <w:bookmarkStart w:id="4" w:name="_Hlk221873679"/>
            <w:r>
              <w:rPr>
                <w:rFonts w:ascii="Times New Roman" w:hAnsi="Times New Roman" w:cs="Times New Roman"/>
                <w:i/>
                <w:iCs/>
                <w:sz w:val="24"/>
                <w:szCs w:val="24"/>
                <w:lang w:eastAsia="zh-TW"/>
              </w:rPr>
              <w:t>ukupnih troškova ugradnje dizala i uređaja za olakšan pristup za slabo pokretne osobe</w:t>
            </w:r>
            <w:bookmarkEnd w:id="4"/>
            <w:r>
              <w:rPr>
                <w:rFonts w:ascii="Times New Roman" w:hAnsi="Times New Roman" w:cs="Times New Roman"/>
                <w:i/>
                <w:iCs/>
                <w:sz w:val="24"/>
                <w:szCs w:val="24"/>
                <w:lang w:eastAsia="zh-TW"/>
              </w:rPr>
              <w:t xml:space="preserve"> iz članka 1. ove odluke, u skladu s uvjetima i kriterijima propisanim Programom, i to za zgrade do etažnosti – četiri nadzemne etaže najviše do 30.000,00 eura s uključenim porezom na dodanu vrijednost za jednu zgradu iz članka 1. ove odluke, te sa dodatnih 10.000,00 </w:t>
            </w:r>
            <w:r w:rsidRPr="005328EF">
              <w:rPr>
                <w:rFonts w:ascii="Times New Roman" w:hAnsi="Times New Roman" w:cs="Times New Roman"/>
                <w:i/>
                <w:iCs/>
                <w:sz w:val="24"/>
                <w:szCs w:val="24"/>
                <w:lang w:eastAsia="zh-TW"/>
              </w:rPr>
              <w:t>eura s uključenim porezom na dodanu vrijednos</w:t>
            </w:r>
            <w:r w:rsidR="005328EF">
              <w:rPr>
                <w:rFonts w:ascii="Times New Roman" w:hAnsi="Times New Roman" w:cs="Times New Roman"/>
                <w:i/>
                <w:iCs/>
                <w:sz w:val="24"/>
                <w:szCs w:val="24"/>
                <w:lang w:eastAsia="zh-TW"/>
              </w:rPr>
              <w:t>t</w:t>
            </w:r>
            <w:r>
              <w:rPr>
                <w:rFonts w:ascii="Times New Roman" w:hAnsi="Times New Roman" w:cs="Times New Roman"/>
                <w:i/>
                <w:iCs/>
                <w:sz w:val="24"/>
                <w:szCs w:val="24"/>
                <w:lang w:eastAsia="zh-TW"/>
              </w:rPr>
              <w:t xml:space="preserve"> za svaku dodatnu nadzemnu etažu</w:t>
            </w:r>
            <w:bookmarkEnd w:id="3"/>
            <w:r>
              <w:rPr>
                <w:rFonts w:ascii="Times New Roman" w:hAnsi="Times New Roman" w:cs="Times New Roman"/>
                <w:i/>
                <w:iCs/>
                <w:sz w:val="24"/>
                <w:szCs w:val="24"/>
                <w:lang w:eastAsia="zh-TW"/>
              </w:rPr>
              <w:t>, sve u skladu s uvjetima i kriterijima propisanim Programom.“</w:t>
            </w:r>
          </w:p>
          <w:p w14:paraId="7BC07113" w14:textId="77777777" w:rsidR="00D04C9B" w:rsidRDefault="00D04C9B" w:rsidP="00DA38D5">
            <w:pPr>
              <w:spacing w:before="120" w:after="120" w:line="240" w:lineRule="auto"/>
              <w:jc w:val="both"/>
              <w:rPr>
                <w:rFonts w:ascii="Times New Roman" w:hAnsi="Times New Roman" w:cs="Times New Roman"/>
                <w:i/>
                <w:iCs/>
                <w:lang w:eastAsia="en-US"/>
              </w:rPr>
            </w:pPr>
          </w:p>
          <w:p w14:paraId="4A6C849E" w14:textId="05E78907" w:rsidR="00D04C9B" w:rsidRPr="00266E93" w:rsidRDefault="00D04C9B" w:rsidP="0024757F">
            <w:pPr>
              <w:spacing w:after="0" w:line="240" w:lineRule="auto"/>
              <w:contextualSpacing/>
              <w:jc w:val="both"/>
              <w:rPr>
                <w:rFonts w:ascii="Times New Roman" w:hAnsi="Times New Roman" w:cs="Times New Roman"/>
              </w:rPr>
            </w:pPr>
          </w:p>
        </w:tc>
        <w:tc>
          <w:tcPr>
            <w:tcW w:w="4677" w:type="dxa"/>
            <w:shd w:val="clear" w:color="auto" w:fill="F2F2F2" w:themeFill="background1" w:themeFillShade="F2"/>
            <w:vAlign w:val="center"/>
          </w:tcPr>
          <w:p w14:paraId="522D7CEC" w14:textId="77777777" w:rsidR="00D04C9B" w:rsidRPr="00F165B4" w:rsidRDefault="000E7D0C" w:rsidP="00D776FE">
            <w:pPr>
              <w:spacing w:after="0" w:line="240" w:lineRule="auto"/>
              <w:contextualSpacing/>
              <w:rPr>
                <w:rFonts w:ascii="Times New Roman" w:hAnsi="Times New Roman" w:cs="Times New Roman"/>
                <w:b/>
                <w:bCs/>
              </w:rPr>
            </w:pPr>
            <w:r w:rsidRPr="00F165B4">
              <w:rPr>
                <w:rFonts w:ascii="Times New Roman" w:hAnsi="Times New Roman" w:cs="Times New Roman"/>
                <w:b/>
                <w:bCs/>
              </w:rPr>
              <w:t>PRIHVAĆA SE</w:t>
            </w:r>
          </w:p>
          <w:p w14:paraId="40286E0D" w14:textId="0E3DFD43" w:rsidR="00094A11" w:rsidRPr="00266E93" w:rsidRDefault="000E7D0C" w:rsidP="00D776FE">
            <w:pPr>
              <w:spacing w:after="0" w:line="240" w:lineRule="auto"/>
              <w:contextualSpacing/>
              <w:rPr>
                <w:rFonts w:ascii="Times New Roman" w:hAnsi="Times New Roman" w:cs="Times New Roman"/>
              </w:rPr>
            </w:pPr>
            <w:r>
              <w:rPr>
                <w:rFonts w:ascii="Times New Roman" w:hAnsi="Times New Roman" w:cs="Times New Roman"/>
              </w:rPr>
              <w:t xml:space="preserve">Zahvaljujemo na komentaru i prijedlogu pojašnjenja i dopune teksta članka 2. sa tekstom „s uključenim porezom na dodanu vrijednost“ koji se prihvaća. </w:t>
            </w:r>
          </w:p>
        </w:tc>
      </w:tr>
      <w:tr w:rsidR="00D9438C" w14:paraId="1E0B7DEC" w14:textId="77777777" w:rsidTr="006D1A72">
        <w:trPr>
          <w:trHeight w:val="567"/>
        </w:trPr>
        <w:tc>
          <w:tcPr>
            <w:tcW w:w="709" w:type="dxa"/>
            <w:shd w:val="clear" w:color="auto" w:fill="F2F2F2" w:themeFill="background1" w:themeFillShade="F2"/>
            <w:vAlign w:val="center"/>
          </w:tcPr>
          <w:p w14:paraId="67AB755C" w14:textId="447694EB" w:rsidR="00F165B4" w:rsidRPr="00266E93" w:rsidRDefault="00F165B4" w:rsidP="00D776FE">
            <w:pPr>
              <w:spacing w:after="0" w:line="240" w:lineRule="auto"/>
              <w:rPr>
                <w:rFonts w:ascii="Times New Roman" w:hAnsi="Times New Roman" w:cs="Times New Roman"/>
              </w:rPr>
            </w:pPr>
          </w:p>
        </w:tc>
        <w:tc>
          <w:tcPr>
            <w:tcW w:w="2835" w:type="dxa"/>
            <w:shd w:val="clear" w:color="auto" w:fill="F2F2F2" w:themeFill="background1" w:themeFillShade="F2"/>
            <w:vAlign w:val="center"/>
          </w:tcPr>
          <w:p w14:paraId="37C23844" w14:textId="3B2B63C8" w:rsidR="00F165B4" w:rsidRPr="00D30DC2" w:rsidRDefault="00F165B4" w:rsidP="00D30DC2">
            <w:pPr>
              <w:spacing w:after="0" w:line="240" w:lineRule="auto"/>
              <w:rPr>
                <w:rFonts w:ascii="Times New Roman" w:hAnsi="Times New Roman" w:cs="Times New Roman"/>
              </w:rPr>
            </w:pPr>
          </w:p>
        </w:tc>
        <w:tc>
          <w:tcPr>
            <w:tcW w:w="1843" w:type="dxa"/>
            <w:shd w:val="clear" w:color="auto" w:fill="F2F2F2" w:themeFill="background1" w:themeFillShade="F2"/>
            <w:vAlign w:val="center"/>
          </w:tcPr>
          <w:p w14:paraId="30F56D7C" w14:textId="77777777" w:rsidR="00F165B4" w:rsidRPr="00266E93" w:rsidRDefault="00F165B4" w:rsidP="00D776FE">
            <w:pPr>
              <w:spacing w:after="0" w:line="240" w:lineRule="auto"/>
              <w:rPr>
                <w:rFonts w:ascii="Times New Roman" w:hAnsi="Times New Roman" w:cs="Times New Roman"/>
              </w:rPr>
            </w:pPr>
          </w:p>
        </w:tc>
        <w:tc>
          <w:tcPr>
            <w:tcW w:w="5245" w:type="dxa"/>
            <w:shd w:val="clear" w:color="auto" w:fill="F2F2F2" w:themeFill="background1" w:themeFillShade="F2"/>
            <w:vAlign w:val="center"/>
          </w:tcPr>
          <w:p w14:paraId="5275ED49" w14:textId="77777777" w:rsidR="00F165B4" w:rsidRPr="00D30DC2" w:rsidRDefault="00F165B4" w:rsidP="00D30DC2">
            <w:pPr>
              <w:spacing w:after="0" w:line="240" w:lineRule="auto"/>
              <w:contextualSpacing/>
              <w:jc w:val="both"/>
              <w:rPr>
                <w:rFonts w:ascii="Times New Roman" w:hAnsi="Times New Roman" w:cs="Times New Roman"/>
              </w:rPr>
            </w:pPr>
          </w:p>
        </w:tc>
        <w:tc>
          <w:tcPr>
            <w:tcW w:w="4677" w:type="dxa"/>
            <w:shd w:val="clear" w:color="auto" w:fill="F2F2F2" w:themeFill="background1" w:themeFillShade="F2"/>
            <w:vAlign w:val="center"/>
          </w:tcPr>
          <w:p w14:paraId="111CEF0D" w14:textId="77777777" w:rsidR="00F165B4" w:rsidRPr="00266E93" w:rsidRDefault="00F165B4" w:rsidP="00D776FE">
            <w:pPr>
              <w:spacing w:after="0" w:line="240" w:lineRule="auto"/>
              <w:contextualSpacing/>
              <w:rPr>
                <w:rFonts w:ascii="Times New Roman" w:hAnsi="Times New Roman" w:cs="Times New Roman"/>
              </w:rPr>
            </w:pPr>
          </w:p>
        </w:tc>
      </w:tr>
    </w:tbl>
    <w:p w14:paraId="4CD1A9EF" w14:textId="77777777" w:rsidR="00635C17" w:rsidRDefault="00635C17" w:rsidP="00635C17">
      <w:pPr>
        <w:spacing w:after="0"/>
      </w:pPr>
    </w:p>
    <w:sectPr w:rsidR="00635C17" w:rsidSect="001566D4">
      <w:footerReference w:type="default" r:id="rId2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4B04" w14:textId="77777777" w:rsidR="000E7D0C" w:rsidRDefault="000E7D0C">
      <w:pPr>
        <w:spacing w:after="0" w:line="240" w:lineRule="auto"/>
      </w:pPr>
      <w:r>
        <w:separator/>
      </w:r>
    </w:p>
  </w:endnote>
  <w:endnote w:type="continuationSeparator" w:id="0">
    <w:p w14:paraId="63247ECF" w14:textId="77777777" w:rsidR="000E7D0C" w:rsidRDefault="000E7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696227"/>
      <w:docPartObj>
        <w:docPartGallery w:val="Page Numbers (Bottom of Page)"/>
        <w:docPartUnique/>
      </w:docPartObj>
    </w:sdtPr>
    <w:sdtEndPr/>
    <w:sdtContent>
      <w:p w14:paraId="60A7E96A" w14:textId="77777777" w:rsidR="001B1080" w:rsidRDefault="000E7D0C">
        <w:pPr>
          <w:pStyle w:val="Footer"/>
          <w:jc w:val="center"/>
        </w:pPr>
        <w:r>
          <w:fldChar w:fldCharType="begin"/>
        </w:r>
        <w:r>
          <w:instrText>PAGE   \* MERGEFORMAT</w:instrText>
        </w:r>
        <w:r>
          <w:fldChar w:fldCharType="separate"/>
        </w:r>
        <w:r>
          <w:t>2</w:t>
        </w:r>
        <w:r>
          <w:fldChar w:fldCharType="end"/>
        </w:r>
      </w:p>
    </w:sdtContent>
  </w:sdt>
  <w:p w14:paraId="24B26459" w14:textId="77777777" w:rsidR="001B1080" w:rsidRDefault="001B1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52D2" w14:textId="77777777" w:rsidR="000E7D0C" w:rsidRDefault="000E7D0C">
      <w:pPr>
        <w:spacing w:after="0" w:line="240" w:lineRule="auto"/>
      </w:pPr>
      <w:r>
        <w:separator/>
      </w:r>
    </w:p>
  </w:footnote>
  <w:footnote w:type="continuationSeparator" w:id="0">
    <w:p w14:paraId="6AE7EB69" w14:textId="77777777" w:rsidR="000E7D0C" w:rsidRDefault="000E7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9B7"/>
    <w:multiLevelType w:val="multilevel"/>
    <w:tmpl w:val="63726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27726"/>
    <w:multiLevelType w:val="multilevel"/>
    <w:tmpl w:val="77DCB150"/>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18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18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180"/>
      </w:pPr>
      <w:rPr>
        <w:strike w:val="0"/>
        <w:dstrike w:val="0"/>
        <w:u w:val="none"/>
        <w:effect w:val="none"/>
      </w:rPr>
    </w:lvl>
  </w:abstractNum>
  <w:abstractNum w:abstractNumId="2" w15:restartNumberingAfterBreak="0">
    <w:nsid w:val="084C6D75"/>
    <w:multiLevelType w:val="multilevel"/>
    <w:tmpl w:val="FDEE5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66C3C"/>
    <w:multiLevelType w:val="multilevel"/>
    <w:tmpl w:val="0D688B7C"/>
    <w:lvl w:ilvl="0">
      <w:start w:val="1"/>
      <w:numFmt w:val="bullet"/>
      <w:lvlText w:val=""/>
      <w:lvlJc w:val="left"/>
      <w:pPr>
        <w:ind w:left="1428" w:hanging="360"/>
      </w:pPr>
      <w:rPr>
        <w:rFonts w:ascii="Symbol" w:hAnsi="Symbol" w:hint="default"/>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4" w15:restartNumberingAfterBreak="0">
    <w:nsid w:val="09F82229"/>
    <w:multiLevelType w:val="multilevel"/>
    <w:tmpl w:val="48E03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650052"/>
    <w:multiLevelType w:val="multilevel"/>
    <w:tmpl w:val="D2DA7684"/>
    <w:lvl w:ilvl="0">
      <w:start w:val="4"/>
      <w:numFmt w:val="lowerLetter"/>
      <w:lvlText w:val="%1)"/>
      <w:lvlJc w:val="left"/>
      <w:pPr>
        <w:ind w:left="1065" w:hanging="360"/>
      </w:pPr>
      <w:rPr>
        <w:strike w:val="0"/>
        <w:dstrike w:val="0"/>
        <w:u w:val="none"/>
        <w:effect w:val="none"/>
      </w:rPr>
    </w:lvl>
    <w:lvl w:ilvl="1">
      <w:start w:val="1"/>
      <w:numFmt w:val="lowerLetter"/>
      <w:lvlText w:val="%2."/>
      <w:lvlJc w:val="left"/>
      <w:pPr>
        <w:ind w:left="1785" w:hanging="360"/>
      </w:pPr>
      <w:rPr>
        <w:strike w:val="0"/>
        <w:dstrike w:val="0"/>
        <w:u w:val="none"/>
        <w:effect w:val="none"/>
      </w:rPr>
    </w:lvl>
    <w:lvl w:ilvl="2">
      <w:start w:val="1"/>
      <w:numFmt w:val="lowerRoman"/>
      <w:lvlText w:val="%3."/>
      <w:lvlJc w:val="right"/>
      <w:pPr>
        <w:ind w:left="2505" w:hanging="180"/>
      </w:pPr>
      <w:rPr>
        <w:strike w:val="0"/>
        <w:dstrike w:val="0"/>
        <w:u w:val="none"/>
        <w:effect w:val="none"/>
      </w:rPr>
    </w:lvl>
    <w:lvl w:ilvl="3">
      <w:start w:val="1"/>
      <w:numFmt w:val="decimal"/>
      <w:lvlText w:val="%4."/>
      <w:lvlJc w:val="left"/>
      <w:pPr>
        <w:ind w:left="3225" w:hanging="360"/>
      </w:pPr>
      <w:rPr>
        <w:strike w:val="0"/>
        <w:dstrike w:val="0"/>
        <w:u w:val="none"/>
        <w:effect w:val="none"/>
      </w:rPr>
    </w:lvl>
    <w:lvl w:ilvl="4">
      <w:start w:val="1"/>
      <w:numFmt w:val="lowerLetter"/>
      <w:lvlText w:val="%5."/>
      <w:lvlJc w:val="left"/>
      <w:pPr>
        <w:ind w:left="3945" w:hanging="360"/>
      </w:pPr>
      <w:rPr>
        <w:strike w:val="0"/>
        <w:dstrike w:val="0"/>
        <w:u w:val="none"/>
        <w:effect w:val="none"/>
      </w:rPr>
    </w:lvl>
    <w:lvl w:ilvl="5">
      <w:start w:val="1"/>
      <w:numFmt w:val="lowerRoman"/>
      <w:lvlText w:val="%6."/>
      <w:lvlJc w:val="right"/>
      <w:pPr>
        <w:ind w:left="4665" w:hanging="180"/>
      </w:pPr>
      <w:rPr>
        <w:strike w:val="0"/>
        <w:dstrike w:val="0"/>
        <w:u w:val="none"/>
        <w:effect w:val="none"/>
      </w:rPr>
    </w:lvl>
    <w:lvl w:ilvl="6">
      <w:start w:val="1"/>
      <w:numFmt w:val="decimal"/>
      <w:lvlText w:val="%7."/>
      <w:lvlJc w:val="left"/>
      <w:pPr>
        <w:ind w:left="5385" w:hanging="360"/>
      </w:pPr>
      <w:rPr>
        <w:strike w:val="0"/>
        <w:dstrike w:val="0"/>
        <w:u w:val="none"/>
        <w:effect w:val="none"/>
      </w:rPr>
    </w:lvl>
    <w:lvl w:ilvl="7">
      <w:start w:val="1"/>
      <w:numFmt w:val="lowerLetter"/>
      <w:lvlText w:val="%8."/>
      <w:lvlJc w:val="left"/>
      <w:pPr>
        <w:ind w:left="6105" w:hanging="360"/>
      </w:pPr>
      <w:rPr>
        <w:strike w:val="0"/>
        <w:dstrike w:val="0"/>
        <w:u w:val="none"/>
        <w:effect w:val="none"/>
      </w:rPr>
    </w:lvl>
    <w:lvl w:ilvl="8">
      <w:start w:val="1"/>
      <w:numFmt w:val="lowerRoman"/>
      <w:lvlText w:val="%9."/>
      <w:lvlJc w:val="right"/>
      <w:pPr>
        <w:ind w:left="6825" w:hanging="180"/>
      </w:pPr>
      <w:rPr>
        <w:strike w:val="0"/>
        <w:dstrike w:val="0"/>
        <w:u w:val="none"/>
        <w:effect w:val="none"/>
      </w:rPr>
    </w:lvl>
  </w:abstractNum>
  <w:abstractNum w:abstractNumId="6" w15:restartNumberingAfterBreak="0">
    <w:nsid w:val="0AD011C7"/>
    <w:multiLevelType w:val="multilevel"/>
    <w:tmpl w:val="47B07F7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18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180"/>
      </w:pPr>
      <w:rPr>
        <w:strike w:val="0"/>
        <w:dstrike w:val="0"/>
        <w:u w:val="none"/>
        <w:effect w:val="none"/>
      </w:rPr>
    </w:lvl>
  </w:abstractNum>
  <w:abstractNum w:abstractNumId="7" w15:restartNumberingAfterBreak="0">
    <w:nsid w:val="0B3C399F"/>
    <w:multiLevelType w:val="hybridMultilevel"/>
    <w:tmpl w:val="6E6A6CE8"/>
    <w:lvl w:ilvl="0" w:tplc="E45C3DB4">
      <w:start w:val="1"/>
      <w:numFmt w:val="decimal"/>
      <w:lvlText w:val="%1."/>
      <w:lvlJc w:val="left"/>
      <w:pPr>
        <w:ind w:left="720" w:hanging="360"/>
      </w:pPr>
    </w:lvl>
    <w:lvl w:ilvl="1" w:tplc="AAEE02F0">
      <w:start w:val="1"/>
      <w:numFmt w:val="lowerLetter"/>
      <w:lvlText w:val="%2."/>
      <w:lvlJc w:val="left"/>
      <w:pPr>
        <w:ind w:left="1440" w:hanging="360"/>
      </w:pPr>
    </w:lvl>
    <w:lvl w:ilvl="2" w:tplc="203AD9EC">
      <w:start w:val="1"/>
      <w:numFmt w:val="lowerRoman"/>
      <w:lvlText w:val="%3."/>
      <w:lvlJc w:val="right"/>
      <w:pPr>
        <w:ind w:left="2160" w:hanging="180"/>
      </w:pPr>
    </w:lvl>
    <w:lvl w:ilvl="3" w:tplc="D7DE1F46">
      <w:start w:val="1"/>
      <w:numFmt w:val="decimal"/>
      <w:lvlText w:val="%4."/>
      <w:lvlJc w:val="left"/>
      <w:pPr>
        <w:ind w:left="2880" w:hanging="360"/>
      </w:pPr>
    </w:lvl>
    <w:lvl w:ilvl="4" w:tplc="1BDE7610">
      <w:start w:val="1"/>
      <w:numFmt w:val="lowerLetter"/>
      <w:lvlText w:val="%5."/>
      <w:lvlJc w:val="left"/>
      <w:pPr>
        <w:ind w:left="3600" w:hanging="360"/>
      </w:pPr>
    </w:lvl>
    <w:lvl w:ilvl="5" w:tplc="CD18BC84">
      <w:start w:val="1"/>
      <w:numFmt w:val="lowerRoman"/>
      <w:lvlText w:val="%6."/>
      <w:lvlJc w:val="right"/>
      <w:pPr>
        <w:ind w:left="4320" w:hanging="180"/>
      </w:pPr>
    </w:lvl>
    <w:lvl w:ilvl="6" w:tplc="9BCC609E">
      <w:start w:val="1"/>
      <w:numFmt w:val="decimal"/>
      <w:lvlText w:val="%7."/>
      <w:lvlJc w:val="left"/>
      <w:pPr>
        <w:ind w:left="5040" w:hanging="360"/>
      </w:pPr>
    </w:lvl>
    <w:lvl w:ilvl="7" w:tplc="2CCABDDA">
      <w:start w:val="1"/>
      <w:numFmt w:val="lowerLetter"/>
      <w:lvlText w:val="%8."/>
      <w:lvlJc w:val="left"/>
      <w:pPr>
        <w:ind w:left="5760" w:hanging="360"/>
      </w:pPr>
    </w:lvl>
    <w:lvl w:ilvl="8" w:tplc="DA26989C">
      <w:start w:val="1"/>
      <w:numFmt w:val="lowerRoman"/>
      <w:lvlText w:val="%9."/>
      <w:lvlJc w:val="right"/>
      <w:pPr>
        <w:ind w:left="6480" w:hanging="180"/>
      </w:pPr>
    </w:lvl>
  </w:abstractNum>
  <w:abstractNum w:abstractNumId="8" w15:restartNumberingAfterBreak="0">
    <w:nsid w:val="0D565779"/>
    <w:multiLevelType w:val="multilevel"/>
    <w:tmpl w:val="29DC5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F66DC7"/>
    <w:multiLevelType w:val="multilevel"/>
    <w:tmpl w:val="6C52F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E2A17"/>
    <w:multiLevelType w:val="multilevel"/>
    <w:tmpl w:val="D2883AB6"/>
    <w:lvl w:ilvl="0">
      <w:start w:val="1"/>
      <w:numFmt w:val="upperLetter"/>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18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18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180"/>
      </w:pPr>
      <w:rPr>
        <w:strike w:val="0"/>
        <w:dstrike w:val="0"/>
        <w:u w:val="none"/>
        <w:effect w:val="none"/>
      </w:rPr>
    </w:lvl>
  </w:abstractNum>
  <w:abstractNum w:abstractNumId="11" w15:restartNumberingAfterBreak="0">
    <w:nsid w:val="25DD450F"/>
    <w:multiLevelType w:val="hybridMultilevel"/>
    <w:tmpl w:val="F45042BC"/>
    <w:lvl w:ilvl="0" w:tplc="49FEF6CC">
      <w:start w:val="1"/>
      <w:numFmt w:val="decimal"/>
      <w:lvlText w:val="%1.)"/>
      <w:lvlJc w:val="left"/>
      <w:pPr>
        <w:ind w:left="720" w:hanging="360"/>
      </w:pPr>
    </w:lvl>
    <w:lvl w:ilvl="1" w:tplc="99E69D0E">
      <w:start w:val="1"/>
      <w:numFmt w:val="lowerLetter"/>
      <w:lvlText w:val="%2."/>
      <w:lvlJc w:val="left"/>
      <w:pPr>
        <w:ind w:left="1440" w:hanging="360"/>
      </w:pPr>
    </w:lvl>
    <w:lvl w:ilvl="2" w:tplc="9E6C418E">
      <w:start w:val="1"/>
      <w:numFmt w:val="lowerRoman"/>
      <w:lvlText w:val="%3."/>
      <w:lvlJc w:val="right"/>
      <w:pPr>
        <w:ind w:left="2160" w:hanging="180"/>
      </w:pPr>
    </w:lvl>
    <w:lvl w:ilvl="3" w:tplc="5E3CACEA">
      <w:start w:val="1"/>
      <w:numFmt w:val="decimal"/>
      <w:lvlText w:val="%4."/>
      <w:lvlJc w:val="left"/>
      <w:pPr>
        <w:ind w:left="2880" w:hanging="360"/>
      </w:pPr>
    </w:lvl>
    <w:lvl w:ilvl="4" w:tplc="1C789196">
      <w:start w:val="1"/>
      <w:numFmt w:val="lowerLetter"/>
      <w:lvlText w:val="%5."/>
      <w:lvlJc w:val="left"/>
      <w:pPr>
        <w:ind w:left="3600" w:hanging="360"/>
      </w:pPr>
    </w:lvl>
    <w:lvl w:ilvl="5" w:tplc="8E64FE72">
      <w:start w:val="1"/>
      <w:numFmt w:val="lowerRoman"/>
      <w:lvlText w:val="%6."/>
      <w:lvlJc w:val="right"/>
      <w:pPr>
        <w:ind w:left="4320" w:hanging="180"/>
      </w:pPr>
    </w:lvl>
    <w:lvl w:ilvl="6" w:tplc="146480F2">
      <w:start w:val="1"/>
      <w:numFmt w:val="decimal"/>
      <w:lvlText w:val="%7."/>
      <w:lvlJc w:val="left"/>
      <w:pPr>
        <w:ind w:left="5040" w:hanging="360"/>
      </w:pPr>
    </w:lvl>
    <w:lvl w:ilvl="7" w:tplc="50927204">
      <w:start w:val="1"/>
      <w:numFmt w:val="lowerLetter"/>
      <w:lvlText w:val="%8."/>
      <w:lvlJc w:val="left"/>
      <w:pPr>
        <w:ind w:left="5760" w:hanging="360"/>
      </w:pPr>
    </w:lvl>
    <w:lvl w:ilvl="8" w:tplc="7332AB5E">
      <w:start w:val="1"/>
      <w:numFmt w:val="lowerRoman"/>
      <w:lvlText w:val="%9."/>
      <w:lvlJc w:val="right"/>
      <w:pPr>
        <w:ind w:left="6480" w:hanging="180"/>
      </w:pPr>
    </w:lvl>
  </w:abstractNum>
  <w:abstractNum w:abstractNumId="12" w15:restartNumberingAfterBreak="0">
    <w:nsid w:val="279C4F8F"/>
    <w:multiLevelType w:val="multilevel"/>
    <w:tmpl w:val="D6F4DEA0"/>
    <w:styleLink w:val="WWNum2"/>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 w15:restartNumberingAfterBreak="0">
    <w:nsid w:val="32686AA7"/>
    <w:multiLevelType w:val="hybridMultilevel"/>
    <w:tmpl w:val="80F8508C"/>
    <w:lvl w:ilvl="0" w:tplc="C7521638">
      <w:start w:val="1"/>
      <w:numFmt w:val="decimal"/>
      <w:lvlText w:val="%1)"/>
      <w:lvlJc w:val="left"/>
      <w:pPr>
        <w:ind w:left="420" w:hanging="360"/>
      </w:pPr>
      <w:rPr>
        <w:rFonts w:hint="default"/>
      </w:rPr>
    </w:lvl>
    <w:lvl w:ilvl="1" w:tplc="CA06DA62" w:tentative="1">
      <w:start w:val="1"/>
      <w:numFmt w:val="lowerLetter"/>
      <w:lvlText w:val="%2."/>
      <w:lvlJc w:val="left"/>
      <w:pPr>
        <w:ind w:left="1140" w:hanging="360"/>
      </w:pPr>
    </w:lvl>
    <w:lvl w:ilvl="2" w:tplc="9DEC033A" w:tentative="1">
      <w:start w:val="1"/>
      <w:numFmt w:val="lowerRoman"/>
      <w:lvlText w:val="%3."/>
      <w:lvlJc w:val="right"/>
      <w:pPr>
        <w:ind w:left="1860" w:hanging="180"/>
      </w:pPr>
    </w:lvl>
    <w:lvl w:ilvl="3" w:tplc="3E464EB8" w:tentative="1">
      <w:start w:val="1"/>
      <w:numFmt w:val="decimal"/>
      <w:lvlText w:val="%4."/>
      <w:lvlJc w:val="left"/>
      <w:pPr>
        <w:ind w:left="2580" w:hanging="360"/>
      </w:pPr>
    </w:lvl>
    <w:lvl w:ilvl="4" w:tplc="695431B0" w:tentative="1">
      <w:start w:val="1"/>
      <w:numFmt w:val="lowerLetter"/>
      <w:lvlText w:val="%5."/>
      <w:lvlJc w:val="left"/>
      <w:pPr>
        <w:ind w:left="3300" w:hanging="360"/>
      </w:pPr>
    </w:lvl>
    <w:lvl w:ilvl="5" w:tplc="957C4498" w:tentative="1">
      <w:start w:val="1"/>
      <w:numFmt w:val="lowerRoman"/>
      <w:lvlText w:val="%6."/>
      <w:lvlJc w:val="right"/>
      <w:pPr>
        <w:ind w:left="4020" w:hanging="180"/>
      </w:pPr>
    </w:lvl>
    <w:lvl w:ilvl="6" w:tplc="EF60BB7E" w:tentative="1">
      <w:start w:val="1"/>
      <w:numFmt w:val="decimal"/>
      <w:lvlText w:val="%7."/>
      <w:lvlJc w:val="left"/>
      <w:pPr>
        <w:ind w:left="4740" w:hanging="360"/>
      </w:pPr>
    </w:lvl>
    <w:lvl w:ilvl="7" w:tplc="497C84A6" w:tentative="1">
      <w:start w:val="1"/>
      <w:numFmt w:val="lowerLetter"/>
      <w:lvlText w:val="%8."/>
      <w:lvlJc w:val="left"/>
      <w:pPr>
        <w:ind w:left="5460" w:hanging="360"/>
      </w:pPr>
    </w:lvl>
    <w:lvl w:ilvl="8" w:tplc="4B4AA60A" w:tentative="1">
      <w:start w:val="1"/>
      <w:numFmt w:val="lowerRoman"/>
      <w:lvlText w:val="%9."/>
      <w:lvlJc w:val="right"/>
      <w:pPr>
        <w:ind w:left="6180" w:hanging="180"/>
      </w:pPr>
    </w:lvl>
  </w:abstractNum>
  <w:abstractNum w:abstractNumId="14" w15:restartNumberingAfterBreak="0">
    <w:nsid w:val="35BA57BA"/>
    <w:multiLevelType w:val="multilevel"/>
    <w:tmpl w:val="804EB610"/>
    <w:lvl w:ilvl="0">
      <w:start w:val="1"/>
      <w:numFmt w:val="upperLetter"/>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18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18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180"/>
      </w:pPr>
      <w:rPr>
        <w:strike w:val="0"/>
        <w:dstrike w:val="0"/>
        <w:u w:val="none"/>
        <w:effect w:val="none"/>
      </w:rPr>
    </w:lvl>
  </w:abstractNum>
  <w:abstractNum w:abstractNumId="15" w15:restartNumberingAfterBreak="0">
    <w:nsid w:val="399D03BE"/>
    <w:multiLevelType w:val="multilevel"/>
    <w:tmpl w:val="60145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B1A27"/>
    <w:multiLevelType w:val="multilevel"/>
    <w:tmpl w:val="190EA9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DA02D1"/>
    <w:multiLevelType w:val="hybridMultilevel"/>
    <w:tmpl w:val="6E6A6CE8"/>
    <w:lvl w:ilvl="0" w:tplc="45900EA0">
      <w:start w:val="1"/>
      <w:numFmt w:val="decimal"/>
      <w:lvlText w:val="%1."/>
      <w:lvlJc w:val="left"/>
      <w:pPr>
        <w:ind w:left="720" w:hanging="360"/>
      </w:pPr>
    </w:lvl>
    <w:lvl w:ilvl="1" w:tplc="8794B17C">
      <w:start w:val="1"/>
      <w:numFmt w:val="lowerLetter"/>
      <w:lvlText w:val="%2."/>
      <w:lvlJc w:val="left"/>
      <w:pPr>
        <w:ind w:left="1440" w:hanging="360"/>
      </w:pPr>
    </w:lvl>
    <w:lvl w:ilvl="2" w:tplc="5E38019E">
      <w:start w:val="1"/>
      <w:numFmt w:val="lowerRoman"/>
      <w:lvlText w:val="%3."/>
      <w:lvlJc w:val="right"/>
      <w:pPr>
        <w:ind w:left="2160" w:hanging="180"/>
      </w:pPr>
    </w:lvl>
    <w:lvl w:ilvl="3" w:tplc="4F7009EC">
      <w:start w:val="1"/>
      <w:numFmt w:val="decimal"/>
      <w:lvlText w:val="%4."/>
      <w:lvlJc w:val="left"/>
      <w:pPr>
        <w:ind w:left="2880" w:hanging="360"/>
      </w:pPr>
    </w:lvl>
    <w:lvl w:ilvl="4" w:tplc="14763B40">
      <w:start w:val="1"/>
      <w:numFmt w:val="lowerLetter"/>
      <w:lvlText w:val="%5."/>
      <w:lvlJc w:val="left"/>
      <w:pPr>
        <w:ind w:left="3600" w:hanging="360"/>
      </w:pPr>
    </w:lvl>
    <w:lvl w:ilvl="5" w:tplc="736A3E2A">
      <w:start w:val="1"/>
      <w:numFmt w:val="lowerRoman"/>
      <w:lvlText w:val="%6."/>
      <w:lvlJc w:val="right"/>
      <w:pPr>
        <w:ind w:left="4320" w:hanging="180"/>
      </w:pPr>
    </w:lvl>
    <w:lvl w:ilvl="6" w:tplc="65F846F0">
      <w:start w:val="1"/>
      <w:numFmt w:val="decimal"/>
      <w:lvlText w:val="%7."/>
      <w:lvlJc w:val="left"/>
      <w:pPr>
        <w:ind w:left="5040" w:hanging="360"/>
      </w:pPr>
    </w:lvl>
    <w:lvl w:ilvl="7" w:tplc="E620F408">
      <w:start w:val="1"/>
      <w:numFmt w:val="lowerLetter"/>
      <w:lvlText w:val="%8."/>
      <w:lvlJc w:val="left"/>
      <w:pPr>
        <w:ind w:left="5760" w:hanging="360"/>
      </w:pPr>
    </w:lvl>
    <w:lvl w:ilvl="8" w:tplc="66F0779A">
      <w:start w:val="1"/>
      <w:numFmt w:val="lowerRoman"/>
      <w:lvlText w:val="%9."/>
      <w:lvlJc w:val="right"/>
      <w:pPr>
        <w:ind w:left="6480" w:hanging="180"/>
      </w:pPr>
    </w:lvl>
  </w:abstractNum>
  <w:abstractNum w:abstractNumId="18" w15:restartNumberingAfterBreak="0">
    <w:nsid w:val="50AD3C7C"/>
    <w:multiLevelType w:val="multilevel"/>
    <w:tmpl w:val="2B360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061B03"/>
    <w:multiLevelType w:val="hybridMultilevel"/>
    <w:tmpl w:val="6E6A6CE8"/>
    <w:lvl w:ilvl="0" w:tplc="DB84D572">
      <w:start w:val="1"/>
      <w:numFmt w:val="decimal"/>
      <w:lvlText w:val="%1."/>
      <w:lvlJc w:val="left"/>
      <w:pPr>
        <w:ind w:left="720" w:hanging="360"/>
      </w:pPr>
    </w:lvl>
    <w:lvl w:ilvl="1" w:tplc="0E88E3FE">
      <w:start w:val="1"/>
      <w:numFmt w:val="lowerLetter"/>
      <w:lvlText w:val="%2."/>
      <w:lvlJc w:val="left"/>
      <w:pPr>
        <w:ind w:left="1440" w:hanging="360"/>
      </w:pPr>
    </w:lvl>
    <w:lvl w:ilvl="2" w:tplc="3446E214">
      <w:start w:val="1"/>
      <w:numFmt w:val="lowerRoman"/>
      <w:lvlText w:val="%3."/>
      <w:lvlJc w:val="right"/>
      <w:pPr>
        <w:ind w:left="2160" w:hanging="180"/>
      </w:pPr>
    </w:lvl>
    <w:lvl w:ilvl="3" w:tplc="B04A7562">
      <w:start w:val="1"/>
      <w:numFmt w:val="decimal"/>
      <w:lvlText w:val="%4."/>
      <w:lvlJc w:val="left"/>
      <w:pPr>
        <w:ind w:left="2880" w:hanging="360"/>
      </w:pPr>
    </w:lvl>
    <w:lvl w:ilvl="4" w:tplc="B50AE164">
      <w:start w:val="1"/>
      <w:numFmt w:val="lowerLetter"/>
      <w:lvlText w:val="%5."/>
      <w:lvlJc w:val="left"/>
      <w:pPr>
        <w:ind w:left="3600" w:hanging="360"/>
      </w:pPr>
    </w:lvl>
    <w:lvl w:ilvl="5" w:tplc="78408B78">
      <w:start w:val="1"/>
      <w:numFmt w:val="lowerRoman"/>
      <w:lvlText w:val="%6."/>
      <w:lvlJc w:val="right"/>
      <w:pPr>
        <w:ind w:left="4320" w:hanging="180"/>
      </w:pPr>
    </w:lvl>
    <w:lvl w:ilvl="6" w:tplc="127684A2">
      <w:start w:val="1"/>
      <w:numFmt w:val="decimal"/>
      <w:lvlText w:val="%7."/>
      <w:lvlJc w:val="left"/>
      <w:pPr>
        <w:ind w:left="5040" w:hanging="360"/>
      </w:pPr>
    </w:lvl>
    <w:lvl w:ilvl="7" w:tplc="A2702A76">
      <w:start w:val="1"/>
      <w:numFmt w:val="lowerLetter"/>
      <w:lvlText w:val="%8."/>
      <w:lvlJc w:val="left"/>
      <w:pPr>
        <w:ind w:left="5760" w:hanging="360"/>
      </w:pPr>
    </w:lvl>
    <w:lvl w:ilvl="8" w:tplc="5C606D08">
      <w:start w:val="1"/>
      <w:numFmt w:val="lowerRoman"/>
      <w:lvlText w:val="%9."/>
      <w:lvlJc w:val="right"/>
      <w:pPr>
        <w:ind w:left="6480" w:hanging="180"/>
      </w:pPr>
    </w:lvl>
  </w:abstractNum>
  <w:abstractNum w:abstractNumId="20" w15:restartNumberingAfterBreak="0">
    <w:nsid w:val="51C114AD"/>
    <w:multiLevelType w:val="multilevel"/>
    <w:tmpl w:val="CF5EE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55B5A89"/>
    <w:multiLevelType w:val="hybridMultilevel"/>
    <w:tmpl w:val="71E4B6DC"/>
    <w:lvl w:ilvl="0" w:tplc="7D3829B0">
      <w:start w:val="1"/>
      <w:numFmt w:val="decimal"/>
      <w:lvlText w:val="%1."/>
      <w:lvlJc w:val="left"/>
      <w:pPr>
        <w:ind w:left="720" w:hanging="360"/>
      </w:pPr>
      <w:rPr>
        <w:i w:val="0"/>
        <w:iCs w:val="0"/>
        <w:sz w:val="22"/>
        <w:szCs w:val="22"/>
      </w:rPr>
    </w:lvl>
    <w:lvl w:ilvl="1" w:tplc="C574717C">
      <w:start w:val="1"/>
      <w:numFmt w:val="lowerLetter"/>
      <w:lvlText w:val="%2."/>
      <w:lvlJc w:val="left"/>
      <w:pPr>
        <w:ind w:left="1440" w:hanging="360"/>
      </w:pPr>
    </w:lvl>
    <w:lvl w:ilvl="2" w:tplc="389AD502">
      <w:start w:val="1"/>
      <w:numFmt w:val="lowerRoman"/>
      <w:lvlText w:val="%3."/>
      <w:lvlJc w:val="right"/>
      <w:pPr>
        <w:ind w:left="2160" w:hanging="180"/>
      </w:pPr>
    </w:lvl>
    <w:lvl w:ilvl="3" w:tplc="53508EE6">
      <w:start w:val="1"/>
      <w:numFmt w:val="decimal"/>
      <w:lvlText w:val="%4."/>
      <w:lvlJc w:val="left"/>
      <w:pPr>
        <w:ind w:left="2880" w:hanging="360"/>
      </w:pPr>
    </w:lvl>
    <w:lvl w:ilvl="4" w:tplc="AB182C8A">
      <w:start w:val="1"/>
      <w:numFmt w:val="lowerLetter"/>
      <w:lvlText w:val="%5."/>
      <w:lvlJc w:val="left"/>
      <w:pPr>
        <w:ind w:left="3600" w:hanging="360"/>
      </w:pPr>
    </w:lvl>
    <w:lvl w:ilvl="5" w:tplc="1204A2A0">
      <w:start w:val="1"/>
      <w:numFmt w:val="lowerRoman"/>
      <w:lvlText w:val="%6."/>
      <w:lvlJc w:val="right"/>
      <w:pPr>
        <w:ind w:left="4320" w:hanging="180"/>
      </w:pPr>
    </w:lvl>
    <w:lvl w:ilvl="6" w:tplc="6E1A4206">
      <w:start w:val="1"/>
      <w:numFmt w:val="decimal"/>
      <w:lvlText w:val="%7."/>
      <w:lvlJc w:val="left"/>
      <w:pPr>
        <w:ind w:left="5040" w:hanging="360"/>
      </w:pPr>
    </w:lvl>
    <w:lvl w:ilvl="7" w:tplc="3E6AF786">
      <w:start w:val="1"/>
      <w:numFmt w:val="lowerLetter"/>
      <w:lvlText w:val="%8."/>
      <w:lvlJc w:val="left"/>
      <w:pPr>
        <w:ind w:left="5760" w:hanging="360"/>
      </w:pPr>
    </w:lvl>
    <w:lvl w:ilvl="8" w:tplc="564E843A">
      <w:start w:val="1"/>
      <w:numFmt w:val="lowerRoman"/>
      <w:lvlText w:val="%9."/>
      <w:lvlJc w:val="right"/>
      <w:pPr>
        <w:ind w:left="6480" w:hanging="180"/>
      </w:pPr>
    </w:lvl>
  </w:abstractNum>
  <w:abstractNum w:abstractNumId="22" w15:restartNumberingAfterBreak="0">
    <w:nsid w:val="582B275C"/>
    <w:multiLevelType w:val="multilevel"/>
    <w:tmpl w:val="3AD2053C"/>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18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18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180"/>
      </w:pPr>
      <w:rPr>
        <w:strike w:val="0"/>
        <w:dstrike w:val="0"/>
        <w:u w:val="none"/>
        <w:effect w:val="none"/>
      </w:rPr>
    </w:lvl>
  </w:abstractNum>
  <w:abstractNum w:abstractNumId="23" w15:restartNumberingAfterBreak="0">
    <w:nsid w:val="5AF234AB"/>
    <w:multiLevelType w:val="multilevel"/>
    <w:tmpl w:val="96BC4BF8"/>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18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18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180"/>
      </w:pPr>
      <w:rPr>
        <w:strike w:val="0"/>
        <w:dstrike w:val="0"/>
        <w:u w:val="none"/>
        <w:effect w:val="none"/>
      </w:rPr>
    </w:lvl>
  </w:abstractNum>
  <w:abstractNum w:abstractNumId="24" w15:restartNumberingAfterBreak="0">
    <w:nsid w:val="5BD94C86"/>
    <w:multiLevelType w:val="multilevel"/>
    <w:tmpl w:val="C706A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51717"/>
    <w:multiLevelType w:val="multilevel"/>
    <w:tmpl w:val="E44A9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FC4025"/>
    <w:multiLevelType w:val="multilevel"/>
    <w:tmpl w:val="27869588"/>
    <w:lvl w:ilvl="0">
      <w:start w:val="1"/>
      <w:numFmt w:val="decimal"/>
      <w:lvlText w:val="(%1)"/>
      <w:lvlJc w:val="left"/>
      <w:pPr>
        <w:ind w:left="334" w:hanging="334"/>
      </w:pPr>
      <w:rPr>
        <w:strike w:val="0"/>
        <w:dstrike w:val="0"/>
        <w:u w:val="none"/>
        <w:effect w:val="none"/>
      </w:rPr>
    </w:lvl>
    <w:lvl w:ilvl="1">
      <w:start w:val="1"/>
      <w:numFmt w:val="decimal"/>
      <w:lvlText w:val="%2."/>
      <w:lvlJc w:val="left"/>
      <w:pPr>
        <w:ind w:left="720" w:hanging="720"/>
      </w:pPr>
      <w:rPr>
        <w:strike w:val="0"/>
        <w:dstrike w:val="0"/>
        <w:u w:val="none"/>
        <w:effect w:val="none"/>
      </w:rPr>
    </w:lvl>
    <w:lvl w:ilvl="2">
      <w:start w:val="1"/>
      <w:numFmt w:val="lowerRoman"/>
      <w:lvlText w:val="%3"/>
      <w:lvlJc w:val="left"/>
      <w:pPr>
        <w:ind w:left="1440" w:hanging="1440"/>
      </w:pPr>
      <w:rPr>
        <w:strike w:val="0"/>
        <w:dstrike w:val="0"/>
        <w:u w:val="none"/>
        <w:effect w:val="none"/>
      </w:rPr>
    </w:lvl>
    <w:lvl w:ilvl="3">
      <w:start w:val="1"/>
      <w:numFmt w:val="decimal"/>
      <w:lvlText w:val="%4"/>
      <w:lvlJc w:val="left"/>
      <w:pPr>
        <w:ind w:left="2160" w:hanging="2160"/>
      </w:pPr>
      <w:rPr>
        <w:strike w:val="0"/>
        <w:dstrike w:val="0"/>
        <w:u w:val="none"/>
        <w:effect w:val="none"/>
      </w:rPr>
    </w:lvl>
    <w:lvl w:ilvl="4">
      <w:start w:val="1"/>
      <w:numFmt w:val="lowerLetter"/>
      <w:lvlText w:val="%5"/>
      <w:lvlJc w:val="left"/>
      <w:pPr>
        <w:ind w:left="2880" w:hanging="2880"/>
      </w:pPr>
      <w:rPr>
        <w:strike w:val="0"/>
        <w:dstrike w:val="0"/>
        <w:u w:val="none"/>
        <w:effect w:val="none"/>
      </w:rPr>
    </w:lvl>
    <w:lvl w:ilvl="5">
      <w:start w:val="1"/>
      <w:numFmt w:val="lowerRoman"/>
      <w:lvlText w:val="%6"/>
      <w:lvlJc w:val="left"/>
      <w:pPr>
        <w:ind w:left="3600" w:hanging="3600"/>
      </w:pPr>
      <w:rPr>
        <w:strike w:val="0"/>
        <w:dstrike w:val="0"/>
        <w:u w:val="none"/>
        <w:effect w:val="none"/>
      </w:rPr>
    </w:lvl>
    <w:lvl w:ilvl="6">
      <w:start w:val="1"/>
      <w:numFmt w:val="decimal"/>
      <w:lvlText w:val="%7"/>
      <w:lvlJc w:val="left"/>
      <w:pPr>
        <w:ind w:left="4320" w:hanging="4320"/>
      </w:pPr>
      <w:rPr>
        <w:strike w:val="0"/>
        <w:dstrike w:val="0"/>
        <w:u w:val="none"/>
        <w:effect w:val="none"/>
      </w:rPr>
    </w:lvl>
    <w:lvl w:ilvl="7">
      <w:start w:val="1"/>
      <w:numFmt w:val="lowerLetter"/>
      <w:lvlText w:val="%8"/>
      <w:lvlJc w:val="left"/>
      <w:pPr>
        <w:ind w:left="5040" w:hanging="5040"/>
      </w:pPr>
      <w:rPr>
        <w:strike w:val="0"/>
        <w:dstrike w:val="0"/>
        <w:u w:val="none"/>
        <w:effect w:val="none"/>
      </w:rPr>
    </w:lvl>
    <w:lvl w:ilvl="8">
      <w:start w:val="1"/>
      <w:numFmt w:val="lowerRoman"/>
      <w:lvlText w:val="%9"/>
      <w:lvlJc w:val="left"/>
      <w:pPr>
        <w:ind w:left="5760" w:hanging="5760"/>
      </w:pPr>
      <w:rPr>
        <w:strike w:val="0"/>
        <w:dstrike w:val="0"/>
        <w:u w:val="none"/>
        <w:effect w:val="none"/>
      </w:rPr>
    </w:lvl>
  </w:abstractNum>
  <w:abstractNum w:abstractNumId="27" w15:restartNumberingAfterBreak="0">
    <w:nsid w:val="69896B80"/>
    <w:multiLevelType w:val="multilevel"/>
    <w:tmpl w:val="9BD4C238"/>
    <w:styleLink w:val="WWNum1"/>
    <w:lvl w:ilvl="0">
      <w:start w:val="1"/>
      <w:numFmt w:val="upperRoman"/>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6D0C2CBB"/>
    <w:multiLevelType w:val="multilevel"/>
    <w:tmpl w:val="6218B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97015C"/>
    <w:multiLevelType w:val="multilevel"/>
    <w:tmpl w:val="B6661082"/>
    <w:lvl w:ilvl="0">
      <w:start w:val="1"/>
      <w:numFmt w:val="decimal"/>
      <w:lvlText w:val="(%1)"/>
      <w:lvlJc w:val="left"/>
      <w:pPr>
        <w:ind w:left="405" w:hanging="360"/>
      </w:pPr>
      <w:rPr>
        <w:strike w:val="0"/>
        <w:dstrike w:val="0"/>
        <w:u w:val="none"/>
        <w:effect w:val="none"/>
      </w:rPr>
    </w:lvl>
    <w:lvl w:ilvl="1">
      <w:start w:val="1"/>
      <w:numFmt w:val="lowerLetter"/>
      <w:lvlText w:val="%2."/>
      <w:lvlJc w:val="left"/>
      <w:pPr>
        <w:ind w:left="1125" w:hanging="360"/>
      </w:pPr>
      <w:rPr>
        <w:strike w:val="0"/>
        <w:dstrike w:val="0"/>
        <w:u w:val="none"/>
        <w:effect w:val="none"/>
      </w:rPr>
    </w:lvl>
    <w:lvl w:ilvl="2">
      <w:start w:val="1"/>
      <w:numFmt w:val="lowerRoman"/>
      <w:lvlText w:val="%3."/>
      <w:lvlJc w:val="right"/>
      <w:pPr>
        <w:ind w:left="1845" w:hanging="180"/>
      </w:pPr>
      <w:rPr>
        <w:strike w:val="0"/>
        <w:dstrike w:val="0"/>
        <w:u w:val="none"/>
        <w:effect w:val="none"/>
      </w:rPr>
    </w:lvl>
    <w:lvl w:ilvl="3">
      <w:start w:val="1"/>
      <w:numFmt w:val="decimal"/>
      <w:lvlText w:val="%4."/>
      <w:lvlJc w:val="left"/>
      <w:pPr>
        <w:ind w:left="2565" w:hanging="360"/>
      </w:pPr>
      <w:rPr>
        <w:strike w:val="0"/>
        <w:dstrike w:val="0"/>
        <w:u w:val="none"/>
        <w:effect w:val="none"/>
      </w:rPr>
    </w:lvl>
    <w:lvl w:ilvl="4">
      <w:start w:val="1"/>
      <w:numFmt w:val="lowerLetter"/>
      <w:lvlText w:val="%5."/>
      <w:lvlJc w:val="left"/>
      <w:pPr>
        <w:ind w:left="3285" w:hanging="360"/>
      </w:pPr>
      <w:rPr>
        <w:strike w:val="0"/>
        <w:dstrike w:val="0"/>
        <w:u w:val="none"/>
        <w:effect w:val="none"/>
      </w:rPr>
    </w:lvl>
    <w:lvl w:ilvl="5">
      <w:start w:val="1"/>
      <w:numFmt w:val="lowerRoman"/>
      <w:lvlText w:val="%6."/>
      <w:lvlJc w:val="right"/>
      <w:pPr>
        <w:ind w:left="4005" w:hanging="180"/>
      </w:pPr>
      <w:rPr>
        <w:strike w:val="0"/>
        <w:dstrike w:val="0"/>
        <w:u w:val="none"/>
        <w:effect w:val="none"/>
      </w:rPr>
    </w:lvl>
    <w:lvl w:ilvl="6">
      <w:start w:val="1"/>
      <w:numFmt w:val="decimal"/>
      <w:lvlText w:val="%7."/>
      <w:lvlJc w:val="left"/>
      <w:pPr>
        <w:ind w:left="4725" w:hanging="360"/>
      </w:pPr>
      <w:rPr>
        <w:strike w:val="0"/>
        <w:dstrike w:val="0"/>
        <w:u w:val="none"/>
        <w:effect w:val="none"/>
      </w:rPr>
    </w:lvl>
    <w:lvl w:ilvl="7">
      <w:start w:val="1"/>
      <w:numFmt w:val="lowerLetter"/>
      <w:lvlText w:val="%8."/>
      <w:lvlJc w:val="left"/>
      <w:pPr>
        <w:ind w:left="5445" w:hanging="360"/>
      </w:pPr>
      <w:rPr>
        <w:strike w:val="0"/>
        <w:dstrike w:val="0"/>
        <w:u w:val="none"/>
        <w:effect w:val="none"/>
      </w:rPr>
    </w:lvl>
    <w:lvl w:ilvl="8">
      <w:start w:val="1"/>
      <w:numFmt w:val="lowerRoman"/>
      <w:lvlText w:val="%9."/>
      <w:lvlJc w:val="right"/>
      <w:pPr>
        <w:ind w:left="6165" w:hanging="180"/>
      </w:pPr>
      <w:rPr>
        <w:strike w:val="0"/>
        <w:dstrike w:val="0"/>
        <w:u w:val="none"/>
        <w:effect w:val="none"/>
      </w:rPr>
    </w:lvl>
  </w:abstractNum>
  <w:abstractNum w:abstractNumId="30" w15:restartNumberingAfterBreak="0">
    <w:nsid w:val="70B526F2"/>
    <w:multiLevelType w:val="multilevel"/>
    <w:tmpl w:val="9D5A1F5C"/>
    <w:lvl w:ilvl="0">
      <w:start w:val="20"/>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18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18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180"/>
      </w:pPr>
      <w:rPr>
        <w:strike w:val="0"/>
        <w:dstrike w:val="0"/>
        <w:u w:val="none"/>
        <w:effect w:val="none"/>
      </w:rPr>
    </w:lvl>
  </w:abstractNum>
  <w:abstractNum w:abstractNumId="31" w15:restartNumberingAfterBreak="0">
    <w:nsid w:val="71DA1868"/>
    <w:multiLevelType w:val="multilevel"/>
    <w:tmpl w:val="1064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712FA8"/>
    <w:multiLevelType w:val="multilevel"/>
    <w:tmpl w:val="DC08D09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18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18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180"/>
      </w:pPr>
      <w:rPr>
        <w:strike w:val="0"/>
        <w:dstrike w:val="0"/>
        <w:u w:val="none"/>
        <w:effect w:val="none"/>
      </w:rPr>
    </w:lvl>
  </w:abstractNum>
  <w:abstractNum w:abstractNumId="33" w15:restartNumberingAfterBreak="0">
    <w:nsid w:val="76BD0C04"/>
    <w:multiLevelType w:val="multilevel"/>
    <w:tmpl w:val="59CA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79347F"/>
    <w:multiLevelType w:val="hybridMultilevel"/>
    <w:tmpl w:val="4E3CCA5A"/>
    <w:lvl w:ilvl="0" w:tplc="10C816B8">
      <w:start w:val="1"/>
      <w:numFmt w:val="decimal"/>
      <w:lvlText w:val="(%1)"/>
      <w:lvlJc w:val="left"/>
      <w:pPr>
        <w:ind w:left="360" w:hanging="360"/>
      </w:pPr>
    </w:lvl>
    <w:lvl w:ilvl="1" w:tplc="01348828">
      <w:start w:val="1"/>
      <w:numFmt w:val="lowerLetter"/>
      <w:lvlText w:val="%2."/>
      <w:lvlJc w:val="left"/>
      <w:pPr>
        <w:ind w:left="360" w:hanging="360"/>
      </w:pPr>
    </w:lvl>
    <w:lvl w:ilvl="2" w:tplc="E2FED03E">
      <w:start w:val="1"/>
      <w:numFmt w:val="lowerRoman"/>
      <w:lvlText w:val="%3."/>
      <w:lvlJc w:val="right"/>
      <w:pPr>
        <w:ind w:left="1800" w:hanging="180"/>
      </w:pPr>
    </w:lvl>
    <w:lvl w:ilvl="3" w:tplc="89A02458">
      <w:start w:val="1"/>
      <w:numFmt w:val="decimal"/>
      <w:lvlText w:val="%4."/>
      <w:lvlJc w:val="left"/>
      <w:pPr>
        <w:ind w:left="2520" w:hanging="360"/>
      </w:pPr>
    </w:lvl>
    <w:lvl w:ilvl="4" w:tplc="CD7CC178">
      <w:start w:val="1"/>
      <w:numFmt w:val="lowerLetter"/>
      <w:lvlText w:val="%5."/>
      <w:lvlJc w:val="left"/>
      <w:pPr>
        <w:ind w:left="3240" w:hanging="360"/>
      </w:pPr>
    </w:lvl>
    <w:lvl w:ilvl="5" w:tplc="8F448766">
      <w:start w:val="1"/>
      <w:numFmt w:val="lowerRoman"/>
      <w:lvlText w:val="%6."/>
      <w:lvlJc w:val="right"/>
      <w:pPr>
        <w:ind w:left="3960" w:hanging="180"/>
      </w:pPr>
    </w:lvl>
    <w:lvl w:ilvl="6" w:tplc="FC24750C">
      <w:start w:val="1"/>
      <w:numFmt w:val="decimal"/>
      <w:lvlText w:val="%7."/>
      <w:lvlJc w:val="left"/>
      <w:pPr>
        <w:ind w:left="4680" w:hanging="360"/>
      </w:pPr>
    </w:lvl>
    <w:lvl w:ilvl="7" w:tplc="B0AE975A">
      <w:start w:val="1"/>
      <w:numFmt w:val="lowerLetter"/>
      <w:lvlText w:val="%8."/>
      <w:lvlJc w:val="left"/>
      <w:pPr>
        <w:ind w:left="5400" w:hanging="360"/>
      </w:pPr>
    </w:lvl>
    <w:lvl w:ilvl="8" w:tplc="D5A242EC">
      <w:start w:val="1"/>
      <w:numFmt w:val="lowerRoman"/>
      <w:lvlText w:val="%9."/>
      <w:lvlJc w:val="right"/>
      <w:pPr>
        <w:ind w:left="6120" w:hanging="180"/>
      </w:pPr>
    </w:lvl>
  </w:abstractNum>
  <w:abstractNum w:abstractNumId="35" w15:restartNumberingAfterBreak="0">
    <w:nsid w:val="7CCB4873"/>
    <w:multiLevelType w:val="multilevel"/>
    <w:tmpl w:val="2C507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0708072">
    <w:abstractNumId w:val="27"/>
  </w:num>
  <w:num w:numId="2" w16cid:durableId="1790934734">
    <w:abstractNumId w:val="12"/>
  </w:num>
  <w:num w:numId="3" w16cid:durableId="17732797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8222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27168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80347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88554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12989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062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8215354">
    <w:abstractNumId w:val="3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89269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30152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28173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2668712">
    <w:abstractNumId w:val="31"/>
  </w:num>
  <w:num w:numId="15" w16cid:durableId="828447663">
    <w:abstractNumId w:val="33"/>
  </w:num>
  <w:num w:numId="16" w16cid:durableId="285742610">
    <w:abstractNumId w:val="3"/>
  </w:num>
  <w:num w:numId="17" w16cid:durableId="15930075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0019287">
    <w:abstractNumId w:val="17"/>
  </w:num>
  <w:num w:numId="19" w16cid:durableId="885677886">
    <w:abstractNumId w:val="19"/>
  </w:num>
  <w:num w:numId="20" w16cid:durableId="1002926457">
    <w:abstractNumId w:val="7"/>
  </w:num>
  <w:num w:numId="21" w16cid:durableId="1151602723">
    <w:abstractNumId w:val="28"/>
  </w:num>
  <w:num w:numId="22" w16cid:durableId="1046560810">
    <w:abstractNumId w:val="4"/>
  </w:num>
  <w:num w:numId="23" w16cid:durableId="12839975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979770">
    <w:abstractNumId w:val="13"/>
  </w:num>
  <w:num w:numId="25" w16cid:durableId="1424649020">
    <w:abstractNumId w:val="16"/>
  </w:num>
  <w:num w:numId="26" w16cid:durableId="15408193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29558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594757">
    <w:abstractNumId w:val="18"/>
  </w:num>
  <w:num w:numId="29" w16cid:durableId="1027608680">
    <w:abstractNumId w:val="0"/>
  </w:num>
  <w:num w:numId="30" w16cid:durableId="1102411798">
    <w:abstractNumId w:val="9"/>
  </w:num>
  <w:num w:numId="31" w16cid:durableId="604310938">
    <w:abstractNumId w:val="25"/>
  </w:num>
  <w:num w:numId="32" w16cid:durableId="1337075586">
    <w:abstractNumId w:val="8"/>
  </w:num>
  <w:num w:numId="33" w16cid:durableId="787238479">
    <w:abstractNumId w:val="15"/>
  </w:num>
  <w:num w:numId="34" w16cid:durableId="304512326">
    <w:abstractNumId w:val="2"/>
  </w:num>
  <w:num w:numId="35" w16cid:durableId="1147674170">
    <w:abstractNumId w:val="35"/>
  </w:num>
  <w:num w:numId="36" w16cid:durableId="294339450">
    <w:abstractNumId w:val="24"/>
  </w:num>
  <w:num w:numId="37" w16cid:durableId="377750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GrammaticalErrors/>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86"/>
    <w:rsid w:val="00000FA3"/>
    <w:rsid w:val="00007A0A"/>
    <w:rsid w:val="00010035"/>
    <w:rsid w:val="00010A0A"/>
    <w:rsid w:val="00010FD2"/>
    <w:rsid w:val="00013A25"/>
    <w:rsid w:val="000158F4"/>
    <w:rsid w:val="00016189"/>
    <w:rsid w:val="0001669F"/>
    <w:rsid w:val="00017C35"/>
    <w:rsid w:val="0002046B"/>
    <w:rsid w:val="000220CE"/>
    <w:rsid w:val="0002360F"/>
    <w:rsid w:val="0002398B"/>
    <w:rsid w:val="00023A14"/>
    <w:rsid w:val="00023AB8"/>
    <w:rsid w:val="0002465D"/>
    <w:rsid w:val="000256A5"/>
    <w:rsid w:val="00025908"/>
    <w:rsid w:val="000318CC"/>
    <w:rsid w:val="000344EC"/>
    <w:rsid w:val="00035878"/>
    <w:rsid w:val="00035F0F"/>
    <w:rsid w:val="0003752A"/>
    <w:rsid w:val="00042601"/>
    <w:rsid w:val="000435F0"/>
    <w:rsid w:val="0004632C"/>
    <w:rsid w:val="00047171"/>
    <w:rsid w:val="000521CD"/>
    <w:rsid w:val="00052BE1"/>
    <w:rsid w:val="00053D88"/>
    <w:rsid w:val="000554BB"/>
    <w:rsid w:val="0005627E"/>
    <w:rsid w:val="00057B4B"/>
    <w:rsid w:val="00060265"/>
    <w:rsid w:val="00060C52"/>
    <w:rsid w:val="00061E11"/>
    <w:rsid w:val="000632B4"/>
    <w:rsid w:val="00064A64"/>
    <w:rsid w:val="00064DCC"/>
    <w:rsid w:val="00066BF8"/>
    <w:rsid w:val="000724E4"/>
    <w:rsid w:val="00072696"/>
    <w:rsid w:val="00073B98"/>
    <w:rsid w:val="00073E48"/>
    <w:rsid w:val="000768B4"/>
    <w:rsid w:val="00077618"/>
    <w:rsid w:val="00077AD9"/>
    <w:rsid w:val="000801E5"/>
    <w:rsid w:val="00081DFD"/>
    <w:rsid w:val="000841C6"/>
    <w:rsid w:val="00087646"/>
    <w:rsid w:val="0009307E"/>
    <w:rsid w:val="000944F3"/>
    <w:rsid w:val="00094A11"/>
    <w:rsid w:val="00094B28"/>
    <w:rsid w:val="0009741B"/>
    <w:rsid w:val="00097F71"/>
    <w:rsid w:val="000A15D0"/>
    <w:rsid w:val="000A4E19"/>
    <w:rsid w:val="000A4F01"/>
    <w:rsid w:val="000A6DB5"/>
    <w:rsid w:val="000B02F2"/>
    <w:rsid w:val="000B2CD2"/>
    <w:rsid w:val="000B59BA"/>
    <w:rsid w:val="000B649B"/>
    <w:rsid w:val="000C2187"/>
    <w:rsid w:val="000C3D9A"/>
    <w:rsid w:val="000C401F"/>
    <w:rsid w:val="000C4C30"/>
    <w:rsid w:val="000C5601"/>
    <w:rsid w:val="000C6902"/>
    <w:rsid w:val="000D1BD7"/>
    <w:rsid w:val="000D457C"/>
    <w:rsid w:val="000E0C65"/>
    <w:rsid w:val="000E7D0C"/>
    <w:rsid w:val="000F21F6"/>
    <w:rsid w:val="000F511D"/>
    <w:rsid w:val="000F6D13"/>
    <w:rsid w:val="001049F1"/>
    <w:rsid w:val="00104FD4"/>
    <w:rsid w:val="0011106A"/>
    <w:rsid w:val="00121C6A"/>
    <w:rsid w:val="00125975"/>
    <w:rsid w:val="00127D2C"/>
    <w:rsid w:val="0013064B"/>
    <w:rsid w:val="00133EEA"/>
    <w:rsid w:val="00134383"/>
    <w:rsid w:val="0014468E"/>
    <w:rsid w:val="00144CAA"/>
    <w:rsid w:val="0014628D"/>
    <w:rsid w:val="001566D4"/>
    <w:rsid w:val="00163D7E"/>
    <w:rsid w:val="00170AB7"/>
    <w:rsid w:val="0017191B"/>
    <w:rsid w:val="00176864"/>
    <w:rsid w:val="0018041C"/>
    <w:rsid w:val="00181E76"/>
    <w:rsid w:val="001848CB"/>
    <w:rsid w:val="00187E7B"/>
    <w:rsid w:val="001907B5"/>
    <w:rsid w:val="00191540"/>
    <w:rsid w:val="00195157"/>
    <w:rsid w:val="001A03CE"/>
    <w:rsid w:val="001A13E4"/>
    <w:rsid w:val="001A1D02"/>
    <w:rsid w:val="001A410F"/>
    <w:rsid w:val="001A4A2E"/>
    <w:rsid w:val="001A55A6"/>
    <w:rsid w:val="001B1080"/>
    <w:rsid w:val="001B2597"/>
    <w:rsid w:val="001B2CB7"/>
    <w:rsid w:val="001B4824"/>
    <w:rsid w:val="001C78D6"/>
    <w:rsid w:val="001C7DFD"/>
    <w:rsid w:val="001D0189"/>
    <w:rsid w:val="001D222B"/>
    <w:rsid w:val="001D300B"/>
    <w:rsid w:val="001D6D1F"/>
    <w:rsid w:val="001D7652"/>
    <w:rsid w:val="001E1DB7"/>
    <w:rsid w:val="001E3A17"/>
    <w:rsid w:val="001E4062"/>
    <w:rsid w:val="001E6E14"/>
    <w:rsid w:val="001F01D9"/>
    <w:rsid w:val="001F1C9C"/>
    <w:rsid w:val="001F271B"/>
    <w:rsid w:val="001F31A1"/>
    <w:rsid w:val="001F6486"/>
    <w:rsid w:val="001F6A71"/>
    <w:rsid w:val="002012FC"/>
    <w:rsid w:val="002017F5"/>
    <w:rsid w:val="00206D1A"/>
    <w:rsid w:val="00206F43"/>
    <w:rsid w:val="00206FE5"/>
    <w:rsid w:val="00207447"/>
    <w:rsid w:val="00207F3B"/>
    <w:rsid w:val="0021173D"/>
    <w:rsid w:val="00217F28"/>
    <w:rsid w:val="002209AE"/>
    <w:rsid w:val="00223010"/>
    <w:rsid w:val="00224185"/>
    <w:rsid w:val="00225ABD"/>
    <w:rsid w:val="002263C0"/>
    <w:rsid w:val="002268A6"/>
    <w:rsid w:val="002273BB"/>
    <w:rsid w:val="00227EC6"/>
    <w:rsid w:val="00230AB6"/>
    <w:rsid w:val="00234014"/>
    <w:rsid w:val="0023485A"/>
    <w:rsid w:val="00234C92"/>
    <w:rsid w:val="0023537F"/>
    <w:rsid w:val="00237C3A"/>
    <w:rsid w:val="00237FAC"/>
    <w:rsid w:val="00245902"/>
    <w:rsid w:val="0024757F"/>
    <w:rsid w:val="002477AA"/>
    <w:rsid w:val="0025029B"/>
    <w:rsid w:val="00250BDC"/>
    <w:rsid w:val="00253EA4"/>
    <w:rsid w:val="00257729"/>
    <w:rsid w:val="00260A11"/>
    <w:rsid w:val="00261B59"/>
    <w:rsid w:val="002623ED"/>
    <w:rsid w:val="00264226"/>
    <w:rsid w:val="00264BAC"/>
    <w:rsid w:val="00265260"/>
    <w:rsid w:val="00265272"/>
    <w:rsid w:val="002661B7"/>
    <w:rsid w:val="002667C1"/>
    <w:rsid w:val="00266E93"/>
    <w:rsid w:val="00270C24"/>
    <w:rsid w:val="00272AE2"/>
    <w:rsid w:val="002769C1"/>
    <w:rsid w:val="0028073D"/>
    <w:rsid w:val="00284F32"/>
    <w:rsid w:val="002854AA"/>
    <w:rsid w:val="002855C5"/>
    <w:rsid w:val="00286F47"/>
    <w:rsid w:val="002876B6"/>
    <w:rsid w:val="0028780E"/>
    <w:rsid w:val="00290CBE"/>
    <w:rsid w:val="00294E44"/>
    <w:rsid w:val="00294EED"/>
    <w:rsid w:val="002A224C"/>
    <w:rsid w:val="002A4D88"/>
    <w:rsid w:val="002A4EF3"/>
    <w:rsid w:val="002A50F4"/>
    <w:rsid w:val="002A60E6"/>
    <w:rsid w:val="002A697B"/>
    <w:rsid w:val="002A6B11"/>
    <w:rsid w:val="002A7C2E"/>
    <w:rsid w:val="002B0FB1"/>
    <w:rsid w:val="002B13FB"/>
    <w:rsid w:val="002B186E"/>
    <w:rsid w:val="002B2045"/>
    <w:rsid w:val="002B47F0"/>
    <w:rsid w:val="002B564C"/>
    <w:rsid w:val="002B650D"/>
    <w:rsid w:val="002B7784"/>
    <w:rsid w:val="002C246A"/>
    <w:rsid w:val="002C7254"/>
    <w:rsid w:val="002D2622"/>
    <w:rsid w:val="002D2F50"/>
    <w:rsid w:val="002D449E"/>
    <w:rsid w:val="002D600D"/>
    <w:rsid w:val="002E0D75"/>
    <w:rsid w:val="002E3BCF"/>
    <w:rsid w:val="002E4CC4"/>
    <w:rsid w:val="002E64F6"/>
    <w:rsid w:val="002E67B4"/>
    <w:rsid w:val="002F3DBF"/>
    <w:rsid w:val="002F5A46"/>
    <w:rsid w:val="002F67D1"/>
    <w:rsid w:val="002F7818"/>
    <w:rsid w:val="00300398"/>
    <w:rsid w:val="00302743"/>
    <w:rsid w:val="00302E70"/>
    <w:rsid w:val="00307E83"/>
    <w:rsid w:val="00312F5B"/>
    <w:rsid w:val="0031332E"/>
    <w:rsid w:val="00320605"/>
    <w:rsid w:val="00320874"/>
    <w:rsid w:val="00322DCA"/>
    <w:rsid w:val="00325B4A"/>
    <w:rsid w:val="00337279"/>
    <w:rsid w:val="003379D7"/>
    <w:rsid w:val="00340143"/>
    <w:rsid w:val="0034108C"/>
    <w:rsid w:val="00342125"/>
    <w:rsid w:val="0035097E"/>
    <w:rsid w:val="00351B64"/>
    <w:rsid w:val="003521C0"/>
    <w:rsid w:val="00352DF6"/>
    <w:rsid w:val="0035309D"/>
    <w:rsid w:val="00360EBE"/>
    <w:rsid w:val="00365A3C"/>
    <w:rsid w:val="003714F5"/>
    <w:rsid w:val="003717AF"/>
    <w:rsid w:val="00372263"/>
    <w:rsid w:val="00372EB5"/>
    <w:rsid w:val="003749EC"/>
    <w:rsid w:val="0037550A"/>
    <w:rsid w:val="0038083E"/>
    <w:rsid w:val="0038590F"/>
    <w:rsid w:val="003862E0"/>
    <w:rsid w:val="003904F5"/>
    <w:rsid w:val="00391CDB"/>
    <w:rsid w:val="003935AD"/>
    <w:rsid w:val="00394635"/>
    <w:rsid w:val="003956A5"/>
    <w:rsid w:val="003A1424"/>
    <w:rsid w:val="003A155C"/>
    <w:rsid w:val="003A4EE4"/>
    <w:rsid w:val="003B2C5D"/>
    <w:rsid w:val="003B50B3"/>
    <w:rsid w:val="003B755D"/>
    <w:rsid w:val="003C0F0A"/>
    <w:rsid w:val="003C133D"/>
    <w:rsid w:val="003C1890"/>
    <w:rsid w:val="003C2B15"/>
    <w:rsid w:val="003D7253"/>
    <w:rsid w:val="003E526F"/>
    <w:rsid w:val="00400611"/>
    <w:rsid w:val="004053F2"/>
    <w:rsid w:val="00406AD1"/>
    <w:rsid w:val="0041333C"/>
    <w:rsid w:val="00415815"/>
    <w:rsid w:val="00417A30"/>
    <w:rsid w:val="00417D28"/>
    <w:rsid w:val="00426D2F"/>
    <w:rsid w:val="004312D6"/>
    <w:rsid w:val="00432C0B"/>
    <w:rsid w:val="0043636A"/>
    <w:rsid w:val="004368E6"/>
    <w:rsid w:val="00441FA4"/>
    <w:rsid w:val="004424C3"/>
    <w:rsid w:val="00443E25"/>
    <w:rsid w:val="00444D2C"/>
    <w:rsid w:val="0044527D"/>
    <w:rsid w:val="00445B24"/>
    <w:rsid w:val="00445E50"/>
    <w:rsid w:val="00446DAB"/>
    <w:rsid w:val="00450BA1"/>
    <w:rsid w:val="00452280"/>
    <w:rsid w:val="0045266B"/>
    <w:rsid w:val="00453A27"/>
    <w:rsid w:val="004600B9"/>
    <w:rsid w:val="00460625"/>
    <w:rsid w:val="0046517C"/>
    <w:rsid w:val="0046613B"/>
    <w:rsid w:val="0046694F"/>
    <w:rsid w:val="0046748D"/>
    <w:rsid w:val="004708EB"/>
    <w:rsid w:val="00470F90"/>
    <w:rsid w:val="00473B6D"/>
    <w:rsid w:val="00473D11"/>
    <w:rsid w:val="0047404E"/>
    <w:rsid w:val="00475B81"/>
    <w:rsid w:val="00476085"/>
    <w:rsid w:val="00477FCA"/>
    <w:rsid w:val="00482401"/>
    <w:rsid w:val="00485EBF"/>
    <w:rsid w:val="0048751D"/>
    <w:rsid w:val="00492005"/>
    <w:rsid w:val="004922D3"/>
    <w:rsid w:val="004923C2"/>
    <w:rsid w:val="00494161"/>
    <w:rsid w:val="00496CF2"/>
    <w:rsid w:val="004A16AB"/>
    <w:rsid w:val="004A501E"/>
    <w:rsid w:val="004A569B"/>
    <w:rsid w:val="004A5ACC"/>
    <w:rsid w:val="004B6821"/>
    <w:rsid w:val="004C00ED"/>
    <w:rsid w:val="004C1B6C"/>
    <w:rsid w:val="004C3CC5"/>
    <w:rsid w:val="004C4123"/>
    <w:rsid w:val="004D4B08"/>
    <w:rsid w:val="004D578E"/>
    <w:rsid w:val="004E34C8"/>
    <w:rsid w:val="004F123F"/>
    <w:rsid w:val="004F5C7E"/>
    <w:rsid w:val="004F7EF2"/>
    <w:rsid w:val="00504138"/>
    <w:rsid w:val="005042B1"/>
    <w:rsid w:val="00504FC1"/>
    <w:rsid w:val="0050526E"/>
    <w:rsid w:val="00505358"/>
    <w:rsid w:val="005066AB"/>
    <w:rsid w:val="0050678E"/>
    <w:rsid w:val="00506A21"/>
    <w:rsid w:val="0050766A"/>
    <w:rsid w:val="005100C2"/>
    <w:rsid w:val="00513319"/>
    <w:rsid w:val="005166A5"/>
    <w:rsid w:val="005219F6"/>
    <w:rsid w:val="0052360A"/>
    <w:rsid w:val="00525456"/>
    <w:rsid w:val="00526B41"/>
    <w:rsid w:val="00527A9C"/>
    <w:rsid w:val="005311BA"/>
    <w:rsid w:val="005328EF"/>
    <w:rsid w:val="00536821"/>
    <w:rsid w:val="005406BB"/>
    <w:rsid w:val="0054084B"/>
    <w:rsid w:val="00541E36"/>
    <w:rsid w:val="00542564"/>
    <w:rsid w:val="005437F0"/>
    <w:rsid w:val="005439BC"/>
    <w:rsid w:val="005439EE"/>
    <w:rsid w:val="00543B52"/>
    <w:rsid w:val="005461A7"/>
    <w:rsid w:val="005526D7"/>
    <w:rsid w:val="00552BAB"/>
    <w:rsid w:val="00554F4E"/>
    <w:rsid w:val="0055720A"/>
    <w:rsid w:val="00560D30"/>
    <w:rsid w:val="00562979"/>
    <w:rsid w:val="00563BF7"/>
    <w:rsid w:val="005647F6"/>
    <w:rsid w:val="005654C1"/>
    <w:rsid w:val="0056726D"/>
    <w:rsid w:val="00571796"/>
    <w:rsid w:val="0057611D"/>
    <w:rsid w:val="0057693E"/>
    <w:rsid w:val="00577ABE"/>
    <w:rsid w:val="0058003D"/>
    <w:rsid w:val="00580143"/>
    <w:rsid w:val="00580C02"/>
    <w:rsid w:val="005817D1"/>
    <w:rsid w:val="0058351B"/>
    <w:rsid w:val="00586D61"/>
    <w:rsid w:val="00590131"/>
    <w:rsid w:val="005905FA"/>
    <w:rsid w:val="005918A1"/>
    <w:rsid w:val="005922BB"/>
    <w:rsid w:val="005928DD"/>
    <w:rsid w:val="0059323A"/>
    <w:rsid w:val="00593484"/>
    <w:rsid w:val="00595F1D"/>
    <w:rsid w:val="005A0FA2"/>
    <w:rsid w:val="005A2424"/>
    <w:rsid w:val="005A5344"/>
    <w:rsid w:val="005A5C6C"/>
    <w:rsid w:val="005A6E6E"/>
    <w:rsid w:val="005B0986"/>
    <w:rsid w:val="005B0AAE"/>
    <w:rsid w:val="005B0E21"/>
    <w:rsid w:val="005B574E"/>
    <w:rsid w:val="005C1BB2"/>
    <w:rsid w:val="005C2012"/>
    <w:rsid w:val="005C2139"/>
    <w:rsid w:val="005D1180"/>
    <w:rsid w:val="005D4AF2"/>
    <w:rsid w:val="005E1D0F"/>
    <w:rsid w:val="005E22A0"/>
    <w:rsid w:val="005E4B11"/>
    <w:rsid w:val="005E4EA2"/>
    <w:rsid w:val="005F4E17"/>
    <w:rsid w:val="005F7462"/>
    <w:rsid w:val="00600DDA"/>
    <w:rsid w:val="00602710"/>
    <w:rsid w:val="00604F0A"/>
    <w:rsid w:val="00615AE0"/>
    <w:rsid w:val="00616D76"/>
    <w:rsid w:val="0062086C"/>
    <w:rsid w:val="00621239"/>
    <w:rsid w:val="006237B8"/>
    <w:rsid w:val="006239D0"/>
    <w:rsid w:val="006245DA"/>
    <w:rsid w:val="00624F0F"/>
    <w:rsid w:val="00634812"/>
    <w:rsid w:val="00635C17"/>
    <w:rsid w:val="006367E1"/>
    <w:rsid w:val="00637784"/>
    <w:rsid w:val="00637926"/>
    <w:rsid w:val="0064103F"/>
    <w:rsid w:val="00641F38"/>
    <w:rsid w:val="006427E1"/>
    <w:rsid w:val="006453BC"/>
    <w:rsid w:val="00645F46"/>
    <w:rsid w:val="00647210"/>
    <w:rsid w:val="00651323"/>
    <w:rsid w:val="00656C16"/>
    <w:rsid w:val="00657F0D"/>
    <w:rsid w:val="00661155"/>
    <w:rsid w:val="00665DD3"/>
    <w:rsid w:val="00665FAA"/>
    <w:rsid w:val="00665FB8"/>
    <w:rsid w:val="00666EF9"/>
    <w:rsid w:val="0066725C"/>
    <w:rsid w:val="00672EF4"/>
    <w:rsid w:val="00676E23"/>
    <w:rsid w:val="006771A1"/>
    <w:rsid w:val="0068103D"/>
    <w:rsid w:val="00681518"/>
    <w:rsid w:val="00683E1F"/>
    <w:rsid w:val="00690A8A"/>
    <w:rsid w:val="00692136"/>
    <w:rsid w:val="00693333"/>
    <w:rsid w:val="00695C01"/>
    <w:rsid w:val="00697B19"/>
    <w:rsid w:val="006A239F"/>
    <w:rsid w:val="006A2930"/>
    <w:rsid w:val="006A4340"/>
    <w:rsid w:val="006A5414"/>
    <w:rsid w:val="006A664F"/>
    <w:rsid w:val="006B0D32"/>
    <w:rsid w:val="006B12D0"/>
    <w:rsid w:val="006B638F"/>
    <w:rsid w:val="006B6B14"/>
    <w:rsid w:val="006C4BCA"/>
    <w:rsid w:val="006C5D3C"/>
    <w:rsid w:val="006C605D"/>
    <w:rsid w:val="006C60DD"/>
    <w:rsid w:val="006D1A72"/>
    <w:rsid w:val="006D3146"/>
    <w:rsid w:val="006D31FB"/>
    <w:rsid w:val="006D39EB"/>
    <w:rsid w:val="006D5C7C"/>
    <w:rsid w:val="006D73DB"/>
    <w:rsid w:val="006D7486"/>
    <w:rsid w:val="006E3384"/>
    <w:rsid w:val="006E4EED"/>
    <w:rsid w:val="006E5990"/>
    <w:rsid w:val="006E6F91"/>
    <w:rsid w:val="006E7DA5"/>
    <w:rsid w:val="006F1D27"/>
    <w:rsid w:val="006F1F16"/>
    <w:rsid w:val="006F2A82"/>
    <w:rsid w:val="006F2F1D"/>
    <w:rsid w:val="006F3C87"/>
    <w:rsid w:val="006F4AFE"/>
    <w:rsid w:val="006F7D35"/>
    <w:rsid w:val="00705237"/>
    <w:rsid w:val="007071D9"/>
    <w:rsid w:val="00710506"/>
    <w:rsid w:val="00710D22"/>
    <w:rsid w:val="0071118F"/>
    <w:rsid w:val="00717D47"/>
    <w:rsid w:val="00720EFB"/>
    <w:rsid w:val="007234CF"/>
    <w:rsid w:val="00724462"/>
    <w:rsid w:val="00724DA8"/>
    <w:rsid w:val="00730035"/>
    <w:rsid w:val="0073199E"/>
    <w:rsid w:val="007335D0"/>
    <w:rsid w:val="00733CC4"/>
    <w:rsid w:val="00740C8E"/>
    <w:rsid w:val="0074179A"/>
    <w:rsid w:val="00745FE1"/>
    <w:rsid w:val="00746B1C"/>
    <w:rsid w:val="00747D1A"/>
    <w:rsid w:val="00750112"/>
    <w:rsid w:val="007503D4"/>
    <w:rsid w:val="00751383"/>
    <w:rsid w:val="007519EE"/>
    <w:rsid w:val="00753C78"/>
    <w:rsid w:val="00755DD6"/>
    <w:rsid w:val="0076015B"/>
    <w:rsid w:val="007606D6"/>
    <w:rsid w:val="00765E44"/>
    <w:rsid w:val="00766AFC"/>
    <w:rsid w:val="007726F8"/>
    <w:rsid w:val="007757ED"/>
    <w:rsid w:val="00776877"/>
    <w:rsid w:val="00777AEA"/>
    <w:rsid w:val="00782D9D"/>
    <w:rsid w:val="00787DA9"/>
    <w:rsid w:val="0079135B"/>
    <w:rsid w:val="007928FD"/>
    <w:rsid w:val="00792B16"/>
    <w:rsid w:val="00797D01"/>
    <w:rsid w:val="007A0553"/>
    <w:rsid w:val="007A5A0F"/>
    <w:rsid w:val="007A6829"/>
    <w:rsid w:val="007A6A92"/>
    <w:rsid w:val="007B1016"/>
    <w:rsid w:val="007B1902"/>
    <w:rsid w:val="007B294D"/>
    <w:rsid w:val="007B7DAE"/>
    <w:rsid w:val="007C47DA"/>
    <w:rsid w:val="007C7DC6"/>
    <w:rsid w:val="007D2920"/>
    <w:rsid w:val="007D7F0F"/>
    <w:rsid w:val="007E15F3"/>
    <w:rsid w:val="007E3997"/>
    <w:rsid w:val="007E4607"/>
    <w:rsid w:val="007E49C9"/>
    <w:rsid w:val="007F3FCB"/>
    <w:rsid w:val="007F4650"/>
    <w:rsid w:val="007F792A"/>
    <w:rsid w:val="0080033F"/>
    <w:rsid w:val="00800378"/>
    <w:rsid w:val="00800B52"/>
    <w:rsid w:val="00801B48"/>
    <w:rsid w:val="008028D7"/>
    <w:rsid w:val="00803B2D"/>
    <w:rsid w:val="00806D62"/>
    <w:rsid w:val="0081429C"/>
    <w:rsid w:val="008149E6"/>
    <w:rsid w:val="008159F9"/>
    <w:rsid w:val="00816EF6"/>
    <w:rsid w:val="008210F4"/>
    <w:rsid w:val="00821265"/>
    <w:rsid w:val="00821802"/>
    <w:rsid w:val="008249C3"/>
    <w:rsid w:val="008465F2"/>
    <w:rsid w:val="00853BF0"/>
    <w:rsid w:val="0085509E"/>
    <w:rsid w:val="008563FA"/>
    <w:rsid w:val="008565C3"/>
    <w:rsid w:val="008565D7"/>
    <w:rsid w:val="00861259"/>
    <w:rsid w:val="008619B9"/>
    <w:rsid w:val="00861A01"/>
    <w:rsid w:val="00863367"/>
    <w:rsid w:val="00863BD3"/>
    <w:rsid w:val="00863D1B"/>
    <w:rsid w:val="00863D45"/>
    <w:rsid w:val="008648EE"/>
    <w:rsid w:val="00864B48"/>
    <w:rsid w:val="00864F2D"/>
    <w:rsid w:val="00866889"/>
    <w:rsid w:val="00872960"/>
    <w:rsid w:val="0087756E"/>
    <w:rsid w:val="00881992"/>
    <w:rsid w:val="00887531"/>
    <w:rsid w:val="00891D22"/>
    <w:rsid w:val="008925C0"/>
    <w:rsid w:val="00894CE2"/>
    <w:rsid w:val="0089552B"/>
    <w:rsid w:val="00896CF0"/>
    <w:rsid w:val="008A1F92"/>
    <w:rsid w:val="008A4463"/>
    <w:rsid w:val="008A4E19"/>
    <w:rsid w:val="008B0ABE"/>
    <w:rsid w:val="008B2B7D"/>
    <w:rsid w:val="008B7834"/>
    <w:rsid w:val="008B7D18"/>
    <w:rsid w:val="008C1BF2"/>
    <w:rsid w:val="008C2E4D"/>
    <w:rsid w:val="008C37BA"/>
    <w:rsid w:val="008C3F26"/>
    <w:rsid w:val="008C5D3D"/>
    <w:rsid w:val="008C625C"/>
    <w:rsid w:val="008C6E1A"/>
    <w:rsid w:val="008C7ECA"/>
    <w:rsid w:val="008D22FD"/>
    <w:rsid w:val="008D742F"/>
    <w:rsid w:val="008D7B3C"/>
    <w:rsid w:val="008E02FB"/>
    <w:rsid w:val="008E0FBD"/>
    <w:rsid w:val="008E3F8D"/>
    <w:rsid w:val="008E4325"/>
    <w:rsid w:val="008E5B59"/>
    <w:rsid w:val="008E5FFD"/>
    <w:rsid w:val="008E6F44"/>
    <w:rsid w:val="008E7F50"/>
    <w:rsid w:val="008F1937"/>
    <w:rsid w:val="008F43DE"/>
    <w:rsid w:val="008F46A9"/>
    <w:rsid w:val="008F5DD6"/>
    <w:rsid w:val="00902639"/>
    <w:rsid w:val="00912E37"/>
    <w:rsid w:val="00914074"/>
    <w:rsid w:val="0091680C"/>
    <w:rsid w:val="00920920"/>
    <w:rsid w:val="00921FE8"/>
    <w:rsid w:val="009232F1"/>
    <w:rsid w:val="009300B5"/>
    <w:rsid w:val="00931D97"/>
    <w:rsid w:val="00932987"/>
    <w:rsid w:val="009329FF"/>
    <w:rsid w:val="00932AEE"/>
    <w:rsid w:val="0093658D"/>
    <w:rsid w:val="00936655"/>
    <w:rsid w:val="00944A01"/>
    <w:rsid w:val="00944E5D"/>
    <w:rsid w:val="0095069F"/>
    <w:rsid w:val="0095367B"/>
    <w:rsid w:val="00960A0A"/>
    <w:rsid w:val="0096175F"/>
    <w:rsid w:val="00962920"/>
    <w:rsid w:val="00965D43"/>
    <w:rsid w:val="009662BF"/>
    <w:rsid w:val="009674A5"/>
    <w:rsid w:val="00971705"/>
    <w:rsid w:val="00972026"/>
    <w:rsid w:val="00980265"/>
    <w:rsid w:val="0098057F"/>
    <w:rsid w:val="00980781"/>
    <w:rsid w:val="00981FF1"/>
    <w:rsid w:val="0098386B"/>
    <w:rsid w:val="0098736E"/>
    <w:rsid w:val="00991809"/>
    <w:rsid w:val="00995900"/>
    <w:rsid w:val="00996B41"/>
    <w:rsid w:val="009A1D46"/>
    <w:rsid w:val="009A2AF0"/>
    <w:rsid w:val="009A51AB"/>
    <w:rsid w:val="009A7E27"/>
    <w:rsid w:val="009B2456"/>
    <w:rsid w:val="009B63A8"/>
    <w:rsid w:val="009B6E7F"/>
    <w:rsid w:val="009C078B"/>
    <w:rsid w:val="009C20CB"/>
    <w:rsid w:val="009C39B8"/>
    <w:rsid w:val="009C4C43"/>
    <w:rsid w:val="009D64F8"/>
    <w:rsid w:val="009D666D"/>
    <w:rsid w:val="009E35DF"/>
    <w:rsid w:val="009E37DA"/>
    <w:rsid w:val="009E4DD1"/>
    <w:rsid w:val="009E7D15"/>
    <w:rsid w:val="009F068F"/>
    <w:rsid w:val="009F2367"/>
    <w:rsid w:val="009F2F0C"/>
    <w:rsid w:val="009F36D7"/>
    <w:rsid w:val="009F5748"/>
    <w:rsid w:val="009F5E49"/>
    <w:rsid w:val="009F74D6"/>
    <w:rsid w:val="009F7964"/>
    <w:rsid w:val="00A00BFC"/>
    <w:rsid w:val="00A07CE5"/>
    <w:rsid w:val="00A07DB3"/>
    <w:rsid w:val="00A07E92"/>
    <w:rsid w:val="00A07F60"/>
    <w:rsid w:val="00A14659"/>
    <w:rsid w:val="00A1689C"/>
    <w:rsid w:val="00A168C8"/>
    <w:rsid w:val="00A16EB3"/>
    <w:rsid w:val="00A17D00"/>
    <w:rsid w:val="00A23304"/>
    <w:rsid w:val="00A2642B"/>
    <w:rsid w:val="00A26DC9"/>
    <w:rsid w:val="00A2708A"/>
    <w:rsid w:val="00A2709C"/>
    <w:rsid w:val="00A30307"/>
    <w:rsid w:val="00A3188E"/>
    <w:rsid w:val="00A31A9A"/>
    <w:rsid w:val="00A375AC"/>
    <w:rsid w:val="00A411B1"/>
    <w:rsid w:val="00A42876"/>
    <w:rsid w:val="00A46AC8"/>
    <w:rsid w:val="00A52443"/>
    <w:rsid w:val="00A55FD3"/>
    <w:rsid w:val="00A57171"/>
    <w:rsid w:val="00A65AA5"/>
    <w:rsid w:val="00A743AF"/>
    <w:rsid w:val="00A74AE1"/>
    <w:rsid w:val="00A758EA"/>
    <w:rsid w:val="00A75BB4"/>
    <w:rsid w:val="00A7628F"/>
    <w:rsid w:val="00A8427A"/>
    <w:rsid w:val="00A84D31"/>
    <w:rsid w:val="00A87A8C"/>
    <w:rsid w:val="00A947B4"/>
    <w:rsid w:val="00A94F23"/>
    <w:rsid w:val="00AA0757"/>
    <w:rsid w:val="00AA0998"/>
    <w:rsid w:val="00AA1F9A"/>
    <w:rsid w:val="00AA2770"/>
    <w:rsid w:val="00AA2CD0"/>
    <w:rsid w:val="00AA58A8"/>
    <w:rsid w:val="00AA6DEA"/>
    <w:rsid w:val="00AA774A"/>
    <w:rsid w:val="00AB412B"/>
    <w:rsid w:val="00AC2226"/>
    <w:rsid w:val="00AC3ADA"/>
    <w:rsid w:val="00AC4719"/>
    <w:rsid w:val="00AC47BD"/>
    <w:rsid w:val="00AC51F7"/>
    <w:rsid w:val="00AC6985"/>
    <w:rsid w:val="00AC6BAB"/>
    <w:rsid w:val="00AC6D32"/>
    <w:rsid w:val="00AD0790"/>
    <w:rsid w:val="00AD1C12"/>
    <w:rsid w:val="00AD2468"/>
    <w:rsid w:val="00AE055C"/>
    <w:rsid w:val="00AE076A"/>
    <w:rsid w:val="00AE102C"/>
    <w:rsid w:val="00AE3FA9"/>
    <w:rsid w:val="00AE5DCA"/>
    <w:rsid w:val="00AE6A04"/>
    <w:rsid w:val="00AE6DA9"/>
    <w:rsid w:val="00AE78BB"/>
    <w:rsid w:val="00AF086D"/>
    <w:rsid w:val="00AF0A54"/>
    <w:rsid w:val="00AF1E29"/>
    <w:rsid w:val="00AF29E3"/>
    <w:rsid w:val="00AF2A27"/>
    <w:rsid w:val="00AF4208"/>
    <w:rsid w:val="00AF497F"/>
    <w:rsid w:val="00B00415"/>
    <w:rsid w:val="00B07834"/>
    <w:rsid w:val="00B1065D"/>
    <w:rsid w:val="00B10B44"/>
    <w:rsid w:val="00B10BEE"/>
    <w:rsid w:val="00B10D86"/>
    <w:rsid w:val="00B117C8"/>
    <w:rsid w:val="00B17B28"/>
    <w:rsid w:val="00B20AAB"/>
    <w:rsid w:val="00B2121D"/>
    <w:rsid w:val="00B21FCD"/>
    <w:rsid w:val="00B23192"/>
    <w:rsid w:val="00B24C2B"/>
    <w:rsid w:val="00B2794C"/>
    <w:rsid w:val="00B469F2"/>
    <w:rsid w:val="00B47643"/>
    <w:rsid w:val="00B5033D"/>
    <w:rsid w:val="00B509D8"/>
    <w:rsid w:val="00B51A13"/>
    <w:rsid w:val="00B52309"/>
    <w:rsid w:val="00B54A07"/>
    <w:rsid w:val="00B55C53"/>
    <w:rsid w:val="00B5771E"/>
    <w:rsid w:val="00B63A2A"/>
    <w:rsid w:val="00B67236"/>
    <w:rsid w:val="00B6778E"/>
    <w:rsid w:val="00B803C0"/>
    <w:rsid w:val="00B80C2C"/>
    <w:rsid w:val="00B8104E"/>
    <w:rsid w:val="00B8237B"/>
    <w:rsid w:val="00B838D0"/>
    <w:rsid w:val="00B8657D"/>
    <w:rsid w:val="00B91E2B"/>
    <w:rsid w:val="00B9356A"/>
    <w:rsid w:val="00BA034F"/>
    <w:rsid w:val="00BA1E4B"/>
    <w:rsid w:val="00BA2FDC"/>
    <w:rsid w:val="00BA4A4F"/>
    <w:rsid w:val="00BA5674"/>
    <w:rsid w:val="00BA631F"/>
    <w:rsid w:val="00BA7111"/>
    <w:rsid w:val="00BA723C"/>
    <w:rsid w:val="00BB0EB3"/>
    <w:rsid w:val="00BB1D7F"/>
    <w:rsid w:val="00BB3784"/>
    <w:rsid w:val="00BB432D"/>
    <w:rsid w:val="00BB522F"/>
    <w:rsid w:val="00BB6FA1"/>
    <w:rsid w:val="00BC316C"/>
    <w:rsid w:val="00BC3B59"/>
    <w:rsid w:val="00BC4AAA"/>
    <w:rsid w:val="00BC548B"/>
    <w:rsid w:val="00BC6D16"/>
    <w:rsid w:val="00BD15BA"/>
    <w:rsid w:val="00BD28E0"/>
    <w:rsid w:val="00BD2B72"/>
    <w:rsid w:val="00BD728B"/>
    <w:rsid w:val="00BD7C5A"/>
    <w:rsid w:val="00BE2512"/>
    <w:rsid w:val="00BE283C"/>
    <w:rsid w:val="00BE2D38"/>
    <w:rsid w:val="00BE56DD"/>
    <w:rsid w:val="00BE6ECA"/>
    <w:rsid w:val="00BE7DA6"/>
    <w:rsid w:val="00BF0BD6"/>
    <w:rsid w:val="00BF5774"/>
    <w:rsid w:val="00BF6B7D"/>
    <w:rsid w:val="00C019F4"/>
    <w:rsid w:val="00C12B69"/>
    <w:rsid w:val="00C13279"/>
    <w:rsid w:val="00C14F55"/>
    <w:rsid w:val="00C153D3"/>
    <w:rsid w:val="00C163DA"/>
    <w:rsid w:val="00C2015D"/>
    <w:rsid w:val="00C2038B"/>
    <w:rsid w:val="00C20558"/>
    <w:rsid w:val="00C20834"/>
    <w:rsid w:val="00C23CFF"/>
    <w:rsid w:val="00C24E36"/>
    <w:rsid w:val="00C25E0B"/>
    <w:rsid w:val="00C260A2"/>
    <w:rsid w:val="00C269F6"/>
    <w:rsid w:val="00C3141E"/>
    <w:rsid w:val="00C348FC"/>
    <w:rsid w:val="00C40B8B"/>
    <w:rsid w:val="00C422F7"/>
    <w:rsid w:val="00C42903"/>
    <w:rsid w:val="00C42ED4"/>
    <w:rsid w:val="00C43143"/>
    <w:rsid w:val="00C4665C"/>
    <w:rsid w:val="00C467E5"/>
    <w:rsid w:val="00C46D1A"/>
    <w:rsid w:val="00C479F7"/>
    <w:rsid w:val="00C519D7"/>
    <w:rsid w:val="00C52CD0"/>
    <w:rsid w:val="00C5670B"/>
    <w:rsid w:val="00C573D4"/>
    <w:rsid w:val="00C60051"/>
    <w:rsid w:val="00C63C1C"/>
    <w:rsid w:val="00C66563"/>
    <w:rsid w:val="00C67595"/>
    <w:rsid w:val="00C73C4F"/>
    <w:rsid w:val="00C73F32"/>
    <w:rsid w:val="00C74165"/>
    <w:rsid w:val="00C74F88"/>
    <w:rsid w:val="00C77FB5"/>
    <w:rsid w:val="00C80EEE"/>
    <w:rsid w:val="00C81366"/>
    <w:rsid w:val="00C81E4E"/>
    <w:rsid w:val="00C83E89"/>
    <w:rsid w:val="00C841FC"/>
    <w:rsid w:val="00C85C45"/>
    <w:rsid w:val="00C916D3"/>
    <w:rsid w:val="00C92844"/>
    <w:rsid w:val="00CA0FC3"/>
    <w:rsid w:val="00CA3771"/>
    <w:rsid w:val="00CA37F6"/>
    <w:rsid w:val="00CA423A"/>
    <w:rsid w:val="00CA5E70"/>
    <w:rsid w:val="00CA6CD6"/>
    <w:rsid w:val="00CB1BF9"/>
    <w:rsid w:val="00CB43C6"/>
    <w:rsid w:val="00CB766A"/>
    <w:rsid w:val="00CB7EB7"/>
    <w:rsid w:val="00CC172D"/>
    <w:rsid w:val="00CC175F"/>
    <w:rsid w:val="00CC4CF0"/>
    <w:rsid w:val="00CC54FA"/>
    <w:rsid w:val="00CC5518"/>
    <w:rsid w:val="00CC5B41"/>
    <w:rsid w:val="00CD0EE5"/>
    <w:rsid w:val="00CD431D"/>
    <w:rsid w:val="00CD48C8"/>
    <w:rsid w:val="00CD55EB"/>
    <w:rsid w:val="00CE0517"/>
    <w:rsid w:val="00CE489C"/>
    <w:rsid w:val="00CE6FE0"/>
    <w:rsid w:val="00CF134D"/>
    <w:rsid w:val="00CF3DA7"/>
    <w:rsid w:val="00CF6155"/>
    <w:rsid w:val="00CF6F25"/>
    <w:rsid w:val="00D00878"/>
    <w:rsid w:val="00D032CE"/>
    <w:rsid w:val="00D03314"/>
    <w:rsid w:val="00D04C9B"/>
    <w:rsid w:val="00D05769"/>
    <w:rsid w:val="00D05825"/>
    <w:rsid w:val="00D075A0"/>
    <w:rsid w:val="00D11C2D"/>
    <w:rsid w:val="00D1348F"/>
    <w:rsid w:val="00D1616E"/>
    <w:rsid w:val="00D2636F"/>
    <w:rsid w:val="00D30DC2"/>
    <w:rsid w:val="00D31D29"/>
    <w:rsid w:val="00D33148"/>
    <w:rsid w:val="00D34075"/>
    <w:rsid w:val="00D35936"/>
    <w:rsid w:val="00D36841"/>
    <w:rsid w:val="00D36C95"/>
    <w:rsid w:val="00D427D8"/>
    <w:rsid w:val="00D45C7B"/>
    <w:rsid w:val="00D45DCA"/>
    <w:rsid w:val="00D463E3"/>
    <w:rsid w:val="00D53014"/>
    <w:rsid w:val="00D53377"/>
    <w:rsid w:val="00D56439"/>
    <w:rsid w:val="00D5740F"/>
    <w:rsid w:val="00D57988"/>
    <w:rsid w:val="00D60F45"/>
    <w:rsid w:val="00D61E08"/>
    <w:rsid w:val="00D647D3"/>
    <w:rsid w:val="00D65BE3"/>
    <w:rsid w:val="00D71390"/>
    <w:rsid w:val="00D74A06"/>
    <w:rsid w:val="00D776FE"/>
    <w:rsid w:val="00D83239"/>
    <w:rsid w:val="00D83797"/>
    <w:rsid w:val="00D857F4"/>
    <w:rsid w:val="00D87E86"/>
    <w:rsid w:val="00D90457"/>
    <w:rsid w:val="00D90D10"/>
    <w:rsid w:val="00D90E5D"/>
    <w:rsid w:val="00D91183"/>
    <w:rsid w:val="00D91299"/>
    <w:rsid w:val="00D93134"/>
    <w:rsid w:val="00D9438C"/>
    <w:rsid w:val="00D95AFA"/>
    <w:rsid w:val="00DA06E8"/>
    <w:rsid w:val="00DA0FFA"/>
    <w:rsid w:val="00DA38D5"/>
    <w:rsid w:val="00DA736E"/>
    <w:rsid w:val="00DA7D2E"/>
    <w:rsid w:val="00DB1733"/>
    <w:rsid w:val="00DB5AAE"/>
    <w:rsid w:val="00DB7011"/>
    <w:rsid w:val="00DB7588"/>
    <w:rsid w:val="00DC310D"/>
    <w:rsid w:val="00DC3115"/>
    <w:rsid w:val="00DC3DAF"/>
    <w:rsid w:val="00DC460A"/>
    <w:rsid w:val="00DC4C86"/>
    <w:rsid w:val="00DD0DC4"/>
    <w:rsid w:val="00DD456B"/>
    <w:rsid w:val="00DD517B"/>
    <w:rsid w:val="00DE3184"/>
    <w:rsid w:val="00DE4224"/>
    <w:rsid w:val="00DE4653"/>
    <w:rsid w:val="00DE6A48"/>
    <w:rsid w:val="00DE7415"/>
    <w:rsid w:val="00DF5D96"/>
    <w:rsid w:val="00DF69D1"/>
    <w:rsid w:val="00E00EAD"/>
    <w:rsid w:val="00E01550"/>
    <w:rsid w:val="00E02C87"/>
    <w:rsid w:val="00E0463C"/>
    <w:rsid w:val="00E05FFE"/>
    <w:rsid w:val="00E1059B"/>
    <w:rsid w:val="00E149D4"/>
    <w:rsid w:val="00E23998"/>
    <w:rsid w:val="00E24D7B"/>
    <w:rsid w:val="00E301A1"/>
    <w:rsid w:val="00E31740"/>
    <w:rsid w:val="00E31A87"/>
    <w:rsid w:val="00E34A15"/>
    <w:rsid w:val="00E34A2E"/>
    <w:rsid w:val="00E34E44"/>
    <w:rsid w:val="00E3529D"/>
    <w:rsid w:val="00E363FD"/>
    <w:rsid w:val="00E378C3"/>
    <w:rsid w:val="00E44055"/>
    <w:rsid w:val="00E45C7C"/>
    <w:rsid w:val="00E45F6D"/>
    <w:rsid w:val="00E55A06"/>
    <w:rsid w:val="00E57F46"/>
    <w:rsid w:val="00E6072B"/>
    <w:rsid w:val="00E63051"/>
    <w:rsid w:val="00E641DF"/>
    <w:rsid w:val="00E65F98"/>
    <w:rsid w:val="00E66A3D"/>
    <w:rsid w:val="00E70A80"/>
    <w:rsid w:val="00E7361A"/>
    <w:rsid w:val="00E738EC"/>
    <w:rsid w:val="00E80427"/>
    <w:rsid w:val="00E80550"/>
    <w:rsid w:val="00E80D56"/>
    <w:rsid w:val="00E81455"/>
    <w:rsid w:val="00E84C4C"/>
    <w:rsid w:val="00E85236"/>
    <w:rsid w:val="00E86D1F"/>
    <w:rsid w:val="00E875EE"/>
    <w:rsid w:val="00E91179"/>
    <w:rsid w:val="00E9160E"/>
    <w:rsid w:val="00EA23D6"/>
    <w:rsid w:val="00EA4EBC"/>
    <w:rsid w:val="00EB1538"/>
    <w:rsid w:val="00EB1FF6"/>
    <w:rsid w:val="00EB29DA"/>
    <w:rsid w:val="00EB3887"/>
    <w:rsid w:val="00EB45AA"/>
    <w:rsid w:val="00EB62F5"/>
    <w:rsid w:val="00EC0DC9"/>
    <w:rsid w:val="00EC21B4"/>
    <w:rsid w:val="00EC347B"/>
    <w:rsid w:val="00EC3A26"/>
    <w:rsid w:val="00EC6BAB"/>
    <w:rsid w:val="00ED4BAE"/>
    <w:rsid w:val="00ED4FA4"/>
    <w:rsid w:val="00ED6C2C"/>
    <w:rsid w:val="00ED6F98"/>
    <w:rsid w:val="00EE2D38"/>
    <w:rsid w:val="00EE2DEE"/>
    <w:rsid w:val="00EE777D"/>
    <w:rsid w:val="00EF0897"/>
    <w:rsid w:val="00EF3716"/>
    <w:rsid w:val="00EF3B53"/>
    <w:rsid w:val="00EF4755"/>
    <w:rsid w:val="00F10C29"/>
    <w:rsid w:val="00F10CC0"/>
    <w:rsid w:val="00F14FD0"/>
    <w:rsid w:val="00F163C1"/>
    <w:rsid w:val="00F165B4"/>
    <w:rsid w:val="00F17B3F"/>
    <w:rsid w:val="00F242E5"/>
    <w:rsid w:val="00F25683"/>
    <w:rsid w:val="00F267B1"/>
    <w:rsid w:val="00F27647"/>
    <w:rsid w:val="00F30481"/>
    <w:rsid w:val="00F32075"/>
    <w:rsid w:val="00F32083"/>
    <w:rsid w:val="00F336BB"/>
    <w:rsid w:val="00F35098"/>
    <w:rsid w:val="00F373E5"/>
    <w:rsid w:val="00F378FA"/>
    <w:rsid w:val="00F40193"/>
    <w:rsid w:val="00F40569"/>
    <w:rsid w:val="00F41D79"/>
    <w:rsid w:val="00F426DB"/>
    <w:rsid w:val="00F43B57"/>
    <w:rsid w:val="00F45AEC"/>
    <w:rsid w:val="00F45C06"/>
    <w:rsid w:val="00F467B5"/>
    <w:rsid w:val="00F47C20"/>
    <w:rsid w:val="00F50E56"/>
    <w:rsid w:val="00F50E82"/>
    <w:rsid w:val="00F5124C"/>
    <w:rsid w:val="00F544D6"/>
    <w:rsid w:val="00F55773"/>
    <w:rsid w:val="00F6177E"/>
    <w:rsid w:val="00F64BE9"/>
    <w:rsid w:val="00F64C94"/>
    <w:rsid w:val="00F66E76"/>
    <w:rsid w:val="00F70548"/>
    <w:rsid w:val="00F7105F"/>
    <w:rsid w:val="00F73ECE"/>
    <w:rsid w:val="00F742DA"/>
    <w:rsid w:val="00F75813"/>
    <w:rsid w:val="00F816CD"/>
    <w:rsid w:val="00F8175C"/>
    <w:rsid w:val="00F82190"/>
    <w:rsid w:val="00F8362F"/>
    <w:rsid w:val="00F84E17"/>
    <w:rsid w:val="00F85E7D"/>
    <w:rsid w:val="00F86886"/>
    <w:rsid w:val="00F87CED"/>
    <w:rsid w:val="00F90633"/>
    <w:rsid w:val="00F94E8E"/>
    <w:rsid w:val="00F95513"/>
    <w:rsid w:val="00FA0F5B"/>
    <w:rsid w:val="00FA1F07"/>
    <w:rsid w:val="00FA57A8"/>
    <w:rsid w:val="00FA6A5E"/>
    <w:rsid w:val="00FA7FAD"/>
    <w:rsid w:val="00FB407F"/>
    <w:rsid w:val="00FB6F03"/>
    <w:rsid w:val="00FC227A"/>
    <w:rsid w:val="00FC24FB"/>
    <w:rsid w:val="00FC2A03"/>
    <w:rsid w:val="00FC3600"/>
    <w:rsid w:val="00FC673C"/>
    <w:rsid w:val="00FC6D49"/>
    <w:rsid w:val="00FC6FD9"/>
    <w:rsid w:val="00FD0443"/>
    <w:rsid w:val="00FD1A4D"/>
    <w:rsid w:val="00FD447F"/>
    <w:rsid w:val="00FD512B"/>
    <w:rsid w:val="00FE00E6"/>
    <w:rsid w:val="00FE07A9"/>
    <w:rsid w:val="00FE1316"/>
    <w:rsid w:val="00FE37A7"/>
    <w:rsid w:val="00FE48DB"/>
    <w:rsid w:val="00FE7A95"/>
    <w:rsid w:val="00FF0B57"/>
    <w:rsid w:val="00FF633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3E1F"/>
  <w15:docId w15:val="{658A9CE9-6006-4787-9C39-19D300AB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hr-HR"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B0986"/>
    <w:rPr>
      <w:rFonts w:eastAsiaTheme="minorEastAsia"/>
      <w:lang w:eastAsia="zh-CN"/>
    </w:rPr>
  </w:style>
  <w:style w:type="paragraph" w:styleId="Heading1">
    <w:name w:val="heading 1"/>
    <w:basedOn w:val="Normal"/>
    <w:next w:val="Normal"/>
    <w:link w:val="Heading1Char"/>
    <w:uiPriority w:val="9"/>
    <w:qFormat/>
    <w:rsid w:val="002F78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A1D02"/>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semiHidden/>
    <w:unhideWhenUsed/>
    <w:qFormat/>
    <w:rsid w:val="00C74F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35C1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B0986"/>
    <w:rPr>
      <w:rFonts w:ascii="Calibri" w:eastAsia="Calibri" w:hAnsi="Calibri" w:cs="Times New Roman"/>
      <w:b/>
      <w:bCs/>
      <w:sz w:val="20"/>
      <w:szCs w:val="20"/>
      <w:lang w:eastAsia="en-US"/>
    </w:rPr>
  </w:style>
  <w:style w:type="paragraph" w:styleId="BalloonText">
    <w:name w:val="Balloon Text"/>
    <w:basedOn w:val="Normal"/>
    <w:link w:val="BalloonTextChar"/>
    <w:uiPriority w:val="99"/>
    <w:semiHidden/>
    <w:unhideWhenUsed/>
    <w:rsid w:val="00816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EF6"/>
    <w:rPr>
      <w:rFonts w:ascii="Tahoma" w:eastAsiaTheme="minorEastAsia" w:hAnsi="Tahoma" w:cs="Tahoma"/>
      <w:sz w:val="16"/>
      <w:szCs w:val="16"/>
      <w:lang w:eastAsia="zh-CN"/>
    </w:rPr>
  </w:style>
  <w:style w:type="character" w:styleId="Hyperlink">
    <w:name w:val="Hyperlink"/>
    <w:basedOn w:val="DefaultParagraphFont"/>
    <w:uiPriority w:val="99"/>
    <w:unhideWhenUsed/>
    <w:rsid w:val="005B0E21"/>
    <w:rPr>
      <w:color w:val="0000FF" w:themeColor="hyperlink"/>
      <w:u w:val="single"/>
    </w:rPr>
  </w:style>
  <w:style w:type="paragraph" w:styleId="ListParagraph">
    <w:name w:val="List Paragraph"/>
    <w:basedOn w:val="Normal"/>
    <w:uiPriority w:val="34"/>
    <w:qFormat/>
    <w:rsid w:val="00E0463C"/>
    <w:pPr>
      <w:widowControl w:val="0"/>
      <w:spacing w:after="0" w:line="240" w:lineRule="auto"/>
      <w:ind w:left="720"/>
      <w:contextualSpacing/>
    </w:pPr>
    <w:rPr>
      <w:rFonts w:ascii="Calibri" w:eastAsia="Calibri" w:hAnsi="Calibri" w:cs="Mangal"/>
      <w:sz w:val="24"/>
      <w:szCs w:val="21"/>
      <w:lang w:bidi="hi-IN"/>
    </w:rPr>
  </w:style>
  <w:style w:type="paragraph" w:customStyle="1" w:styleId="Standard">
    <w:name w:val="Standard"/>
    <w:rsid w:val="00C2015D"/>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NoList"/>
    <w:rsid w:val="00C2015D"/>
    <w:pPr>
      <w:numPr>
        <w:numId w:val="1"/>
      </w:numPr>
    </w:pPr>
  </w:style>
  <w:style w:type="numbering" w:customStyle="1" w:styleId="WWNum2">
    <w:name w:val="WWNum2"/>
    <w:basedOn w:val="NoList"/>
    <w:rsid w:val="00C2015D"/>
    <w:pPr>
      <w:numPr>
        <w:numId w:val="2"/>
      </w:numPr>
    </w:pPr>
  </w:style>
  <w:style w:type="paragraph" w:styleId="CommentText">
    <w:name w:val="annotation text"/>
    <w:basedOn w:val="Normal"/>
    <w:link w:val="CommentTextChar"/>
    <w:uiPriority w:val="99"/>
    <w:semiHidden/>
    <w:unhideWhenUsed/>
    <w:rsid w:val="00C74165"/>
    <w:pPr>
      <w:spacing w:line="240" w:lineRule="auto"/>
    </w:pPr>
    <w:rPr>
      <w:sz w:val="20"/>
      <w:szCs w:val="20"/>
    </w:rPr>
  </w:style>
  <w:style w:type="character" w:customStyle="1" w:styleId="CommentTextChar">
    <w:name w:val="Comment Text Char"/>
    <w:basedOn w:val="DefaultParagraphFont"/>
    <w:link w:val="CommentText"/>
    <w:uiPriority w:val="99"/>
    <w:semiHidden/>
    <w:rsid w:val="00C74165"/>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C74165"/>
    <w:rPr>
      <w:b/>
      <w:bCs/>
    </w:rPr>
  </w:style>
  <w:style w:type="character" w:customStyle="1" w:styleId="CommentSubjectChar">
    <w:name w:val="Comment Subject Char"/>
    <w:basedOn w:val="CommentTextChar"/>
    <w:link w:val="CommentSubject"/>
    <w:uiPriority w:val="99"/>
    <w:semiHidden/>
    <w:rsid w:val="00C74165"/>
    <w:rPr>
      <w:rFonts w:eastAsiaTheme="minorEastAsia"/>
      <w:b/>
      <w:bCs/>
      <w:sz w:val="20"/>
      <w:szCs w:val="20"/>
      <w:lang w:eastAsia="zh-CN"/>
    </w:rPr>
  </w:style>
  <w:style w:type="character" w:styleId="FollowedHyperlink">
    <w:name w:val="FollowedHyperlink"/>
    <w:basedOn w:val="DefaultParagraphFont"/>
    <w:uiPriority w:val="99"/>
    <w:semiHidden/>
    <w:unhideWhenUsed/>
    <w:rsid w:val="00195157"/>
    <w:rPr>
      <w:color w:val="800080" w:themeColor="followedHyperlink"/>
      <w:u w:val="single"/>
    </w:rPr>
  </w:style>
  <w:style w:type="character" w:customStyle="1" w:styleId="Heading2Char">
    <w:name w:val="Heading 2 Char"/>
    <w:basedOn w:val="DefaultParagraphFont"/>
    <w:link w:val="Heading2"/>
    <w:uiPriority w:val="9"/>
    <w:rsid w:val="001A1D02"/>
    <w:rPr>
      <w:rFonts w:ascii="Times New Roman" w:eastAsia="Times New Roman" w:hAnsi="Times New Roman" w:cs="Times New Roman"/>
      <w:b/>
      <w:bCs/>
      <w:sz w:val="36"/>
      <w:szCs w:val="36"/>
      <w:lang w:eastAsia="hr-HR"/>
    </w:rPr>
  </w:style>
  <w:style w:type="paragraph" w:styleId="NormalWeb">
    <w:name w:val="Normal (Web)"/>
    <w:basedOn w:val="Normal"/>
    <w:uiPriority w:val="99"/>
    <w:unhideWhenUsed/>
    <w:rsid w:val="006C60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nresolvedMention1">
    <w:name w:val="Unresolved Mention1"/>
    <w:basedOn w:val="DefaultParagraphFont"/>
    <w:uiPriority w:val="99"/>
    <w:semiHidden/>
    <w:unhideWhenUsed/>
    <w:rsid w:val="00580C02"/>
    <w:rPr>
      <w:color w:val="605E5C"/>
      <w:shd w:val="clear" w:color="auto" w:fill="E1DFDD"/>
    </w:rPr>
  </w:style>
  <w:style w:type="character" w:customStyle="1" w:styleId="pt-zadanifontodlomka-000037">
    <w:name w:val="pt-zadanifontodlomka-000037"/>
    <w:basedOn w:val="DefaultParagraphFont"/>
    <w:rsid w:val="00AD2468"/>
  </w:style>
  <w:style w:type="character" w:customStyle="1" w:styleId="pt-zadanifontodlomka">
    <w:name w:val="pt-zadanifontodlomka"/>
    <w:basedOn w:val="DefaultParagraphFont"/>
    <w:rsid w:val="00AD2468"/>
  </w:style>
  <w:style w:type="paragraph" w:styleId="Header">
    <w:name w:val="header"/>
    <w:basedOn w:val="Normal"/>
    <w:link w:val="HeaderChar"/>
    <w:uiPriority w:val="99"/>
    <w:unhideWhenUsed/>
    <w:rsid w:val="00F9063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90633"/>
    <w:rPr>
      <w:rFonts w:eastAsiaTheme="minorEastAsia"/>
      <w:lang w:eastAsia="zh-CN"/>
    </w:rPr>
  </w:style>
  <w:style w:type="paragraph" w:styleId="Footer">
    <w:name w:val="footer"/>
    <w:basedOn w:val="Normal"/>
    <w:link w:val="FooterChar"/>
    <w:uiPriority w:val="99"/>
    <w:unhideWhenUsed/>
    <w:rsid w:val="00F9063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90633"/>
    <w:rPr>
      <w:rFonts w:eastAsiaTheme="minorEastAsia"/>
      <w:lang w:eastAsia="zh-CN"/>
    </w:rPr>
  </w:style>
  <w:style w:type="character" w:customStyle="1" w:styleId="Heading1Char">
    <w:name w:val="Heading 1 Char"/>
    <w:basedOn w:val="DefaultParagraphFont"/>
    <w:link w:val="Heading1"/>
    <w:uiPriority w:val="9"/>
    <w:rsid w:val="002F7818"/>
    <w:rPr>
      <w:rFonts w:asciiTheme="majorHAnsi" w:eastAsiaTheme="majorEastAsia" w:hAnsiTheme="majorHAnsi" w:cstheme="majorBidi"/>
      <w:color w:val="365F91" w:themeColor="accent1" w:themeShade="BF"/>
      <w:sz w:val="32"/>
      <w:szCs w:val="32"/>
      <w:lang w:eastAsia="zh-CN"/>
    </w:rPr>
  </w:style>
  <w:style w:type="character" w:styleId="CommentReference">
    <w:name w:val="annotation reference"/>
    <w:basedOn w:val="DefaultParagraphFont"/>
    <w:uiPriority w:val="99"/>
    <w:semiHidden/>
    <w:unhideWhenUsed/>
    <w:rsid w:val="00672EF4"/>
    <w:rPr>
      <w:sz w:val="16"/>
      <w:szCs w:val="16"/>
    </w:rPr>
  </w:style>
  <w:style w:type="character" w:styleId="Strong">
    <w:name w:val="Strong"/>
    <w:basedOn w:val="DefaultParagraphFont"/>
    <w:uiPriority w:val="22"/>
    <w:qFormat/>
    <w:rsid w:val="00121C6A"/>
    <w:rPr>
      <w:b/>
      <w:bCs/>
    </w:rPr>
  </w:style>
  <w:style w:type="character" w:customStyle="1" w:styleId="Nerijeenospominjanje1">
    <w:name w:val="Neriješeno spominjanje1"/>
    <w:basedOn w:val="DefaultParagraphFont"/>
    <w:uiPriority w:val="99"/>
    <w:rsid w:val="003935AD"/>
    <w:rPr>
      <w:color w:val="605E5C"/>
      <w:shd w:val="clear" w:color="auto" w:fill="E1DFDD"/>
    </w:rPr>
  </w:style>
  <w:style w:type="paragraph" w:customStyle="1" w:styleId="Default">
    <w:name w:val="Default"/>
    <w:rsid w:val="005717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rsid w:val="00AF086D"/>
    <w:rPr>
      <w:color w:val="605E5C"/>
      <w:shd w:val="clear" w:color="auto" w:fill="E1DFDD"/>
    </w:rPr>
  </w:style>
  <w:style w:type="character" w:customStyle="1" w:styleId="Heading3Char">
    <w:name w:val="Heading 3 Char"/>
    <w:basedOn w:val="DefaultParagraphFont"/>
    <w:link w:val="Heading3"/>
    <w:uiPriority w:val="9"/>
    <w:semiHidden/>
    <w:rsid w:val="00C74F88"/>
    <w:rPr>
      <w:rFonts w:asciiTheme="majorHAnsi" w:eastAsiaTheme="majorEastAsia" w:hAnsiTheme="majorHAnsi" w:cstheme="majorBidi"/>
      <w:color w:val="243F60" w:themeColor="accent1" w:themeShade="7F"/>
      <w:sz w:val="24"/>
      <w:szCs w:val="24"/>
      <w:lang w:eastAsia="zh-CN"/>
    </w:rPr>
  </w:style>
  <w:style w:type="character" w:customStyle="1" w:styleId="Heading5Char">
    <w:name w:val="Heading 5 Char"/>
    <w:basedOn w:val="DefaultParagraphFont"/>
    <w:link w:val="Heading5"/>
    <w:uiPriority w:val="9"/>
    <w:semiHidden/>
    <w:rsid w:val="00635C17"/>
    <w:rPr>
      <w:rFonts w:asciiTheme="majorHAnsi" w:eastAsiaTheme="majorEastAsia" w:hAnsiTheme="majorHAnsi" w:cstheme="majorBidi"/>
      <w:color w:val="365F91" w:themeColor="accent1" w:themeShade="B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omladinic@icloud.com" TargetMode="External"/><Relationship Id="rId13" Type="http://schemas.openxmlformats.org/officeDocument/2006/relationships/hyperlink" Target="https://narodne-novine.nn.hr/clanci/sluzbeni/2026_01_11_84.html" TargetMode="External"/><Relationship Id="rId18" Type="http://schemas.openxmlformats.org/officeDocument/2006/relationships/hyperlink" Target="https://www.glasistre.hr/crna-kronika/2026/03/04/novi-detalji-nesrece-u-zagrebackoj-ulici-vozacica-automobilom-udarila-70-godisnjakinju-u-invalidski-1054485" TargetMode="External"/><Relationship Id="rId3" Type="http://schemas.openxmlformats.org/officeDocument/2006/relationships/styles" Target="styles.xml"/><Relationship Id="rId21" Type="http://schemas.openxmlformats.org/officeDocument/2006/relationships/hyperlink" Target="mailto:denis.peloza@pu.t-com.hr" TargetMode="External"/><Relationship Id="rId7" Type="http://schemas.openxmlformats.org/officeDocument/2006/relationships/endnotes" Target="endnotes.xml"/><Relationship Id="rId12" Type="http://schemas.openxmlformats.org/officeDocument/2006/relationships/hyperlink" Target="mailto:andrej.hinic0@gmail.com" TargetMode="External"/><Relationship Id="rId17" Type="http://schemas.openxmlformats.org/officeDocument/2006/relationships/hyperlink" Target="mailto:alessandra.damijanic@gmail.com" TargetMode="External"/><Relationship Id="rId2" Type="http://schemas.openxmlformats.org/officeDocument/2006/relationships/numbering" Target="numbering.xml"/><Relationship Id="rId16" Type="http://schemas.openxmlformats.org/officeDocument/2006/relationships/hyperlink" Target="mailto:buonarrotijeva3.pula@gmail.com" TargetMode="External"/><Relationship Id="rId20" Type="http://schemas.openxmlformats.org/officeDocument/2006/relationships/hyperlink" Target="https://narodne-novine.nn.hr/clanci/sluzbeni/2026_01_11_8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den.viljevac@mail.inet.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rodne-novine.nn.hr/clanci/sluzbeni/2026_01_11_84.html" TargetMode="External"/><Relationship Id="rId23" Type="http://schemas.openxmlformats.org/officeDocument/2006/relationships/fontTable" Target="fontTable.xml"/><Relationship Id="rId10" Type="http://schemas.openxmlformats.org/officeDocument/2006/relationships/hyperlink" Target="https://narodne-novine.nn.hr/clanci/sluzbeni/2026_01_11_84.html" TargetMode="External"/><Relationship Id="rId19" Type="http://schemas.openxmlformats.org/officeDocument/2006/relationships/hyperlink" Target="mailto:dragica.prso@gmail.com" TargetMode="External"/><Relationship Id="rId4" Type="http://schemas.openxmlformats.org/officeDocument/2006/relationships/settings" Target="settings.xml"/><Relationship Id="rId9" Type="http://schemas.openxmlformats.org/officeDocument/2006/relationships/hyperlink" Target="mailto:zeljana43@hotmail.com" TargetMode="External"/><Relationship Id="rId14" Type="http://schemas.openxmlformats.org/officeDocument/2006/relationships/hyperlink" Target="mailto:buonarrotijeva3.pula@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AD4CA3-4A63-4549-A537-BFECFDAA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4074</Words>
  <Characters>23226</Characters>
  <Application>Microsoft Office Word</Application>
  <DocSecurity>0</DocSecurity>
  <Lines>193</Lines>
  <Paragraphs>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Licardo Sandra</cp:lastModifiedBy>
  <cp:revision>2</cp:revision>
  <cp:lastPrinted>2026-04-07T07:13:00Z</cp:lastPrinted>
  <dcterms:created xsi:type="dcterms:W3CDTF">2026-04-13T09:25:00Z</dcterms:created>
  <dcterms:modified xsi:type="dcterms:W3CDTF">2026-04-13T09:25:00Z</dcterms:modified>
</cp:coreProperties>
</file>