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EB9" w14:textId="77777777" w:rsidR="00F76CF0" w:rsidRDefault="00F76CF0" w:rsidP="00F76CF0">
      <w:pPr>
        <w:pStyle w:val="Tijeloteksta-uvlaka3"/>
        <w:tabs>
          <w:tab w:val="center" w:pos="6521"/>
        </w:tabs>
        <w:ind w:left="-171" w:right="1332" w:firstLine="8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14:paraId="6DCD1004" w14:textId="77777777" w:rsidR="00F76CF0" w:rsidRDefault="00F76CF0" w:rsidP="00E5694B">
      <w:pPr>
        <w:pStyle w:val="Tijeloteksta-uvlaka3"/>
        <w:tabs>
          <w:tab w:val="center" w:pos="6521"/>
        </w:tabs>
        <w:ind w:left="0" w:right="-532"/>
        <w:jc w:val="both"/>
        <w:rPr>
          <w:sz w:val="24"/>
          <w:szCs w:val="24"/>
        </w:rPr>
      </w:pPr>
      <w:r w:rsidRPr="00D967CF">
        <w:rPr>
          <w:b/>
          <w:sz w:val="24"/>
          <w:szCs w:val="24"/>
        </w:rPr>
        <w:t>I    PRAVNI OSNOV ZA DONOŠENJE AKTA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EC6E3A" w14:textId="77777777" w:rsidR="00F76CF0" w:rsidRDefault="00E5694B" w:rsidP="00E5694B">
      <w:pPr>
        <w:pStyle w:val="Tijeloteksta-uvlaka3"/>
        <w:tabs>
          <w:tab w:val="center" w:pos="6521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6CF0" w:rsidRPr="00D967CF">
        <w:rPr>
          <w:sz w:val="24"/>
          <w:szCs w:val="24"/>
        </w:rPr>
        <w:t xml:space="preserve">Pravni osnov za donošenje akta sadržan je u članku </w:t>
      </w:r>
      <w:r w:rsidR="00FF3599">
        <w:rPr>
          <w:sz w:val="24"/>
          <w:szCs w:val="24"/>
        </w:rPr>
        <w:t>39</w:t>
      </w:r>
      <w:r w:rsidR="00F76CF0">
        <w:rPr>
          <w:sz w:val="24"/>
          <w:szCs w:val="24"/>
        </w:rPr>
        <w:t>. Statuta Grada Pula-Pola</w:t>
      </w:r>
      <w:r w:rsidR="00F76CF0" w:rsidRPr="00D967CF">
        <w:rPr>
          <w:sz w:val="24"/>
          <w:szCs w:val="24"/>
        </w:rPr>
        <w:t xml:space="preserve"> </w:t>
      </w:r>
      <w:r w:rsidR="00C52424" w:rsidRPr="0084434B">
        <w:rPr>
          <w:sz w:val="24"/>
          <w:szCs w:val="24"/>
          <w:lang w:val="pt-BR"/>
        </w:rPr>
        <w:t>(“</w:t>
      </w:r>
      <w:r w:rsidR="00C52424">
        <w:rPr>
          <w:sz w:val="24"/>
          <w:szCs w:val="24"/>
          <w:lang w:val="pt-BR"/>
        </w:rPr>
        <w:t>Službene novine” Grada Pule, broj</w:t>
      </w:r>
      <w:r w:rsidR="00C52424" w:rsidRPr="0084434B">
        <w:rPr>
          <w:sz w:val="24"/>
          <w:szCs w:val="24"/>
          <w:lang w:val="pt-BR"/>
        </w:rPr>
        <w:t xml:space="preserve"> </w:t>
      </w:r>
      <w:r w:rsidR="00C52424" w:rsidRPr="0084434B">
        <w:rPr>
          <w:color w:val="000000"/>
          <w:sz w:val="24"/>
          <w:szCs w:val="24"/>
        </w:rPr>
        <w:t>7/09, 16/09, 12/11, 1/13, 2/18, 2/20, 4/21 i 5/21</w:t>
      </w:r>
      <w:r w:rsidR="00C52424">
        <w:rPr>
          <w:sz w:val="24"/>
          <w:szCs w:val="24"/>
          <w:lang w:val="pt-BR"/>
        </w:rPr>
        <w:t xml:space="preserve">) </w:t>
      </w:r>
      <w:r w:rsidR="00F76CF0" w:rsidRPr="00D967CF">
        <w:rPr>
          <w:sz w:val="24"/>
          <w:szCs w:val="24"/>
        </w:rPr>
        <w:t xml:space="preserve">i </w:t>
      </w:r>
      <w:r w:rsidR="00F76CF0" w:rsidRPr="001F7324">
        <w:rPr>
          <w:sz w:val="24"/>
          <w:szCs w:val="24"/>
        </w:rPr>
        <w:t xml:space="preserve">članku </w:t>
      </w:r>
      <w:r w:rsidR="00345C04">
        <w:rPr>
          <w:sz w:val="24"/>
          <w:szCs w:val="24"/>
        </w:rPr>
        <w:t>15</w:t>
      </w:r>
      <w:r w:rsidR="00F76CF0" w:rsidRPr="001F7324">
        <w:rPr>
          <w:sz w:val="24"/>
          <w:szCs w:val="24"/>
        </w:rPr>
        <w:t xml:space="preserve">. Zakona o javnoj nabavi (“Narodne novine” broj  </w:t>
      </w:r>
      <w:r w:rsidR="00345C04">
        <w:rPr>
          <w:sz w:val="24"/>
          <w:szCs w:val="24"/>
        </w:rPr>
        <w:t>120/16</w:t>
      </w:r>
      <w:r w:rsidR="00F76CF0" w:rsidRPr="001F7324">
        <w:rPr>
          <w:sz w:val="24"/>
          <w:szCs w:val="24"/>
        </w:rPr>
        <w:t>)</w:t>
      </w:r>
      <w:r w:rsidR="00F76CF0">
        <w:rPr>
          <w:sz w:val="24"/>
          <w:szCs w:val="24"/>
        </w:rPr>
        <w:t>.</w:t>
      </w:r>
    </w:p>
    <w:p w14:paraId="7F4D92E3" w14:textId="77777777" w:rsidR="00F76CF0" w:rsidRPr="00D967CF" w:rsidRDefault="00E5694B" w:rsidP="00E5694B">
      <w:pPr>
        <w:pStyle w:val="Tijeloteksta-uvlaka3"/>
        <w:tabs>
          <w:tab w:val="center" w:pos="8778"/>
        </w:tabs>
        <w:ind w:left="0" w:right="191" w:hanging="1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6CF0" w:rsidRPr="00D967CF">
        <w:rPr>
          <w:b/>
          <w:sz w:val="24"/>
          <w:szCs w:val="24"/>
        </w:rPr>
        <w:t>II    PRIKA</w:t>
      </w:r>
      <w:r w:rsidR="00F76CF0">
        <w:rPr>
          <w:b/>
          <w:sz w:val="24"/>
          <w:szCs w:val="24"/>
        </w:rPr>
        <w:t xml:space="preserve">Z STANJA I RAZLOZI ZA DONOŠENJE </w:t>
      </w:r>
      <w:r w:rsidR="00F76CF0" w:rsidRPr="00D967CF">
        <w:rPr>
          <w:b/>
          <w:sz w:val="24"/>
          <w:szCs w:val="24"/>
        </w:rPr>
        <w:t>AKTA</w:t>
      </w:r>
    </w:p>
    <w:p w14:paraId="5E091D5A" w14:textId="77777777" w:rsidR="00345C04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5C04">
        <w:rPr>
          <w:sz w:val="24"/>
          <w:szCs w:val="24"/>
        </w:rPr>
        <w:t>Grad Pula</w:t>
      </w:r>
      <w:r w:rsidR="00FF3599">
        <w:rPr>
          <w:sz w:val="24"/>
          <w:szCs w:val="24"/>
        </w:rPr>
        <w:t xml:space="preserve"> </w:t>
      </w:r>
      <w:r w:rsidR="00345C04">
        <w:rPr>
          <w:sz w:val="24"/>
          <w:szCs w:val="24"/>
        </w:rPr>
        <w:t>-</w:t>
      </w:r>
      <w:r w:rsidR="00FF3599">
        <w:rPr>
          <w:sz w:val="24"/>
          <w:szCs w:val="24"/>
        </w:rPr>
        <w:t xml:space="preserve"> </w:t>
      </w:r>
      <w:r w:rsidR="00345C04">
        <w:rPr>
          <w:sz w:val="24"/>
          <w:szCs w:val="24"/>
        </w:rPr>
        <w:t>Pola javni je naručitelj i obveznik primjene Zakona o javnoj nabavi („Narodne no</w:t>
      </w:r>
      <w:r w:rsidR="00620129">
        <w:rPr>
          <w:sz w:val="24"/>
          <w:szCs w:val="24"/>
        </w:rPr>
        <w:t>vine“ broj 120/16</w:t>
      </w:r>
      <w:r w:rsidR="004335C1">
        <w:rPr>
          <w:sz w:val="24"/>
          <w:szCs w:val="24"/>
        </w:rPr>
        <w:t xml:space="preserve"> - u daljnjem tekstu ZJN 2016.</w:t>
      </w:r>
      <w:r w:rsidR="00620129">
        <w:rPr>
          <w:sz w:val="24"/>
          <w:szCs w:val="24"/>
        </w:rPr>
        <w:t xml:space="preserve">). Člankom 12. stavkom 1. točkom 1. </w:t>
      </w:r>
      <w:r w:rsidR="004335C1">
        <w:rPr>
          <w:sz w:val="24"/>
          <w:szCs w:val="24"/>
        </w:rPr>
        <w:t>ZJN 2016.</w:t>
      </w:r>
      <w:r w:rsidR="00345C04">
        <w:rPr>
          <w:sz w:val="24"/>
          <w:szCs w:val="24"/>
        </w:rPr>
        <w:t xml:space="preserve"> propisano je da se Zakon ne primjenjuje na nabavu robe i usluga te provedbu projektnih natječaja procijenjene vrijednosti manje od 200.000,00 kuna i radova procijenjene vrijednosti manje od 500.000,00 kuna.</w:t>
      </w:r>
    </w:p>
    <w:p w14:paraId="1EB7EE86" w14:textId="77777777" w:rsidR="00345C04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5C04">
        <w:rPr>
          <w:sz w:val="24"/>
          <w:szCs w:val="24"/>
        </w:rPr>
        <w:t xml:space="preserve">Člankom 15. </w:t>
      </w:r>
      <w:r w:rsidR="00B404E8">
        <w:rPr>
          <w:sz w:val="24"/>
          <w:szCs w:val="24"/>
        </w:rPr>
        <w:t>s</w:t>
      </w:r>
      <w:r w:rsidR="00345C04">
        <w:rPr>
          <w:sz w:val="24"/>
          <w:szCs w:val="24"/>
        </w:rPr>
        <w:t xml:space="preserve">tavkom 2. </w:t>
      </w:r>
      <w:r w:rsidR="004335C1">
        <w:rPr>
          <w:sz w:val="24"/>
          <w:szCs w:val="24"/>
        </w:rPr>
        <w:t>ZJN 2016.</w:t>
      </w:r>
      <w:r w:rsidR="00345C04">
        <w:rPr>
          <w:sz w:val="24"/>
          <w:szCs w:val="24"/>
        </w:rPr>
        <w:t xml:space="preserve"> propisano je da pravila, uvjete i postupke jednostavne nabave utvrđuje naručitelj općim aktom, uzimajući u obzir načela javne nabave te mogućnost primjene elektroničkih sredstava komunikacije.</w:t>
      </w:r>
    </w:p>
    <w:p w14:paraId="11464294" w14:textId="77777777" w:rsidR="002144BB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44BB">
        <w:rPr>
          <w:sz w:val="24"/>
          <w:szCs w:val="24"/>
        </w:rPr>
        <w:t>Predloženim Pravilnikom uređuje se priprema i provedba postupaka jednostavne nabave u upravnim tijelima Grada Pula - Pola koji prethode stvaranju ugovornog odnosa za nabavu robe, radova i usluga.</w:t>
      </w:r>
    </w:p>
    <w:p w14:paraId="4F74EE92" w14:textId="77777777" w:rsidR="002144BB" w:rsidRDefault="002144B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  <w:t>U nastavku se daje obrazloženje pojedinih odredbi Nacrta prijedloga Pravilnika</w:t>
      </w:r>
      <w:r w:rsidR="007B468B">
        <w:rPr>
          <w:sz w:val="24"/>
          <w:szCs w:val="24"/>
        </w:rPr>
        <w:t>.</w:t>
      </w:r>
    </w:p>
    <w:p w14:paraId="53F149D4" w14:textId="77777777" w:rsidR="002144BB" w:rsidRPr="00B1467C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2144BB" w:rsidRPr="002144BB">
        <w:rPr>
          <w:b/>
          <w:sz w:val="24"/>
          <w:szCs w:val="24"/>
        </w:rPr>
        <w:t>OPĆE ODREDBE</w:t>
      </w:r>
      <w:r w:rsidR="002144BB">
        <w:rPr>
          <w:sz w:val="24"/>
          <w:szCs w:val="24"/>
        </w:rPr>
        <w:t xml:space="preserve"> </w:t>
      </w:r>
      <w:r w:rsidR="008D3E59">
        <w:rPr>
          <w:i/>
          <w:sz w:val="24"/>
          <w:szCs w:val="24"/>
        </w:rPr>
        <w:t>(Članci</w:t>
      </w:r>
      <w:r w:rsidR="002144BB" w:rsidRPr="00B1467C">
        <w:rPr>
          <w:i/>
          <w:sz w:val="24"/>
          <w:szCs w:val="24"/>
        </w:rPr>
        <w:t xml:space="preserve"> 1.</w:t>
      </w:r>
      <w:r w:rsidR="008D3E59">
        <w:rPr>
          <w:i/>
          <w:sz w:val="24"/>
          <w:szCs w:val="24"/>
        </w:rPr>
        <w:t xml:space="preserve">- </w:t>
      </w:r>
      <w:r w:rsidR="002144BB" w:rsidRPr="00B1467C">
        <w:rPr>
          <w:i/>
          <w:sz w:val="24"/>
          <w:szCs w:val="24"/>
        </w:rPr>
        <w:t>2.)</w:t>
      </w:r>
    </w:p>
    <w:p w14:paraId="6AAA2E58" w14:textId="77777777" w:rsidR="002144BB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44BB" w:rsidRPr="002144BB">
        <w:rPr>
          <w:sz w:val="24"/>
          <w:szCs w:val="24"/>
        </w:rPr>
        <w:t>Odredbama članaka 1</w:t>
      </w:r>
      <w:r w:rsidR="007B468B">
        <w:rPr>
          <w:sz w:val="24"/>
          <w:szCs w:val="24"/>
        </w:rPr>
        <w:t>.</w:t>
      </w:r>
      <w:r w:rsidR="002144BB" w:rsidRPr="002144BB">
        <w:rPr>
          <w:sz w:val="24"/>
          <w:szCs w:val="24"/>
        </w:rPr>
        <w:t xml:space="preserve"> i 2. definira</w:t>
      </w:r>
      <w:r w:rsidR="002144BB">
        <w:rPr>
          <w:sz w:val="24"/>
          <w:szCs w:val="24"/>
        </w:rPr>
        <w:t>n je predmet</w:t>
      </w:r>
      <w:r w:rsidR="002144BB" w:rsidRPr="002144BB">
        <w:rPr>
          <w:sz w:val="24"/>
          <w:szCs w:val="24"/>
        </w:rPr>
        <w:t xml:space="preserve"> </w:t>
      </w:r>
      <w:r w:rsidR="002144BB">
        <w:rPr>
          <w:sz w:val="24"/>
          <w:szCs w:val="24"/>
        </w:rPr>
        <w:t xml:space="preserve">Pravilnika, područje primjene i financijski pragovi na koje se Pravilnik primjenjuje, </w:t>
      </w:r>
      <w:r w:rsidR="004335C1">
        <w:rPr>
          <w:sz w:val="24"/>
          <w:szCs w:val="24"/>
        </w:rPr>
        <w:t>a u</w:t>
      </w:r>
      <w:r w:rsidR="004335C1" w:rsidRPr="00EA355B">
        <w:rPr>
          <w:sz w:val="24"/>
          <w:szCs w:val="24"/>
        </w:rPr>
        <w:t xml:space="preserve"> svrhu poštivanja osnovnih načela javne nabave te zakonitog, namjenskog i svrhovitog trošenja proračunskih sredstava</w:t>
      </w:r>
      <w:r w:rsidR="004335C1">
        <w:rPr>
          <w:sz w:val="24"/>
          <w:szCs w:val="24"/>
        </w:rPr>
        <w:t>.</w:t>
      </w:r>
    </w:p>
    <w:p w14:paraId="1DC0C821" w14:textId="77777777" w:rsidR="004335C1" w:rsidRPr="00B1467C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144BB">
        <w:rPr>
          <w:b/>
          <w:bCs/>
          <w:sz w:val="24"/>
          <w:szCs w:val="24"/>
        </w:rPr>
        <w:t xml:space="preserve">PREDMET NABAVE I PROCIJENJENA VRIJEDNOST NABAVE </w:t>
      </w:r>
      <w:r w:rsidR="002144BB" w:rsidRPr="00B1467C">
        <w:rPr>
          <w:i/>
          <w:sz w:val="24"/>
          <w:szCs w:val="24"/>
        </w:rPr>
        <w:t>(Članak 3.)</w:t>
      </w:r>
    </w:p>
    <w:p w14:paraId="07CA4B85" w14:textId="77777777" w:rsidR="004335C1" w:rsidRDefault="004335C1" w:rsidP="00E5694B">
      <w:pPr>
        <w:pStyle w:val="Tijeloteksta-uvlaka3"/>
        <w:tabs>
          <w:tab w:val="left" w:pos="513"/>
        </w:tabs>
        <w:ind w:left="0" w:right="19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Odredbom članka 3. Pravilnika definiran je način određivanja i opisivanja predmeta nabave te način utvrđivanja i izračun procijenjene vrijednosti nabave, a sve </w:t>
      </w:r>
      <w:r>
        <w:rPr>
          <w:color w:val="000000"/>
          <w:sz w:val="24"/>
          <w:szCs w:val="24"/>
        </w:rPr>
        <w:t>po načelu „naj</w:t>
      </w:r>
      <w:r w:rsidRPr="00C90737">
        <w:rPr>
          <w:color w:val="000000"/>
          <w:sz w:val="24"/>
          <w:szCs w:val="24"/>
        </w:rPr>
        <w:t>bolja vrijednost za uloženi novac“.</w:t>
      </w:r>
    </w:p>
    <w:p w14:paraId="76BFE343" w14:textId="77777777" w:rsidR="004335C1" w:rsidRPr="00B1467C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335C1" w:rsidRPr="00EA355B">
        <w:rPr>
          <w:b/>
          <w:bCs/>
          <w:sz w:val="24"/>
          <w:szCs w:val="24"/>
        </w:rPr>
        <w:t xml:space="preserve">SPRJEČAVANJE SUKOBA INTERESA </w:t>
      </w:r>
      <w:r w:rsidR="004335C1" w:rsidRPr="00B1467C">
        <w:rPr>
          <w:i/>
          <w:sz w:val="24"/>
          <w:szCs w:val="24"/>
        </w:rPr>
        <w:t>(Članak 4.)</w:t>
      </w:r>
    </w:p>
    <w:p w14:paraId="3A7E7927" w14:textId="77777777" w:rsidR="00950325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35C1" w:rsidRPr="004335C1">
        <w:rPr>
          <w:sz w:val="24"/>
          <w:szCs w:val="24"/>
        </w:rPr>
        <w:t>Odredbom članka 4. Pravilnika propisuje se da se na sukob interesa na odgovarajući način primjenjuju odredbe ZJN 2016</w:t>
      </w:r>
      <w:r w:rsidR="004335C1">
        <w:rPr>
          <w:sz w:val="24"/>
          <w:szCs w:val="24"/>
        </w:rPr>
        <w:t xml:space="preserve">. </w:t>
      </w:r>
    </w:p>
    <w:p w14:paraId="20FA91BB" w14:textId="77777777" w:rsidR="00F508F8" w:rsidRPr="00B1467C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50325" w:rsidRPr="00EA355B">
        <w:rPr>
          <w:b/>
          <w:bCs/>
          <w:sz w:val="24"/>
          <w:szCs w:val="24"/>
        </w:rPr>
        <w:t xml:space="preserve">POKRETANJE I PRIPREMA POSTUPKA </w:t>
      </w:r>
      <w:r w:rsidR="00950325">
        <w:rPr>
          <w:b/>
          <w:bCs/>
          <w:sz w:val="24"/>
          <w:szCs w:val="24"/>
        </w:rPr>
        <w:t xml:space="preserve">JEDNOSTAVNE </w:t>
      </w:r>
      <w:r w:rsidR="00950325" w:rsidRPr="00EA355B">
        <w:rPr>
          <w:b/>
          <w:bCs/>
          <w:sz w:val="24"/>
          <w:szCs w:val="24"/>
        </w:rPr>
        <w:t>NABAVE</w:t>
      </w:r>
      <w:r w:rsidR="00F508F8">
        <w:rPr>
          <w:b/>
          <w:bCs/>
          <w:sz w:val="24"/>
          <w:szCs w:val="24"/>
        </w:rPr>
        <w:t xml:space="preserve"> </w:t>
      </w:r>
      <w:r w:rsidR="008D3E59">
        <w:rPr>
          <w:i/>
          <w:sz w:val="24"/>
          <w:szCs w:val="24"/>
        </w:rPr>
        <w:t>(Članci</w:t>
      </w:r>
      <w:r w:rsidR="00F508F8" w:rsidRPr="00B1467C">
        <w:rPr>
          <w:i/>
          <w:sz w:val="24"/>
          <w:szCs w:val="24"/>
        </w:rPr>
        <w:t xml:space="preserve"> 5</w:t>
      </w:r>
      <w:r w:rsidR="008D3E59">
        <w:rPr>
          <w:i/>
          <w:sz w:val="24"/>
          <w:szCs w:val="24"/>
        </w:rPr>
        <w:t>.-</w:t>
      </w:r>
      <w:r w:rsidR="00F508F8" w:rsidRPr="00B1467C">
        <w:rPr>
          <w:i/>
          <w:sz w:val="24"/>
          <w:szCs w:val="24"/>
        </w:rPr>
        <w:t xml:space="preserve"> 6.)</w:t>
      </w:r>
    </w:p>
    <w:p w14:paraId="47B56E20" w14:textId="77777777" w:rsidR="00F508F8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508F8" w:rsidRPr="00F508F8">
        <w:rPr>
          <w:bCs/>
          <w:sz w:val="24"/>
          <w:szCs w:val="24"/>
        </w:rPr>
        <w:t>Odredbama članaka 5. i 6.</w:t>
      </w:r>
      <w:r w:rsidR="00F14E8A">
        <w:rPr>
          <w:bCs/>
          <w:sz w:val="24"/>
          <w:szCs w:val="24"/>
        </w:rPr>
        <w:t xml:space="preserve"> Pravilnka</w:t>
      </w:r>
      <w:r w:rsidR="00F508F8">
        <w:rPr>
          <w:bCs/>
          <w:sz w:val="24"/>
          <w:szCs w:val="24"/>
        </w:rPr>
        <w:t xml:space="preserve"> </w:t>
      </w:r>
      <w:r w:rsidR="00A15FE8">
        <w:rPr>
          <w:bCs/>
          <w:sz w:val="24"/>
          <w:szCs w:val="24"/>
        </w:rPr>
        <w:t>propisano</w:t>
      </w:r>
      <w:r w:rsidR="00F508F8">
        <w:rPr>
          <w:bCs/>
          <w:sz w:val="24"/>
          <w:szCs w:val="24"/>
        </w:rPr>
        <w:t xml:space="preserve"> je tko i na koji način provodi radnje </w:t>
      </w:r>
      <w:r w:rsidR="00F508F8">
        <w:rPr>
          <w:sz w:val="24"/>
          <w:szCs w:val="24"/>
        </w:rPr>
        <w:t xml:space="preserve">pripreme i provedbe </w:t>
      </w:r>
      <w:r w:rsidR="00F508F8" w:rsidRPr="00EA355B">
        <w:rPr>
          <w:sz w:val="24"/>
          <w:szCs w:val="24"/>
        </w:rPr>
        <w:t>postupaka</w:t>
      </w:r>
      <w:r w:rsidR="00F508F8">
        <w:rPr>
          <w:sz w:val="24"/>
          <w:szCs w:val="24"/>
        </w:rPr>
        <w:t xml:space="preserve"> jednostavne </w:t>
      </w:r>
      <w:r w:rsidR="00F508F8" w:rsidRPr="00EA355B">
        <w:rPr>
          <w:sz w:val="24"/>
          <w:szCs w:val="24"/>
        </w:rPr>
        <w:t xml:space="preserve">nabave </w:t>
      </w:r>
      <w:r w:rsidR="00F508F8">
        <w:rPr>
          <w:sz w:val="24"/>
          <w:szCs w:val="24"/>
        </w:rPr>
        <w:t>financijskih odnosno vrijednosnih pragova iz članka 2. Pravilnika.</w:t>
      </w:r>
    </w:p>
    <w:p w14:paraId="164EAE80" w14:textId="77777777" w:rsidR="00781062" w:rsidRDefault="00E5694B" w:rsidP="00E5694B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08F8">
        <w:rPr>
          <w:sz w:val="24"/>
          <w:szCs w:val="24"/>
        </w:rPr>
        <w:t xml:space="preserve">Nadalje, propisano je tko donosi Odluku o imenovanju stručnog povjerenstva za jednostavnu nabavu </w:t>
      </w:r>
      <w:r w:rsidR="00F508F8" w:rsidRPr="00F508F8">
        <w:rPr>
          <w:sz w:val="24"/>
          <w:szCs w:val="24"/>
        </w:rPr>
        <w:t>vrijednosti jednake ili veće od 70.000,00 kuna</w:t>
      </w:r>
      <w:r w:rsidR="00F508F8">
        <w:rPr>
          <w:sz w:val="24"/>
          <w:szCs w:val="24"/>
        </w:rPr>
        <w:t>, koje obavezne podatke ista mora sadržavati te koje obveze i ovlasti imaju članovi stručnog povjerenstva za jednostavnu nabavu.</w:t>
      </w:r>
    </w:p>
    <w:p w14:paraId="6389150D" w14:textId="77777777" w:rsidR="00CB487C" w:rsidRPr="005A10CF" w:rsidRDefault="00E5694B" w:rsidP="005A10CF">
      <w:pPr>
        <w:pStyle w:val="Tijeloteksta-uvlaka3"/>
        <w:tabs>
          <w:tab w:val="left" w:pos="513"/>
        </w:tabs>
        <w:ind w:left="0" w:right="191" w:hanging="171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ab/>
      </w:r>
      <w:r w:rsidR="00CB487C" w:rsidRPr="005A10CF">
        <w:rPr>
          <w:b/>
          <w:bCs/>
          <w:sz w:val="24"/>
          <w:szCs w:val="24"/>
        </w:rPr>
        <w:t xml:space="preserve">PROVEDBA POSTUPKA JEDNOSTAVNE NABAVE ČIJA JE PROCIJENJENA VRIJEDNOSTI MANJA OD 20.000,00 KUNA </w:t>
      </w:r>
      <w:r w:rsidR="00B1467C" w:rsidRPr="005A10CF">
        <w:rPr>
          <w:bCs/>
          <w:i/>
          <w:sz w:val="24"/>
          <w:szCs w:val="24"/>
        </w:rPr>
        <w:t>(Članak 7.)</w:t>
      </w:r>
    </w:p>
    <w:p w14:paraId="1CF9888A" w14:textId="77777777" w:rsidR="00CB487C" w:rsidRDefault="00CB487C" w:rsidP="00CB487C">
      <w:pPr>
        <w:pStyle w:val="Default"/>
        <w:rPr>
          <w:bCs/>
        </w:rPr>
      </w:pPr>
    </w:p>
    <w:p w14:paraId="2BF7D06E" w14:textId="5B5E4A1F" w:rsidR="00CB487C" w:rsidRPr="00CB487C" w:rsidRDefault="00CB487C" w:rsidP="00E5694B">
      <w:pPr>
        <w:pStyle w:val="Default"/>
        <w:ind w:right="191"/>
        <w:jc w:val="both"/>
      </w:pPr>
      <w:r w:rsidRPr="00CB487C">
        <w:rPr>
          <w:bCs/>
        </w:rPr>
        <w:t>Odredbom članka 7. Pravilnika</w:t>
      </w:r>
      <w:r>
        <w:rPr>
          <w:bCs/>
        </w:rPr>
        <w:t xml:space="preserve"> propisano je na koji se način provodi jednostavna nabava financijskog praga za nabave čija ja procijenjena vrijednost manja od 20.000,00 kuna te tko potpis</w:t>
      </w:r>
      <w:r w:rsidR="007B468B">
        <w:rPr>
          <w:bCs/>
        </w:rPr>
        <w:t>uje narudžbenicu odnosno ugovor te koje podatke narudžbenica obavezno sadrži.</w:t>
      </w:r>
    </w:p>
    <w:p w14:paraId="5D03CB93" w14:textId="77777777" w:rsidR="00CB487C" w:rsidRDefault="00CB487C" w:rsidP="00E5694B">
      <w:pPr>
        <w:pStyle w:val="Default"/>
        <w:ind w:right="191"/>
        <w:jc w:val="both"/>
        <w:rPr>
          <w:b/>
          <w:bCs/>
        </w:rPr>
      </w:pPr>
    </w:p>
    <w:p w14:paraId="75A5A868" w14:textId="763697A9" w:rsidR="00CB487C" w:rsidRPr="00B1467C" w:rsidRDefault="00CB487C" w:rsidP="00E5694B">
      <w:pPr>
        <w:pStyle w:val="Default"/>
        <w:ind w:right="191"/>
        <w:jc w:val="both"/>
        <w:rPr>
          <w:i/>
        </w:rPr>
      </w:pPr>
      <w:r w:rsidRPr="008D5DAB">
        <w:rPr>
          <w:b/>
          <w:bCs/>
        </w:rPr>
        <w:lastRenderedPageBreak/>
        <w:t xml:space="preserve">PROVEDBA POSTUPKA </w:t>
      </w:r>
      <w:r>
        <w:rPr>
          <w:b/>
          <w:bCs/>
        </w:rPr>
        <w:t xml:space="preserve">JEDNOSTAVNE </w:t>
      </w:r>
      <w:r w:rsidRPr="008D5DAB">
        <w:rPr>
          <w:b/>
          <w:bCs/>
        </w:rPr>
        <w:t xml:space="preserve">NABAVE ČIJA JE PROCIJENJENA VRIJEDNOST JEDNAKA ILI VEĆA OD 20.000,00 KUNA, A MANJA OD </w:t>
      </w:r>
      <w:r w:rsidR="009228CB">
        <w:rPr>
          <w:b/>
          <w:bCs/>
        </w:rPr>
        <w:t>10</w:t>
      </w:r>
      <w:r w:rsidRPr="008D5DAB">
        <w:rPr>
          <w:b/>
          <w:bCs/>
        </w:rPr>
        <w:t xml:space="preserve">0.000,00 </w:t>
      </w:r>
      <w:r w:rsidR="009228CB">
        <w:rPr>
          <w:b/>
          <w:bCs/>
        </w:rPr>
        <w:t xml:space="preserve">(200.000,00) </w:t>
      </w:r>
      <w:r w:rsidRPr="008D5DAB">
        <w:rPr>
          <w:b/>
          <w:bCs/>
        </w:rPr>
        <w:t xml:space="preserve">KUNA </w:t>
      </w:r>
      <w:r w:rsidR="00B1467C" w:rsidRPr="00B1467C">
        <w:rPr>
          <w:bCs/>
          <w:i/>
        </w:rPr>
        <w:t>(Članak 8.)</w:t>
      </w:r>
    </w:p>
    <w:p w14:paraId="6F3A8E19" w14:textId="77777777" w:rsidR="006D58AD" w:rsidRDefault="006D58AD" w:rsidP="00E5694B">
      <w:pPr>
        <w:pStyle w:val="Default"/>
        <w:ind w:right="191"/>
        <w:jc w:val="both"/>
        <w:rPr>
          <w:bCs/>
        </w:rPr>
      </w:pPr>
    </w:p>
    <w:p w14:paraId="346A39B6" w14:textId="42035C9B" w:rsidR="00DA365C" w:rsidRDefault="00CB487C" w:rsidP="00E5694B">
      <w:pPr>
        <w:pStyle w:val="Default"/>
        <w:ind w:right="191"/>
        <w:jc w:val="both"/>
        <w:rPr>
          <w:bCs/>
        </w:rPr>
      </w:pPr>
      <w:r>
        <w:rPr>
          <w:bCs/>
        </w:rPr>
        <w:t>Odredbom članka 8</w:t>
      </w:r>
      <w:r w:rsidRPr="00CB487C">
        <w:rPr>
          <w:bCs/>
        </w:rPr>
        <w:t>. Pravilnika</w:t>
      </w:r>
      <w:r>
        <w:rPr>
          <w:bCs/>
        </w:rPr>
        <w:t xml:space="preserve"> propisano je na koji se način provodi jednostavna nabava financijskog praga za nabave čija j</w:t>
      </w:r>
      <w:r w:rsidR="00B73047">
        <w:rPr>
          <w:bCs/>
        </w:rPr>
        <w:t>e</w:t>
      </w:r>
      <w:r>
        <w:rPr>
          <w:bCs/>
        </w:rPr>
        <w:t xml:space="preserve"> procijenjena vrijednost jednaka ili veća od 20.000,00 kuna, a manja od </w:t>
      </w:r>
      <w:r w:rsidR="009228CB">
        <w:rPr>
          <w:bCs/>
        </w:rPr>
        <w:t>10</w:t>
      </w:r>
      <w:r>
        <w:rPr>
          <w:bCs/>
        </w:rPr>
        <w:t>0.000,00 kuna</w:t>
      </w:r>
      <w:r w:rsidR="009228CB">
        <w:rPr>
          <w:bCs/>
        </w:rPr>
        <w:t xml:space="preserve"> za robe i usluge</w:t>
      </w:r>
      <w:r w:rsidR="00360518">
        <w:rPr>
          <w:bCs/>
        </w:rPr>
        <w:t xml:space="preserve"> odnosno 200.000,00 kuna za radove</w:t>
      </w:r>
      <w:r w:rsidR="008029CA">
        <w:rPr>
          <w:bCs/>
        </w:rPr>
        <w:t>,</w:t>
      </w:r>
      <w:r>
        <w:rPr>
          <w:bCs/>
        </w:rPr>
        <w:t xml:space="preserve"> propisan</w:t>
      </w:r>
      <w:r w:rsidR="008029CA">
        <w:rPr>
          <w:bCs/>
        </w:rPr>
        <w:t xml:space="preserve"> je </w:t>
      </w:r>
      <w:r>
        <w:rPr>
          <w:bCs/>
        </w:rPr>
        <w:t>sadržaj poziva na dostavu ponuda</w:t>
      </w:r>
      <w:r w:rsidR="003D36AB">
        <w:rPr>
          <w:bCs/>
        </w:rPr>
        <w:t>, način dostave pon</w:t>
      </w:r>
      <w:r w:rsidR="00F14E8A">
        <w:rPr>
          <w:bCs/>
        </w:rPr>
        <w:t xml:space="preserve">uda, rok za dostavu ponuda, </w:t>
      </w:r>
      <w:r w:rsidR="003D36AB">
        <w:rPr>
          <w:bCs/>
        </w:rPr>
        <w:t>način slanja</w:t>
      </w:r>
      <w:r w:rsidR="008E79FC">
        <w:rPr>
          <w:bCs/>
        </w:rPr>
        <w:t>/objave</w:t>
      </w:r>
      <w:r w:rsidR="003D36AB">
        <w:rPr>
          <w:bCs/>
        </w:rPr>
        <w:t xml:space="preserve"> obavijesti o odabiru ili </w:t>
      </w:r>
      <w:r w:rsidR="00BF4A6B">
        <w:rPr>
          <w:bCs/>
        </w:rPr>
        <w:t>poništenju postupka</w:t>
      </w:r>
      <w:r w:rsidR="003D36AB">
        <w:rPr>
          <w:bCs/>
        </w:rPr>
        <w:t xml:space="preserve"> te tko daje prijedlog za odabir ponude </w:t>
      </w:r>
      <w:r w:rsidR="00BF4A6B">
        <w:rPr>
          <w:bCs/>
        </w:rPr>
        <w:t xml:space="preserve">ili poništenje postupka </w:t>
      </w:r>
      <w:r w:rsidR="003D36AB">
        <w:rPr>
          <w:bCs/>
        </w:rPr>
        <w:t>odgovornoj osobi naručitelja.</w:t>
      </w:r>
    </w:p>
    <w:p w14:paraId="6A34D2DB" w14:textId="77777777" w:rsidR="003D36AB" w:rsidRPr="00DA365C" w:rsidRDefault="003D36AB" w:rsidP="00E5694B">
      <w:pPr>
        <w:pStyle w:val="Default"/>
        <w:ind w:right="191"/>
        <w:jc w:val="both"/>
      </w:pPr>
      <w:r>
        <w:rPr>
          <w:bCs/>
        </w:rPr>
        <w:t>Nadalje, propisano je tko potpis</w:t>
      </w:r>
      <w:r w:rsidR="008A2D65">
        <w:rPr>
          <w:bCs/>
        </w:rPr>
        <w:t>uje narudžbenicu odnosno ugovor.</w:t>
      </w:r>
    </w:p>
    <w:p w14:paraId="078A104D" w14:textId="77777777" w:rsidR="008029CA" w:rsidRDefault="00950325" w:rsidP="00E5694B">
      <w:pPr>
        <w:pStyle w:val="Default"/>
        <w:ind w:right="191"/>
        <w:jc w:val="both"/>
        <w:rPr>
          <w:b/>
          <w:bCs/>
        </w:rPr>
      </w:pPr>
      <w:r w:rsidRPr="00F508F8">
        <w:rPr>
          <w:b/>
          <w:bCs/>
        </w:rPr>
        <w:t xml:space="preserve"> </w:t>
      </w:r>
    </w:p>
    <w:p w14:paraId="56A00D4C" w14:textId="0457FF02" w:rsidR="008029CA" w:rsidRPr="00B1467C" w:rsidRDefault="008029CA" w:rsidP="00E5694B">
      <w:pPr>
        <w:pStyle w:val="Default"/>
        <w:ind w:right="191"/>
        <w:jc w:val="both"/>
        <w:rPr>
          <w:i/>
        </w:rPr>
      </w:pPr>
      <w:r w:rsidRPr="008D5DAB">
        <w:rPr>
          <w:b/>
          <w:bCs/>
        </w:rPr>
        <w:t xml:space="preserve">PROVEDBA POSTUPKA NABAVE </w:t>
      </w:r>
      <w:r w:rsidR="00E85E68">
        <w:rPr>
          <w:b/>
          <w:bCs/>
        </w:rPr>
        <w:t>JEDNOSTAVNE</w:t>
      </w:r>
      <w:r w:rsidRPr="008D5DAB">
        <w:rPr>
          <w:b/>
          <w:bCs/>
        </w:rPr>
        <w:t xml:space="preserve"> VRIJEDNOSTI ČIJA JE PROCIJENJENA VRIJEDNOST JEDNAKA ILI VEĆA OD </w:t>
      </w:r>
      <w:r w:rsidR="00360518">
        <w:rPr>
          <w:b/>
          <w:bCs/>
        </w:rPr>
        <w:t>10</w:t>
      </w:r>
      <w:r w:rsidRPr="008D5DAB">
        <w:rPr>
          <w:b/>
          <w:bCs/>
        </w:rPr>
        <w:t xml:space="preserve">0.000,00 </w:t>
      </w:r>
      <w:r w:rsidR="00360518">
        <w:rPr>
          <w:b/>
          <w:bCs/>
        </w:rPr>
        <w:t xml:space="preserve">(200.000,00) </w:t>
      </w:r>
      <w:r w:rsidRPr="008D5DAB">
        <w:rPr>
          <w:b/>
          <w:bCs/>
        </w:rPr>
        <w:t>KUNA, A MANJA OD 200.000,00 (500.000,00) KUNA</w:t>
      </w:r>
      <w:r w:rsidR="00B1467C">
        <w:rPr>
          <w:b/>
          <w:bCs/>
        </w:rPr>
        <w:t xml:space="preserve"> </w:t>
      </w:r>
      <w:r w:rsidRPr="008D5DAB">
        <w:rPr>
          <w:b/>
          <w:bCs/>
        </w:rPr>
        <w:t xml:space="preserve"> </w:t>
      </w:r>
      <w:r w:rsidR="00B1467C" w:rsidRPr="00B1467C">
        <w:rPr>
          <w:bCs/>
          <w:i/>
        </w:rPr>
        <w:t>(Članak 9.)</w:t>
      </w:r>
    </w:p>
    <w:p w14:paraId="552B06B5" w14:textId="77777777" w:rsidR="006D58AD" w:rsidRDefault="006D58AD" w:rsidP="00E5694B">
      <w:pPr>
        <w:pStyle w:val="Default"/>
        <w:ind w:right="191"/>
        <w:jc w:val="both"/>
        <w:rPr>
          <w:bCs/>
        </w:rPr>
      </w:pPr>
    </w:p>
    <w:p w14:paraId="6EAD2F62" w14:textId="39C372B9" w:rsidR="00D95C3F" w:rsidRPr="006D04EA" w:rsidRDefault="006D04EA" w:rsidP="006D04EA">
      <w:pPr>
        <w:pStyle w:val="Tijeloteksta-uvlaka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 w:rsidRPr="006D04EA">
        <w:rPr>
          <w:bCs/>
          <w:sz w:val="24"/>
          <w:szCs w:val="24"/>
        </w:rPr>
        <w:tab/>
      </w:r>
      <w:r w:rsidR="008029CA" w:rsidRPr="006D04EA">
        <w:rPr>
          <w:bCs/>
          <w:sz w:val="24"/>
          <w:szCs w:val="24"/>
        </w:rPr>
        <w:t xml:space="preserve">Odredbom članka 9. Pravilnika propisano je na koji se način provodi jednostavna nabava financijskog praga za nabave čija ja procijenjena vrijednost jednaka ili veća od </w:t>
      </w:r>
      <w:r w:rsidR="00360518">
        <w:rPr>
          <w:bCs/>
          <w:sz w:val="24"/>
          <w:szCs w:val="24"/>
        </w:rPr>
        <w:t>10</w:t>
      </w:r>
      <w:r w:rsidR="008029CA" w:rsidRPr="006D04EA">
        <w:rPr>
          <w:bCs/>
          <w:sz w:val="24"/>
          <w:szCs w:val="24"/>
        </w:rPr>
        <w:t>0.000,00 kuna</w:t>
      </w:r>
      <w:r w:rsidR="00360518">
        <w:rPr>
          <w:bCs/>
          <w:sz w:val="24"/>
          <w:szCs w:val="24"/>
        </w:rPr>
        <w:t xml:space="preserve"> za robe i usluge odnosno 200.000,00 kuna za radove</w:t>
      </w:r>
      <w:r w:rsidR="008029CA" w:rsidRPr="006D04EA">
        <w:rPr>
          <w:bCs/>
          <w:sz w:val="24"/>
          <w:szCs w:val="24"/>
        </w:rPr>
        <w:t xml:space="preserve">, a manja od 200.000,00 </w:t>
      </w:r>
      <w:r w:rsidR="00360518">
        <w:rPr>
          <w:bCs/>
          <w:sz w:val="24"/>
          <w:szCs w:val="24"/>
        </w:rPr>
        <w:t xml:space="preserve">za robe i usluge odnosno </w:t>
      </w:r>
      <w:r w:rsidR="008029CA" w:rsidRPr="006D04EA">
        <w:rPr>
          <w:bCs/>
          <w:sz w:val="24"/>
          <w:szCs w:val="24"/>
        </w:rPr>
        <w:t>500.000,00 kuna</w:t>
      </w:r>
      <w:r w:rsidR="00360518">
        <w:rPr>
          <w:bCs/>
          <w:sz w:val="24"/>
          <w:szCs w:val="24"/>
        </w:rPr>
        <w:t xml:space="preserve"> za radove</w:t>
      </w:r>
      <w:r w:rsidR="008029CA" w:rsidRPr="006D04EA">
        <w:rPr>
          <w:bCs/>
          <w:sz w:val="24"/>
          <w:szCs w:val="24"/>
        </w:rPr>
        <w:t>, propisan je sadržaj poziva na dostavu ponuda</w:t>
      </w:r>
      <w:r w:rsidR="00CA11D0" w:rsidRPr="006D04EA">
        <w:rPr>
          <w:bCs/>
          <w:sz w:val="24"/>
          <w:szCs w:val="24"/>
        </w:rPr>
        <w:t xml:space="preserve">, način dostave ponuda te </w:t>
      </w:r>
      <w:r w:rsidR="008029CA" w:rsidRPr="006D04EA">
        <w:rPr>
          <w:bCs/>
          <w:sz w:val="24"/>
          <w:szCs w:val="24"/>
        </w:rPr>
        <w:t>rok za dostavu ponuda</w:t>
      </w:r>
      <w:r w:rsidR="00D95C3F" w:rsidRPr="006D04EA">
        <w:rPr>
          <w:bCs/>
          <w:sz w:val="24"/>
          <w:szCs w:val="24"/>
        </w:rPr>
        <w:t xml:space="preserve">, rok i način slanja obavijesti o odabiru ili poništenju postupka te tko daje prijedlog za odabir ponude ili poništenje postupka odgovornoj osobi naručitelja. Nadalje, </w:t>
      </w:r>
      <w:r w:rsidRPr="006D04EA">
        <w:rPr>
          <w:bCs/>
          <w:sz w:val="24"/>
          <w:szCs w:val="24"/>
        </w:rPr>
        <w:t xml:space="preserve">propisano je </w:t>
      </w:r>
      <w:r w:rsidRPr="006D04EA">
        <w:rPr>
          <w:sz w:val="24"/>
          <w:szCs w:val="24"/>
        </w:rPr>
        <w:t xml:space="preserve">tko otvara ponude te pregledava i ocjenjuje ponude, </w:t>
      </w:r>
      <w:r w:rsidRPr="006D04EA">
        <w:rPr>
          <w:bCs/>
          <w:sz w:val="24"/>
          <w:szCs w:val="24"/>
        </w:rPr>
        <w:t xml:space="preserve">propisano </w:t>
      </w:r>
      <w:r w:rsidRPr="006D04EA">
        <w:rPr>
          <w:sz w:val="24"/>
          <w:szCs w:val="24"/>
        </w:rPr>
        <w:t>je tko donosi i u kojem roku obavijest o odabiru najpovoljnije ponude</w:t>
      </w:r>
      <w:r>
        <w:rPr>
          <w:sz w:val="24"/>
          <w:szCs w:val="24"/>
        </w:rPr>
        <w:t xml:space="preserve"> ili poništenju postupka</w:t>
      </w:r>
      <w:r w:rsidRPr="006D04EA">
        <w:rPr>
          <w:sz w:val="24"/>
          <w:szCs w:val="24"/>
        </w:rPr>
        <w:t>, sadržaj</w:t>
      </w:r>
      <w:r>
        <w:rPr>
          <w:sz w:val="24"/>
          <w:szCs w:val="24"/>
        </w:rPr>
        <w:t xml:space="preserve"> te način slanja</w:t>
      </w:r>
      <w:r w:rsidR="00A77802">
        <w:rPr>
          <w:sz w:val="24"/>
          <w:szCs w:val="24"/>
        </w:rPr>
        <w:t>/objava</w:t>
      </w:r>
      <w:r>
        <w:rPr>
          <w:sz w:val="24"/>
          <w:szCs w:val="24"/>
        </w:rPr>
        <w:t xml:space="preserve"> istih</w:t>
      </w:r>
      <w:r w:rsidR="00A77802">
        <w:rPr>
          <w:sz w:val="24"/>
          <w:szCs w:val="24"/>
        </w:rPr>
        <w:t>.</w:t>
      </w:r>
      <w:r w:rsidRPr="006D04EA">
        <w:rPr>
          <w:sz w:val="24"/>
          <w:szCs w:val="24"/>
        </w:rPr>
        <w:t xml:space="preserve"> </w:t>
      </w:r>
    </w:p>
    <w:p w14:paraId="04FFB672" w14:textId="034E89EF" w:rsidR="009A05CB" w:rsidRPr="00B1467C" w:rsidRDefault="009A05CB" w:rsidP="009A05CB">
      <w:pPr>
        <w:pStyle w:val="Default"/>
        <w:ind w:right="191"/>
        <w:jc w:val="both"/>
        <w:rPr>
          <w:i/>
        </w:rPr>
      </w:pPr>
      <w:r w:rsidRPr="009A05CB">
        <w:rPr>
          <w:b/>
          <w:bCs/>
        </w:rPr>
        <w:t>IZUZEĆA</w:t>
      </w:r>
      <w:r>
        <w:rPr>
          <w:b/>
          <w:bCs/>
        </w:rPr>
        <w:t xml:space="preserve"> </w:t>
      </w:r>
      <w:r>
        <w:rPr>
          <w:bCs/>
          <w:i/>
        </w:rPr>
        <w:t>(Član</w:t>
      </w:r>
      <w:r w:rsidR="00360518">
        <w:rPr>
          <w:bCs/>
          <w:i/>
        </w:rPr>
        <w:t>ci</w:t>
      </w:r>
      <w:r>
        <w:rPr>
          <w:bCs/>
          <w:i/>
        </w:rPr>
        <w:t xml:space="preserve"> 10</w:t>
      </w:r>
      <w:r w:rsidRPr="00B1467C">
        <w:rPr>
          <w:bCs/>
          <w:i/>
        </w:rPr>
        <w:t>.</w:t>
      </w:r>
      <w:r w:rsidR="00360518">
        <w:rPr>
          <w:bCs/>
          <w:i/>
        </w:rPr>
        <w:t xml:space="preserve"> i 11.</w:t>
      </w:r>
      <w:r w:rsidRPr="00B1467C">
        <w:rPr>
          <w:bCs/>
          <w:i/>
        </w:rPr>
        <w:t>)</w:t>
      </w:r>
    </w:p>
    <w:p w14:paraId="6106DFFF" w14:textId="77777777" w:rsidR="009A05CB" w:rsidRPr="009A05CB" w:rsidRDefault="009A05CB" w:rsidP="00E5694B">
      <w:pPr>
        <w:pStyle w:val="Default"/>
        <w:ind w:right="191"/>
        <w:jc w:val="both"/>
        <w:rPr>
          <w:b/>
          <w:bCs/>
        </w:rPr>
      </w:pPr>
    </w:p>
    <w:p w14:paraId="5FCC1665" w14:textId="35CA6046" w:rsidR="00950325" w:rsidRPr="00F508F8" w:rsidRDefault="009A05CB" w:rsidP="00E5694B">
      <w:pPr>
        <w:pStyle w:val="Default"/>
        <w:ind w:right="191"/>
        <w:jc w:val="both"/>
      </w:pPr>
      <w:r>
        <w:rPr>
          <w:bCs/>
        </w:rPr>
        <w:t>Odredbom članka 10. Pravilnika</w:t>
      </w:r>
      <w:r w:rsidR="00CA11D0">
        <w:rPr>
          <w:bCs/>
        </w:rPr>
        <w:t xml:space="preserve"> propisani su slučajevi u kojima se nabava radova, robe i usluga može provesti izravnim ugovaranjem, odnosno upućivanjem poziva na dostavu ponude sam</w:t>
      </w:r>
      <w:r w:rsidR="00D95C3F">
        <w:rPr>
          <w:bCs/>
        </w:rPr>
        <w:t xml:space="preserve">o jednom gospodarskom subjektu te način na koji se dostavlja ponuda. </w:t>
      </w:r>
      <w:r w:rsidR="00360518">
        <w:rPr>
          <w:bCs/>
        </w:rPr>
        <w:t xml:space="preserve">Člankom 11. </w:t>
      </w:r>
      <w:r w:rsidR="007063C4">
        <w:rPr>
          <w:bCs/>
        </w:rPr>
        <w:t xml:space="preserve">Pravilnika </w:t>
      </w:r>
      <w:r w:rsidR="00360518">
        <w:rPr>
          <w:bCs/>
        </w:rPr>
        <w:t>propisan je način provedbe postupaka jednostavne nabave financiran</w:t>
      </w:r>
      <w:r w:rsidR="007063C4">
        <w:rPr>
          <w:bCs/>
        </w:rPr>
        <w:t>ih</w:t>
      </w:r>
      <w:r w:rsidR="00360518">
        <w:rPr>
          <w:bCs/>
        </w:rPr>
        <w:t xml:space="preserve"> sredstvima Europske Unije</w:t>
      </w:r>
      <w:r w:rsidR="007063C4">
        <w:rPr>
          <w:bCs/>
        </w:rPr>
        <w:t>.</w:t>
      </w:r>
    </w:p>
    <w:p w14:paraId="33841BF3" w14:textId="77777777" w:rsidR="00441964" w:rsidRDefault="00441964" w:rsidP="00E5694B">
      <w:pPr>
        <w:pStyle w:val="Default"/>
        <w:ind w:right="191"/>
        <w:rPr>
          <w:b/>
          <w:bCs/>
        </w:rPr>
      </w:pPr>
    </w:p>
    <w:p w14:paraId="6E310B65" w14:textId="59D5E287" w:rsidR="00441964" w:rsidRPr="00B1467C" w:rsidRDefault="00441964" w:rsidP="00E5694B">
      <w:pPr>
        <w:pStyle w:val="Default"/>
        <w:ind w:right="191"/>
        <w:rPr>
          <w:i/>
        </w:rPr>
      </w:pPr>
      <w:r>
        <w:rPr>
          <w:b/>
          <w:bCs/>
        </w:rPr>
        <w:t>OSNOV ZA ISKLJUČENJE</w:t>
      </w:r>
      <w:r w:rsidRPr="009961FE">
        <w:rPr>
          <w:b/>
          <w:bCs/>
        </w:rPr>
        <w:t xml:space="preserve">, </w:t>
      </w:r>
      <w:r>
        <w:rPr>
          <w:b/>
          <w:bCs/>
        </w:rPr>
        <w:t>KVALITATIVNI ODABIR GOSPODARSKOG SUBJEKTA</w:t>
      </w:r>
      <w:r w:rsidRPr="009961FE">
        <w:rPr>
          <w:b/>
          <w:bCs/>
        </w:rPr>
        <w:t xml:space="preserve"> I JAMSTVA </w:t>
      </w:r>
      <w:r w:rsidR="00B1467C" w:rsidRPr="00B1467C">
        <w:rPr>
          <w:bCs/>
          <w:i/>
        </w:rPr>
        <w:t>(Č</w:t>
      </w:r>
      <w:r w:rsidR="008D3E59">
        <w:rPr>
          <w:bCs/>
          <w:i/>
        </w:rPr>
        <w:t>lanci</w:t>
      </w:r>
      <w:r w:rsidR="00B1467C" w:rsidRPr="00B1467C">
        <w:rPr>
          <w:bCs/>
          <w:i/>
        </w:rPr>
        <w:t xml:space="preserve"> </w:t>
      </w:r>
      <w:r w:rsidR="008832FD">
        <w:rPr>
          <w:bCs/>
          <w:i/>
        </w:rPr>
        <w:t>1</w:t>
      </w:r>
      <w:r w:rsidR="007063C4">
        <w:rPr>
          <w:bCs/>
          <w:i/>
        </w:rPr>
        <w:t>2</w:t>
      </w:r>
      <w:r w:rsidR="008D3E59">
        <w:rPr>
          <w:bCs/>
          <w:i/>
        </w:rPr>
        <w:t xml:space="preserve">.- </w:t>
      </w:r>
      <w:r w:rsidR="008832FD">
        <w:rPr>
          <w:bCs/>
          <w:i/>
        </w:rPr>
        <w:t>1</w:t>
      </w:r>
      <w:r w:rsidR="007063C4">
        <w:rPr>
          <w:bCs/>
          <w:i/>
        </w:rPr>
        <w:t>3</w:t>
      </w:r>
      <w:r w:rsidR="00B1467C" w:rsidRPr="00B1467C">
        <w:rPr>
          <w:bCs/>
          <w:i/>
        </w:rPr>
        <w:t>.)</w:t>
      </w:r>
    </w:p>
    <w:p w14:paraId="6A8F24E3" w14:textId="77777777" w:rsidR="00006E50" w:rsidRDefault="00006E50" w:rsidP="00E5694B">
      <w:pPr>
        <w:pStyle w:val="Tijeloteksta-uvlaka3"/>
        <w:tabs>
          <w:tab w:val="left" w:pos="513"/>
        </w:tabs>
        <w:ind w:left="0" w:right="191"/>
        <w:jc w:val="both"/>
        <w:rPr>
          <w:bCs/>
          <w:sz w:val="24"/>
          <w:szCs w:val="24"/>
        </w:rPr>
      </w:pPr>
    </w:p>
    <w:p w14:paraId="10871AC5" w14:textId="288ECD5A" w:rsidR="004335C1" w:rsidRPr="009E492D" w:rsidRDefault="00B1467C" w:rsidP="00E5694B">
      <w:pPr>
        <w:pStyle w:val="Tijeloteksta-uvlaka3"/>
        <w:tabs>
          <w:tab w:val="left" w:pos="513"/>
        </w:tabs>
        <w:ind w:left="0" w:right="191"/>
        <w:jc w:val="both"/>
        <w:rPr>
          <w:sz w:val="24"/>
          <w:szCs w:val="24"/>
        </w:rPr>
      </w:pPr>
      <w:r w:rsidRPr="001027E5">
        <w:rPr>
          <w:bCs/>
          <w:sz w:val="24"/>
          <w:szCs w:val="24"/>
        </w:rPr>
        <w:t>Odredbama</w:t>
      </w:r>
      <w:r w:rsidR="00441964" w:rsidRPr="001027E5">
        <w:rPr>
          <w:bCs/>
          <w:sz w:val="24"/>
          <w:szCs w:val="24"/>
        </w:rPr>
        <w:t xml:space="preserve"> član</w:t>
      </w:r>
      <w:r w:rsidRPr="001027E5">
        <w:rPr>
          <w:bCs/>
          <w:sz w:val="24"/>
          <w:szCs w:val="24"/>
        </w:rPr>
        <w:t>a</w:t>
      </w:r>
      <w:r w:rsidR="00441964" w:rsidRPr="001027E5">
        <w:rPr>
          <w:bCs/>
          <w:sz w:val="24"/>
          <w:szCs w:val="24"/>
        </w:rPr>
        <w:t xml:space="preserve">ka </w:t>
      </w:r>
      <w:r w:rsidRPr="001027E5">
        <w:rPr>
          <w:bCs/>
          <w:sz w:val="24"/>
          <w:szCs w:val="24"/>
        </w:rPr>
        <w:t>1</w:t>
      </w:r>
      <w:r w:rsidR="007063C4">
        <w:rPr>
          <w:bCs/>
          <w:sz w:val="24"/>
          <w:szCs w:val="24"/>
        </w:rPr>
        <w:t>2</w:t>
      </w:r>
      <w:r w:rsidRPr="001027E5">
        <w:rPr>
          <w:bCs/>
          <w:sz w:val="24"/>
          <w:szCs w:val="24"/>
        </w:rPr>
        <w:t>.</w:t>
      </w:r>
      <w:r w:rsidR="00441964" w:rsidRPr="001027E5">
        <w:rPr>
          <w:bCs/>
          <w:sz w:val="24"/>
          <w:szCs w:val="24"/>
        </w:rPr>
        <w:t xml:space="preserve"> </w:t>
      </w:r>
      <w:r w:rsidR="00D95C3F">
        <w:rPr>
          <w:bCs/>
          <w:sz w:val="24"/>
          <w:szCs w:val="24"/>
        </w:rPr>
        <w:t>i 1</w:t>
      </w:r>
      <w:r w:rsidR="007063C4">
        <w:rPr>
          <w:bCs/>
          <w:sz w:val="24"/>
          <w:szCs w:val="24"/>
        </w:rPr>
        <w:t>3</w:t>
      </w:r>
      <w:r w:rsidR="00D95C3F">
        <w:rPr>
          <w:bCs/>
          <w:sz w:val="24"/>
          <w:szCs w:val="24"/>
        </w:rPr>
        <w:t xml:space="preserve">. </w:t>
      </w:r>
      <w:r w:rsidR="00441964" w:rsidRPr="001027E5">
        <w:rPr>
          <w:bCs/>
          <w:sz w:val="24"/>
          <w:szCs w:val="24"/>
        </w:rPr>
        <w:t>Pravilnika propisano</w:t>
      </w:r>
      <w:r w:rsidR="001027E5" w:rsidRPr="001027E5">
        <w:rPr>
          <w:bCs/>
          <w:sz w:val="24"/>
          <w:szCs w:val="24"/>
        </w:rPr>
        <w:t xml:space="preserve"> je da naručitelj može za jednostavne nabave  </w:t>
      </w:r>
      <w:r w:rsidR="001027E5" w:rsidRPr="001027E5">
        <w:rPr>
          <w:sz w:val="24"/>
          <w:szCs w:val="24"/>
        </w:rPr>
        <w:t>vrijednosti jednake ili veće od 20.000,00 kuna</w:t>
      </w:r>
      <w:r w:rsidR="001027E5">
        <w:rPr>
          <w:bCs/>
          <w:sz w:val="24"/>
          <w:szCs w:val="24"/>
        </w:rPr>
        <w:t xml:space="preserve"> odrediti </w:t>
      </w:r>
      <w:r w:rsidR="001027E5" w:rsidRPr="001027E5">
        <w:rPr>
          <w:sz w:val="24"/>
          <w:szCs w:val="24"/>
        </w:rPr>
        <w:t>osnove za isključenje gospodarskog subjekta i kriterije za kvalitativni odabir gospodarskog subjekta (uvjete sposobnosti) uz shodnu primjenu članka 251. do članka 268. ZJN 2016</w:t>
      </w:r>
      <w:r w:rsidR="001027E5">
        <w:rPr>
          <w:sz w:val="24"/>
          <w:szCs w:val="24"/>
        </w:rPr>
        <w:t>., te na koji se na</w:t>
      </w:r>
      <w:r w:rsidR="00AF653A">
        <w:rPr>
          <w:sz w:val="24"/>
          <w:szCs w:val="24"/>
        </w:rPr>
        <w:t>čin dostavljaju dokumenti koje N</w:t>
      </w:r>
      <w:r w:rsidR="001027E5">
        <w:rPr>
          <w:sz w:val="24"/>
          <w:szCs w:val="24"/>
        </w:rPr>
        <w:t>aručitelj traži.</w:t>
      </w:r>
      <w:r w:rsidR="009E492D">
        <w:rPr>
          <w:sz w:val="24"/>
          <w:szCs w:val="24"/>
        </w:rPr>
        <w:t xml:space="preserve"> </w:t>
      </w:r>
      <w:r w:rsidR="009E492D" w:rsidRPr="009E492D">
        <w:rPr>
          <w:sz w:val="24"/>
          <w:szCs w:val="24"/>
        </w:rPr>
        <w:t xml:space="preserve">Nadalje, propisano je da </w:t>
      </w:r>
      <w:r w:rsidR="009E492D">
        <w:rPr>
          <w:sz w:val="24"/>
          <w:szCs w:val="24"/>
        </w:rPr>
        <w:t>z</w:t>
      </w:r>
      <w:r w:rsidR="009E492D" w:rsidRPr="009E492D">
        <w:rPr>
          <w:sz w:val="24"/>
          <w:szCs w:val="24"/>
        </w:rPr>
        <w:t>a jednostavne nabave vrijednosti jednake ili veće od 20.000,00 kuna, Naručitelj može od gospodarskih subjekata tražiti jamstva uz shodnu primjenu ZJN 2016.</w:t>
      </w:r>
    </w:p>
    <w:p w14:paraId="2A1AA62C" w14:textId="14A6AFAD" w:rsidR="009E492D" w:rsidRPr="00B1467C" w:rsidRDefault="009E492D" w:rsidP="00E5694B">
      <w:pPr>
        <w:pStyle w:val="Default"/>
        <w:ind w:right="191"/>
        <w:jc w:val="both"/>
        <w:rPr>
          <w:i/>
        </w:rPr>
      </w:pPr>
      <w:r w:rsidRPr="007B1E54">
        <w:rPr>
          <w:b/>
          <w:bCs/>
        </w:rPr>
        <w:t>KRITERIJ ZA ODABIR PONUDE</w:t>
      </w:r>
      <w:r>
        <w:rPr>
          <w:b/>
          <w:bCs/>
        </w:rPr>
        <w:t xml:space="preserve"> </w:t>
      </w:r>
      <w:r w:rsidR="008832FD">
        <w:rPr>
          <w:bCs/>
          <w:i/>
        </w:rPr>
        <w:t>(Članak 1</w:t>
      </w:r>
      <w:r w:rsidR="007063C4">
        <w:rPr>
          <w:bCs/>
          <w:i/>
        </w:rPr>
        <w:t>4</w:t>
      </w:r>
      <w:r w:rsidRPr="00B1467C">
        <w:rPr>
          <w:bCs/>
          <w:i/>
        </w:rPr>
        <w:t>.)</w:t>
      </w:r>
    </w:p>
    <w:p w14:paraId="5B65BF13" w14:textId="77777777" w:rsidR="005D71B5" w:rsidRDefault="005D71B5" w:rsidP="00E5694B">
      <w:pPr>
        <w:pStyle w:val="Default"/>
        <w:ind w:right="191"/>
        <w:jc w:val="both"/>
        <w:rPr>
          <w:bCs/>
        </w:rPr>
      </w:pPr>
    </w:p>
    <w:p w14:paraId="6960149E" w14:textId="77777777" w:rsidR="009E492D" w:rsidRDefault="00E5694B" w:rsidP="00E5694B">
      <w:pPr>
        <w:pStyle w:val="Default"/>
        <w:ind w:right="191"/>
        <w:jc w:val="both"/>
      </w:pPr>
      <w:r w:rsidRPr="00E5694B">
        <w:rPr>
          <w:bCs/>
        </w:rPr>
        <w:t xml:space="preserve">U postupcima jednostavne nabave predviđenih ovim Pravilnikom kao kriterij za odabir ponude može se koristiti kriterij </w:t>
      </w:r>
      <w:r>
        <w:rPr>
          <w:bCs/>
        </w:rPr>
        <w:t>najniže cijene ili ekonomski najpovoljnija ponuda gdje je uz kriterij cijene moguće primijeniti i druge kriterije povezane s predmetom nabave.</w:t>
      </w:r>
      <w:r w:rsidR="0001641C" w:rsidRPr="0001641C">
        <w:t xml:space="preserve"> </w:t>
      </w:r>
      <w:r w:rsidR="0001641C" w:rsidRPr="00AA060B">
        <w:t>U postupcima jednostavne nabave u kojima je kriterij odabira ekonomski najpovoljnija ponuda, relativni ponder cijene odnosno troška ne smije biti veći od 90%.</w:t>
      </w:r>
    </w:p>
    <w:p w14:paraId="2603CDA3" w14:textId="0ED37C36" w:rsidR="0001641C" w:rsidRPr="00E5694B" w:rsidRDefault="0001641C" w:rsidP="00E5694B">
      <w:pPr>
        <w:pStyle w:val="Default"/>
        <w:ind w:right="191"/>
        <w:jc w:val="both"/>
        <w:rPr>
          <w:bCs/>
        </w:rPr>
      </w:pPr>
      <w:r>
        <w:t>Nadalje, člankom 1</w:t>
      </w:r>
      <w:r w:rsidR="007063C4">
        <w:t>4</w:t>
      </w:r>
      <w:r>
        <w:t>. Pravilnika definirano je u kojim slučajevima Naručitelj uspoređuje cijene ponuda bez i sa porezom na dodanu vrijednost.</w:t>
      </w:r>
    </w:p>
    <w:p w14:paraId="7AF4B0B1" w14:textId="77777777" w:rsidR="00006E50" w:rsidRDefault="00006E50" w:rsidP="00053C4B">
      <w:pPr>
        <w:pStyle w:val="Default"/>
        <w:ind w:right="191"/>
        <w:jc w:val="both"/>
        <w:rPr>
          <w:b/>
          <w:bCs/>
        </w:rPr>
      </w:pPr>
    </w:p>
    <w:p w14:paraId="182B6546" w14:textId="77777777" w:rsidR="005B1E71" w:rsidRDefault="005B1E7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3D8E25B" w14:textId="51EE2A2D" w:rsidR="00126CAE" w:rsidRPr="00126CAE" w:rsidRDefault="00961770" w:rsidP="005D71B5">
      <w:pPr>
        <w:spacing w:after="200" w:line="276" w:lineRule="auto"/>
      </w:pPr>
      <w:r>
        <w:rPr>
          <w:b/>
          <w:bCs/>
        </w:rPr>
        <w:lastRenderedPageBreak/>
        <w:t>ZELENA NABAVA</w:t>
      </w:r>
      <w:r w:rsidR="00126CAE" w:rsidRPr="001F5FDC">
        <w:rPr>
          <w:b/>
          <w:bCs/>
        </w:rPr>
        <w:t xml:space="preserve"> </w:t>
      </w:r>
      <w:r>
        <w:rPr>
          <w:bCs/>
          <w:i/>
        </w:rPr>
        <w:t>(Članak</w:t>
      </w:r>
      <w:r w:rsidR="00126CAE">
        <w:rPr>
          <w:bCs/>
          <w:i/>
        </w:rPr>
        <w:t xml:space="preserve"> 1</w:t>
      </w:r>
      <w:r w:rsidR="007063C4">
        <w:rPr>
          <w:bCs/>
          <w:i/>
        </w:rPr>
        <w:t>5</w:t>
      </w:r>
      <w:r>
        <w:rPr>
          <w:bCs/>
          <w:i/>
        </w:rPr>
        <w:t>.</w:t>
      </w:r>
      <w:r w:rsidR="00126CAE" w:rsidRPr="00B1467C">
        <w:rPr>
          <w:bCs/>
          <w:i/>
        </w:rPr>
        <w:t>)</w:t>
      </w:r>
    </w:p>
    <w:p w14:paraId="4270922D" w14:textId="588C9791" w:rsidR="001C5B2B" w:rsidRDefault="00B92772" w:rsidP="00961770">
      <w:pPr>
        <w:shd w:val="clear" w:color="auto" w:fill="FFFFFF"/>
        <w:jc w:val="both"/>
      </w:pPr>
      <w:r>
        <w:rPr>
          <w:bCs/>
        </w:rPr>
        <w:t>Odredbom</w:t>
      </w:r>
      <w:r w:rsidR="006D58AD">
        <w:rPr>
          <w:bCs/>
        </w:rPr>
        <w:t xml:space="preserve"> članka 1</w:t>
      </w:r>
      <w:r w:rsidR="007063C4">
        <w:rPr>
          <w:bCs/>
        </w:rPr>
        <w:t>5</w:t>
      </w:r>
      <w:r w:rsidR="00E127CD">
        <w:rPr>
          <w:bCs/>
        </w:rPr>
        <w:t xml:space="preserve">. </w:t>
      </w:r>
      <w:r w:rsidR="00126CAE" w:rsidRPr="00E85E68">
        <w:rPr>
          <w:bCs/>
        </w:rPr>
        <w:t xml:space="preserve">Pravilnika </w:t>
      </w:r>
      <w:r w:rsidR="00961770">
        <w:rPr>
          <w:bCs/>
        </w:rPr>
        <w:t xml:space="preserve">propisano je da Naručitelj </w:t>
      </w:r>
      <w:r w:rsidR="00961770">
        <w:t>p</w:t>
      </w:r>
      <w:r w:rsidR="00961770" w:rsidRPr="000C0AA8">
        <w:t>rilikom uvođenja kriterija u postupke jednostavne nabave</w:t>
      </w:r>
      <w:r w:rsidR="00961770">
        <w:t>,</w:t>
      </w:r>
      <w:r w:rsidR="00961770" w:rsidRPr="000C0AA8">
        <w:t xml:space="preserve"> a koje se odnose na zelene nabave isti moraju biti jasno definirani i mjerljivi u skladu s predmetom nabave te se moraju poštivati načela transparentnosti, nediskriminacije i jednakosti. </w:t>
      </w:r>
    </w:p>
    <w:p w14:paraId="73A4AF5F" w14:textId="77777777" w:rsidR="001C5B2B" w:rsidRPr="00D0431B" w:rsidRDefault="001C5B2B" w:rsidP="00B92772">
      <w:pPr>
        <w:pStyle w:val="Default"/>
        <w:ind w:right="191" w:firstLine="708"/>
        <w:jc w:val="both"/>
      </w:pPr>
    </w:p>
    <w:p w14:paraId="0FE8C65A" w14:textId="13B10AB0" w:rsidR="004B46DE" w:rsidRPr="00B1467C" w:rsidRDefault="004B46DE" w:rsidP="00B92772">
      <w:pPr>
        <w:pStyle w:val="Default"/>
        <w:ind w:right="191"/>
        <w:jc w:val="both"/>
        <w:rPr>
          <w:i/>
        </w:rPr>
      </w:pPr>
      <w:r w:rsidRPr="00F31843">
        <w:rPr>
          <w:b/>
          <w:bCs/>
        </w:rPr>
        <w:t>SREDIŠNJE TIJELO ZA NABAVU</w:t>
      </w:r>
      <w:r>
        <w:rPr>
          <w:b/>
          <w:bCs/>
        </w:rPr>
        <w:t xml:space="preserve"> </w:t>
      </w:r>
      <w:r w:rsidR="00F94B56">
        <w:rPr>
          <w:bCs/>
          <w:i/>
        </w:rPr>
        <w:t>(Članak 1</w:t>
      </w:r>
      <w:r w:rsidR="007063C4">
        <w:rPr>
          <w:bCs/>
          <w:i/>
        </w:rPr>
        <w:t>6</w:t>
      </w:r>
      <w:r w:rsidRPr="00B1467C">
        <w:rPr>
          <w:bCs/>
          <w:i/>
        </w:rPr>
        <w:t>.)</w:t>
      </w:r>
    </w:p>
    <w:p w14:paraId="700E2177" w14:textId="77777777" w:rsidR="005D71B5" w:rsidRDefault="005D71B5" w:rsidP="00B92772">
      <w:pPr>
        <w:ind w:right="191"/>
        <w:jc w:val="both"/>
        <w:rPr>
          <w:bCs/>
        </w:rPr>
      </w:pPr>
    </w:p>
    <w:p w14:paraId="6926C9F7" w14:textId="67AE3C38" w:rsidR="005D71B5" w:rsidRPr="00112EC0" w:rsidRDefault="00F94B56" w:rsidP="00B92772">
      <w:pPr>
        <w:pStyle w:val="Default"/>
        <w:ind w:right="191"/>
        <w:jc w:val="both"/>
        <w:rPr>
          <w:bCs/>
        </w:rPr>
      </w:pPr>
      <w:r>
        <w:rPr>
          <w:bCs/>
        </w:rPr>
        <w:t>Odredbom članka 1</w:t>
      </w:r>
      <w:r w:rsidR="007063C4">
        <w:rPr>
          <w:bCs/>
        </w:rPr>
        <w:t>6</w:t>
      </w:r>
      <w:r w:rsidR="005D71B5" w:rsidRPr="00E85E68">
        <w:rPr>
          <w:bCs/>
        </w:rPr>
        <w:t>. Pravilnika propisano</w:t>
      </w:r>
      <w:r w:rsidR="005D71B5">
        <w:rPr>
          <w:bCs/>
        </w:rPr>
        <w:t xml:space="preserve"> je da</w:t>
      </w:r>
      <w:r w:rsidR="005D71B5" w:rsidRPr="005D71B5">
        <w:rPr>
          <w:bCs/>
        </w:rPr>
        <w:t xml:space="preserve"> </w:t>
      </w:r>
      <w:r w:rsidR="005D71B5" w:rsidRPr="00112EC0">
        <w:rPr>
          <w:bCs/>
        </w:rPr>
        <w:t>Naručitelj može nabaviti robu, radove</w:t>
      </w:r>
      <w:r w:rsidR="005D71B5">
        <w:rPr>
          <w:bCs/>
        </w:rPr>
        <w:t xml:space="preserve"> ili usluge putem Središnjeg tijela za nabavu, te tko se u tom smislu smatra Središnjim tijelom za nabavu.</w:t>
      </w:r>
    </w:p>
    <w:p w14:paraId="101EECC3" w14:textId="77777777" w:rsidR="004B46DE" w:rsidRPr="00F31843" w:rsidRDefault="004B46DE" w:rsidP="00B92772">
      <w:pPr>
        <w:ind w:right="191"/>
        <w:jc w:val="both"/>
        <w:rPr>
          <w:b/>
          <w:bCs/>
          <w:color w:val="000000"/>
        </w:rPr>
      </w:pPr>
    </w:p>
    <w:p w14:paraId="0D6DBB20" w14:textId="5A593114" w:rsidR="005D71B5" w:rsidRPr="00B1467C" w:rsidRDefault="005D71B5" w:rsidP="00B92772">
      <w:pPr>
        <w:pStyle w:val="Default"/>
        <w:ind w:right="191"/>
        <w:jc w:val="both"/>
        <w:rPr>
          <w:i/>
        </w:rPr>
      </w:pPr>
      <w:r w:rsidRPr="006002DD">
        <w:rPr>
          <w:rFonts w:eastAsia="Calibri"/>
          <w:b/>
          <w:color w:val="auto"/>
          <w:lang w:eastAsia="hr-HR"/>
        </w:rPr>
        <w:t>POVREMENA ZAJEDNIČKA NABAVA</w:t>
      </w:r>
      <w:r>
        <w:rPr>
          <w:rFonts w:eastAsia="Calibri"/>
          <w:b/>
          <w:color w:val="auto"/>
          <w:lang w:eastAsia="hr-HR"/>
        </w:rPr>
        <w:t xml:space="preserve"> </w:t>
      </w:r>
      <w:r w:rsidR="00F94B56">
        <w:rPr>
          <w:bCs/>
          <w:i/>
        </w:rPr>
        <w:t>(Članci 1</w:t>
      </w:r>
      <w:r w:rsidR="007063C4">
        <w:rPr>
          <w:bCs/>
          <w:i/>
        </w:rPr>
        <w:t>7</w:t>
      </w:r>
      <w:r w:rsidRPr="00B1467C">
        <w:rPr>
          <w:bCs/>
          <w:i/>
        </w:rPr>
        <w:t>.</w:t>
      </w:r>
      <w:r w:rsidR="00F94B56">
        <w:rPr>
          <w:bCs/>
          <w:i/>
        </w:rPr>
        <w:t>-1</w:t>
      </w:r>
      <w:r w:rsidR="007063C4">
        <w:rPr>
          <w:bCs/>
          <w:i/>
        </w:rPr>
        <w:t>8</w:t>
      </w:r>
      <w:r>
        <w:rPr>
          <w:bCs/>
          <w:i/>
        </w:rPr>
        <w:t>.</w:t>
      </w:r>
      <w:r w:rsidRPr="00B1467C">
        <w:rPr>
          <w:bCs/>
          <w:i/>
        </w:rPr>
        <w:t>)</w:t>
      </w:r>
    </w:p>
    <w:p w14:paraId="45B07CA3" w14:textId="77777777" w:rsidR="005D71B5" w:rsidRDefault="005D71B5" w:rsidP="00B92772">
      <w:pPr>
        <w:pStyle w:val="Default"/>
        <w:ind w:right="191"/>
        <w:jc w:val="both"/>
        <w:rPr>
          <w:bCs/>
        </w:rPr>
      </w:pPr>
    </w:p>
    <w:p w14:paraId="1EAA5408" w14:textId="3B980130" w:rsidR="005D71B5" w:rsidRDefault="0040293D" w:rsidP="00B92772">
      <w:pPr>
        <w:pStyle w:val="Default"/>
        <w:ind w:right="191"/>
        <w:jc w:val="both"/>
        <w:rPr>
          <w:rFonts w:eastAsia="Times New Roman"/>
          <w:color w:val="auto"/>
          <w:lang w:eastAsia="hr-HR"/>
        </w:rPr>
      </w:pPr>
      <w:r>
        <w:rPr>
          <w:bCs/>
        </w:rPr>
        <w:t>Odredbama</w:t>
      </w:r>
      <w:r w:rsidR="00F94B56">
        <w:rPr>
          <w:bCs/>
        </w:rPr>
        <w:t xml:space="preserve"> članaka 1</w:t>
      </w:r>
      <w:r w:rsidR="007063C4">
        <w:rPr>
          <w:bCs/>
        </w:rPr>
        <w:t>7</w:t>
      </w:r>
      <w:r w:rsidR="005D71B5" w:rsidRPr="00E85E68">
        <w:rPr>
          <w:bCs/>
        </w:rPr>
        <w:t>.</w:t>
      </w:r>
      <w:r w:rsidR="00F94B56">
        <w:rPr>
          <w:bCs/>
        </w:rPr>
        <w:t xml:space="preserve"> i 1</w:t>
      </w:r>
      <w:r w:rsidR="007063C4">
        <w:rPr>
          <w:bCs/>
        </w:rPr>
        <w:t>8</w:t>
      </w:r>
      <w:r w:rsidR="005D71B5">
        <w:rPr>
          <w:bCs/>
        </w:rPr>
        <w:t>.</w:t>
      </w:r>
      <w:r w:rsidR="005D71B5" w:rsidRPr="00E85E68">
        <w:rPr>
          <w:bCs/>
        </w:rPr>
        <w:t xml:space="preserve"> Pravilnika</w:t>
      </w:r>
      <w:r>
        <w:rPr>
          <w:bCs/>
        </w:rPr>
        <w:t xml:space="preserve"> propisana je </w:t>
      </w:r>
      <w:r w:rsidR="005D71B5">
        <w:rPr>
          <w:bCs/>
        </w:rPr>
        <w:t xml:space="preserve">mogućnost primjene i provedbe povremene zajedničke nabave kod koje se </w:t>
      </w:r>
      <w:r w:rsidR="005D71B5">
        <w:rPr>
          <w:rFonts w:eastAsia="Times New Roman"/>
          <w:color w:val="auto"/>
          <w:lang w:eastAsia="hr-HR"/>
        </w:rPr>
        <w:t>d</w:t>
      </w:r>
      <w:r w:rsidR="005D71B5" w:rsidRPr="006002DD">
        <w:rPr>
          <w:rFonts w:eastAsia="Times New Roman"/>
          <w:color w:val="auto"/>
          <w:lang w:eastAsia="hr-HR"/>
        </w:rPr>
        <w:t>va ili više javnih naručitelja mogu sporazumjeti o zajedničkoj provedbi postupka jednostavne nabave, u kojem slučaju utvrđuju međusobna ovlaštenja i dužnosti</w:t>
      </w:r>
      <w:r>
        <w:rPr>
          <w:rFonts w:eastAsia="Times New Roman"/>
          <w:color w:val="auto"/>
          <w:lang w:eastAsia="hr-HR"/>
        </w:rPr>
        <w:t>.</w:t>
      </w:r>
    </w:p>
    <w:p w14:paraId="07667015" w14:textId="77777777" w:rsidR="0040293D" w:rsidRPr="006002DD" w:rsidRDefault="0040293D" w:rsidP="00B92772">
      <w:pPr>
        <w:pStyle w:val="Default"/>
        <w:ind w:right="191"/>
        <w:jc w:val="both"/>
        <w:rPr>
          <w:b/>
          <w:bCs/>
          <w:color w:val="auto"/>
        </w:rPr>
      </w:pPr>
      <w:r>
        <w:rPr>
          <w:rFonts w:eastAsia="Times New Roman"/>
          <w:color w:val="auto"/>
          <w:lang w:eastAsia="hr-HR"/>
        </w:rPr>
        <w:t>Nadalje, propisana je odgovornost naručitelja za ispunjenje svojih obveza.</w:t>
      </w:r>
    </w:p>
    <w:p w14:paraId="7FE67971" w14:textId="77777777" w:rsidR="0040293D" w:rsidRDefault="0040293D" w:rsidP="00B92772">
      <w:pPr>
        <w:pStyle w:val="Default"/>
        <w:ind w:right="191"/>
        <w:jc w:val="both"/>
        <w:rPr>
          <w:b/>
          <w:bCs/>
        </w:rPr>
      </w:pPr>
    </w:p>
    <w:p w14:paraId="47CDDD82" w14:textId="233735B5" w:rsidR="00060580" w:rsidRDefault="00060580" w:rsidP="00060580">
      <w:pPr>
        <w:pStyle w:val="Default"/>
        <w:ind w:right="191"/>
        <w:jc w:val="both"/>
        <w:rPr>
          <w:bCs/>
          <w:i/>
        </w:rPr>
      </w:pPr>
      <w:r>
        <w:rPr>
          <w:rFonts w:eastAsia="Calibri"/>
          <w:b/>
          <w:color w:val="auto"/>
          <w:lang w:eastAsia="hr-HR"/>
        </w:rPr>
        <w:t xml:space="preserve">REGISTAR UGOVORA </w:t>
      </w:r>
      <w:r>
        <w:rPr>
          <w:bCs/>
          <w:i/>
        </w:rPr>
        <w:t>(Članak 1</w:t>
      </w:r>
      <w:r w:rsidR="007063C4">
        <w:rPr>
          <w:bCs/>
          <w:i/>
        </w:rPr>
        <w:t>9</w:t>
      </w:r>
      <w:r>
        <w:rPr>
          <w:bCs/>
          <w:i/>
        </w:rPr>
        <w:t>.</w:t>
      </w:r>
      <w:r w:rsidRPr="00B1467C">
        <w:rPr>
          <w:bCs/>
          <w:i/>
        </w:rPr>
        <w:t>)</w:t>
      </w:r>
    </w:p>
    <w:p w14:paraId="2D92D7E8" w14:textId="77777777" w:rsidR="007063C4" w:rsidRPr="00B1467C" w:rsidRDefault="007063C4" w:rsidP="00060580">
      <w:pPr>
        <w:pStyle w:val="Default"/>
        <w:ind w:right="191"/>
        <w:jc w:val="both"/>
        <w:rPr>
          <w:i/>
        </w:rPr>
      </w:pPr>
    </w:p>
    <w:p w14:paraId="3FB7AF00" w14:textId="594CBF95" w:rsidR="00060580" w:rsidRDefault="004F56EC" w:rsidP="00B92772">
      <w:pPr>
        <w:pStyle w:val="Default"/>
        <w:ind w:right="191"/>
        <w:jc w:val="both"/>
        <w:rPr>
          <w:b/>
          <w:bCs/>
        </w:rPr>
      </w:pPr>
      <w:r>
        <w:rPr>
          <w:bCs/>
        </w:rPr>
        <w:t>Odredbom članka 1</w:t>
      </w:r>
      <w:r w:rsidR="007063C4">
        <w:rPr>
          <w:bCs/>
        </w:rPr>
        <w:t>9</w:t>
      </w:r>
      <w:r w:rsidR="00060580" w:rsidRPr="00E85E68">
        <w:rPr>
          <w:bCs/>
        </w:rPr>
        <w:t>. Pravilnika propisano</w:t>
      </w:r>
      <w:r>
        <w:rPr>
          <w:bCs/>
        </w:rPr>
        <w:t xml:space="preserve"> je da je Naručitelj obvezan voditi i redovno ažurirati Registar ugovora te gdje se isti objavljuje.</w:t>
      </w:r>
    </w:p>
    <w:p w14:paraId="04C166A0" w14:textId="77777777" w:rsidR="00060580" w:rsidRDefault="00060580" w:rsidP="00060580">
      <w:pPr>
        <w:pStyle w:val="Default"/>
        <w:ind w:right="191"/>
        <w:jc w:val="both"/>
        <w:rPr>
          <w:rFonts w:eastAsia="Calibri"/>
          <w:b/>
          <w:color w:val="auto"/>
          <w:lang w:eastAsia="hr-HR"/>
        </w:rPr>
      </w:pPr>
    </w:p>
    <w:p w14:paraId="0A8AB084" w14:textId="3A283A12" w:rsidR="00060580" w:rsidRDefault="00060580" w:rsidP="00060580">
      <w:pPr>
        <w:pStyle w:val="Default"/>
        <w:ind w:right="191"/>
        <w:jc w:val="both"/>
        <w:rPr>
          <w:bCs/>
          <w:i/>
        </w:rPr>
      </w:pPr>
      <w:r>
        <w:rPr>
          <w:rFonts w:eastAsia="Calibri"/>
          <w:b/>
          <w:color w:val="auto"/>
          <w:lang w:eastAsia="hr-HR"/>
        </w:rPr>
        <w:t>IZMJENE</w:t>
      </w:r>
      <w:r w:rsidR="00991CB3">
        <w:rPr>
          <w:rFonts w:eastAsia="Calibri"/>
          <w:b/>
          <w:color w:val="auto"/>
          <w:lang w:eastAsia="hr-HR"/>
        </w:rPr>
        <w:t xml:space="preserve"> </w:t>
      </w:r>
      <w:r>
        <w:rPr>
          <w:rFonts w:eastAsia="Calibri"/>
          <w:b/>
          <w:color w:val="auto"/>
          <w:lang w:eastAsia="hr-HR"/>
        </w:rPr>
        <w:t xml:space="preserve">UGOVORA/NARUDŽBENICE </w:t>
      </w:r>
      <w:r>
        <w:rPr>
          <w:bCs/>
          <w:i/>
        </w:rPr>
        <w:t xml:space="preserve">(Članak </w:t>
      </w:r>
      <w:r w:rsidR="007063C4">
        <w:rPr>
          <w:bCs/>
          <w:i/>
        </w:rPr>
        <w:t>20</w:t>
      </w:r>
      <w:r>
        <w:rPr>
          <w:bCs/>
          <w:i/>
        </w:rPr>
        <w:t>.</w:t>
      </w:r>
      <w:r w:rsidRPr="00B1467C">
        <w:rPr>
          <w:bCs/>
          <w:i/>
        </w:rPr>
        <w:t>)</w:t>
      </w:r>
    </w:p>
    <w:p w14:paraId="77EF0020" w14:textId="77777777" w:rsidR="007063C4" w:rsidRPr="00B1467C" w:rsidRDefault="007063C4" w:rsidP="00060580">
      <w:pPr>
        <w:pStyle w:val="Default"/>
        <w:ind w:right="191"/>
        <w:jc w:val="both"/>
        <w:rPr>
          <w:i/>
        </w:rPr>
      </w:pPr>
    </w:p>
    <w:p w14:paraId="05A267C3" w14:textId="68599396" w:rsidR="00060580" w:rsidRDefault="004F56EC" w:rsidP="00B92772">
      <w:pPr>
        <w:pStyle w:val="Default"/>
        <w:ind w:right="191"/>
        <w:jc w:val="both"/>
        <w:rPr>
          <w:b/>
          <w:bCs/>
        </w:rPr>
      </w:pPr>
      <w:r>
        <w:rPr>
          <w:bCs/>
        </w:rPr>
        <w:t xml:space="preserve">Odredbom članka </w:t>
      </w:r>
      <w:r w:rsidR="007063C4">
        <w:rPr>
          <w:bCs/>
        </w:rPr>
        <w:t>20</w:t>
      </w:r>
      <w:r>
        <w:rPr>
          <w:bCs/>
        </w:rPr>
        <w:t>. Pravilnika propisano</w:t>
      </w:r>
      <w:r w:rsidR="000270FF">
        <w:rPr>
          <w:bCs/>
        </w:rPr>
        <w:t xml:space="preserve"> je kada i u kojim slučajevima N</w:t>
      </w:r>
      <w:r>
        <w:rPr>
          <w:bCs/>
        </w:rPr>
        <w:t>aručitelj smije aneksirati ugovor ili izdati dodatnu narudžbenicu.</w:t>
      </w:r>
    </w:p>
    <w:p w14:paraId="427352F8" w14:textId="77777777" w:rsidR="00060580" w:rsidRDefault="00060580" w:rsidP="00B92772">
      <w:pPr>
        <w:pStyle w:val="Default"/>
        <w:ind w:right="191"/>
        <w:jc w:val="both"/>
        <w:rPr>
          <w:b/>
          <w:bCs/>
        </w:rPr>
      </w:pPr>
    </w:p>
    <w:p w14:paraId="5D42D799" w14:textId="4F7FD016" w:rsidR="0040293D" w:rsidRDefault="0040293D" w:rsidP="00B92772">
      <w:pPr>
        <w:pStyle w:val="Default"/>
        <w:ind w:right="191"/>
        <w:jc w:val="both"/>
        <w:rPr>
          <w:bCs/>
          <w:i/>
        </w:rPr>
      </w:pPr>
      <w:r w:rsidRPr="00D0431B">
        <w:rPr>
          <w:b/>
          <w:bCs/>
        </w:rPr>
        <w:t xml:space="preserve">PRIJELAZNE I ZAVRŠNE ODREDBE </w:t>
      </w:r>
      <w:r w:rsidR="00B44C2C">
        <w:rPr>
          <w:bCs/>
          <w:i/>
        </w:rPr>
        <w:t xml:space="preserve">(Članci </w:t>
      </w:r>
      <w:r w:rsidR="00060580">
        <w:rPr>
          <w:bCs/>
          <w:i/>
        </w:rPr>
        <w:t>2</w:t>
      </w:r>
      <w:r w:rsidR="007063C4">
        <w:rPr>
          <w:bCs/>
          <w:i/>
        </w:rPr>
        <w:t>1</w:t>
      </w:r>
      <w:r w:rsidR="00060580">
        <w:rPr>
          <w:bCs/>
          <w:i/>
        </w:rPr>
        <w:t>.-2</w:t>
      </w:r>
      <w:r w:rsidR="007063C4">
        <w:rPr>
          <w:bCs/>
          <w:i/>
        </w:rPr>
        <w:t>3</w:t>
      </w:r>
      <w:r>
        <w:rPr>
          <w:bCs/>
          <w:i/>
        </w:rPr>
        <w:t>.</w:t>
      </w:r>
      <w:r w:rsidRPr="0040293D">
        <w:rPr>
          <w:bCs/>
          <w:i/>
        </w:rPr>
        <w:t>)</w:t>
      </w:r>
    </w:p>
    <w:p w14:paraId="755EB9B9" w14:textId="77777777" w:rsidR="007063C4" w:rsidRPr="0040293D" w:rsidRDefault="007063C4" w:rsidP="00B92772">
      <w:pPr>
        <w:pStyle w:val="Default"/>
        <w:ind w:right="191"/>
        <w:jc w:val="both"/>
        <w:rPr>
          <w:i/>
        </w:rPr>
      </w:pPr>
    </w:p>
    <w:p w14:paraId="72CF636C" w14:textId="76E5A839" w:rsidR="00522562" w:rsidRPr="007063C4" w:rsidRDefault="00B92772" w:rsidP="003329DA">
      <w:pPr>
        <w:pStyle w:val="Tijeloteksta-uvlaka3"/>
        <w:tabs>
          <w:tab w:val="left" w:pos="513"/>
        </w:tabs>
        <w:spacing w:after="0"/>
        <w:ind w:left="0" w:right="1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Odredbom</w:t>
      </w:r>
      <w:r w:rsidRPr="00B92772">
        <w:rPr>
          <w:bCs/>
          <w:sz w:val="24"/>
          <w:szCs w:val="24"/>
        </w:rPr>
        <w:t xml:space="preserve"> član</w:t>
      </w:r>
      <w:r>
        <w:rPr>
          <w:bCs/>
          <w:sz w:val="24"/>
          <w:szCs w:val="24"/>
        </w:rPr>
        <w:t>ka</w:t>
      </w:r>
      <w:r w:rsidR="00060580">
        <w:rPr>
          <w:bCs/>
          <w:sz w:val="24"/>
          <w:szCs w:val="24"/>
        </w:rPr>
        <w:t xml:space="preserve"> 2</w:t>
      </w:r>
      <w:r w:rsidR="007063C4">
        <w:rPr>
          <w:bCs/>
          <w:sz w:val="24"/>
          <w:szCs w:val="24"/>
        </w:rPr>
        <w:t>1</w:t>
      </w:r>
      <w:r w:rsidRPr="00B92772">
        <w:rPr>
          <w:bCs/>
          <w:sz w:val="24"/>
          <w:szCs w:val="24"/>
        </w:rPr>
        <w:t>. Pravilnika</w:t>
      </w:r>
      <w:r>
        <w:rPr>
          <w:bCs/>
          <w:sz w:val="24"/>
          <w:szCs w:val="24"/>
        </w:rPr>
        <w:t xml:space="preserve"> utvrđuj</w:t>
      </w:r>
      <w:r w:rsidR="00060580">
        <w:rPr>
          <w:bCs/>
          <w:sz w:val="24"/>
          <w:szCs w:val="24"/>
        </w:rPr>
        <w:t>e se koji dosadašnji  Pravilnik prestaje</w:t>
      </w:r>
      <w:r>
        <w:rPr>
          <w:bCs/>
          <w:sz w:val="24"/>
          <w:szCs w:val="24"/>
        </w:rPr>
        <w:t xml:space="preserve"> važiti stupanjem na snagu predloženog Pravilnika.</w:t>
      </w:r>
      <w:r w:rsidR="007063C4">
        <w:rPr>
          <w:bCs/>
          <w:sz w:val="24"/>
          <w:szCs w:val="24"/>
        </w:rPr>
        <w:t xml:space="preserve"> </w:t>
      </w:r>
      <w:r w:rsidR="00522562">
        <w:rPr>
          <w:sz w:val="24"/>
          <w:szCs w:val="24"/>
        </w:rPr>
        <w:t>Člankom 2</w:t>
      </w:r>
      <w:r w:rsidR="007063C4">
        <w:rPr>
          <w:sz w:val="24"/>
          <w:szCs w:val="24"/>
        </w:rPr>
        <w:t>2</w:t>
      </w:r>
      <w:r w:rsidR="00522562">
        <w:rPr>
          <w:sz w:val="24"/>
          <w:szCs w:val="24"/>
        </w:rPr>
        <w:t>. Pravilnika određen je način postupanja u postupcima koji su pokrenuti prije stupanja na snagu novog Pravilnika te objava novog Pravilnika na internetskim stranicama Grada Pule.</w:t>
      </w:r>
      <w:r w:rsidR="007063C4">
        <w:rPr>
          <w:bCs/>
          <w:sz w:val="24"/>
          <w:szCs w:val="24"/>
        </w:rPr>
        <w:t xml:space="preserve"> </w:t>
      </w:r>
      <w:r w:rsidR="00522562">
        <w:rPr>
          <w:sz w:val="24"/>
          <w:szCs w:val="24"/>
        </w:rPr>
        <w:t>Člankom 2</w:t>
      </w:r>
      <w:r w:rsidR="007063C4">
        <w:rPr>
          <w:sz w:val="24"/>
          <w:szCs w:val="24"/>
        </w:rPr>
        <w:t>3</w:t>
      </w:r>
      <w:r w:rsidR="00522562">
        <w:rPr>
          <w:sz w:val="24"/>
          <w:szCs w:val="24"/>
        </w:rPr>
        <w:t xml:space="preserve">. Pravilnika određeno je njegovo stupanje na snagu na način propisan </w:t>
      </w:r>
      <w:r w:rsidR="000F6ADF">
        <w:rPr>
          <w:sz w:val="24"/>
          <w:szCs w:val="24"/>
        </w:rPr>
        <w:t>za stupanje</w:t>
      </w:r>
      <w:r w:rsidR="00522562">
        <w:rPr>
          <w:sz w:val="24"/>
          <w:szCs w:val="24"/>
        </w:rPr>
        <w:t xml:space="preserve"> na snagu općeg akta utvrđenim člankom 73. Zakona o lokalnoj i područnoj (regionalnoj) samoupravi </w:t>
      </w:r>
      <w:r w:rsidR="00522562" w:rsidRPr="00522562">
        <w:rPr>
          <w:sz w:val="24"/>
          <w:szCs w:val="24"/>
        </w:rPr>
        <w:t>(„Narodne novine“ br. 33/01, 60/01, 129/05, 109/07, 125/08, 36/09, 150/11, 144/12, 19/13, 137/15, 123/17, 98/19 i 144/20</w:t>
      </w:r>
      <w:r w:rsidR="00522562">
        <w:rPr>
          <w:sz w:val="24"/>
          <w:szCs w:val="24"/>
        </w:rPr>
        <w:t>).</w:t>
      </w:r>
    </w:p>
    <w:p w14:paraId="19261E6C" w14:textId="77777777" w:rsidR="00F76CF0" w:rsidRPr="00602A1D" w:rsidRDefault="00522562" w:rsidP="003329DA">
      <w:pPr>
        <w:pStyle w:val="Tijeloteksta-uvlaka3"/>
        <w:tabs>
          <w:tab w:val="left" w:pos="513"/>
        </w:tabs>
        <w:spacing w:after="0"/>
        <w:ind w:left="-171" w:right="193"/>
        <w:jc w:val="both"/>
        <w:rPr>
          <w:sz w:val="24"/>
          <w:szCs w:val="24"/>
        </w:rPr>
      </w:pPr>
      <w:r>
        <w:t xml:space="preserve">   </w:t>
      </w:r>
      <w:r w:rsidR="000F6ADF">
        <w:t xml:space="preserve"> </w:t>
      </w:r>
      <w:r w:rsidR="00F76CF0">
        <w:rPr>
          <w:sz w:val="24"/>
          <w:szCs w:val="24"/>
        </w:rPr>
        <w:t>S</w:t>
      </w:r>
      <w:r w:rsidR="00B33E74">
        <w:rPr>
          <w:sz w:val="24"/>
          <w:szCs w:val="24"/>
        </w:rPr>
        <w:t>lijedom</w:t>
      </w:r>
      <w:r>
        <w:rPr>
          <w:sz w:val="24"/>
          <w:szCs w:val="24"/>
        </w:rPr>
        <w:t xml:space="preserve"> </w:t>
      </w:r>
      <w:r w:rsidR="00F76CF0" w:rsidRPr="00602A1D">
        <w:rPr>
          <w:sz w:val="24"/>
          <w:szCs w:val="24"/>
        </w:rPr>
        <w:t xml:space="preserve">navedenog predlaže </w:t>
      </w:r>
      <w:r w:rsidR="0099534E">
        <w:rPr>
          <w:sz w:val="24"/>
          <w:szCs w:val="24"/>
        </w:rPr>
        <w:t xml:space="preserve">se </w:t>
      </w:r>
      <w:r w:rsidR="00F76CF0" w:rsidRPr="00602A1D">
        <w:rPr>
          <w:sz w:val="24"/>
          <w:szCs w:val="24"/>
        </w:rPr>
        <w:t xml:space="preserve">donošenje ovog </w:t>
      </w:r>
      <w:r w:rsidR="00F76CF0">
        <w:rPr>
          <w:sz w:val="24"/>
          <w:szCs w:val="24"/>
        </w:rPr>
        <w:t>Pravilnika</w:t>
      </w:r>
      <w:r w:rsidR="00F76CF0" w:rsidRPr="00602A1D">
        <w:rPr>
          <w:sz w:val="24"/>
          <w:szCs w:val="24"/>
        </w:rPr>
        <w:t>.</w:t>
      </w:r>
    </w:p>
    <w:p w14:paraId="6669D632" w14:textId="77777777" w:rsidR="00B33E74" w:rsidRDefault="00B33E74" w:rsidP="00E5694B">
      <w:pPr>
        <w:pStyle w:val="Tijeloteksta-uvlaka3"/>
        <w:ind w:left="-171" w:right="191" w:firstLine="171"/>
        <w:jc w:val="both"/>
        <w:rPr>
          <w:b/>
          <w:sz w:val="24"/>
          <w:szCs w:val="24"/>
        </w:rPr>
      </w:pPr>
    </w:p>
    <w:p w14:paraId="054B2884" w14:textId="77777777" w:rsidR="00F76CF0" w:rsidRPr="00602A1D" w:rsidRDefault="00F76CF0" w:rsidP="00E5694B">
      <w:pPr>
        <w:pStyle w:val="Tijeloteksta-uvlaka3"/>
        <w:ind w:left="-171" w:right="191" w:firstLine="171"/>
        <w:jc w:val="both"/>
        <w:rPr>
          <w:b/>
          <w:sz w:val="24"/>
          <w:szCs w:val="24"/>
        </w:rPr>
      </w:pPr>
      <w:r w:rsidRPr="00602A1D">
        <w:rPr>
          <w:b/>
          <w:sz w:val="24"/>
          <w:szCs w:val="24"/>
        </w:rPr>
        <w:t xml:space="preserve">III  TEKST </w:t>
      </w:r>
      <w:r w:rsidR="00A647CA">
        <w:rPr>
          <w:b/>
          <w:sz w:val="24"/>
          <w:szCs w:val="24"/>
        </w:rPr>
        <w:t xml:space="preserve">NACRTA </w:t>
      </w:r>
      <w:r w:rsidRPr="00602A1D">
        <w:rPr>
          <w:b/>
          <w:sz w:val="24"/>
          <w:szCs w:val="24"/>
        </w:rPr>
        <w:t>PRIJEDLOGA AKTA</w:t>
      </w:r>
    </w:p>
    <w:p w14:paraId="2F5DF618" w14:textId="77777777" w:rsidR="00F76CF0" w:rsidRDefault="00E5694B" w:rsidP="00E67130">
      <w:pPr>
        <w:pStyle w:val="Tijeloteksta-uvlaka3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6CF0" w:rsidRPr="00602A1D">
        <w:rPr>
          <w:sz w:val="24"/>
          <w:szCs w:val="24"/>
        </w:rPr>
        <w:t xml:space="preserve">Tekst </w:t>
      </w:r>
      <w:r w:rsidR="00A647CA" w:rsidRPr="00A647CA">
        <w:rPr>
          <w:sz w:val="24"/>
          <w:szCs w:val="24"/>
        </w:rPr>
        <w:t>N</w:t>
      </w:r>
      <w:r w:rsidR="00345C04" w:rsidRPr="00A647CA">
        <w:rPr>
          <w:sz w:val="24"/>
          <w:szCs w:val="24"/>
        </w:rPr>
        <w:t xml:space="preserve">acrta </w:t>
      </w:r>
      <w:r w:rsidR="00F76CF0" w:rsidRPr="00A647CA">
        <w:rPr>
          <w:sz w:val="24"/>
          <w:szCs w:val="24"/>
        </w:rPr>
        <w:t>prijedloga Pravilnika dostavljen je u prilogu.</w:t>
      </w:r>
    </w:p>
    <w:p w14:paraId="42B6BBA7" w14:textId="77777777" w:rsidR="00006E50" w:rsidRDefault="00006E50" w:rsidP="004A398D">
      <w:pPr>
        <w:autoSpaceDE w:val="0"/>
        <w:autoSpaceDN w:val="0"/>
        <w:adjustRightInd w:val="0"/>
        <w:jc w:val="both"/>
        <w:rPr>
          <w:b/>
        </w:rPr>
      </w:pPr>
    </w:p>
    <w:p w14:paraId="7749D3B3" w14:textId="77777777" w:rsidR="004A398D" w:rsidRPr="00C1195D" w:rsidRDefault="004A398D" w:rsidP="004A398D">
      <w:pPr>
        <w:autoSpaceDE w:val="0"/>
        <w:autoSpaceDN w:val="0"/>
        <w:adjustRightInd w:val="0"/>
        <w:jc w:val="both"/>
        <w:rPr>
          <w:b/>
        </w:rPr>
      </w:pPr>
      <w:r w:rsidRPr="00C1195D">
        <w:rPr>
          <w:b/>
        </w:rPr>
        <w:t>IV FINANCIJSKA SREDSTVA POTREBNA ZA REALIZACIJU AKTA</w:t>
      </w:r>
    </w:p>
    <w:p w14:paraId="664B78A7" w14:textId="77777777" w:rsidR="004A398D" w:rsidRPr="00C1195D" w:rsidRDefault="004A398D" w:rsidP="004A398D">
      <w:pPr>
        <w:autoSpaceDE w:val="0"/>
        <w:autoSpaceDN w:val="0"/>
        <w:adjustRightInd w:val="0"/>
        <w:jc w:val="both"/>
      </w:pPr>
    </w:p>
    <w:p w14:paraId="78609DF8" w14:textId="131EE50D" w:rsidR="005B1E71" w:rsidRDefault="004A398D" w:rsidP="004A398D">
      <w:pPr>
        <w:autoSpaceDE w:val="0"/>
        <w:autoSpaceDN w:val="0"/>
        <w:adjustRightInd w:val="0"/>
        <w:jc w:val="both"/>
      </w:pPr>
      <w:r w:rsidRPr="005B1E71">
        <w:t>Za realizaciju akta potrebno</w:t>
      </w:r>
      <w:r w:rsidR="00B03B9E" w:rsidRPr="005B1E71">
        <w:t xml:space="preserve"> je</w:t>
      </w:r>
      <w:r w:rsidRPr="005B1E71">
        <w:t xml:space="preserve"> osigurati </w:t>
      </w:r>
      <w:r w:rsidR="00B03B9E" w:rsidRPr="005B1E71">
        <w:t>sredstva u Proračunu Grada Pule</w:t>
      </w:r>
      <w:r w:rsidR="002C0B7C">
        <w:t xml:space="preserve"> za 2022. godinu</w:t>
      </w:r>
      <w:r w:rsidR="00B03B9E" w:rsidRPr="005B1E71">
        <w:t xml:space="preserve">, </w:t>
      </w:r>
      <w:r w:rsidR="005B1E71" w:rsidRPr="005B1E71">
        <w:t xml:space="preserve"> </w:t>
      </w:r>
      <w:r w:rsidR="002C0B7C">
        <w:t>na poziciji</w:t>
      </w:r>
      <w:r w:rsidR="002C0B7C" w:rsidRPr="005B1E71">
        <w:t xml:space="preserve"> razdjela 03, konto 3235</w:t>
      </w:r>
      <w:r w:rsidR="00813909">
        <w:t xml:space="preserve"> </w:t>
      </w:r>
      <w:r w:rsidR="002C0B7C" w:rsidRPr="005B1E71">
        <w:t xml:space="preserve">- Zakupnine i najamnine </w:t>
      </w:r>
      <w:r w:rsidR="002C0B7C">
        <w:t>–</w:t>
      </w:r>
      <w:r w:rsidR="002C0B7C" w:rsidRPr="005B1E71">
        <w:t xml:space="preserve"> licence</w:t>
      </w:r>
      <w:r w:rsidR="002C0B7C">
        <w:t xml:space="preserve">, </w:t>
      </w:r>
      <w:r w:rsidR="005B1E71" w:rsidRPr="005B1E71">
        <w:t>za aplikaciju za odabir ponuditelja kojom će se osigurati uvjeti</w:t>
      </w:r>
      <w:r w:rsidR="00B03B9E" w:rsidRPr="005B1E71">
        <w:t xml:space="preserve"> </w:t>
      </w:r>
      <w:r w:rsidR="005B1E71" w:rsidRPr="005B1E71">
        <w:t>za siguran i transparentan proces odabira</w:t>
      </w:r>
      <w:r w:rsidR="002C0B7C">
        <w:t xml:space="preserve"> u jednostavnoj nabavi.</w:t>
      </w:r>
    </w:p>
    <w:p w14:paraId="2345E224" w14:textId="77777777" w:rsidR="007063C4" w:rsidRPr="00C1195D" w:rsidRDefault="007063C4" w:rsidP="004A398D">
      <w:pPr>
        <w:autoSpaceDE w:val="0"/>
        <w:autoSpaceDN w:val="0"/>
        <w:adjustRightInd w:val="0"/>
        <w:jc w:val="both"/>
      </w:pPr>
    </w:p>
    <w:p w14:paraId="2D99243D" w14:textId="35894BE4" w:rsidR="004A398D" w:rsidRPr="00C1195D" w:rsidRDefault="007B468B" w:rsidP="004A398D">
      <w:pPr>
        <w:autoSpaceDE w:val="0"/>
        <w:autoSpaceDN w:val="0"/>
        <w:adjustRightInd w:val="0"/>
        <w:ind w:left="5940"/>
        <w:jc w:val="both"/>
        <w:rPr>
          <w:b/>
          <w:bCs/>
        </w:rPr>
      </w:pPr>
      <w:r>
        <w:rPr>
          <w:b/>
          <w:bCs/>
        </w:rPr>
        <w:t xml:space="preserve">   </w:t>
      </w:r>
      <w:r w:rsidR="007063C4">
        <w:rPr>
          <w:b/>
          <w:bCs/>
        </w:rPr>
        <w:tab/>
      </w:r>
      <w:r w:rsidR="007063C4">
        <w:rPr>
          <w:b/>
          <w:bCs/>
        </w:rPr>
        <w:tab/>
      </w:r>
      <w:r w:rsidR="004A398D">
        <w:rPr>
          <w:b/>
          <w:bCs/>
        </w:rPr>
        <w:t>P</w:t>
      </w:r>
      <w:r w:rsidR="007063C4">
        <w:rPr>
          <w:b/>
          <w:bCs/>
        </w:rPr>
        <w:t>ROČELNICA</w:t>
      </w:r>
    </w:p>
    <w:p w14:paraId="6A6D8B43" w14:textId="60934BF3" w:rsidR="00F76CF0" w:rsidRPr="007063C4" w:rsidRDefault="004A398D" w:rsidP="007063C4">
      <w:pPr>
        <w:ind w:left="5812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063C4">
        <w:rPr>
          <w:b/>
          <w:bCs/>
        </w:rPr>
        <w:tab/>
      </w:r>
      <w:r w:rsidR="007B468B">
        <w:rPr>
          <w:b/>
          <w:bCs/>
        </w:rPr>
        <w:t>Slavica Jelovac mag.iur</w:t>
      </w:r>
      <w:r>
        <w:rPr>
          <w:b/>
          <w:bCs/>
        </w:rPr>
        <w:t>.</w:t>
      </w:r>
      <w:r w:rsidRPr="00C1195D">
        <w:rPr>
          <w:b/>
          <w:bCs/>
        </w:rPr>
        <w:t>,v.r</w:t>
      </w:r>
    </w:p>
    <w:sectPr w:rsidR="00F76CF0" w:rsidRPr="007063C4" w:rsidSect="00971C81">
      <w:pgSz w:w="11906" w:h="16838" w:code="9"/>
      <w:pgMar w:top="1134" w:right="1134" w:bottom="1134" w:left="1083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715A" w14:textId="77777777" w:rsidR="00273297" w:rsidRDefault="00273297" w:rsidP="006D04EA">
      <w:r>
        <w:separator/>
      </w:r>
    </w:p>
  </w:endnote>
  <w:endnote w:type="continuationSeparator" w:id="0">
    <w:p w14:paraId="7C5E7AEA" w14:textId="77777777" w:rsidR="00273297" w:rsidRDefault="00273297" w:rsidP="006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771D" w14:textId="77777777" w:rsidR="00273297" w:rsidRDefault="00273297" w:rsidP="006D04EA">
      <w:r>
        <w:separator/>
      </w:r>
    </w:p>
  </w:footnote>
  <w:footnote w:type="continuationSeparator" w:id="0">
    <w:p w14:paraId="747B68E8" w14:textId="77777777" w:rsidR="00273297" w:rsidRDefault="00273297" w:rsidP="006D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0"/>
    <w:rsid w:val="00006E50"/>
    <w:rsid w:val="0001641C"/>
    <w:rsid w:val="000270FF"/>
    <w:rsid w:val="00045788"/>
    <w:rsid w:val="00053C4B"/>
    <w:rsid w:val="00060580"/>
    <w:rsid w:val="000F6ADF"/>
    <w:rsid w:val="001027E5"/>
    <w:rsid w:val="001040B6"/>
    <w:rsid w:val="00111BFB"/>
    <w:rsid w:val="001136C3"/>
    <w:rsid w:val="00126CAE"/>
    <w:rsid w:val="00174FCF"/>
    <w:rsid w:val="001974DB"/>
    <w:rsid w:val="001A1533"/>
    <w:rsid w:val="001A7D41"/>
    <w:rsid w:val="001C2492"/>
    <w:rsid w:val="001C5B2B"/>
    <w:rsid w:val="002144BB"/>
    <w:rsid w:val="00273297"/>
    <w:rsid w:val="00286471"/>
    <w:rsid w:val="00296F2A"/>
    <w:rsid w:val="002A4A94"/>
    <w:rsid w:val="002C0B7C"/>
    <w:rsid w:val="002F26AD"/>
    <w:rsid w:val="002F3355"/>
    <w:rsid w:val="00302FEE"/>
    <w:rsid w:val="00303A9E"/>
    <w:rsid w:val="003329DA"/>
    <w:rsid w:val="003401AE"/>
    <w:rsid w:val="00345C04"/>
    <w:rsid w:val="00360518"/>
    <w:rsid w:val="003D36AB"/>
    <w:rsid w:val="003E03A1"/>
    <w:rsid w:val="003E4123"/>
    <w:rsid w:val="003F4CD5"/>
    <w:rsid w:val="0040293D"/>
    <w:rsid w:val="00404695"/>
    <w:rsid w:val="004259BA"/>
    <w:rsid w:val="004335C1"/>
    <w:rsid w:val="00441964"/>
    <w:rsid w:val="00452E45"/>
    <w:rsid w:val="00474AE3"/>
    <w:rsid w:val="004A398D"/>
    <w:rsid w:val="004B46DE"/>
    <w:rsid w:val="004F095C"/>
    <w:rsid w:val="004F1032"/>
    <w:rsid w:val="004F56EC"/>
    <w:rsid w:val="005211F2"/>
    <w:rsid w:val="00522562"/>
    <w:rsid w:val="005A10CF"/>
    <w:rsid w:val="005A37A9"/>
    <w:rsid w:val="005B1E71"/>
    <w:rsid w:val="005C6493"/>
    <w:rsid w:val="005D699E"/>
    <w:rsid w:val="005D71B5"/>
    <w:rsid w:val="00614EE9"/>
    <w:rsid w:val="00620129"/>
    <w:rsid w:val="006A3F70"/>
    <w:rsid w:val="006D04EA"/>
    <w:rsid w:val="006D58AD"/>
    <w:rsid w:val="006F3107"/>
    <w:rsid w:val="00703653"/>
    <w:rsid w:val="007063C4"/>
    <w:rsid w:val="00762977"/>
    <w:rsid w:val="00775C94"/>
    <w:rsid w:val="00781062"/>
    <w:rsid w:val="00783526"/>
    <w:rsid w:val="007B468B"/>
    <w:rsid w:val="007C7B51"/>
    <w:rsid w:val="007E3E70"/>
    <w:rsid w:val="008029CA"/>
    <w:rsid w:val="00813909"/>
    <w:rsid w:val="00817C97"/>
    <w:rsid w:val="008832FD"/>
    <w:rsid w:val="00884210"/>
    <w:rsid w:val="008A2D65"/>
    <w:rsid w:val="008D3E59"/>
    <w:rsid w:val="008E79FC"/>
    <w:rsid w:val="008F5EE5"/>
    <w:rsid w:val="0090072E"/>
    <w:rsid w:val="009228CB"/>
    <w:rsid w:val="009363D0"/>
    <w:rsid w:val="00950325"/>
    <w:rsid w:val="00961770"/>
    <w:rsid w:val="00962334"/>
    <w:rsid w:val="00982492"/>
    <w:rsid w:val="00991A8B"/>
    <w:rsid w:val="00991CB3"/>
    <w:rsid w:val="00994869"/>
    <w:rsid w:val="0099534E"/>
    <w:rsid w:val="009A05CB"/>
    <w:rsid w:val="009B6619"/>
    <w:rsid w:val="009E492D"/>
    <w:rsid w:val="009F0444"/>
    <w:rsid w:val="00A15FE8"/>
    <w:rsid w:val="00A5645E"/>
    <w:rsid w:val="00A647CA"/>
    <w:rsid w:val="00A77802"/>
    <w:rsid w:val="00AD4F96"/>
    <w:rsid w:val="00AF653A"/>
    <w:rsid w:val="00B03B9E"/>
    <w:rsid w:val="00B1467C"/>
    <w:rsid w:val="00B33E74"/>
    <w:rsid w:val="00B35021"/>
    <w:rsid w:val="00B404E8"/>
    <w:rsid w:val="00B44C2C"/>
    <w:rsid w:val="00B73047"/>
    <w:rsid w:val="00B92772"/>
    <w:rsid w:val="00BF4A6B"/>
    <w:rsid w:val="00C22B91"/>
    <w:rsid w:val="00C52424"/>
    <w:rsid w:val="00C63223"/>
    <w:rsid w:val="00C7561C"/>
    <w:rsid w:val="00CA11D0"/>
    <w:rsid w:val="00CB487C"/>
    <w:rsid w:val="00CC7ACC"/>
    <w:rsid w:val="00D0592B"/>
    <w:rsid w:val="00D764CE"/>
    <w:rsid w:val="00D95C3F"/>
    <w:rsid w:val="00DA365C"/>
    <w:rsid w:val="00E127CD"/>
    <w:rsid w:val="00E5694B"/>
    <w:rsid w:val="00E67130"/>
    <w:rsid w:val="00E85E68"/>
    <w:rsid w:val="00E96EA0"/>
    <w:rsid w:val="00EA0043"/>
    <w:rsid w:val="00EA6BF7"/>
    <w:rsid w:val="00EF095C"/>
    <w:rsid w:val="00EF68CA"/>
    <w:rsid w:val="00F10228"/>
    <w:rsid w:val="00F14E8A"/>
    <w:rsid w:val="00F508F8"/>
    <w:rsid w:val="00F76CF0"/>
    <w:rsid w:val="00F94B5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8B6A"/>
  <w15:docId w15:val="{CED85496-11B4-4375-9408-7DDA836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basedOn w:val="Normal"/>
    <w:link w:val="Tijeloteksta-uvlaka3Char"/>
    <w:rsid w:val="00F76CF0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F76CF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rsid w:val="00DA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uvlaka2uvlaka3">
    <w:name w:val="Body Text.uvlaka 2.uvlaka 3"/>
    <w:basedOn w:val="Normal"/>
    <w:uiPriority w:val="99"/>
    <w:rsid w:val="00126CAE"/>
    <w:pPr>
      <w:jc w:val="both"/>
    </w:pPr>
    <w:rPr>
      <w:rFonts w:ascii="Arial" w:eastAsia="Calibri" w:hAnsi="Arial"/>
      <w:sz w:val="22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Ardena Duras</dc:creator>
  <cp:lastModifiedBy>Kancelar Tatjana</cp:lastModifiedBy>
  <cp:revision>3</cp:revision>
  <cp:lastPrinted>2014-03-25T11:48:00Z</cp:lastPrinted>
  <dcterms:created xsi:type="dcterms:W3CDTF">2022-04-01T10:33:00Z</dcterms:created>
  <dcterms:modified xsi:type="dcterms:W3CDTF">2022-04-01T10:50:00Z</dcterms:modified>
</cp:coreProperties>
</file>