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2F7A00" w14:paraId="0DE964C3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C0DB80D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5AA90E" w14:textId="77777777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6214724C" w14:textId="77777777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07121583" w14:textId="50E4691A" w:rsidR="00695459" w:rsidRDefault="00695459" w:rsidP="00695459">
            <w:pPr>
              <w:spacing w:after="0" w:line="24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ODLUK</w:t>
            </w:r>
            <w:r w:rsidR="00A7584A">
              <w:rPr>
                <w:b/>
              </w:rPr>
              <w:t>E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F15082">
              <w:rPr>
                <w:b/>
              </w:rPr>
              <w:t>O ODREĐIVANJU NAGRADA ZA RAD ČLANOVIMA VIJEĆA I PREDSTAVNICIMA NACIONALNIH MANJINA U GRADU PULA - POLA</w:t>
            </w:r>
          </w:p>
          <w:p w14:paraId="4289629A" w14:textId="6787928C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69545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 lokalnu i mjesnu samoupravu</w:t>
            </w:r>
          </w:p>
          <w:p w14:paraId="2B989413" w14:textId="523F505E" w:rsidR="000A553A" w:rsidRPr="000A553A" w:rsidRDefault="0068586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69545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</w:t>
            </w:r>
            <w:r w:rsidR="000D5C9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5</w:t>
            </w:r>
            <w:r w:rsidR="00871C80" w:rsidRPr="00137B78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69545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ožujka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695459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4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1775667C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F7A00" w14:paraId="726A22BD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CB4BC7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270150" w14:textId="2A5E5429" w:rsidR="002E1E24" w:rsidRPr="00695459" w:rsidRDefault="00685869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</w:pPr>
            <w:r w:rsidRPr="00695459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Nacrt</w:t>
            </w:r>
            <w:r w:rsidR="001544BB" w:rsidRPr="00695459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prijedloga</w:t>
            </w:r>
            <w:r w:rsidRPr="00695459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A11212" w:rsidRPr="00695459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Odluke </w:t>
            </w:r>
            <w:r w:rsidR="00695459" w:rsidRPr="00695459">
              <w:rPr>
                <w:szCs w:val="24"/>
              </w:rPr>
              <w:t>o određivanju nagrada za rad članovima vijeća i predstavnicima nacionalnih manjina u Gradu Pula-Pola</w:t>
            </w:r>
          </w:p>
        </w:tc>
      </w:tr>
      <w:tr w:rsidR="002F7A00" w14:paraId="32F0D8A0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C3B434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E51F5C" w14:textId="64C35C2B" w:rsidR="000A553A" w:rsidRPr="000A553A" w:rsidRDefault="00685869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695459">
              <w:rPr>
                <w:rFonts w:eastAsia="Times New Roman" w:cs="Times New Roman"/>
                <w:szCs w:val="24"/>
                <w:lang w:eastAsia="zh-CN"/>
              </w:rPr>
              <w:t>lokalnu i mjesnu samoupravu</w:t>
            </w:r>
          </w:p>
        </w:tc>
      </w:tr>
      <w:tr w:rsidR="002F7A00" w14:paraId="1DBE0E02" w14:textId="77777777" w:rsidTr="00CB5846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B3418C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3E68660" w14:textId="58F807C3" w:rsidR="000A553A" w:rsidRPr="007E298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3E6FAA" w:rsidRPr="00695459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Odluke </w:t>
            </w:r>
            <w:r w:rsidR="003E6FAA" w:rsidRPr="00695459">
              <w:rPr>
                <w:szCs w:val="24"/>
              </w:rPr>
              <w:t>o određivanju nagrada za rad članovima vijeća i predstavnicima nacionalnih manjina u Gradu Pula-Pola</w:t>
            </w:r>
          </w:p>
        </w:tc>
      </w:tr>
      <w:tr w:rsidR="002F7A00" w14:paraId="089A96C3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2C233E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7B50C40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647E58AD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5E1CCDF8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169D3B" w14:textId="0245EEF8" w:rsidR="008F40A7" w:rsidRPr="00A11212" w:rsidRDefault="003E6FA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highlight w:val="yellow"/>
                <w:lang w:eastAsia="zh-CN"/>
              </w:rPr>
            </w:pPr>
            <w:r w:rsidRPr="003E6FAA">
              <w:t>https://www.pula.hr/hr/eusluge/ekonzultacije/ekonzultacije-u-tijeku/133/nacrt-prijedloga-odluke-o-odredjivanju-nagrada-za-rad-clanovima-vijeca-i-predstavnicima-nacionalnih-manjina-u-gradu-pula-pola/</w:t>
            </w:r>
            <w:r w:rsidRPr="003E6FAA">
              <w:rPr>
                <w:highlight w:val="yellow"/>
              </w:rPr>
              <w:t xml:space="preserve"> </w:t>
            </w:r>
          </w:p>
        </w:tc>
      </w:tr>
      <w:tr w:rsidR="002F7A00" w14:paraId="171F0ED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965E67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B06BA8" w14:textId="1B423B90" w:rsidR="007E0CB9" w:rsidRPr="000A553A" w:rsidRDefault="00685869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3E6FA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07</w:t>
            </w:r>
            <w:r w:rsidR="00896259">
              <w:t xml:space="preserve">. </w:t>
            </w:r>
            <w:r w:rsidR="003E6FAA">
              <w:t>ožujka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="00A11212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202</w:t>
            </w:r>
            <w:r w:rsidR="003E6FA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4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godine do </w:t>
            </w:r>
            <w:r w:rsidR="003E6FA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22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. </w:t>
            </w:r>
            <w:r w:rsidR="003E6FA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ožujka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="00A11212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202</w:t>
            </w:r>
            <w:r w:rsidR="003E6FAA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4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. godine</w:t>
            </w:r>
          </w:p>
        </w:tc>
      </w:tr>
      <w:tr w:rsidR="002F7A00" w14:paraId="40C723A7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89C718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DBED3F" w14:textId="77777777" w:rsidR="000D5C9B" w:rsidRDefault="000D5C9B" w:rsidP="000D5C9B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U za to propisanom roku nije bilo zaprimljenih prijedloga podnesenih od strane zainteresirane javnosti</w:t>
            </w:r>
          </w:p>
          <w:p w14:paraId="49A7ADE6" w14:textId="72E6C12E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</w:tr>
      <w:tr w:rsidR="002F7A00" w14:paraId="379AC553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2AF8201" w14:textId="77777777" w:rsidR="000A553A" w:rsidRP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31D7124" w14:textId="77777777" w:rsidR="000A553A" w:rsidRDefault="0068586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  <w:p w14:paraId="121B2D05" w14:textId="4E28ED1E" w:rsidR="00D452EE" w:rsidRPr="000A553A" w:rsidRDefault="00D452EE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</w:tr>
    </w:tbl>
    <w:p w14:paraId="4790D6F2" w14:textId="77777777" w:rsidR="00035EF8" w:rsidRDefault="00035EF8" w:rsidP="00764C85"/>
    <w:sectPr w:rsidR="00035EF8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658A"/>
    <w:multiLevelType w:val="hybridMultilevel"/>
    <w:tmpl w:val="03C4C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6714"/>
    <w:multiLevelType w:val="hybridMultilevel"/>
    <w:tmpl w:val="03C4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0D5C9B"/>
    <w:rsid w:val="0010408B"/>
    <w:rsid w:val="00136E0C"/>
    <w:rsid w:val="00137B78"/>
    <w:rsid w:val="001544BB"/>
    <w:rsid w:val="001B1D6A"/>
    <w:rsid w:val="00231129"/>
    <w:rsid w:val="002734E5"/>
    <w:rsid w:val="002E1E24"/>
    <w:rsid w:val="002F7A00"/>
    <w:rsid w:val="00304903"/>
    <w:rsid w:val="00327EFE"/>
    <w:rsid w:val="00397155"/>
    <w:rsid w:val="003B0261"/>
    <w:rsid w:val="003E6FAA"/>
    <w:rsid w:val="00411F12"/>
    <w:rsid w:val="004E407C"/>
    <w:rsid w:val="004F707E"/>
    <w:rsid w:val="0055252C"/>
    <w:rsid w:val="005A51C2"/>
    <w:rsid w:val="00602290"/>
    <w:rsid w:val="00685869"/>
    <w:rsid w:val="00687BF2"/>
    <w:rsid w:val="00695459"/>
    <w:rsid w:val="006A6F6C"/>
    <w:rsid w:val="00745252"/>
    <w:rsid w:val="00764C85"/>
    <w:rsid w:val="007B5B2C"/>
    <w:rsid w:val="007B7C3E"/>
    <w:rsid w:val="007E0CB9"/>
    <w:rsid w:val="007E298A"/>
    <w:rsid w:val="00871C80"/>
    <w:rsid w:val="00896259"/>
    <w:rsid w:val="008A349F"/>
    <w:rsid w:val="008F40A7"/>
    <w:rsid w:val="0090318E"/>
    <w:rsid w:val="00933465"/>
    <w:rsid w:val="00962C35"/>
    <w:rsid w:val="009A410F"/>
    <w:rsid w:val="009F314D"/>
    <w:rsid w:val="009F3E5F"/>
    <w:rsid w:val="00A11212"/>
    <w:rsid w:val="00A7584A"/>
    <w:rsid w:val="00A94543"/>
    <w:rsid w:val="00B574AE"/>
    <w:rsid w:val="00B6302B"/>
    <w:rsid w:val="00B71511"/>
    <w:rsid w:val="00BA2674"/>
    <w:rsid w:val="00C635B3"/>
    <w:rsid w:val="00C952C3"/>
    <w:rsid w:val="00CB5846"/>
    <w:rsid w:val="00CE6A92"/>
    <w:rsid w:val="00CE7434"/>
    <w:rsid w:val="00D452EE"/>
    <w:rsid w:val="00DD09B8"/>
    <w:rsid w:val="00EB4153"/>
    <w:rsid w:val="00F17382"/>
    <w:rsid w:val="00F627DD"/>
    <w:rsid w:val="00F62AC5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2A0B"/>
  <w15:docId w15:val="{E5DAA993-C330-40BF-8934-31A237E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34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4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Mošnja Mirna</cp:lastModifiedBy>
  <cp:revision>9</cp:revision>
  <dcterms:created xsi:type="dcterms:W3CDTF">2024-03-12T07:28:00Z</dcterms:created>
  <dcterms:modified xsi:type="dcterms:W3CDTF">2024-03-25T07:34:00Z</dcterms:modified>
</cp:coreProperties>
</file>