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1"/>
        <w:gridCol w:w="10266"/>
      </w:tblGrid>
      <w:tr w:rsidR="00C75D5C" w:rsidRPr="00CE51A2" w14:paraId="1C4CFC3E" w14:textId="77777777" w:rsidTr="00197344">
        <w:trPr>
          <w:trHeight w:val="1690"/>
          <w:jc w:val="center"/>
        </w:trPr>
        <w:tc>
          <w:tcPr>
            <w:tcW w:w="14567" w:type="dxa"/>
            <w:gridSpan w:val="2"/>
            <w:tcBorders>
              <w:bottom w:val="single" w:sz="4" w:space="0" w:color="365F91"/>
            </w:tcBorders>
            <w:shd w:val="clear" w:color="auto" w:fill="B8CCE4"/>
            <w:vAlign w:val="center"/>
          </w:tcPr>
          <w:p w14:paraId="618E4AFB" w14:textId="77777777" w:rsidR="000A553A" w:rsidRPr="00CE51A2" w:rsidRDefault="00460ABB" w:rsidP="000A553A">
            <w:pPr>
              <w:spacing w:after="0" w:line="240" w:lineRule="auto"/>
              <w:jc w:val="center"/>
              <w:rPr>
                <w:rFonts w:eastAsia="Times New Roman" w:cs="Times New Roman"/>
                <w:b/>
                <w:bCs/>
                <w:szCs w:val="24"/>
                <w:lang w:eastAsia="zh-CN"/>
              </w:rPr>
            </w:pPr>
            <w:r w:rsidRPr="00CE51A2">
              <w:rPr>
                <w:rFonts w:eastAsia="Times New Roman" w:cs="Times New Roman"/>
                <w:b/>
                <w:bCs/>
                <w:szCs w:val="24"/>
                <w:lang w:eastAsia="zh-CN"/>
              </w:rPr>
              <w:t>IZVJEŠĆE O SAVJETOVANJU S JAVNOŠĆU</w:t>
            </w:r>
          </w:p>
          <w:p w14:paraId="2ADF71FA" w14:textId="77777777" w:rsidR="00D60789" w:rsidRPr="00E7544C" w:rsidRDefault="00460ABB" w:rsidP="00D60789">
            <w:pPr>
              <w:spacing w:after="0" w:line="240" w:lineRule="auto"/>
              <w:jc w:val="center"/>
              <w:rPr>
                <w:rFonts w:cs="Times New Roman"/>
                <w:b/>
                <w:bCs/>
                <w:szCs w:val="24"/>
              </w:rPr>
            </w:pPr>
            <w:r w:rsidRPr="00CE51A2">
              <w:rPr>
                <w:rFonts w:eastAsia="Times New Roman" w:cs="Times New Roman"/>
                <w:b/>
                <w:bCs/>
                <w:szCs w:val="24"/>
                <w:lang w:eastAsia="zh-CN"/>
              </w:rPr>
              <w:t xml:space="preserve">U POSTUPKU DONOŠENJA </w:t>
            </w:r>
            <w:r w:rsidRPr="00CE51A2">
              <w:rPr>
                <w:rFonts w:cs="Times New Roman"/>
                <w:b/>
                <w:bCs/>
                <w:szCs w:val="24"/>
              </w:rPr>
              <w:t>ODLUKE</w:t>
            </w:r>
          </w:p>
          <w:p w14:paraId="592441C9" w14:textId="0A34D626" w:rsidR="000A553A" w:rsidRPr="00CE51A2" w:rsidRDefault="00460ABB" w:rsidP="000A553A">
            <w:pPr>
              <w:spacing w:after="0" w:line="240" w:lineRule="auto"/>
              <w:jc w:val="center"/>
              <w:rPr>
                <w:rFonts w:eastAsia="Times New Roman" w:cs="Times New Roman"/>
                <w:bCs/>
                <w:szCs w:val="24"/>
                <w:lang w:eastAsia="zh-CN"/>
              </w:rPr>
            </w:pPr>
            <w:r w:rsidRPr="00CE51A2">
              <w:rPr>
                <w:rFonts w:eastAsia="Times New Roman" w:cs="Times New Roman"/>
                <w:bCs/>
                <w:szCs w:val="24"/>
                <w:lang w:eastAsia="zh-CN"/>
              </w:rPr>
              <w:t xml:space="preserve">Nositelj izrade izvješća: Grad Pula - Pola, Upravni odjel za </w:t>
            </w:r>
            <w:r w:rsidR="00A46BF7" w:rsidRPr="00CE51A2">
              <w:rPr>
                <w:rFonts w:eastAsia="Times New Roman" w:cs="Times New Roman"/>
                <w:szCs w:val="24"/>
                <w:lang w:eastAsia="zh-CN"/>
              </w:rPr>
              <w:t>prostorno planiranje i zaštitu okoliša</w:t>
            </w:r>
          </w:p>
          <w:p w14:paraId="5EFC9E2D" w14:textId="4C838572" w:rsidR="000A553A" w:rsidRPr="00E7544C" w:rsidRDefault="00460ABB" w:rsidP="001E4E98">
            <w:pPr>
              <w:spacing w:after="0" w:line="240" w:lineRule="auto"/>
              <w:jc w:val="center"/>
              <w:rPr>
                <w:rFonts w:eastAsia="Times New Roman" w:cs="Times New Roman"/>
                <w:b/>
                <w:bCs/>
                <w:szCs w:val="24"/>
                <w:lang w:eastAsia="zh-CN"/>
              </w:rPr>
            </w:pPr>
            <w:r w:rsidRPr="00CE51A2">
              <w:rPr>
                <w:rFonts w:eastAsia="Times New Roman" w:cs="Times New Roman"/>
                <w:bCs/>
                <w:szCs w:val="24"/>
                <w:lang w:eastAsia="zh-CN"/>
              </w:rPr>
              <w:t xml:space="preserve">Pula, </w:t>
            </w:r>
            <w:r w:rsidR="00E136F2" w:rsidRPr="00CE51A2">
              <w:rPr>
                <w:rFonts w:eastAsia="Times New Roman" w:cs="Times New Roman"/>
                <w:bCs/>
                <w:szCs w:val="24"/>
                <w:lang w:eastAsia="zh-CN"/>
              </w:rPr>
              <w:t>14.09.</w:t>
            </w:r>
            <w:r w:rsidRPr="00CE51A2">
              <w:rPr>
                <w:rFonts w:eastAsia="Times New Roman" w:cs="Times New Roman"/>
                <w:bCs/>
                <w:szCs w:val="24"/>
                <w:lang w:eastAsia="zh-CN"/>
              </w:rPr>
              <w:t>20</w:t>
            </w:r>
            <w:r w:rsidR="00D60789" w:rsidRPr="00CE51A2">
              <w:rPr>
                <w:rFonts w:eastAsia="Times New Roman" w:cs="Times New Roman"/>
                <w:bCs/>
                <w:szCs w:val="24"/>
                <w:lang w:eastAsia="zh-CN"/>
              </w:rPr>
              <w:t>2</w:t>
            </w:r>
            <w:r w:rsidR="00770266" w:rsidRPr="00CE51A2">
              <w:rPr>
                <w:rFonts w:eastAsia="Times New Roman" w:cs="Times New Roman"/>
                <w:bCs/>
                <w:szCs w:val="24"/>
                <w:lang w:eastAsia="zh-CN"/>
              </w:rPr>
              <w:t>2</w:t>
            </w:r>
            <w:r w:rsidRPr="00CE51A2">
              <w:rPr>
                <w:rFonts w:eastAsia="Times New Roman" w:cs="Times New Roman"/>
                <w:bCs/>
                <w:szCs w:val="24"/>
                <w:lang w:eastAsia="zh-CN"/>
              </w:rPr>
              <w:t>. godine</w:t>
            </w:r>
          </w:p>
        </w:tc>
      </w:tr>
      <w:tr w:rsidR="00C75D5C" w:rsidRPr="00CE51A2" w14:paraId="76138D43" w14:textId="77777777" w:rsidTr="00197344">
        <w:trPr>
          <w:trHeight w:val="1118"/>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0758C79" w14:textId="77777777" w:rsidR="000A553A" w:rsidRPr="00CE51A2" w:rsidRDefault="00460ABB" w:rsidP="000A553A">
            <w:pPr>
              <w:spacing w:after="120" w:line="240" w:lineRule="auto"/>
              <w:jc w:val="left"/>
              <w:rPr>
                <w:rFonts w:eastAsia="Times New Roman" w:cs="Times New Roman"/>
                <w:b/>
                <w:bCs/>
                <w:szCs w:val="24"/>
                <w:lang w:eastAsia="zh-CN"/>
              </w:rPr>
            </w:pPr>
            <w:r w:rsidRPr="00CE51A2">
              <w:rPr>
                <w:rFonts w:eastAsia="Times New Roman" w:cs="Times New Roman"/>
                <w:b/>
                <w:bCs/>
                <w:szCs w:val="24"/>
                <w:lang w:eastAsia="zh-CN"/>
              </w:rPr>
              <w:t xml:space="preserve">Naziv akta za koji je provedeno savjetovanje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89ACF67" w14:textId="187C9F59" w:rsidR="000A553A" w:rsidRPr="00CE51A2" w:rsidRDefault="002652F1" w:rsidP="00121F45">
            <w:pPr>
              <w:widowControl w:val="0"/>
              <w:autoSpaceDE w:val="0"/>
              <w:autoSpaceDN w:val="0"/>
              <w:adjustRightInd w:val="0"/>
              <w:spacing w:before="120"/>
              <w:ind w:right="28"/>
              <w:rPr>
                <w:rFonts w:cs="Times New Roman"/>
                <w:bCs/>
                <w:szCs w:val="24"/>
              </w:rPr>
            </w:pPr>
            <w:r w:rsidRPr="00CE51A2">
              <w:rPr>
                <w:rFonts w:eastAsia="Times New Roman" w:cs="Times New Roman"/>
                <w:b/>
                <w:szCs w:val="24"/>
                <w:lang w:eastAsia="zh-CN"/>
              </w:rPr>
              <w:t xml:space="preserve">Prijedlog </w:t>
            </w:r>
            <w:r w:rsidR="008058C5" w:rsidRPr="00CE51A2">
              <w:rPr>
                <w:rFonts w:eastAsia="Times New Roman" w:cs="Times New Roman"/>
                <w:b/>
                <w:szCs w:val="24"/>
                <w:lang w:eastAsia="zh-CN"/>
              </w:rPr>
              <w:t xml:space="preserve">Odluke </w:t>
            </w:r>
            <w:r w:rsidR="00A46BF7" w:rsidRPr="00CE51A2">
              <w:rPr>
                <w:rFonts w:eastAsia="Times New Roman" w:cs="Times New Roman"/>
                <w:b/>
                <w:szCs w:val="24"/>
                <w:lang w:eastAsia="zh-CN"/>
              </w:rPr>
              <w:t>o provođenju i sufinanciranju mjera energetske učinkovitosti na području grada Pule</w:t>
            </w:r>
          </w:p>
        </w:tc>
      </w:tr>
      <w:tr w:rsidR="00C75D5C" w:rsidRPr="00CE51A2" w14:paraId="4CB636CA" w14:textId="77777777" w:rsidTr="00197344">
        <w:trPr>
          <w:trHeight w:val="978"/>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71F444A" w14:textId="77777777" w:rsidR="000A553A" w:rsidRPr="00CE51A2" w:rsidRDefault="00460ABB" w:rsidP="000A553A">
            <w:pPr>
              <w:spacing w:after="120" w:line="240" w:lineRule="auto"/>
              <w:jc w:val="left"/>
              <w:rPr>
                <w:rFonts w:eastAsia="Times New Roman" w:cs="Times New Roman"/>
                <w:b/>
                <w:bCs/>
                <w:szCs w:val="24"/>
                <w:lang w:eastAsia="zh-CN"/>
              </w:rPr>
            </w:pPr>
            <w:r w:rsidRPr="00CE51A2">
              <w:rPr>
                <w:rFonts w:eastAsia="Times New Roman" w:cs="Times New Roman"/>
                <w:b/>
                <w:bCs/>
                <w:szCs w:val="24"/>
                <w:lang w:eastAsia="zh-CN"/>
              </w:rPr>
              <w:t xml:space="preserve">Naziv tijela nadležnog za izradu nacrta / provedbu savjetovanja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358BBBF3" w14:textId="62EFCCE8" w:rsidR="000A553A" w:rsidRPr="00CE51A2" w:rsidRDefault="00460ABB" w:rsidP="00F05661">
            <w:pPr>
              <w:spacing w:after="120" w:line="240" w:lineRule="auto"/>
              <w:rPr>
                <w:rFonts w:eastAsia="Times New Roman" w:cs="Times New Roman"/>
                <w:szCs w:val="24"/>
                <w:lang w:eastAsia="zh-CN"/>
              </w:rPr>
            </w:pPr>
            <w:r w:rsidRPr="00CE51A2">
              <w:rPr>
                <w:rFonts w:eastAsia="Times New Roman" w:cs="Times New Roman"/>
                <w:szCs w:val="24"/>
                <w:lang w:eastAsia="zh-CN"/>
              </w:rPr>
              <w:t xml:space="preserve">Upravni odjel za </w:t>
            </w:r>
            <w:r w:rsidR="00A46BF7" w:rsidRPr="00CE51A2">
              <w:rPr>
                <w:rFonts w:eastAsia="Times New Roman" w:cs="Times New Roman"/>
                <w:szCs w:val="24"/>
                <w:lang w:eastAsia="zh-CN"/>
              </w:rPr>
              <w:t>prostorno planiranje i zaštitu okoliša</w:t>
            </w:r>
          </w:p>
        </w:tc>
      </w:tr>
      <w:tr w:rsidR="00C75D5C" w:rsidRPr="00CE51A2" w14:paraId="5901051F" w14:textId="77777777" w:rsidTr="00197344">
        <w:trPr>
          <w:trHeight w:val="1276"/>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0560B13D" w14:textId="77777777" w:rsidR="000A553A" w:rsidRPr="00CE51A2" w:rsidRDefault="00460ABB" w:rsidP="000A553A">
            <w:pPr>
              <w:spacing w:after="120" w:line="240" w:lineRule="auto"/>
              <w:jc w:val="left"/>
              <w:rPr>
                <w:rFonts w:eastAsia="Times New Roman" w:cs="Times New Roman"/>
                <w:b/>
                <w:bCs/>
                <w:szCs w:val="24"/>
                <w:lang w:eastAsia="zh-CN"/>
              </w:rPr>
            </w:pPr>
            <w:r w:rsidRPr="00CE51A2">
              <w:rPr>
                <w:rFonts w:eastAsia="Times New Roman" w:cs="Times New Roman"/>
                <w:b/>
                <w:bCs/>
                <w:szCs w:val="24"/>
                <w:lang w:eastAsia="zh-CN"/>
              </w:rPr>
              <w:t>Razlozi za donošenje akta i ciljevi koji se njime žele postići uz sažetak ključnih pitanja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2809B4D" w14:textId="3B7E3D29" w:rsidR="00831D5E" w:rsidRPr="00CE51A2" w:rsidRDefault="00C95698" w:rsidP="00770266">
            <w:pPr>
              <w:spacing w:after="120" w:line="240" w:lineRule="auto"/>
              <w:rPr>
                <w:rFonts w:eastAsia="Times New Roman" w:cs="Times New Roman"/>
                <w:szCs w:val="24"/>
                <w:lang w:eastAsia="zh-CN"/>
              </w:rPr>
            </w:pPr>
            <w:r w:rsidRPr="00CE51A2">
              <w:rPr>
                <w:rFonts w:eastAsia="Times New Roman" w:cs="Times New Roman"/>
                <w:szCs w:val="24"/>
                <w:lang w:eastAsia="zh-CN"/>
              </w:rPr>
              <w:t xml:space="preserve">Ovim dokumentom se propisuje postupak provođenja mjera energetske učinkovitosti </w:t>
            </w:r>
            <w:r w:rsidR="00A40E3A" w:rsidRPr="00CE51A2">
              <w:rPr>
                <w:rFonts w:eastAsia="Times New Roman" w:cs="Times New Roman"/>
                <w:szCs w:val="24"/>
                <w:lang w:eastAsia="zh-CN"/>
              </w:rPr>
              <w:t>definiranih u Akcijskom planu energetske učinkovitosti Grada Pule 2022.-2024.</w:t>
            </w:r>
          </w:p>
          <w:p w14:paraId="697C1A12" w14:textId="335F0D84" w:rsidR="00A46BF7" w:rsidRPr="00CE51A2" w:rsidRDefault="00A40E3A" w:rsidP="00770266">
            <w:pPr>
              <w:spacing w:after="120" w:line="240" w:lineRule="auto"/>
              <w:rPr>
                <w:rFonts w:eastAsia="Times New Roman" w:cs="Times New Roman"/>
                <w:szCs w:val="24"/>
                <w:lang w:eastAsia="zh-CN"/>
              </w:rPr>
            </w:pPr>
            <w:r w:rsidRPr="00CE51A2">
              <w:rPr>
                <w:rFonts w:eastAsia="Times New Roman" w:cs="Times New Roman"/>
                <w:szCs w:val="24"/>
                <w:lang w:eastAsia="zh-CN"/>
              </w:rPr>
              <w:t>C</w:t>
            </w:r>
            <w:r w:rsidR="00C95698" w:rsidRPr="00CE51A2">
              <w:rPr>
                <w:rFonts w:eastAsia="Times New Roman" w:cs="Times New Roman"/>
                <w:szCs w:val="24"/>
                <w:lang w:eastAsia="zh-CN"/>
              </w:rPr>
              <w:t>ilj</w:t>
            </w:r>
            <w:r w:rsidRPr="00CE51A2">
              <w:rPr>
                <w:rFonts w:eastAsia="Times New Roman" w:cs="Times New Roman"/>
                <w:szCs w:val="24"/>
                <w:lang w:eastAsia="zh-CN"/>
              </w:rPr>
              <w:t xml:space="preserve"> je</w:t>
            </w:r>
            <w:r w:rsidR="00C95698" w:rsidRPr="00CE51A2">
              <w:rPr>
                <w:rFonts w:eastAsia="Times New Roman" w:cs="Times New Roman"/>
                <w:szCs w:val="24"/>
                <w:lang w:eastAsia="zh-CN"/>
              </w:rPr>
              <w:t xml:space="preserve"> osvještavanj</w:t>
            </w:r>
            <w:r w:rsidR="00831D5E" w:rsidRPr="00CE51A2">
              <w:rPr>
                <w:rFonts w:eastAsia="Times New Roman" w:cs="Times New Roman"/>
                <w:szCs w:val="24"/>
                <w:lang w:eastAsia="zh-CN"/>
              </w:rPr>
              <w:t>e</w:t>
            </w:r>
            <w:r w:rsidR="00C95698" w:rsidRPr="00CE51A2">
              <w:rPr>
                <w:rFonts w:eastAsia="Times New Roman" w:cs="Times New Roman"/>
                <w:szCs w:val="24"/>
                <w:lang w:eastAsia="zh-CN"/>
              </w:rPr>
              <w:t xml:space="preserve"> i edukacij</w:t>
            </w:r>
            <w:r w:rsidR="00831D5E" w:rsidRPr="00CE51A2">
              <w:rPr>
                <w:rFonts w:eastAsia="Times New Roman" w:cs="Times New Roman"/>
                <w:szCs w:val="24"/>
                <w:lang w:eastAsia="zh-CN"/>
              </w:rPr>
              <w:t>a</w:t>
            </w:r>
            <w:r w:rsidR="00C95698" w:rsidRPr="00CE51A2">
              <w:rPr>
                <w:rFonts w:eastAsia="Times New Roman" w:cs="Times New Roman"/>
                <w:szCs w:val="24"/>
                <w:lang w:eastAsia="zh-CN"/>
              </w:rPr>
              <w:t xml:space="preserve"> javnosti u smjeru razumijevanja primjene energetski učinkovitih rješenja u vlastitom domaćinstvu, kao i informiranj</w:t>
            </w:r>
            <w:r w:rsidR="00831D5E" w:rsidRPr="00CE51A2">
              <w:rPr>
                <w:rFonts w:eastAsia="Times New Roman" w:cs="Times New Roman"/>
                <w:szCs w:val="24"/>
                <w:lang w:eastAsia="zh-CN"/>
              </w:rPr>
              <w:t>e</w:t>
            </w:r>
            <w:r w:rsidR="00C95698" w:rsidRPr="00CE51A2">
              <w:rPr>
                <w:rFonts w:eastAsia="Times New Roman" w:cs="Times New Roman"/>
                <w:szCs w:val="24"/>
                <w:lang w:eastAsia="zh-CN"/>
              </w:rPr>
              <w:t xml:space="preserve"> i edukacij</w:t>
            </w:r>
            <w:r w:rsidR="00831D5E" w:rsidRPr="00CE51A2">
              <w:rPr>
                <w:rFonts w:eastAsia="Times New Roman" w:cs="Times New Roman"/>
                <w:szCs w:val="24"/>
                <w:lang w:eastAsia="zh-CN"/>
              </w:rPr>
              <w:t>a</w:t>
            </w:r>
            <w:r w:rsidR="00C95698" w:rsidRPr="00CE51A2">
              <w:rPr>
                <w:rFonts w:eastAsia="Times New Roman" w:cs="Times New Roman"/>
                <w:szCs w:val="24"/>
                <w:lang w:eastAsia="zh-CN"/>
              </w:rPr>
              <w:t xml:space="preserve"> o mogućnostima koje nudi naš najveći izvor energije – Sunce kao obnovljiv izvor </w:t>
            </w:r>
            <w:r w:rsidRPr="00CE51A2">
              <w:rPr>
                <w:rFonts w:eastAsia="Times New Roman" w:cs="Times New Roman"/>
                <w:szCs w:val="24"/>
                <w:lang w:eastAsia="zh-CN"/>
              </w:rPr>
              <w:t>u proizvodnji vlastite električne energije za svakodnevne potrebe. Sufinanciranje je poticajni alat koji će omogućiti da se ljudi posvete procesu kupnje najboljeg uređaja, električnog vozila za njih</w:t>
            </w:r>
            <w:r w:rsidR="00CD468F" w:rsidRPr="00CE51A2">
              <w:rPr>
                <w:rFonts w:eastAsia="Times New Roman" w:cs="Times New Roman"/>
                <w:szCs w:val="24"/>
                <w:lang w:eastAsia="zh-CN"/>
              </w:rPr>
              <w:t xml:space="preserve"> i kroz proces dobiju nova saznanja i razumijevanje da energetski učinkovita kupnja</w:t>
            </w:r>
            <w:r w:rsidR="00831D5E" w:rsidRPr="0056273C">
              <w:rPr>
                <w:rFonts w:eastAsia="Times New Roman" w:cs="Times New Roman"/>
                <w:szCs w:val="24"/>
                <w:lang w:eastAsia="zh-CN"/>
              </w:rPr>
              <w:t>,</w:t>
            </w:r>
            <w:r w:rsidR="00CD468F" w:rsidRPr="0056273C">
              <w:rPr>
                <w:rFonts w:eastAsia="Times New Roman" w:cs="Times New Roman"/>
                <w:szCs w:val="24"/>
                <w:lang w:eastAsia="zh-CN"/>
              </w:rPr>
              <w:t xml:space="preserve"> iako u prvom koraku možda skuplja na duži period.</w:t>
            </w:r>
            <w:r w:rsidR="00CD468F" w:rsidRPr="00CE51A2">
              <w:rPr>
                <w:rFonts w:eastAsia="Times New Roman" w:cs="Times New Roman"/>
                <w:szCs w:val="24"/>
                <w:lang w:eastAsia="zh-CN"/>
              </w:rPr>
              <w:t xml:space="preserve"> Efekt informiranja i edukacije nastoji se postići i provedbom mjere koje potiču korištenje obnovljivih izvora energije.</w:t>
            </w:r>
          </w:p>
        </w:tc>
      </w:tr>
      <w:tr w:rsidR="00C75D5C" w:rsidRPr="00CE51A2" w14:paraId="654B3D9E" w14:textId="77777777" w:rsidTr="00197344">
        <w:trPr>
          <w:trHeight w:val="982"/>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9A8BA1A" w14:textId="7D710418" w:rsidR="000A553A" w:rsidRPr="00CE51A2" w:rsidRDefault="00460ABB" w:rsidP="00197344">
            <w:pPr>
              <w:spacing w:after="120" w:line="240" w:lineRule="auto"/>
              <w:jc w:val="left"/>
              <w:rPr>
                <w:rFonts w:eastAsia="Times New Roman" w:cs="Times New Roman"/>
                <w:b/>
                <w:bCs/>
                <w:szCs w:val="24"/>
                <w:lang w:eastAsia="zh-CN"/>
              </w:rPr>
            </w:pPr>
            <w:r w:rsidRPr="00CE51A2">
              <w:rPr>
                <w:rFonts w:eastAsia="Times New Roman" w:cs="Times New Roman"/>
                <w:b/>
                <w:bCs/>
                <w:szCs w:val="24"/>
                <w:lang w:eastAsia="zh-CN"/>
              </w:rPr>
              <w:t xml:space="preserve">Objava dokumenata za savjetovanje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8F83662" w14:textId="33BD333A" w:rsidR="008058C5" w:rsidRPr="00CE51A2" w:rsidRDefault="002652F1" w:rsidP="00F05661">
            <w:pPr>
              <w:spacing w:after="120" w:line="240" w:lineRule="auto"/>
              <w:jc w:val="left"/>
              <w:rPr>
                <w:rFonts w:eastAsia="Times New Roman" w:cs="Times New Roman"/>
                <w:bCs/>
                <w:color w:val="0000FF"/>
                <w:szCs w:val="24"/>
                <w:u w:val="single"/>
                <w:lang w:eastAsia="zh-CN"/>
              </w:rPr>
            </w:pPr>
            <w:r w:rsidRPr="00CE51A2">
              <w:rPr>
                <w:rFonts w:eastAsia="Times New Roman" w:cs="Times New Roman"/>
                <w:bCs/>
                <w:color w:val="0000FF"/>
                <w:szCs w:val="24"/>
                <w:u w:val="single"/>
                <w:lang w:eastAsia="zh-CN"/>
              </w:rPr>
              <w:t>https://www.pula.hr/hr/eusluge/ekonzultacije/ekonzultacije-u-tijeku/82/prijedlog-odluke-o-provodjenju-i-sufinanciranju-mjera-energetske-ucinkovitosti-na-podrucju-grada-pule/</w:t>
            </w:r>
          </w:p>
        </w:tc>
      </w:tr>
      <w:tr w:rsidR="00C75D5C" w:rsidRPr="00CE51A2" w14:paraId="141B6EB8" w14:textId="77777777" w:rsidTr="00197344">
        <w:trPr>
          <w:trHeight w:val="982"/>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287C585" w14:textId="73B7166F" w:rsidR="000A553A" w:rsidRPr="00CE51A2" w:rsidRDefault="00197344" w:rsidP="00197344">
            <w:pPr>
              <w:spacing w:after="120" w:line="240" w:lineRule="auto"/>
              <w:jc w:val="left"/>
              <w:rPr>
                <w:rFonts w:eastAsia="Times New Roman" w:cs="Times New Roman"/>
                <w:b/>
                <w:bCs/>
                <w:szCs w:val="24"/>
                <w:lang w:eastAsia="zh-CN"/>
              </w:rPr>
            </w:pPr>
            <w:r w:rsidRPr="00CE51A2">
              <w:rPr>
                <w:rFonts w:eastAsia="Times New Roman" w:cs="Times New Roman"/>
                <w:b/>
                <w:bCs/>
                <w:szCs w:val="24"/>
                <w:lang w:eastAsia="zh-CN"/>
              </w:rPr>
              <w:t xml:space="preserve">Razdoblje provedbe savjetovanja </w:t>
            </w:r>
          </w:p>
        </w:tc>
        <w:tc>
          <w:tcPr>
            <w:tcW w:w="10266" w:type="dxa"/>
            <w:tcBorders>
              <w:top w:val="single" w:sz="4" w:space="0" w:color="365F91"/>
              <w:left w:val="single" w:sz="4" w:space="0" w:color="365F91"/>
              <w:right w:val="single" w:sz="4" w:space="0" w:color="365F91"/>
            </w:tcBorders>
            <w:shd w:val="clear" w:color="auto" w:fill="auto"/>
            <w:vAlign w:val="center"/>
          </w:tcPr>
          <w:p w14:paraId="7DB1411A" w14:textId="0F1F7F89" w:rsidR="007E0CB9" w:rsidRPr="00CE51A2" w:rsidRDefault="00460ABB" w:rsidP="00F05661">
            <w:pPr>
              <w:spacing w:after="120" w:line="240" w:lineRule="auto"/>
              <w:rPr>
                <w:rFonts w:eastAsia="Times New Roman" w:cs="Times New Roman"/>
                <w:bCs/>
                <w:szCs w:val="24"/>
                <w:lang w:eastAsia="zh-CN"/>
              </w:rPr>
            </w:pPr>
            <w:r w:rsidRPr="00CE51A2">
              <w:rPr>
                <w:rFonts w:eastAsia="Times New Roman" w:cs="Times New Roman"/>
                <w:szCs w:val="24"/>
                <w:shd w:val="clear" w:color="auto" w:fill="FFFFFF"/>
                <w:lang w:eastAsia="zh-CN"/>
              </w:rPr>
              <w:t>Internetsko savjetovanje s javnošću provedeno je u razdoblju od</w:t>
            </w:r>
            <w:r w:rsidR="001E4E98" w:rsidRPr="00CE51A2">
              <w:rPr>
                <w:rFonts w:eastAsia="Times New Roman" w:cs="Times New Roman"/>
                <w:szCs w:val="24"/>
                <w:shd w:val="clear" w:color="auto" w:fill="FFFFFF"/>
                <w:lang w:eastAsia="zh-CN"/>
              </w:rPr>
              <w:t xml:space="preserve"> </w:t>
            </w:r>
            <w:r w:rsidR="00A46BF7" w:rsidRPr="00CE51A2">
              <w:rPr>
                <w:rFonts w:eastAsia="Times New Roman" w:cs="Times New Roman"/>
                <w:szCs w:val="24"/>
                <w:shd w:val="clear" w:color="auto" w:fill="FFFFFF"/>
                <w:lang w:eastAsia="zh-CN"/>
              </w:rPr>
              <w:t>12</w:t>
            </w:r>
            <w:r w:rsidR="00770266" w:rsidRPr="00CE51A2">
              <w:rPr>
                <w:rFonts w:eastAsia="Times New Roman" w:cs="Times New Roman"/>
                <w:szCs w:val="24"/>
                <w:lang w:eastAsia="zh-CN"/>
              </w:rPr>
              <w:t xml:space="preserve">. </w:t>
            </w:r>
            <w:r w:rsidR="00A46BF7" w:rsidRPr="00CE51A2">
              <w:rPr>
                <w:rFonts w:eastAsia="Times New Roman" w:cs="Times New Roman"/>
                <w:szCs w:val="24"/>
                <w:lang w:eastAsia="zh-CN"/>
              </w:rPr>
              <w:t>kolovoza</w:t>
            </w:r>
            <w:r w:rsidR="00770266" w:rsidRPr="00CE51A2">
              <w:rPr>
                <w:rFonts w:eastAsia="Times New Roman" w:cs="Times New Roman"/>
                <w:szCs w:val="24"/>
                <w:lang w:eastAsia="zh-CN"/>
              </w:rPr>
              <w:t xml:space="preserve"> 2022. godine do 1</w:t>
            </w:r>
            <w:r w:rsidR="00A46BF7" w:rsidRPr="00CE51A2">
              <w:rPr>
                <w:rFonts w:eastAsia="Times New Roman" w:cs="Times New Roman"/>
                <w:szCs w:val="24"/>
                <w:lang w:eastAsia="zh-CN"/>
              </w:rPr>
              <w:t>2</w:t>
            </w:r>
            <w:r w:rsidR="00770266" w:rsidRPr="00CE51A2">
              <w:rPr>
                <w:rFonts w:eastAsia="Times New Roman" w:cs="Times New Roman"/>
                <w:szCs w:val="24"/>
                <w:lang w:eastAsia="zh-CN"/>
              </w:rPr>
              <w:t xml:space="preserve">. </w:t>
            </w:r>
            <w:r w:rsidR="00A46BF7" w:rsidRPr="00CE51A2">
              <w:rPr>
                <w:rFonts w:eastAsia="Times New Roman" w:cs="Times New Roman"/>
                <w:szCs w:val="24"/>
                <w:lang w:eastAsia="zh-CN"/>
              </w:rPr>
              <w:t>rujna</w:t>
            </w:r>
            <w:r w:rsidR="00770266" w:rsidRPr="00CE51A2">
              <w:rPr>
                <w:rFonts w:eastAsia="Times New Roman" w:cs="Times New Roman"/>
                <w:szCs w:val="24"/>
                <w:lang w:eastAsia="zh-CN"/>
              </w:rPr>
              <w:t xml:space="preserve"> 2022. godine</w:t>
            </w:r>
          </w:p>
        </w:tc>
      </w:tr>
      <w:tr w:rsidR="00C75D5C" w:rsidRPr="00CE51A2" w14:paraId="30958CCC" w14:textId="77777777" w:rsidTr="00197344">
        <w:trPr>
          <w:trHeight w:val="880"/>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B734E73" w14:textId="77777777" w:rsidR="000A553A" w:rsidRPr="00CE51A2" w:rsidRDefault="00460ABB" w:rsidP="000A553A">
            <w:pPr>
              <w:spacing w:after="120" w:line="240" w:lineRule="auto"/>
              <w:jc w:val="left"/>
              <w:rPr>
                <w:rFonts w:eastAsia="Times New Roman" w:cs="Times New Roman"/>
                <w:b/>
                <w:bCs/>
                <w:szCs w:val="24"/>
                <w:lang w:eastAsia="zh-CN"/>
              </w:rPr>
            </w:pPr>
            <w:r w:rsidRPr="00CE51A2">
              <w:rPr>
                <w:rFonts w:eastAsia="Times New Roman" w:cs="Times New Roman"/>
                <w:b/>
                <w:bCs/>
                <w:szCs w:val="24"/>
                <w:lang w:eastAsia="zh-CN"/>
              </w:rPr>
              <w:lastRenderedPageBreak/>
              <w:t xml:space="preserve">Pregled osnovnih pokazatelja  uključenosti savjetovanja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195882B" w14:textId="6371C868" w:rsidR="000A553A" w:rsidRPr="00CE51A2" w:rsidRDefault="00460ABB" w:rsidP="00F05661">
            <w:pPr>
              <w:spacing w:after="120" w:line="240" w:lineRule="auto"/>
              <w:jc w:val="left"/>
              <w:rPr>
                <w:rFonts w:eastAsia="Times New Roman" w:cs="Times New Roman"/>
                <w:bCs/>
                <w:szCs w:val="24"/>
                <w:lang w:eastAsia="zh-CN"/>
              </w:rPr>
            </w:pPr>
            <w:r w:rsidRPr="00CE51A2">
              <w:rPr>
                <w:rFonts w:eastAsia="Times New Roman" w:cs="Times New Roman"/>
                <w:bCs/>
                <w:szCs w:val="24"/>
                <w:lang w:eastAsia="zh-CN"/>
              </w:rPr>
              <w:t xml:space="preserve">U za to propisanom roku </w:t>
            </w:r>
            <w:r w:rsidR="00896259" w:rsidRPr="00CE51A2">
              <w:rPr>
                <w:rFonts w:eastAsia="Times New Roman" w:cs="Times New Roman"/>
                <w:bCs/>
                <w:szCs w:val="24"/>
                <w:lang w:eastAsia="zh-CN"/>
              </w:rPr>
              <w:t>zaprimljen</w:t>
            </w:r>
            <w:r w:rsidR="00557F53" w:rsidRPr="00CE51A2">
              <w:rPr>
                <w:rFonts w:eastAsia="Times New Roman" w:cs="Times New Roman"/>
                <w:bCs/>
                <w:szCs w:val="24"/>
                <w:lang w:eastAsia="zh-CN"/>
              </w:rPr>
              <w:t>o je</w:t>
            </w:r>
            <w:r w:rsidR="00C01098" w:rsidRPr="00CE51A2">
              <w:rPr>
                <w:rFonts w:eastAsia="Times New Roman" w:cs="Times New Roman"/>
                <w:bCs/>
                <w:szCs w:val="24"/>
                <w:lang w:eastAsia="zh-CN"/>
              </w:rPr>
              <w:t xml:space="preserve"> </w:t>
            </w:r>
            <w:r w:rsidR="00E136F2" w:rsidRPr="00CE51A2">
              <w:rPr>
                <w:rFonts w:eastAsia="Times New Roman" w:cs="Times New Roman"/>
                <w:bCs/>
                <w:szCs w:val="24"/>
                <w:lang w:eastAsia="zh-CN"/>
              </w:rPr>
              <w:t>8</w:t>
            </w:r>
            <w:r w:rsidR="00A46BF7" w:rsidRPr="00CE51A2">
              <w:rPr>
                <w:rFonts w:eastAsia="Times New Roman" w:cs="Times New Roman"/>
                <w:bCs/>
                <w:szCs w:val="24"/>
                <w:lang w:eastAsia="zh-CN"/>
              </w:rPr>
              <w:t xml:space="preserve"> </w:t>
            </w:r>
            <w:r w:rsidRPr="00CE51A2">
              <w:rPr>
                <w:rFonts w:eastAsia="Times New Roman" w:cs="Times New Roman"/>
                <w:bCs/>
                <w:szCs w:val="24"/>
                <w:lang w:eastAsia="zh-CN"/>
              </w:rPr>
              <w:t>prijedlog</w:t>
            </w:r>
            <w:r w:rsidR="00896259" w:rsidRPr="00CE51A2">
              <w:rPr>
                <w:rFonts w:eastAsia="Times New Roman" w:cs="Times New Roman"/>
                <w:bCs/>
                <w:szCs w:val="24"/>
                <w:lang w:eastAsia="zh-CN"/>
              </w:rPr>
              <w:t>a</w:t>
            </w:r>
            <w:r w:rsidRPr="00CE51A2">
              <w:rPr>
                <w:rFonts w:eastAsia="Times New Roman" w:cs="Times New Roman"/>
                <w:bCs/>
                <w:szCs w:val="24"/>
                <w:lang w:eastAsia="zh-CN"/>
              </w:rPr>
              <w:t xml:space="preserve"> podnesen</w:t>
            </w:r>
            <w:r w:rsidR="00896259" w:rsidRPr="00CE51A2">
              <w:rPr>
                <w:rFonts w:eastAsia="Times New Roman" w:cs="Times New Roman"/>
                <w:bCs/>
                <w:szCs w:val="24"/>
                <w:lang w:eastAsia="zh-CN"/>
              </w:rPr>
              <w:t>ih</w:t>
            </w:r>
            <w:r w:rsidRPr="00CE51A2">
              <w:rPr>
                <w:rFonts w:eastAsia="Times New Roman" w:cs="Times New Roman"/>
                <w:bCs/>
                <w:szCs w:val="24"/>
                <w:lang w:eastAsia="zh-CN"/>
              </w:rPr>
              <w:t xml:space="preserve"> od strane zainteresirane javnosti.</w:t>
            </w:r>
          </w:p>
        </w:tc>
      </w:tr>
      <w:tr w:rsidR="00C75D5C" w:rsidRPr="00CE51A2" w14:paraId="09BE445B" w14:textId="77777777" w:rsidTr="00197344">
        <w:trPr>
          <w:trHeight w:val="432"/>
          <w:jc w:val="center"/>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4474A45" w14:textId="77777777" w:rsidR="000A553A" w:rsidRPr="00CE51A2" w:rsidRDefault="00460ABB" w:rsidP="000A553A">
            <w:pPr>
              <w:spacing w:after="120" w:line="240" w:lineRule="auto"/>
              <w:jc w:val="left"/>
              <w:rPr>
                <w:rFonts w:eastAsia="Times New Roman" w:cs="Times New Roman"/>
                <w:b/>
                <w:bCs/>
                <w:szCs w:val="24"/>
                <w:lang w:eastAsia="zh-CN"/>
              </w:rPr>
            </w:pPr>
            <w:r w:rsidRPr="00CE51A2">
              <w:rPr>
                <w:rFonts w:eastAsia="Times New Roman" w:cs="Times New Roman"/>
                <w:b/>
                <w:bCs/>
                <w:szCs w:val="24"/>
                <w:lang w:eastAsia="zh-CN"/>
              </w:rPr>
              <w:t>Troškovi provedenog savjetovanja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tcPr>
          <w:p w14:paraId="6DF922F0" w14:textId="77777777" w:rsidR="000A553A" w:rsidRPr="00CE51A2" w:rsidRDefault="00460ABB" w:rsidP="00F05661">
            <w:pPr>
              <w:spacing w:before="240" w:after="240" w:line="240" w:lineRule="auto"/>
              <w:ind w:left="94" w:right="176"/>
              <w:jc w:val="left"/>
              <w:rPr>
                <w:rFonts w:eastAsia="Times New Roman" w:cs="Times New Roman"/>
                <w:bCs/>
                <w:szCs w:val="24"/>
                <w:lang w:eastAsia="zh-CN"/>
              </w:rPr>
            </w:pPr>
            <w:r w:rsidRPr="00CE51A2">
              <w:rPr>
                <w:rFonts w:eastAsia="Times New Roman" w:cs="Times New Roman"/>
                <w:bCs/>
                <w:szCs w:val="24"/>
                <w:lang w:eastAsia="zh-CN"/>
              </w:rPr>
              <w:t>Provedba javnog savjetovanja nije iziskivala dodatne financijske troškove</w:t>
            </w:r>
            <w:r w:rsidR="0078062A" w:rsidRPr="00CE51A2">
              <w:rPr>
                <w:rFonts w:eastAsia="Times New Roman" w:cs="Times New Roman"/>
                <w:bCs/>
                <w:szCs w:val="24"/>
                <w:lang w:eastAsia="zh-CN"/>
              </w:rPr>
              <w:t>.</w:t>
            </w:r>
          </w:p>
        </w:tc>
      </w:tr>
    </w:tbl>
    <w:p w14:paraId="63511193" w14:textId="77777777" w:rsidR="00D47E56" w:rsidRPr="00CE51A2" w:rsidRDefault="00D47E56" w:rsidP="006D0278">
      <w:pPr>
        <w:rPr>
          <w:rFonts w:cs="Times New Roman"/>
          <w:szCs w:val="24"/>
        </w:rPr>
        <w:sectPr w:rsidR="00D47E56" w:rsidRPr="00CE51A2" w:rsidSect="00557F53">
          <w:pgSz w:w="16840" w:h="11910" w:orient="landscape" w:code="9"/>
          <w:pgMar w:top="1134" w:right="840" w:bottom="1418" w:left="1380" w:header="0" w:footer="1191" w:gutter="0"/>
          <w:cols w:space="708"/>
          <w:docGrid w:linePitch="326"/>
        </w:sectPr>
      </w:pPr>
    </w:p>
    <w:p w14:paraId="381C2F49" w14:textId="77777777" w:rsidR="00566A7F" w:rsidRPr="00CE51A2" w:rsidRDefault="00460ABB" w:rsidP="00D47E56">
      <w:pPr>
        <w:jc w:val="center"/>
        <w:rPr>
          <w:rFonts w:cs="Times New Roman"/>
          <w:szCs w:val="24"/>
        </w:rPr>
      </w:pPr>
      <w:r w:rsidRPr="00CE51A2">
        <w:rPr>
          <w:rFonts w:eastAsia="Times New Roman" w:cs="Times New Roman"/>
          <w:b/>
          <w:bCs/>
          <w:szCs w:val="24"/>
          <w:lang w:eastAsia="zh-CN"/>
        </w:rPr>
        <w:lastRenderedPageBreak/>
        <w:t>Pregled prihvaćenih i neprihvaćenih mišljenja i prijedloga s obrazloženjem razloga za neprihvaćanje</w:t>
      </w:r>
    </w:p>
    <w:tbl>
      <w:tblPr>
        <w:tblW w:w="15133" w:type="dxa"/>
        <w:tblInd w:w="-4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544"/>
        <w:gridCol w:w="1289"/>
        <w:gridCol w:w="7654"/>
        <w:gridCol w:w="5646"/>
      </w:tblGrid>
      <w:tr w:rsidR="00C75D5C" w:rsidRPr="00CE51A2" w14:paraId="0E17EE26" w14:textId="77777777" w:rsidTr="00E7544C">
        <w:tc>
          <w:tcPr>
            <w:tcW w:w="544" w:type="dxa"/>
            <w:shd w:val="clear" w:color="auto" w:fill="D9D9D9" w:themeFill="background1" w:themeFillShade="D9"/>
            <w:vAlign w:val="center"/>
          </w:tcPr>
          <w:p w14:paraId="2C4ED92A" w14:textId="77777777" w:rsidR="00566A7F" w:rsidRPr="00E7544C" w:rsidRDefault="00460ABB" w:rsidP="00F549D6">
            <w:pPr>
              <w:spacing w:after="120" w:line="240" w:lineRule="auto"/>
              <w:jc w:val="center"/>
              <w:rPr>
                <w:rFonts w:cs="Times New Roman"/>
                <w:b/>
                <w:sz w:val="20"/>
                <w:szCs w:val="20"/>
              </w:rPr>
            </w:pPr>
            <w:r w:rsidRPr="00E7544C">
              <w:rPr>
                <w:rFonts w:cs="Times New Roman"/>
                <w:b/>
                <w:sz w:val="20"/>
                <w:szCs w:val="20"/>
              </w:rPr>
              <w:t>R</w:t>
            </w:r>
            <w:r w:rsidR="00D47E56" w:rsidRPr="00E7544C">
              <w:rPr>
                <w:rFonts w:cs="Times New Roman"/>
                <w:b/>
                <w:sz w:val="20"/>
                <w:szCs w:val="20"/>
              </w:rPr>
              <w:t>B</w:t>
            </w:r>
          </w:p>
        </w:tc>
        <w:tc>
          <w:tcPr>
            <w:tcW w:w="1289" w:type="dxa"/>
            <w:shd w:val="clear" w:color="auto" w:fill="D9D9D9" w:themeFill="background1" w:themeFillShade="D9"/>
            <w:vAlign w:val="center"/>
          </w:tcPr>
          <w:p w14:paraId="67EDEB55" w14:textId="77777777" w:rsidR="00566A7F" w:rsidRPr="00E7544C" w:rsidRDefault="00460ABB" w:rsidP="00F549D6">
            <w:pPr>
              <w:spacing w:after="120" w:line="240" w:lineRule="auto"/>
              <w:jc w:val="center"/>
              <w:rPr>
                <w:rFonts w:cs="Times New Roman"/>
                <w:b/>
                <w:szCs w:val="24"/>
              </w:rPr>
            </w:pPr>
            <w:r w:rsidRPr="00E7544C">
              <w:rPr>
                <w:rFonts w:cs="Times New Roman"/>
                <w:b/>
                <w:szCs w:val="24"/>
              </w:rPr>
              <w:t>Sudionik savjetovanja (ime i prezime pojedinca, naziv organizacije)</w:t>
            </w:r>
          </w:p>
        </w:tc>
        <w:tc>
          <w:tcPr>
            <w:tcW w:w="7654" w:type="dxa"/>
            <w:shd w:val="clear" w:color="auto" w:fill="D9D9D9" w:themeFill="background1" w:themeFillShade="D9"/>
            <w:vAlign w:val="center"/>
          </w:tcPr>
          <w:p w14:paraId="2D6A1C3C" w14:textId="77777777" w:rsidR="00566A7F" w:rsidRPr="00E7544C" w:rsidRDefault="00460ABB" w:rsidP="00F549D6">
            <w:pPr>
              <w:spacing w:after="120" w:line="240" w:lineRule="auto"/>
              <w:jc w:val="center"/>
              <w:rPr>
                <w:rFonts w:cs="Times New Roman"/>
                <w:b/>
                <w:szCs w:val="24"/>
              </w:rPr>
            </w:pPr>
            <w:r w:rsidRPr="00E7544C">
              <w:rPr>
                <w:rFonts w:cs="Times New Roman"/>
                <w:b/>
                <w:szCs w:val="24"/>
              </w:rPr>
              <w:t>Tekst zaprimljenog prijedloga ili mišljenja</w:t>
            </w:r>
          </w:p>
        </w:tc>
        <w:tc>
          <w:tcPr>
            <w:tcW w:w="5646" w:type="dxa"/>
            <w:shd w:val="clear" w:color="auto" w:fill="D9D9D9" w:themeFill="background1" w:themeFillShade="D9"/>
            <w:vAlign w:val="center"/>
          </w:tcPr>
          <w:p w14:paraId="5AC9E30A" w14:textId="77777777" w:rsidR="00566A7F" w:rsidRPr="00E7544C" w:rsidRDefault="00460ABB" w:rsidP="00F549D6">
            <w:pPr>
              <w:spacing w:after="120" w:line="240" w:lineRule="auto"/>
              <w:jc w:val="center"/>
              <w:rPr>
                <w:rFonts w:cs="Times New Roman"/>
                <w:b/>
                <w:szCs w:val="24"/>
              </w:rPr>
            </w:pPr>
            <w:r w:rsidRPr="00E7544C">
              <w:rPr>
                <w:rFonts w:cs="Times New Roman"/>
                <w:b/>
                <w:szCs w:val="24"/>
              </w:rPr>
              <w:t>Status prijedloga ili mišljenja (prihvaćanje/neprihvaćanje s  obrazloženjem)</w:t>
            </w:r>
          </w:p>
        </w:tc>
      </w:tr>
      <w:tr w:rsidR="00C75D5C" w:rsidRPr="00CE51A2" w14:paraId="5D9BF18C" w14:textId="77777777" w:rsidTr="002816F2">
        <w:trPr>
          <w:trHeight w:val="567"/>
        </w:trPr>
        <w:tc>
          <w:tcPr>
            <w:tcW w:w="544" w:type="dxa"/>
            <w:shd w:val="clear" w:color="auto" w:fill="auto"/>
            <w:vAlign w:val="center"/>
          </w:tcPr>
          <w:p w14:paraId="4717D06A" w14:textId="77777777" w:rsidR="00566A7F" w:rsidRPr="00E7544C" w:rsidRDefault="00460ABB" w:rsidP="00F549D6">
            <w:pPr>
              <w:spacing w:after="120" w:line="240" w:lineRule="auto"/>
              <w:rPr>
                <w:rFonts w:cs="Times New Roman"/>
                <w:b/>
                <w:szCs w:val="24"/>
              </w:rPr>
            </w:pPr>
            <w:r w:rsidRPr="00E7544C">
              <w:rPr>
                <w:rFonts w:cs="Times New Roman"/>
                <w:b/>
                <w:szCs w:val="24"/>
              </w:rPr>
              <w:t>1.</w:t>
            </w:r>
          </w:p>
        </w:tc>
        <w:tc>
          <w:tcPr>
            <w:tcW w:w="1289" w:type="dxa"/>
            <w:shd w:val="clear" w:color="auto" w:fill="auto"/>
            <w:vAlign w:val="center"/>
          </w:tcPr>
          <w:p w14:paraId="77A35D94" w14:textId="56003433" w:rsidR="00566A7F" w:rsidRPr="00CE51A2" w:rsidRDefault="002652F1" w:rsidP="00F549D6">
            <w:pPr>
              <w:spacing w:after="120" w:line="240" w:lineRule="auto"/>
              <w:rPr>
                <w:rFonts w:cs="Times New Roman"/>
                <w:b/>
                <w:bCs/>
                <w:szCs w:val="24"/>
              </w:rPr>
            </w:pPr>
            <w:r w:rsidRPr="00CE51A2">
              <w:rPr>
                <w:rFonts w:cs="Times New Roman"/>
                <w:b/>
                <w:bCs/>
                <w:szCs w:val="24"/>
              </w:rPr>
              <w:t>Dominik Tomislav Vladić</w:t>
            </w:r>
          </w:p>
        </w:tc>
        <w:tc>
          <w:tcPr>
            <w:tcW w:w="7654" w:type="dxa"/>
            <w:shd w:val="clear" w:color="auto" w:fill="auto"/>
            <w:vAlign w:val="center"/>
          </w:tcPr>
          <w:p w14:paraId="5149E642" w14:textId="4A47E11E" w:rsidR="00006D10" w:rsidRPr="00CE51A2" w:rsidRDefault="00460ABB" w:rsidP="000E2059">
            <w:pPr>
              <w:spacing w:after="0" w:line="240" w:lineRule="auto"/>
              <w:rPr>
                <w:rFonts w:eastAsia="Times New Roman" w:cs="Times New Roman"/>
                <w:b/>
                <w:bCs/>
                <w:szCs w:val="24"/>
              </w:rPr>
            </w:pPr>
            <w:r w:rsidRPr="00CE51A2">
              <w:rPr>
                <w:rFonts w:eastAsia="Times New Roman" w:cs="Times New Roman"/>
                <w:b/>
                <w:bCs/>
                <w:szCs w:val="24"/>
              </w:rPr>
              <w:t xml:space="preserve">Zaprimljeno </w:t>
            </w:r>
            <w:r w:rsidR="000E2059" w:rsidRPr="00CE51A2">
              <w:rPr>
                <w:rFonts w:eastAsia="Times New Roman" w:cs="Times New Roman"/>
                <w:b/>
                <w:bCs/>
                <w:szCs w:val="24"/>
              </w:rPr>
              <w:t>15</w:t>
            </w:r>
            <w:r w:rsidRPr="00CE51A2">
              <w:rPr>
                <w:rFonts w:eastAsia="Times New Roman" w:cs="Times New Roman"/>
                <w:b/>
                <w:bCs/>
                <w:szCs w:val="24"/>
              </w:rPr>
              <w:t>.</w:t>
            </w:r>
            <w:r w:rsidR="007B0E9D" w:rsidRPr="00CE51A2">
              <w:rPr>
                <w:rFonts w:eastAsia="Times New Roman" w:cs="Times New Roman"/>
                <w:b/>
                <w:bCs/>
                <w:szCs w:val="24"/>
              </w:rPr>
              <w:t>0</w:t>
            </w:r>
            <w:r w:rsidR="000E2059" w:rsidRPr="00CE51A2">
              <w:rPr>
                <w:rFonts w:eastAsia="Times New Roman" w:cs="Times New Roman"/>
                <w:b/>
                <w:bCs/>
                <w:szCs w:val="24"/>
              </w:rPr>
              <w:t>8</w:t>
            </w:r>
            <w:r w:rsidRPr="00CE51A2">
              <w:rPr>
                <w:rFonts w:eastAsia="Times New Roman" w:cs="Times New Roman"/>
                <w:b/>
                <w:bCs/>
                <w:szCs w:val="24"/>
              </w:rPr>
              <w:t>.202</w:t>
            </w:r>
            <w:r w:rsidR="007B0E9D" w:rsidRPr="00CE51A2">
              <w:rPr>
                <w:rFonts w:eastAsia="Times New Roman" w:cs="Times New Roman"/>
                <w:b/>
                <w:bCs/>
                <w:szCs w:val="24"/>
              </w:rPr>
              <w:t>2</w:t>
            </w:r>
            <w:r w:rsidRPr="00CE51A2">
              <w:rPr>
                <w:rFonts w:eastAsia="Times New Roman" w:cs="Times New Roman"/>
                <w:b/>
                <w:bCs/>
                <w:szCs w:val="24"/>
              </w:rPr>
              <w:t>.</w:t>
            </w:r>
          </w:p>
          <w:p w14:paraId="42941297" w14:textId="77777777" w:rsidR="000E2059" w:rsidRPr="00CE51A2" w:rsidRDefault="000E2059" w:rsidP="000E2059">
            <w:pPr>
              <w:spacing w:after="0" w:line="240" w:lineRule="auto"/>
              <w:rPr>
                <w:rFonts w:eastAsia="Times New Roman" w:cs="Times New Roman"/>
                <w:b/>
                <w:bCs/>
                <w:szCs w:val="24"/>
              </w:rPr>
            </w:pPr>
          </w:p>
          <w:p w14:paraId="72431936"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Poštovani,</w:t>
            </w:r>
          </w:p>
          <w:p w14:paraId="34A715D2"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Predlažem sljedeće izmjene:</w:t>
            </w:r>
          </w:p>
          <w:p w14:paraId="2DE41F5C" w14:textId="2352D75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xml:space="preserve">Članak 3. </w:t>
            </w:r>
          </w:p>
          <w:p w14:paraId="2393E9C9"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      Grad će provođenje mjera energetske učinkovitosti sufinancirati u iznosu od:</w:t>
            </w:r>
          </w:p>
          <w:p w14:paraId="7C7C83EE"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-     700,00 kn po pojedinom kućanskom uređaju,</w:t>
            </w:r>
          </w:p>
          <w:p w14:paraId="4FDE3F57"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-     2.000,00 kn po pojedinom električnom vozilu,</w:t>
            </w:r>
          </w:p>
          <w:p w14:paraId="1C30CC71"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-     maksimalno 3.000,00 kn, ali ne više od 30% za uslugu izrade Glavnog projekta za solarnu elektranu u mrežnom radu za obiteljsku kuću,</w:t>
            </w:r>
          </w:p>
          <w:p w14:paraId="6DF93C0C" w14:textId="3C1BF95A"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xml:space="preserve">-     maksimalno 10.000,00 kn, ali ne više od 25% za nabavu novih fotonaponskih sunčanih modula za obiteljske kuće. </w:t>
            </w:r>
          </w:p>
          <w:p w14:paraId="758BF59A" w14:textId="1839B5E2" w:rsidR="002652F1" w:rsidRPr="00CE51A2" w:rsidRDefault="002652F1" w:rsidP="000E2059">
            <w:pPr>
              <w:spacing w:after="0" w:line="240" w:lineRule="auto"/>
              <w:rPr>
                <w:rFonts w:eastAsia="Times New Roman" w:cs="Times New Roman"/>
                <w:szCs w:val="24"/>
              </w:rPr>
            </w:pPr>
            <w:r w:rsidRPr="0056273C">
              <w:rPr>
                <w:rFonts w:eastAsia="Times New Roman" w:cs="Times New Roman"/>
                <w:szCs w:val="24"/>
              </w:rPr>
              <w:t>izmijeniti u</w:t>
            </w:r>
            <w:r w:rsidRPr="00CE51A2">
              <w:rPr>
                <w:rFonts w:eastAsia="Times New Roman" w:cs="Times New Roman"/>
                <w:szCs w:val="24"/>
              </w:rPr>
              <w:t xml:space="preserve"> </w:t>
            </w:r>
          </w:p>
          <w:p w14:paraId="617C879C" w14:textId="79035DD0"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xml:space="preserve">Članak 3. </w:t>
            </w:r>
          </w:p>
          <w:p w14:paraId="016B62E3"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      Grad će provođenje mjera energetske učinkovitosti sufinancirati u iznosu od:</w:t>
            </w:r>
          </w:p>
          <w:p w14:paraId="0FBD5192"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-     1.000,00 kn po pojedinom kućanskom uređaju,</w:t>
            </w:r>
          </w:p>
          <w:p w14:paraId="6CEEFCDE"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-     4.000,00 kn po pojedinom električnom vozilu,</w:t>
            </w:r>
          </w:p>
          <w:p w14:paraId="2767CA26"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xml:space="preserve">-     maksimalno 3.000,00 kn, ili najviše do 50% (ovisno o tome koji uvjet bude prije zadovoljen) za uslugu izrade Glavnog projekta za solarnu elektranu u mrežnom radu za obiteljsku kuću ili stambenu zgradu gdje suvlasnik </w:t>
            </w:r>
            <w:r w:rsidRPr="00CE51A2">
              <w:rPr>
                <w:rFonts w:eastAsia="Times New Roman" w:cs="Times New Roman"/>
                <w:szCs w:val="24"/>
              </w:rPr>
              <w:lastRenderedPageBreak/>
              <w:t>investitor ima suglasnost većine drugih suvlasnika da smije koristiti krov za postavljanje solarne elektrane,</w:t>
            </w:r>
          </w:p>
          <w:p w14:paraId="17974E42" w14:textId="1132F60B"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-     maksimalno 15.000,00 kn, ili najviše do 50% (ovisno o tome koji uvjet bude prije zadovoljen) za nabavu novih fotonaponskih sunčanih modula za obiteljske kuće ili stambene zgrade gdje suvlasnik investitor ima</w:t>
            </w:r>
            <w:r w:rsidRPr="00CE51A2">
              <w:rPr>
                <w:rFonts w:eastAsia="Times New Roman" w:cs="Times New Roman"/>
                <w:szCs w:val="24"/>
                <w:lang w:val="en-US"/>
              </w:rPr>
              <w:t xml:space="preserve"> </w:t>
            </w:r>
            <w:r w:rsidRPr="00CE51A2">
              <w:rPr>
                <w:rFonts w:eastAsia="Times New Roman" w:cs="Times New Roman"/>
                <w:szCs w:val="24"/>
              </w:rPr>
              <w:t xml:space="preserve">suglasnost većine drugih suvlasnika da smije koristiti krov za postavljanje solarne elektrane. </w:t>
            </w:r>
          </w:p>
          <w:p w14:paraId="22A1EB0F"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Obrazloženje:</w:t>
            </w:r>
          </w:p>
          <w:p w14:paraId="41EB7861" w14:textId="4B362983"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Iznos od 2.000 kn s obzirom na poskupljenja neće biti nikakva subvencija nego minimalni popust za potencijalnog kupca električnog bicikla. Imalo bi smisla da se kupuju samo dječji bicikli.</w:t>
            </w:r>
          </w:p>
          <w:p w14:paraId="093D73A3" w14:textId="3A7476E8"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xml:space="preserve">Iznos od 3.000 kn je nemoguće dostići s obzirom na puno manje ograničenje od 25% koje je prema sada formuliranom isključivo. Prednost bi ovdje imali oni s većim projektima. </w:t>
            </w:r>
          </w:p>
          <w:p w14:paraId="7EE71551" w14:textId="769D0BBA"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Iznos od 10.000 kn je nemoguće dostići s obzirom na puno manje ograničenje od 25% koje je prema sada formuliranom isključivo. Prednost bi ovdje imali oni s većim elektranama. Građanima s prosječnim potrebama ne bi bilo financirano više od 5.000 kn i gornju granicu nikako ne bi bilo moguće postići.</w:t>
            </w:r>
          </w:p>
          <w:p w14:paraId="5D62F9AD" w14:textId="2EFE5CF6"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Povećanjem postotka bi i manji projekti dobili mogućnost financirati se na ovaj način i to tako da sufinanciranje ispuni svoju svrhu.</w:t>
            </w:r>
          </w:p>
          <w:p w14:paraId="60875347" w14:textId="2ED9D1FB"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Uključivanjem i stambenih zgrada se ne bi nastavio kontinuitet isključivanja vlasnika stanova koji su do sada gotovo uvijek bili onemogućeni u bilo kakvim obnovama. Postoji mogućnost postavljanja solarnih panela i na krovove zgrada i postoje zgrade u kojima se svi slažu s tim da pojedinac postavi solarne panele ali takvi pojedinci nikako ne mogu ostvariti pravo sudjelovanja u ovakvim pozivima.</w:t>
            </w:r>
          </w:p>
          <w:p w14:paraId="4292AE39"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Članak 7.</w:t>
            </w:r>
          </w:p>
          <w:p w14:paraId="10329BF9"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c)    za uslugu izrade glavnog projekta za solarnu elektranu na obiteljskoj kući pravo na prijavu ima isključivo korisnik s vlasništvom ili</w:t>
            </w:r>
            <w:r w:rsidRPr="00CE51A2">
              <w:rPr>
                <w:rFonts w:eastAsia="Times New Roman" w:cs="Times New Roman"/>
                <w:szCs w:val="24"/>
                <w:lang w:val="en-US"/>
              </w:rPr>
              <w:t xml:space="preserve"> </w:t>
            </w:r>
            <w:r w:rsidRPr="00CE51A2">
              <w:rPr>
                <w:rFonts w:eastAsia="Times New Roman" w:cs="Times New Roman"/>
                <w:szCs w:val="24"/>
              </w:rPr>
              <w:t>suvlasništvom nad nekretninom smještenom na području grada Pule koji dostavi:</w:t>
            </w:r>
          </w:p>
          <w:p w14:paraId="00965C14"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-     Izjavu suvlasnika obiteljske kuće kojom se potvrđuje suglasnost na podnošenje Zahtjeva za sufinanciranje i kojom se daje suglasnost za isplatu sredstava na IBAN podnositelja Zahtjeva.</w:t>
            </w:r>
          </w:p>
          <w:p w14:paraId="7AD33121"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lastRenderedPageBreak/>
              <w:t>d)    za kupnju fotonaponskih sunčanih modula pravo na prijavu ima isključivo korisnik s vlasništvom ili suvlasništvom nad nekretninom smještenom na području grada Pule koji dostavi:</w:t>
            </w:r>
          </w:p>
          <w:p w14:paraId="59351448" w14:textId="755962D2"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lang w:val="en-US"/>
              </w:rPr>
              <w:t>-     </w:t>
            </w:r>
            <w:r w:rsidRPr="00CE51A2">
              <w:rPr>
                <w:rFonts w:eastAsia="Times New Roman" w:cs="Times New Roman"/>
                <w:szCs w:val="24"/>
              </w:rPr>
              <w:t>Izjavu suvlasnika obiteljske kuće kojom se potvrđuje suglasnost na podnošenje Zahtjeva za sufinanciranje i kojom se daje suglasnost za isplatu sredstava na IBAN podnositelja Zahtjeva.</w:t>
            </w:r>
          </w:p>
          <w:p w14:paraId="0325EB63" w14:textId="01310DED"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Izmijeniti u</w:t>
            </w:r>
          </w:p>
          <w:p w14:paraId="60C3D662"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Članak 7.</w:t>
            </w:r>
          </w:p>
          <w:p w14:paraId="540447E4"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c)    za uslugu izrade glavnog projekta za solarnu elektranu na obiteljskoj kući ili stambenoj zgradi pravo na prijavu ima isključivo korisnik s vlasništvom ili suvlasništvom nad nekretninom smještenom na području grada Pule koji dostavi:</w:t>
            </w:r>
          </w:p>
          <w:p w14:paraId="2EDEEC57" w14:textId="51EFE57C"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-     Izjavu suvlasnika obiteljske kuće ili izjavu suvlasnika dijela nekretnine (vlasnik ili suvlasnik stana) kojom se potvrđuje suglasnost na podnošenje Zahtjeva za sufinanciranje i kojom se daje suglasnost za isplatu sredstava na IBAN podnositelja Zahtjeva.</w:t>
            </w:r>
          </w:p>
          <w:p w14:paraId="391D8F7C" w14:textId="77777777"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d)    za kupnju fotonaponskih sunčanih modula pravo na prijavu ima isključivo korisnik s vlasništvom ili suvlasništvom nad nekretninom smještenom na području grada Pule koji dostavi:</w:t>
            </w:r>
          </w:p>
          <w:p w14:paraId="1CC9ADA4" w14:textId="7B439C36"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-     Izjavu suvlasnika obiteljske kuće ili izjavu suvlasnika dijela nekretnine (vlasnik ili suvlasnik stana) kojom se potvrđuje suglasnost na podnošenje Zahtjeva za sufinanciranje i kojom se daje suglasnost za isplatu sredstava na IBAN podnositelja Zahtjeva.</w:t>
            </w:r>
          </w:p>
          <w:p w14:paraId="0580C360" w14:textId="6BCCCAEF" w:rsidR="002652F1" w:rsidRPr="00CE51A2" w:rsidRDefault="002652F1" w:rsidP="000E2059">
            <w:pPr>
              <w:spacing w:after="0" w:line="240" w:lineRule="auto"/>
              <w:rPr>
                <w:rFonts w:eastAsia="Times New Roman" w:cs="Times New Roman"/>
                <w:szCs w:val="24"/>
              </w:rPr>
            </w:pPr>
            <w:r w:rsidRPr="00CE51A2">
              <w:rPr>
                <w:rFonts w:eastAsia="Times New Roman" w:cs="Times New Roman"/>
                <w:szCs w:val="24"/>
              </w:rPr>
              <w:t>Obrazloženje:</w:t>
            </w:r>
          </w:p>
          <w:p w14:paraId="1291B2FA" w14:textId="77777777" w:rsidR="00526E2D" w:rsidRPr="00CE51A2" w:rsidRDefault="002652F1" w:rsidP="000E2059">
            <w:pPr>
              <w:spacing w:after="0" w:line="240" w:lineRule="auto"/>
              <w:rPr>
                <w:rFonts w:eastAsia="Times New Roman" w:cs="Times New Roman"/>
                <w:szCs w:val="24"/>
              </w:rPr>
            </w:pPr>
            <w:r w:rsidRPr="00CE51A2">
              <w:rPr>
                <w:rFonts w:eastAsia="Times New Roman" w:cs="Times New Roman"/>
                <w:szCs w:val="24"/>
              </w:rPr>
              <w:t>Ovaj dio je ujednačavanje prvog prijedloga koji za cilj ima uključivanje vlasnika stanova koji su do sada na svakom pozivu diskriminirani, a znamo da za apliciranje na EU fondove nikada neće imati priliku. Bilo bi korektno da grad u čiji proračun jednako uplaćuju prirez i vlasnici kuća i vlasnici stanova, uključi sve svoje građane.</w:t>
            </w:r>
          </w:p>
          <w:p w14:paraId="4FAA606C" w14:textId="77777777" w:rsidR="00C97CEC" w:rsidRPr="00CE51A2" w:rsidRDefault="00C97CEC" w:rsidP="00C97CEC">
            <w:pPr>
              <w:spacing w:after="0" w:line="240" w:lineRule="auto"/>
              <w:rPr>
                <w:rFonts w:eastAsia="Times New Roman" w:cs="Times New Roman"/>
                <w:szCs w:val="24"/>
              </w:rPr>
            </w:pPr>
            <w:r w:rsidRPr="00CE51A2">
              <w:rPr>
                <w:rFonts w:eastAsia="Times New Roman" w:cs="Times New Roman"/>
                <w:szCs w:val="24"/>
              </w:rPr>
              <w:t>Pozdrav,</w:t>
            </w:r>
          </w:p>
          <w:p w14:paraId="6C7A4405" w14:textId="5641FEF4" w:rsidR="00C97CEC" w:rsidRPr="00CE51A2" w:rsidRDefault="00C97CEC" w:rsidP="00C97CEC">
            <w:pPr>
              <w:spacing w:after="0" w:line="240" w:lineRule="auto"/>
              <w:rPr>
                <w:rFonts w:eastAsia="Times New Roman" w:cs="Times New Roman"/>
                <w:szCs w:val="24"/>
                <w:lang w:val="en-US"/>
              </w:rPr>
            </w:pPr>
            <w:r w:rsidRPr="00CE51A2">
              <w:rPr>
                <w:rFonts w:eastAsia="Times New Roman" w:cs="Times New Roman"/>
                <w:szCs w:val="24"/>
                <w:lang w:val="en-US"/>
              </w:rPr>
              <w:t xml:space="preserve">Dominik Tomislav </w:t>
            </w:r>
            <w:proofErr w:type="spellStart"/>
            <w:r w:rsidRPr="00CE51A2">
              <w:rPr>
                <w:rFonts w:eastAsia="Times New Roman" w:cs="Times New Roman"/>
                <w:szCs w:val="24"/>
                <w:lang w:val="en-US"/>
              </w:rPr>
              <w:t>Vladić</w:t>
            </w:r>
            <w:proofErr w:type="spellEnd"/>
          </w:p>
        </w:tc>
        <w:tc>
          <w:tcPr>
            <w:tcW w:w="5646" w:type="dxa"/>
            <w:shd w:val="clear" w:color="auto" w:fill="auto"/>
            <w:vAlign w:val="center"/>
          </w:tcPr>
          <w:p w14:paraId="06634569" w14:textId="68334951" w:rsidR="00C91DA0" w:rsidRPr="00E7544C" w:rsidRDefault="00C91DA0" w:rsidP="00F549D6">
            <w:pPr>
              <w:spacing w:after="120" w:line="240" w:lineRule="auto"/>
              <w:rPr>
                <w:rFonts w:cs="Times New Roman"/>
                <w:b/>
                <w:szCs w:val="24"/>
              </w:rPr>
            </w:pPr>
            <w:r w:rsidRPr="00CE51A2">
              <w:rPr>
                <w:rFonts w:cs="Times New Roman"/>
                <w:bCs/>
                <w:szCs w:val="24"/>
              </w:rPr>
              <w:lastRenderedPageBreak/>
              <w:t>NE</w:t>
            </w:r>
            <w:r w:rsidR="00575C05" w:rsidRPr="00CE51A2">
              <w:rPr>
                <w:rFonts w:cs="Times New Roman"/>
                <w:bCs/>
                <w:szCs w:val="24"/>
              </w:rPr>
              <w:t xml:space="preserve"> </w:t>
            </w:r>
            <w:r w:rsidR="009D7BA7" w:rsidRPr="00CE51A2">
              <w:rPr>
                <w:rFonts w:cs="Times New Roman"/>
                <w:bCs/>
                <w:szCs w:val="24"/>
              </w:rPr>
              <w:t>PRIHVAĆA SE u dijelu koji se odnosi na kućanske uređaje.</w:t>
            </w:r>
          </w:p>
          <w:p w14:paraId="4D4036AC" w14:textId="60965FE3" w:rsidR="00566A7F" w:rsidRPr="00E7544C" w:rsidRDefault="002F5A6E" w:rsidP="00F549D6">
            <w:pPr>
              <w:spacing w:after="120" w:line="240" w:lineRule="auto"/>
              <w:rPr>
                <w:rFonts w:cs="Times New Roman"/>
                <w:b/>
                <w:szCs w:val="24"/>
              </w:rPr>
            </w:pPr>
            <w:r w:rsidRPr="00E7544C">
              <w:rPr>
                <w:rFonts w:cs="Times New Roman"/>
                <w:b/>
                <w:szCs w:val="24"/>
              </w:rPr>
              <w:t>I</w:t>
            </w:r>
            <w:r w:rsidR="00D43F9D" w:rsidRPr="00E7544C">
              <w:rPr>
                <w:rFonts w:cs="Times New Roman"/>
                <w:b/>
                <w:szCs w:val="24"/>
              </w:rPr>
              <w:t xml:space="preserve">ntencija mjere je potaknuti građane na kupnju </w:t>
            </w:r>
            <w:r w:rsidRPr="00E7544C">
              <w:rPr>
                <w:rFonts w:cs="Times New Roman"/>
                <w:b/>
                <w:szCs w:val="24"/>
              </w:rPr>
              <w:t xml:space="preserve">kućanskih </w:t>
            </w:r>
            <w:r w:rsidR="00D43F9D" w:rsidRPr="00E7544C">
              <w:rPr>
                <w:rFonts w:cs="Times New Roman"/>
                <w:b/>
                <w:szCs w:val="24"/>
              </w:rPr>
              <w:t>uređaja više energetske kategorije, a 700,00 kuna je upravo prosječna razlika u cijeni između niže i više energetske kategorije.</w:t>
            </w:r>
          </w:p>
          <w:p w14:paraId="504C150F" w14:textId="5F41DC40" w:rsidR="009D7BA7" w:rsidRPr="00E7544C" w:rsidRDefault="009D7BA7" w:rsidP="009D7BA7">
            <w:pPr>
              <w:spacing w:after="120" w:line="240" w:lineRule="auto"/>
              <w:rPr>
                <w:rFonts w:cs="Times New Roman"/>
                <w:b/>
                <w:szCs w:val="24"/>
              </w:rPr>
            </w:pPr>
            <w:r w:rsidRPr="00CE51A2">
              <w:rPr>
                <w:rFonts w:cs="Times New Roman"/>
                <w:bCs/>
                <w:szCs w:val="24"/>
              </w:rPr>
              <w:t>DJELOMIČNO SE PRIHVAĆA u dijelu koji se odnosi na električna vozila.</w:t>
            </w:r>
          </w:p>
          <w:p w14:paraId="4C619C41" w14:textId="2C12D5D4" w:rsidR="00831D5E" w:rsidRPr="00E7544C" w:rsidRDefault="00D8150D" w:rsidP="002F5A6E">
            <w:pPr>
              <w:spacing w:after="0" w:line="240" w:lineRule="auto"/>
              <w:rPr>
                <w:rFonts w:cs="Times New Roman"/>
                <w:b/>
                <w:szCs w:val="24"/>
              </w:rPr>
            </w:pPr>
            <w:r w:rsidRPr="00E7544C">
              <w:rPr>
                <w:rFonts w:cs="Times New Roman"/>
                <w:b/>
                <w:szCs w:val="24"/>
              </w:rPr>
              <w:t xml:space="preserve">Povećanje sufinanciranja za električna vozila prihvaća se na iznos od </w:t>
            </w:r>
            <w:r w:rsidR="009A4B50" w:rsidRPr="00E7544C">
              <w:rPr>
                <w:rFonts w:cs="Times New Roman"/>
                <w:b/>
                <w:szCs w:val="24"/>
              </w:rPr>
              <w:t>2.500</w:t>
            </w:r>
            <w:r w:rsidRPr="00E7544C">
              <w:rPr>
                <w:rFonts w:cs="Times New Roman"/>
                <w:b/>
                <w:szCs w:val="24"/>
              </w:rPr>
              <w:t>,00 kuna što</w:t>
            </w:r>
            <w:r w:rsidR="00831D5E" w:rsidRPr="00E7544C">
              <w:rPr>
                <w:rFonts w:cs="Times New Roman"/>
                <w:b/>
                <w:szCs w:val="24"/>
              </w:rPr>
              <w:t xml:space="preserve"> se,</w:t>
            </w:r>
            <w:r w:rsidRPr="00E7544C">
              <w:rPr>
                <w:rFonts w:cs="Times New Roman"/>
                <w:b/>
                <w:szCs w:val="24"/>
              </w:rPr>
              <w:t xml:space="preserve"> obzirom na poskupljenja</w:t>
            </w:r>
            <w:r w:rsidR="00831D5E" w:rsidRPr="00E7544C">
              <w:rPr>
                <w:rFonts w:cs="Times New Roman"/>
                <w:b/>
                <w:szCs w:val="24"/>
              </w:rPr>
              <w:t>,</w:t>
            </w:r>
            <w:r w:rsidRPr="00E7544C">
              <w:rPr>
                <w:rFonts w:cs="Times New Roman"/>
                <w:b/>
                <w:szCs w:val="24"/>
              </w:rPr>
              <w:t xml:space="preserve"> </w:t>
            </w:r>
            <w:r w:rsidR="00831D5E" w:rsidRPr="00E7544C">
              <w:rPr>
                <w:rFonts w:cs="Times New Roman"/>
                <w:b/>
                <w:szCs w:val="24"/>
              </w:rPr>
              <w:t xml:space="preserve">procjenjuje </w:t>
            </w:r>
            <w:r w:rsidRPr="00E7544C">
              <w:rPr>
                <w:rFonts w:cs="Times New Roman"/>
                <w:b/>
                <w:szCs w:val="24"/>
              </w:rPr>
              <w:t xml:space="preserve">opravdanim.  </w:t>
            </w:r>
          </w:p>
          <w:p w14:paraId="54E7161C" w14:textId="77777777" w:rsidR="00831D5E" w:rsidRPr="00E7544C" w:rsidRDefault="00831D5E" w:rsidP="002F5A6E">
            <w:pPr>
              <w:spacing w:after="0" w:line="240" w:lineRule="auto"/>
              <w:rPr>
                <w:rFonts w:cs="Times New Roman"/>
                <w:b/>
                <w:szCs w:val="24"/>
              </w:rPr>
            </w:pPr>
          </w:p>
          <w:p w14:paraId="35675AC8" w14:textId="746EE45C" w:rsidR="00831D5E" w:rsidRPr="00E7544C" w:rsidRDefault="00FB6D0D" w:rsidP="002F5A6E">
            <w:pPr>
              <w:spacing w:after="0" w:line="240" w:lineRule="auto"/>
              <w:rPr>
                <w:rFonts w:cs="Times New Roman"/>
                <w:b/>
                <w:szCs w:val="24"/>
              </w:rPr>
            </w:pPr>
            <w:r w:rsidRPr="00E7544C">
              <w:rPr>
                <w:rFonts w:cs="Times New Roman"/>
                <w:b/>
                <w:szCs w:val="24"/>
              </w:rPr>
              <w:t>I</w:t>
            </w:r>
            <w:r w:rsidR="00D8150D" w:rsidRPr="00E7544C">
              <w:rPr>
                <w:rFonts w:cs="Times New Roman"/>
                <w:b/>
                <w:szCs w:val="24"/>
              </w:rPr>
              <w:t xml:space="preserve">ntencija mjere je </w:t>
            </w:r>
            <w:r w:rsidR="00DC2268" w:rsidRPr="00E7544C">
              <w:rPr>
                <w:rFonts w:cs="Times New Roman"/>
                <w:b/>
                <w:szCs w:val="24"/>
              </w:rPr>
              <w:t>osv</w:t>
            </w:r>
            <w:r w:rsidR="00E7544C">
              <w:rPr>
                <w:rFonts w:cs="Times New Roman"/>
                <w:b/>
                <w:szCs w:val="24"/>
              </w:rPr>
              <w:t>i</w:t>
            </w:r>
            <w:r w:rsidR="00DC2268" w:rsidRPr="00E7544C">
              <w:rPr>
                <w:rFonts w:cs="Times New Roman"/>
                <w:b/>
                <w:szCs w:val="24"/>
              </w:rPr>
              <w:t>je</w:t>
            </w:r>
            <w:r w:rsidR="00831D5E" w:rsidRPr="00E7544C">
              <w:rPr>
                <w:rFonts w:cs="Times New Roman"/>
                <w:b/>
                <w:szCs w:val="24"/>
              </w:rPr>
              <w:t>stiti</w:t>
            </w:r>
            <w:r w:rsidR="00DC2268" w:rsidRPr="00E7544C">
              <w:rPr>
                <w:rFonts w:cs="Times New Roman"/>
                <w:b/>
                <w:szCs w:val="24"/>
              </w:rPr>
              <w:t xml:space="preserve"> građan</w:t>
            </w:r>
            <w:r w:rsidR="00831D5E" w:rsidRPr="00E7544C">
              <w:rPr>
                <w:rFonts w:cs="Times New Roman"/>
                <w:b/>
                <w:szCs w:val="24"/>
              </w:rPr>
              <w:t>e</w:t>
            </w:r>
            <w:r w:rsidR="00DC2268" w:rsidRPr="00E7544C">
              <w:rPr>
                <w:rFonts w:cs="Times New Roman"/>
                <w:b/>
                <w:szCs w:val="24"/>
              </w:rPr>
              <w:t xml:space="preserve"> na promjenu odabira prijevoznog sredstva i odabir zelenog prijevoza </w:t>
            </w:r>
            <w:r w:rsidR="009755BA" w:rsidRPr="00E7544C">
              <w:rPr>
                <w:rFonts w:cs="Times New Roman"/>
                <w:b/>
                <w:szCs w:val="24"/>
              </w:rPr>
              <w:t xml:space="preserve">za odlazak na posao i druge aktivnosti, te </w:t>
            </w:r>
            <w:r w:rsidR="00831D5E" w:rsidRPr="00E7544C">
              <w:rPr>
                <w:rFonts w:cs="Times New Roman"/>
                <w:b/>
                <w:szCs w:val="24"/>
              </w:rPr>
              <w:t>osv</w:t>
            </w:r>
            <w:r w:rsidR="00E7544C">
              <w:rPr>
                <w:rFonts w:cs="Times New Roman"/>
                <w:b/>
                <w:szCs w:val="24"/>
              </w:rPr>
              <w:t>i</w:t>
            </w:r>
            <w:r w:rsidR="00831D5E" w:rsidRPr="00E7544C">
              <w:rPr>
                <w:rFonts w:cs="Times New Roman"/>
                <w:b/>
                <w:szCs w:val="24"/>
              </w:rPr>
              <w:t xml:space="preserve">jestiti </w:t>
            </w:r>
            <w:r w:rsidR="00415610" w:rsidRPr="00E7544C">
              <w:rPr>
                <w:rFonts w:cs="Times New Roman"/>
                <w:b/>
                <w:szCs w:val="24"/>
              </w:rPr>
              <w:t>koliko bicikl rasterećuje prostor u odnosu na automobil i koje energetske uštede generira smanjujući istovremeno otisak CO</w:t>
            </w:r>
            <w:r w:rsidR="00415610" w:rsidRPr="00E7544C">
              <w:rPr>
                <w:rFonts w:cs="Times New Roman"/>
                <w:b/>
                <w:szCs w:val="24"/>
                <w:vertAlign w:val="subscript"/>
              </w:rPr>
              <w:t>2</w:t>
            </w:r>
            <w:r w:rsidR="00415610" w:rsidRPr="00E7544C">
              <w:rPr>
                <w:rFonts w:cs="Times New Roman"/>
                <w:b/>
                <w:szCs w:val="24"/>
              </w:rPr>
              <w:t xml:space="preserve">. </w:t>
            </w:r>
          </w:p>
          <w:p w14:paraId="4C6E6953" w14:textId="77777777" w:rsidR="00831D5E" w:rsidRPr="00E7544C" w:rsidRDefault="00831D5E" w:rsidP="002F5A6E">
            <w:pPr>
              <w:spacing w:after="0" w:line="240" w:lineRule="auto"/>
              <w:rPr>
                <w:rFonts w:cs="Times New Roman"/>
                <w:b/>
                <w:szCs w:val="24"/>
              </w:rPr>
            </w:pPr>
          </w:p>
          <w:p w14:paraId="48F4F133" w14:textId="143D7E90" w:rsidR="002F5A6E" w:rsidRPr="00E7544C" w:rsidRDefault="00542BF1" w:rsidP="002F5A6E">
            <w:pPr>
              <w:spacing w:after="0" w:line="240" w:lineRule="auto"/>
              <w:rPr>
                <w:rFonts w:cs="Times New Roman"/>
                <w:b/>
                <w:szCs w:val="24"/>
              </w:rPr>
            </w:pPr>
            <w:r w:rsidRPr="00E7544C">
              <w:rPr>
                <w:rFonts w:cs="Times New Roman"/>
                <w:b/>
                <w:szCs w:val="24"/>
              </w:rPr>
              <w:t>Mjera je poticajna</w:t>
            </w:r>
            <w:r w:rsidR="00831D5E" w:rsidRPr="00E7544C">
              <w:rPr>
                <w:rFonts w:cs="Times New Roman"/>
                <w:b/>
                <w:szCs w:val="24"/>
              </w:rPr>
              <w:t xml:space="preserve"> i</w:t>
            </w:r>
            <w:r w:rsidRPr="00E7544C">
              <w:rPr>
                <w:rFonts w:cs="Times New Roman"/>
                <w:b/>
                <w:szCs w:val="24"/>
              </w:rPr>
              <w:t xml:space="preserve"> nije zamišljen</w:t>
            </w:r>
            <w:r w:rsidR="009A4B50" w:rsidRPr="00E7544C">
              <w:rPr>
                <w:rFonts w:cs="Times New Roman"/>
                <w:b/>
                <w:szCs w:val="24"/>
              </w:rPr>
              <w:t>a za</w:t>
            </w:r>
            <w:r w:rsidRPr="00E7544C">
              <w:rPr>
                <w:rFonts w:cs="Times New Roman"/>
                <w:b/>
                <w:szCs w:val="24"/>
              </w:rPr>
              <w:t xml:space="preserve"> rješavanje problema financiranja kupnje </w:t>
            </w:r>
            <w:r w:rsidR="00395861" w:rsidRPr="00E7544C">
              <w:rPr>
                <w:rFonts w:cs="Times New Roman"/>
                <w:b/>
                <w:szCs w:val="24"/>
              </w:rPr>
              <w:t>električnog vozila</w:t>
            </w:r>
            <w:r w:rsidR="00FB6D0D" w:rsidRPr="00E7544C">
              <w:rPr>
                <w:rFonts w:cs="Times New Roman"/>
                <w:b/>
                <w:szCs w:val="24"/>
              </w:rPr>
              <w:t xml:space="preserve">, </w:t>
            </w:r>
            <w:r w:rsidR="00FB6D0D" w:rsidRPr="00E7544C">
              <w:rPr>
                <w:rFonts w:cs="Times New Roman"/>
                <w:b/>
                <w:szCs w:val="24"/>
              </w:rPr>
              <w:lastRenderedPageBreak/>
              <w:t>stoga</w:t>
            </w:r>
            <w:r w:rsidR="00812968" w:rsidRPr="00E7544C">
              <w:rPr>
                <w:rFonts w:cs="Times New Roman"/>
                <w:b/>
                <w:szCs w:val="24"/>
              </w:rPr>
              <w:t xml:space="preserve"> se</w:t>
            </w:r>
            <w:r w:rsidR="00FB6D0D" w:rsidRPr="00E7544C">
              <w:rPr>
                <w:rFonts w:cs="Times New Roman"/>
                <w:b/>
                <w:szCs w:val="24"/>
              </w:rPr>
              <w:t xml:space="preserve"> osigurana proračunska sredstva nasto</w:t>
            </w:r>
            <w:r w:rsidR="00812968" w:rsidRPr="00E7544C">
              <w:rPr>
                <w:rFonts w:cs="Times New Roman"/>
                <w:b/>
                <w:szCs w:val="24"/>
              </w:rPr>
              <w:t>je</w:t>
            </w:r>
            <w:r w:rsidR="00FB6D0D" w:rsidRPr="00E7544C">
              <w:rPr>
                <w:rFonts w:cs="Times New Roman"/>
                <w:b/>
                <w:szCs w:val="24"/>
              </w:rPr>
              <w:t xml:space="preserve"> rasporediti na što veći broj građana što</w:t>
            </w:r>
            <w:r w:rsidR="00812968" w:rsidRPr="00E7544C">
              <w:rPr>
                <w:rFonts w:cs="Times New Roman"/>
                <w:b/>
                <w:szCs w:val="24"/>
              </w:rPr>
              <w:t>, u odnosu na raspoloživa proračunska sredstva,</w:t>
            </w:r>
            <w:r w:rsidR="00FB6D0D" w:rsidRPr="00E7544C">
              <w:rPr>
                <w:rFonts w:cs="Times New Roman"/>
                <w:b/>
                <w:szCs w:val="24"/>
              </w:rPr>
              <w:t xml:space="preserve"> </w:t>
            </w:r>
            <w:r w:rsidR="00812968" w:rsidRPr="00E7544C">
              <w:rPr>
                <w:rFonts w:cs="Times New Roman"/>
                <w:b/>
                <w:szCs w:val="24"/>
              </w:rPr>
              <w:t xml:space="preserve">ne bi bio slučaj ukoliko bi se prihvatio predloženi iznos </w:t>
            </w:r>
            <w:r w:rsidR="00FB6D0D" w:rsidRPr="00E7544C">
              <w:rPr>
                <w:rFonts w:cs="Times New Roman"/>
                <w:b/>
                <w:szCs w:val="24"/>
              </w:rPr>
              <w:t>od 4.000,00 kuna.</w:t>
            </w:r>
          </w:p>
          <w:p w14:paraId="61A6CC15" w14:textId="77777777" w:rsidR="000068CE" w:rsidRPr="00E7544C" w:rsidRDefault="000068CE" w:rsidP="002F5A6E">
            <w:pPr>
              <w:spacing w:after="0" w:line="240" w:lineRule="auto"/>
              <w:rPr>
                <w:rFonts w:cs="Times New Roman"/>
                <w:b/>
                <w:szCs w:val="24"/>
              </w:rPr>
            </w:pPr>
          </w:p>
          <w:p w14:paraId="180E7F39" w14:textId="77777777" w:rsidR="00F82798" w:rsidRPr="00CE51A2" w:rsidRDefault="000068CE" w:rsidP="00F549D6">
            <w:pPr>
              <w:spacing w:after="120" w:line="240" w:lineRule="auto"/>
              <w:rPr>
                <w:rFonts w:cs="Times New Roman"/>
                <w:bCs/>
                <w:szCs w:val="24"/>
              </w:rPr>
            </w:pPr>
            <w:r w:rsidRPr="00CE51A2">
              <w:rPr>
                <w:rFonts w:cs="Times New Roman"/>
                <w:bCs/>
                <w:szCs w:val="24"/>
              </w:rPr>
              <w:t>NE PRIHVAĆA SE u dijelu mjera sufinanciranja solarnih elektrana</w:t>
            </w:r>
          </w:p>
          <w:p w14:paraId="6FD20193" w14:textId="7445DB11" w:rsidR="00C91DA0" w:rsidRPr="00E7544C" w:rsidRDefault="00F82798" w:rsidP="00F549D6">
            <w:pPr>
              <w:spacing w:after="120" w:line="240" w:lineRule="auto"/>
              <w:rPr>
                <w:rFonts w:cs="Times New Roman"/>
                <w:b/>
                <w:szCs w:val="24"/>
              </w:rPr>
            </w:pPr>
            <w:r w:rsidRPr="00E7544C">
              <w:rPr>
                <w:rFonts w:cs="Times New Roman"/>
                <w:b/>
                <w:szCs w:val="24"/>
              </w:rPr>
              <w:t>Prilikom određivanja iznosa za predmetne mjere provedene su</w:t>
            </w:r>
            <w:r w:rsidR="000068CE" w:rsidRPr="00E7544C">
              <w:rPr>
                <w:rFonts w:cs="Times New Roman"/>
                <w:b/>
                <w:szCs w:val="24"/>
              </w:rPr>
              <w:t xml:space="preserve"> konzultacijama s stručnim osobama koje </w:t>
            </w:r>
            <w:r w:rsidR="00737AA4" w:rsidRPr="00E7544C">
              <w:rPr>
                <w:rFonts w:cs="Times New Roman"/>
                <w:b/>
                <w:szCs w:val="24"/>
              </w:rPr>
              <w:t>upravo projektiraju i instaliraju solarne elektrane na obiteljskim kućama</w:t>
            </w:r>
            <w:r w:rsidR="00812968" w:rsidRPr="00E7544C">
              <w:rPr>
                <w:rFonts w:cs="Times New Roman"/>
                <w:b/>
                <w:szCs w:val="24"/>
              </w:rPr>
              <w:t xml:space="preserve"> kojom prilikom </w:t>
            </w:r>
            <w:r w:rsidRPr="00E7544C">
              <w:rPr>
                <w:rFonts w:cs="Times New Roman"/>
                <w:b/>
                <w:szCs w:val="24"/>
              </w:rPr>
              <w:t xml:space="preserve">je </w:t>
            </w:r>
            <w:r w:rsidR="00737AA4" w:rsidRPr="00E7544C">
              <w:rPr>
                <w:rFonts w:cs="Times New Roman"/>
                <w:b/>
                <w:szCs w:val="24"/>
              </w:rPr>
              <w:t xml:space="preserve">dobiven podatak da prosječna cijena projekta za obiteljske kuće iznosi cca 10.000,00 kuna, odnosno da </w:t>
            </w:r>
            <w:r w:rsidRPr="00E7544C">
              <w:rPr>
                <w:rFonts w:cs="Times New Roman"/>
                <w:b/>
                <w:szCs w:val="24"/>
              </w:rPr>
              <w:t>je</w:t>
            </w:r>
            <w:r w:rsidR="00737AA4" w:rsidRPr="00E7544C">
              <w:rPr>
                <w:rFonts w:cs="Times New Roman"/>
                <w:b/>
                <w:szCs w:val="24"/>
              </w:rPr>
              <w:t xml:space="preserve"> već za malu solarnu elektranu potrebno ugraditi barem 20 </w:t>
            </w:r>
            <w:r w:rsidRPr="00E7544C">
              <w:rPr>
                <w:rFonts w:cs="Times New Roman"/>
                <w:b/>
                <w:szCs w:val="24"/>
              </w:rPr>
              <w:t xml:space="preserve">fotonaponskih </w:t>
            </w:r>
            <w:r w:rsidR="00737AA4" w:rsidRPr="00E7544C">
              <w:rPr>
                <w:rFonts w:cs="Times New Roman"/>
                <w:b/>
                <w:szCs w:val="24"/>
              </w:rPr>
              <w:t>panela što čini već investiciju od 40.000,00 kuna</w:t>
            </w:r>
            <w:r w:rsidRPr="00E7544C">
              <w:rPr>
                <w:rFonts w:cs="Times New Roman"/>
                <w:b/>
                <w:szCs w:val="24"/>
              </w:rPr>
              <w:t xml:space="preserve"> te zadovoljava uvjete za maksimalni iznos  subvencioniranja. </w:t>
            </w:r>
            <w:r w:rsidR="00737AA4" w:rsidRPr="00E7544C">
              <w:rPr>
                <w:rFonts w:cs="Times New Roman"/>
                <w:b/>
                <w:szCs w:val="24"/>
              </w:rPr>
              <w:t xml:space="preserve"> </w:t>
            </w:r>
          </w:p>
          <w:p w14:paraId="7E8D9733" w14:textId="18C0BF41" w:rsidR="00953245" w:rsidRPr="00CE51A2" w:rsidRDefault="00953245" w:rsidP="00953245">
            <w:pPr>
              <w:spacing w:after="120" w:line="240" w:lineRule="auto"/>
              <w:rPr>
                <w:rFonts w:cs="Times New Roman"/>
                <w:bCs/>
                <w:szCs w:val="24"/>
              </w:rPr>
            </w:pPr>
            <w:r w:rsidRPr="00CE51A2">
              <w:rPr>
                <w:rFonts w:cs="Times New Roman"/>
                <w:bCs/>
                <w:szCs w:val="24"/>
              </w:rPr>
              <w:t>NE PRIHVAĆA SE u dijelu predložene izmjene članka 7.</w:t>
            </w:r>
          </w:p>
          <w:p w14:paraId="6DC72A54" w14:textId="182F3CCE" w:rsidR="00953245" w:rsidRPr="00E7544C" w:rsidRDefault="00953245" w:rsidP="00953245">
            <w:pPr>
              <w:spacing w:after="120" w:line="240" w:lineRule="auto"/>
              <w:rPr>
                <w:rFonts w:cs="Times New Roman"/>
                <w:b/>
                <w:szCs w:val="24"/>
              </w:rPr>
            </w:pPr>
            <w:r w:rsidRPr="00E7544C">
              <w:rPr>
                <w:rFonts w:cs="Times New Roman"/>
                <w:b/>
                <w:szCs w:val="24"/>
              </w:rPr>
              <w:t>Načelno, za višekatne zgrade, gdje postoji veći broj suvlasnika teško je osigurati dovoljno veliku površinu krova s dobrom insolacijom za fotonaponske panele a da svi stanari osiguraju solarnu elektranu za svoje potrebe.</w:t>
            </w:r>
          </w:p>
          <w:p w14:paraId="0CAFC038" w14:textId="460B5F60" w:rsidR="00953245" w:rsidRPr="00E7544C" w:rsidRDefault="00953245" w:rsidP="00953245">
            <w:pPr>
              <w:spacing w:after="120" w:line="240" w:lineRule="auto"/>
              <w:rPr>
                <w:rFonts w:cs="Times New Roman"/>
                <w:b/>
                <w:szCs w:val="24"/>
              </w:rPr>
            </w:pPr>
            <w:r w:rsidRPr="00E7544C">
              <w:rPr>
                <w:rFonts w:cs="Times New Roman"/>
                <w:b/>
                <w:szCs w:val="24"/>
              </w:rPr>
              <w:t>Diskriminatorno bi bilo poticati da samo nekoliko stanara, uz potpis ostalih suvlasnika, postavi svoje solarne elektrane a drugi gube tu mogućnost za narednih 25 - 30 godina, obzirom se radi o instalaciji za koju se očekuje funkcionalnost u tako dugom nizu godina.</w:t>
            </w:r>
          </w:p>
          <w:p w14:paraId="1EE5E4F3" w14:textId="77777777" w:rsidR="00FC3962" w:rsidRPr="00E7544C" w:rsidRDefault="00953245" w:rsidP="00953245">
            <w:pPr>
              <w:spacing w:after="120" w:line="240" w:lineRule="auto"/>
              <w:rPr>
                <w:rFonts w:cs="Times New Roman"/>
                <w:b/>
                <w:szCs w:val="24"/>
              </w:rPr>
            </w:pPr>
            <w:r w:rsidRPr="00E7544C">
              <w:rPr>
                <w:rFonts w:cs="Times New Roman"/>
                <w:b/>
                <w:szCs w:val="24"/>
              </w:rPr>
              <w:lastRenderedPageBreak/>
              <w:t xml:space="preserve">Što se tiče postavljanja fotonaponskih ćelija za uštedu energije koja se troši u zajedničkim dijelovima zgrade, ona nije isplativa jer povrat investicije traje predugo što u konačnici prestaje biti energetski učinkovito.  </w:t>
            </w:r>
          </w:p>
          <w:p w14:paraId="0C3C4B19" w14:textId="6B2B49F4" w:rsidR="00953245" w:rsidRPr="00E7544C" w:rsidRDefault="00953245" w:rsidP="00953245">
            <w:pPr>
              <w:spacing w:after="120" w:line="240" w:lineRule="auto"/>
              <w:rPr>
                <w:rFonts w:cs="Times New Roman"/>
                <w:b/>
                <w:szCs w:val="24"/>
              </w:rPr>
            </w:pPr>
            <w:r w:rsidRPr="00E7544C">
              <w:rPr>
                <w:rFonts w:cs="Times New Roman"/>
                <w:b/>
                <w:szCs w:val="24"/>
              </w:rPr>
              <w:t>Svakako</w:t>
            </w:r>
            <w:r w:rsidR="00FC3962" w:rsidRPr="00E7544C">
              <w:rPr>
                <w:rFonts w:cs="Times New Roman"/>
                <w:b/>
                <w:szCs w:val="24"/>
              </w:rPr>
              <w:t xml:space="preserve">, međutim, </w:t>
            </w:r>
            <w:r w:rsidRPr="00E7544C">
              <w:rPr>
                <w:rFonts w:cs="Times New Roman"/>
                <w:b/>
                <w:szCs w:val="24"/>
              </w:rPr>
              <w:t xml:space="preserve">hvala na komentaru, možda bi neke zgrade i mogle zadovoljiti uvjete pa ćemo a stručnjacima </w:t>
            </w:r>
            <w:r w:rsidR="00FC3962" w:rsidRPr="00E7544C">
              <w:rPr>
                <w:rFonts w:cs="Times New Roman"/>
                <w:b/>
                <w:szCs w:val="24"/>
              </w:rPr>
              <w:t xml:space="preserve">analizirati </w:t>
            </w:r>
            <w:r w:rsidRPr="00E7544C">
              <w:rPr>
                <w:rFonts w:cs="Times New Roman"/>
                <w:b/>
                <w:szCs w:val="24"/>
              </w:rPr>
              <w:t>i tu mogućnost te, ukoliko se pokaže izvedivom, razmotriti mogućnost raspisa javnog poziva i za takve građevine u narednom periodu.</w:t>
            </w:r>
          </w:p>
          <w:p w14:paraId="0019C4E5" w14:textId="76C10A3A" w:rsidR="00953245" w:rsidRPr="00E7544C" w:rsidRDefault="00953245" w:rsidP="00953245">
            <w:pPr>
              <w:spacing w:after="120" w:line="240" w:lineRule="auto"/>
              <w:rPr>
                <w:rFonts w:cs="Times New Roman"/>
                <w:b/>
                <w:szCs w:val="24"/>
              </w:rPr>
            </w:pPr>
            <w:r w:rsidRPr="00E7544C">
              <w:rPr>
                <w:rFonts w:cs="Times New Roman"/>
                <w:b/>
                <w:szCs w:val="24"/>
              </w:rPr>
              <w:t xml:space="preserve">Za višestambene objekte postojat će mogućnost organiziranja energetskih zajednica građana, sukladno Zakonu o tržištu električne energije NN 111/21, međutim razrada tog sustava </w:t>
            </w:r>
            <w:r w:rsidR="00FC3962" w:rsidRPr="00E7544C">
              <w:rPr>
                <w:rFonts w:cs="Times New Roman"/>
                <w:b/>
                <w:szCs w:val="24"/>
              </w:rPr>
              <w:t>za sada nije u potpunosti definirana.</w:t>
            </w:r>
            <w:r w:rsidRPr="00E7544C">
              <w:rPr>
                <w:rFonts w:cs="Times New Roman"/>
                <w:b/>
                <w:szCs w:val="24"/>
              </w:rPr>
              <w:t xml:space="preserve"> </w:t>
            </w:r>
          </w:p>
          <w:p w14:paraId="4F1DA1F3" w14:textId="77777777" w:rsidR="00953245" w:rsidRPr="00E7544C" w:rsidRDefault="00953245" w:rsidP="00F549D6">
            <w:pPr>
              <w:spacing w:after="120" w:line="240" w:lineRule="auto"/>
              <w:rPr>
                <w:rFonts w:cs="Times New Roman"/>
                <w:b/>
                <w:szCs w:val="24"/>
              </w:rPr>
            </w:pPr>
          </w:p>
          <w:p w14:paraId="63BCD09D" w14:textId="3AC25B95" w:rsidR="00D43F9D" w:rsidRPr="00E7544C" w:rsidRDefault="00D43F9D" w:rsidP="00F549D6">
            <w:pPr>
              <w:spacing w:after="120" w:line="240" w:lineRule="auto"/>
              <w:rPr>
                <w:rFonts w:cs="Times New Roman"/>
                <w:b/>
                <w:szCs w:val="24"/>
              </w:rPr>
            </w:pPr>
          </w:p>
        </w:tc>
      </w:tr>
      <w:tr w:rsidR="00FC3962" w:rsidRPr="00CE51A2" w14:paraId="1B3CEFAD" w14:textId="77777777" w:rsidTr="002816F2">
        <w:trPr>
          <w:trHeight w:val="567"/>
        </w:trPr>
        <w:tc>
          <w:tcPr>
            <w:tcW w:w="544" w:type="dxa"/>
            <w:vAlign w:val="center"/>
          </w:tcPr>
          <w:p w14:paraId="428E71E2" w14:textId="77777777" w:rsidR="00FC3962" w:rsidRPr="00E7544C" w:rsidRDefault="00FC3962" w:rsidP="00FC3962">
            <w:pPr>
              <w:spacing w:after="120" w:line="240" w:lineRule="auto"/>
              <w:rPr>
                <w:rFonts w:cs="Times New Roman"/>
                <w:b/>
                <w:szCs w:val="24"/>
              </w:rPr>
            </w:pPr>
            <w:r w:rsidRPr="00E7544C">
              <w:rPr>
                <w:rFonts w:cs="Times New Roman"/>
                <w:b/>
                <w:szCs w:val="24"/>
              </w:rPr>
              <w:lastRenderedPageBreak/>
              <w:t>2.</w:t>
            </w:r>
          </w:p>
        </w:tc>
        <w:tc>
          <w:tcPr>
            <w:tcW w:w="1289" w:type="dxa"/>
            <w:vAlign w:val="center"/>
          </w:tcPr>
          <w:p w14:paraId="6DB3C5C3" w14:textId="2A327D5F" w:rsidR="00FC3962" w:rsidRPr="00CE51A2" w:rsidRDefault="00FC3962" w:rsidP="00FC3962">
            <w:pPr>
              <w:spacing w:after="120" w:line="240" w:lineRule="auto"/>
              <w:rPr>
                <w:rFonts w:cs="Times New Roman"/>
                <w:b/>
                <w:bCs/>
                <w:szCs w:val="24"/>
              </w:rPr>
            </w:pPr>
            <w:r w:rsidRPr="00CE51A2">
              <w:rPr>
                <w:rFonts w:cs="Times New Roman"/>
                <w:b/>
                <w:bCs/>
                <w:szCs w:val="24"/>
              </w:rPr>
              <w:t>Sandi Lazarić</w:t>
            </w:r>
          </w:p>
        </w:tc>
        <w:tc>
          <w:tcPr>
            <w:tcW w:w="7654" w:type="dxa"/>
            <w:vAlign w:val="center"/>
          </w:tcPr>
          <w:p w14:paraId="0BF7BA5B" w14:textId="2DA65DCD" w:rsidR="00FC3962" w:rsidRPr="00CE51A2" w:rsidRDefault="00FC3962" w:rsidP="00FC3962">
            <w:pPr>
              <w:spacing w:after="0" w:line="240" w:lineRule="auto"/>
              <w:rPr>
                <w:rFonts w:eastAsia="Times New Roman" w:cs="Times New Roman"/>
                <w:b/>
                <w:bCs/>
                <w:szCs w:val="24"/>
              </w:rPr>
            </w:pPr>
            <w:r w:rsidRPr="00CE51A2">
              <w:rPr>
                <w:rFonts w:eastAsia="Times New Roman" w:cs="Times New Roman"/>
                <w:b/>
                <w:bCs/>
                <w:szCs w:val="24"/>
              </w:rPr>
              <w:t>Zaprimljeno 15.08.2022.</w:t>
            </w:r>
          </w:p>
          <w:p w14:paraId="7BA502FA" w14:textId="77777777" w:rsidR="00FC3962" w:rsidRPr="00CE51A2" w:rsidRDefault="00FC3962" w:rsidP="00FC3962">
            <w:pPr>
              <w:spacing w:after="0" w:line="240" w:lineRule="auto"/>
              <w:rPr>
                <w:rFonts w:eastAsia="Times New Roman" w:cs="Times New Roman"/>
                <w:szCs w:val="24"/>
              </w:rPr>
            </w:pPr>
          </w:p>
          <w:p w14:paraId="2FE977EB" w14:textId="626945BB"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lastRenderedPageBreak/>
              <w:t>Poštovani,</w:t>
            </w:r>
          </w:p>
          <w:p w14:paraId="1222151C" w14:textId="77777777" w:rsidR="00FC3962" w:rsidRPr="00CE51A2" w:rsidRDefault="00FC3962" w:rsidP="00E7544C">
            <w:pPr>
              <w:spacing w:after="0" w:line="240" w:lineRule="auto"/>
              <w:jc w:val="left"/>
              <w:rPr>
                <w:rFonts w:eastAsia="Times New Roman" w:cs="Times New Roman"/>
                <w:szCs w:val="24"/>
              </w:rPr>
            </w:pPr>
            <w:r w:rsidRPr="00CE51A2">
              <w:rPr>
                <w:rFonts w:eastAsia="Times New Roman" w:cs="Times New Roman"/>
                <w:szCs w:val="24"/>
              </w:rPr>
              <w:t>s obzirom na to da sam upoznat s već jednim izrađenim prijedlogom izmjene vaše odluke koja je dostupna ovdje</w:t>
            </w:r>
            <w:r w:rsidRPr="00CE51A2">
              <w:rPr>
                <w:rFonts w:eastAsia="Times New Roman" w:cs="Times New Roman"/>
                <w:szCs w:val="24"/>
                <w:lang w:val="en-US"/>
              </w:rPr>
              <w:t xml:space="preserve"> https://www.pula.hr/hr/eusluge/ekonzultacije/ekonzultacije-u-tijeku/82/prijedlog-odluke-o-provodjenju-i-sufinanciranju-mjera-energetske-ucinkovitosti-na-podrucju-grada-pule/ </w:t>
            </w:r>
            <w:r w:rsidRPr="00CE51A2">
              <w:rPr>
                <w:rFonts w:eastAsia="Times New Roman" w:cs="Times New Roman"/>
                <w:szCs w:val="24"/>
              </w:rPr>
              <w:t>i odnosi se na Prijedlog Odluke o provođenju i sufinanciranju mjera energetske učinkovitosti na području grada Pule, šaljem prijedlog koji mi je dostupan i s kojim se u potpunosti slažem. Molim vas da uvažite prijedlog i u konačnom dokumentu ugradite sljedeće:</w:t>
            </w:r>
          </w:p>
          <w:p w14:paraId="04C2B7DA"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Predlažem sljedeće izmjene:</w:t>
            </w:r>
          </w:p>
          <w:p w14:paraId="0C2B7B68"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Članak 3.</w:t>
            </w:r>
          </w:p>
          <w:p w14:paraId="031E123B"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      Grad će provođenje mjera energetske učinkovitosti sufinancirati u iznosu od:</w:t>
            </w:r>
          </w:p>
          <w:p w14:paraId="33AE0374"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-     700,00 kn po pojedinom kućanskom uređaju,</w:t>
            </w:r>
          </w:p>
          <w:p w14:paraId="35C73E74"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-     2.000,00 kn po pojedinom električnom vozilu,</w:t>
            </w:r>
          </w:p>
          <w:p w14:paraId="37B3B34B"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-     maksimalno 3.000,00 kn, ali ne više od 30% za uslugu izrade Glavnog projekta za solarnu elektranu u mrežnom radu za obiteljsku kuću,</w:t>
            </w:r>
          </w:p>
          <w:p w14:paraId="03F22535"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-     maksimalno 10.000,00 kn, ali ne više od 25% za nabavu novih fotonaponskih sunčanih modula za obiteljske kuće.</w:t>
            </w:r>
          </w:p>
          <w:p w14:paraId="1EDCC54C"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izmijeniti u</w:t>
            </w:r>
          </w:p>
          <w:p w14:paraId="0B5190F6"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Članak 3.</w:t>
            </w:r>
          </w:p>
          <w:p w14:paraId="359D397D"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      Grad će provođenje mjera energetske učinkovitosti sufinancirati u iznosu od:</w:t>
            </w:r>
          </w:p>
          <w:p w14:paraId="6BB34B98"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-     1.000,00 kn po pojedinom kućanskom uređaju,</w:t>
            </w:r>
          </w:p>
          <w:p w14:paraId="58680898"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-     4.000,00 kn po pojedinom električnom vozilu,</w:t>
            </w:r>
          </w:p>
          <w:p w14:paraId="2A1E8B28"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-     maksimalno 3.000,00 kn, ili najviše do 50% (ovisno o tome koji uvjet bude prije zadovoljen) za uslugu izrade Glavnog projekta za solarnu elektranu u mrežnom radu za obiteljsku kuću ili stambenu zgradu gdje suvlasnik investitor ima suglasnost većine drugih suvlasnika da smije koristiti krov za postavljanje solarne elektrane,</w:t>
            </w:r>
          </w:p>
          <w:p w14:paraId="70CD527F"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xml:space="preserve">-     maksimalno 15.000,00 kn, ili najviše do 50% (ovisno o tome koji uvjet bude prije zadovoljen) za nabavu novih fotonaponskih sunčanih modula za </w:t>
            </w:r>
            <w:r w:rsidRPr="00CE51A2">
              <w:rPr>
                <w:rFonts w:eastAsia="Times New Roman" w:cs="Times New Roman"/>
                <w:szCs w:val="24"/>
              </w:rPr>
              <w:lastRenderedPageBreak/>
              <w:t>obiteljske kuće ili stambene zgrade gdje suvlasnik investitor ima suglasnost većine drugih suvlasnika da smije koristiti krov za postavljanje solarne elektrane.</w:t>
            </w:r>
          </w:p>
          <w:p w14:paraId="3A86EF3D"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Obrazloženje:</w:t>
            </w:r>
          </w:p>
          <w:p w14:paraId="6594CDDA" w14:textId="58155196"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Iznos od 2.000 kn s obzirom na poskupljenja neće biti nikakva subvencija nego minimalni popust za potencijalnog kupca električnog bicikla. Imalo bi smisla da se kupuju samo dječji bicikli.</w:t>
            </w:r>
          </w:p>
          <w:p w14:paraId="4DD82815"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Iznos od 3.000 kn je nemoguće dostići s obzirom na puno manje ograničenje od 25% koje je prema sada formuliranom isključivo. Prednost bi ovdje imali oni s većim projektima.</w:t>
            </w:r>
          </w:p>
          <w:p w14:paraId="64C3EAC2"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Iznos od 10.000 kn je nemoguće dostići s obzirom na puno manje ograničenje od 25% koje je prema sada formuliranom isključivo. Prednost bi ovdje imali oni s većim elektranama. Građanima s prosječnim potrebama ne bi bilo financirano više od 5.000 kn i gornju granicu nikako ne bi bilo moguće postići.</w:t>
            </w:r>
          </w:p>
          <w:p w14:paraId="7CD0D5B5"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Povećanjem postotka bi i manji projekti dobili mogućnost financirati se na ovaj način i to tako da sufinanciranje ispuni svoju svrhu.</w:t>
            </w:r>
          </w:p>
          <w:p w14:paraId="2866804C"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Uključivanjem i stambenih zgrada se ne bi nastavio kontinuitet isključivanja vlasnika stanova koji su do sada gotovo uvijek bili onemogućeni u bilo kakvim obnovama. Postoji mogućnost postavljanja solarnih panela i na krovove zgrada i postoje zgrade u kojima se svi slažu s tim da pojedinac postavi solarne panele ali takvi pojedinci nikako ne mogu ostvariti pravo sudjelovanja u ovakvim pozivima.</w:t>
            </w:r>
          </w:p>
          <w:p w14:paraId="2A8CADAE"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Članak 7.</w:t>
            </w:r>
          </w:p>
          <w:p w14:paraId="71EFA2FB"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c)    za uslugu izrade glavnog projekta za solarnu elektranu na obiteljskoj kući pravo na prijavu ima isključivo korisnik s vlasništvom ili suvlasništvom nad nekretninom smještenom na području grada Pule koji dostavi:</w:t>
            </w:r>
          </w:p>
          <w:p w14:paraId="114C6EEC"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-     Izjavu suvlasnika obiteljske kuće kojom se potvrđuje suglasnost na podnošenje Zahtjeva za sufinanciranje i kojom se daje suglasnost za isplatu sredstava na IBAN podnositelja Zahtjeva.</w:t>
            </w:r>
          </w:p>
          <w:p w14:paraId="693B55F7"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d)    za kupnju fotonaponskih sunčanih modula pravo na prijavu ima isključivo korisnik s vlasništvom ili suvlasništvom nad nekretninom smještenom na području grada Pule koji dostavi:</w:t>
            </w:r>
          </w:p>
          <w:p w14:paraId="245DD547"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lastRenderedPageBreak/>
              <w:t>-     Izjavu suvlasnika obiteljske kuće kojom se potvrđuje suglasnost na podnošenje Zahtjeva za sufinanciranje i kojom se daje suglasnost za isplatu</w:t>
            </w:r>
            <w:r w:rsidRPr="00CE51A2">
              <w:rPr>
                <w:rFonts w:eastAsia="Times New Roman" w:cs="Times New Roman"/>
                <w:szCs w:val="24"/>
                <w:lang w:val="en-US"/>
              </w:rPr>
              <w:t xml:space="preserve"> </w:t>
            </w:r>
            <w:r w:rsidRPr="00CE51A2">
              <w:rPr>
                <w:rFonts w:eastAsia="Times New Roman" w:cs="Times New Roman"/>
                <w:szCs w:val="24"/>
              </w:rPr>
              <w:t>sredstava na IBAN podnositelja Zahtjeva.</w:t>
            </w:r>
          </w:p>
          <w:p w14:paraId="58FDEE53"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Izmijeniti u</w:t>
            </w:r>
          </w:p>
          <w:p w14:paraId="3DDCEF95"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Članak 7.</w:t>
            </w:r>
          </w:p>
          <w:p w14:paraId="5FDFF880"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c)    za uslugu izrade glavnog projekta za solarnu elektranu na obiteljskoj kući ili stambenoj zgradi pravo na prijavu ima isključivo korisnik s vlasništvom ili suvlasništvom nad nekretninom smještenom na području grada Pule koji dostavi:</w:t>
            </w:r>
          </w:p>
          <w:p w14:paraId="2E4D2A61" w14:textId="77777777" w:rsidR="00FC3962" w:rsidRPr="00CE51A2" w:rsidRDefault="00FC3962" w:rsidP="00FC3962">
            <w:pPr>
              <w:spacing w:after="0" w:line="240" w:lineRule="auto"/>
              <w:rPr>
                <w:rFonts w:eastAsia="Times New Roman" w:cs="Times New Roman"/>
                <w:szCs w:val="24"/>
                <w:lang w:val="en-US"/>
              </w:rPr>
            </w:pPr>
            <w:r w:rsidRPr="00CE51A2">
              <w:rPr>
                <w:rFonts w:eastAsia="Times New Roman" w:cs="Times New Roman"/>
                <w:szCs w:val="24"/>
              </w:rPr>
              <w:t>-     Izjavu suvlasnika obiteljske kuće ili izjavu suvlasnika dijela nekretnine (vlasnik ili suvlasnik stana) kojom se potvrđuje suglasnost na podnošenje Zahtjeva za sufinanciranje i kojom se daje suglasnost za isplatu sredstava na IBAN podnositelja Zahtjeva</w:t>
            </w:r>
            <w:r w:rsidRPr="00CE51A2">
              <w:rPr>
                <w:rFonts w:eastAsia="Times New Roman" w:cs="Times New Roman"/>
                <w:szCs w:val="24"/>
                <w:lang w:val="en-US"/>
              </w:rPr>
              <w:t>.</w:t>
            </w:r>
          </w:p>
          <w:p w14:paraId="562BCF16"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lang w:val="en-US"/>
              </w:rPr>
              <w:t>d)    </w:t>
            </w:r>
            <w:r w:rsidRPr="00CE51A2">
              <w:rPr>
                <w:rFonts w:eastAsia="Times New Roman" w:cs="Times New Roman"/>
                <w:szCs w:val="24"/>
              </w:rPr>
              <w:t>za kupnju fotonaponskih sunčanih modula pravo na prijavu ima isključivo korisnik s vlasništvom ili suvlasništvom nad nekretninom smještenom na području grada Pule koji dostavi:</w:t>
            </w:r>
          </w:p>
          <w:p w14:paraId="69B4554F"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-     Izjavu suvlasnika obiteljske kuće ili izjavu suvlasnika dijela nekretnine (vlasnik ili suvlasnik stana) kojom se potvrđuje suglasnost na podnošenje Zahtjeva za sufinanciranje i kojom se daje suglasnost za isplatu sredstava na IBAN podnositelja Zahtjeva.</w:t>
            </w:r>
          </w:p>
          <w:p w14:paraId="64A5A63A"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Obrazloženje:</w:t>
            </w:r>
          </w:p>
          <w:p w14:paraId="19E291F9"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Ovaj dio je ujednačavanje prvog prijedloga koji za cilj ima uključivanje vlasnika stanova koji su do sada na svakom pozivu diskriminirani, a znamo da za apliciranje na EU fondove nikada neće imati priliku. Bilo bi korektno da grad u čiji proračun jednako uplaćuju prirez i vlasnici kuća i vlasnici stanova, uključi sve svoje građane.</w:t>
            </w:r>
          </w:p>
          <w:p w14:paraId="5749745B"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Pozdrav,</w:t>
            </w:r>
          </w:p>
          <w:p w14:paraId="482097EC" w14:textId="38019A61" w:rsidR="00FC3962" w:rsidRPr="00CE51A2" w:rsidRDefault="00FC3962" w:rsidP="00FC3962">
            <w:pPr>
              <w:spacing w:after="0" w:line="240" w:lineRule="auto"/>
              <w:rPr>
                <w:rFonts w:eastAsia="Times New Roman" w:cs="Times New Roman"/>
                <w:szCs w:val="24"/>
                <w:lang w:val="en-US"/>
              </w:rPr>
            </w:pPr>
            <w:r w:rsidRPr="00CE51A2">
              <w:rPr>
                <w:rFonts w:eastAsia="Times New Roman" w:cs="Times New Roman"/>
                <w:szCs w:val="24"/>
              </w:rPr>
              <w:t>Sandi Lazarić</w:t>
            </w:r>
          </w:p>
        </w:tc>
        <w:tc>
          <w:tcPr>
            <w:tcW w:w="5646" w:type="dxa"/>
            <w:vAlign w:val="center"/>
          </w:tcPr>
          <w:p w14:paraId="3F07E243" w14:textId="5DABCF11" w:rsidR="00FC3962" w:rsidRPr="00E7544C" w:rsidRDefault="00FC3962" w:rsidP="00FC3962">
            <w:pPr>
              <w:spacing w:after="120" w:line="240" w:lineRule="auto"/>
              <w:rPr>
                <w:rFonts w:cs="Times New Roman"/>
                <w:b/>
                <w:szCs w:val="24"/>
              </w:rPr>
            </w:pPr>
            <w:r w:rsidRPr="00CE51A2">
              <w:rPr>
                <w:rFonts w:cs="Times New Roman"/>
                <w:bCs/>
                <w:szCs w:val="24"/>
              </w:rPr>
              <w:lastRenderedPageBreak/>
              <w:t>NE PRIHVAĆA SE u dijelu koji se odnosi na kućanske uređaje.</w:t>
            </w:r>
          </w:p>
          <w:p w14:paraId="2C7FEA53" w14:textId="77777777" w:rsidR="00FC3962" w:rsidRPr="00E7544C" w:rsidRDefault="00FC3962" w:rsidP="00FC3962">
            <w:pPr>
              <w:spacing w:after="120" w:line="240" w:lineRule="auto"/>
              <w:rPr>
                <w:rFonts w:cs="Times New Roman"/>
                <w:b/>
                <w:szCs w:val="24"/>
              </w:rPr>
            </w:pPr>
            <w:r w:rsidRPr="00E7544C">
              <w:rPr>
                <w:rFonts w:cs="Times New Roman"/>
                <w:b/>
                <w:szCs w:val="24"/>
              </w:rPr>
              <w:lastRenderedPageBreak/>
              <w:t>Intencija mjere je potaknuti građane na kupnju kućanskih uređaja više energetske kategorije, a 700,00 kuna je upravo prosječna razlika u cijeni između niže i više energetske kategorije.</w:t>
            </w:r>
          </w:p>
          <w:p w14:paraId="424D3EA8" w14:textId="77777777" w:rsidR="00FC3962" w:rsidRPr="00E7544C" w:rsidRDefault="00FC3962" w:rsidP="00FC3962">
            <w:pPr>
              <w:spacing w:after="120" w:line="240" w:lineRule="auto"/>
              <w:rPr>
                <w:rFonts w:cs="Times New Roman"/>
                <w:b/>
                <w:szCs w:val="24"/>
              </w:rPr>
            </w:pPr>
            <w:r w:rsidRPr="00CE51A2">
              <w:rPr>
                <w:rFonts w:cs="Times New Roman"/>
                <w:bCs/>
                <w:szCs w:val="24"/>
              </w:rPr>
              <w:t>DJELOMIČNO SE PRIHVAĆA u dijelu koji se odnosi na električna vozila.</w:t>
            </w:r>
          </w:p>
          <w:p w14:paraId="286977F8" w14:textId="77777777" w:rsidR="00FC3962" w:rsidRPr="00E7544C" w:rsidRDefault="00FC3962" w:rsidP="00FC3962">
            <w:pPr>
              <w:spacing w:after="0" w:line="240" w:lineRule="auto"/>
              <w:rPr>
                <w:rFonts w:cs="Times New Roman"/>
                <w:b/>
                <w:szCs w:val="24"/>
              </w:rPr>
            </w:pPr>
            <w:r w:rsidRPr="00E7544C">
              <w:rPr>
                <w:rFonts w:cs="Times New Roman"/>
                <w:b/>
                <w:szCs w:val="24"/>
              </w:rPr>
              <w:t xml:space="preserve">Povećanje sufinanciranja za električna vozila prihvaća se na iznos od 2.500,00 kuna što se, obzirom na poskupljenja, procjenjuje opravdanim.  </w:t>
            </w:r>
          </w:p>
          <w:p w14:paraId="712C1CC3" w14:textId="77777777" w:rsidR="00FC3962" w:rsidRPr="00E7544C" w:rsidRDefault="00FC3962" w:rsidP="00FC3962">
            <w:pPr>
              <w:spacing w:after="0" w:line="240" w:lineRule="auto"/>
              <w:rPr>
                <w:rFonts w:cs="Times New Roman"/>
                <w:b/>
                <w:szCs w:val="24"/>
              </w:rPr>
            </w:pPr>
          </w:p>
          <w:p w14:paraId="44586378" w14:textId="5300F61C" w:rsidR="00FC3962" w:rsidRPr="00E7544C" w:rsidRDefault="00FC3962" w:rsidP="00FC3962">
            <w:pPr>
              <w:spacing w:after="0" w:line="240" w:lineRule="auto"/>
              <w:rPr>
                <w:rFonts w:cs="Times New Roman"/>
                <w:b/>
                <w:szCs w:val="24"/>
              </w:rPr>
            </w:pPr>
            <w:r w:rsidRPr="00E7544C">
              <w:rPr>
                <w:rFonts w:cs="Times New Roman"/>
                <w:b/>
                <w:szCs w:val="24"/>
              </w:rPr>
              <w:t>Intencija mjere je osv</w:t>
            </w:r>
            <w:r w:rsidR="00E7544C">
              <w:rPr>
                <w:rFonts w:cs="Times New Roman"/>
                <w:b/>
                <w:szCs w:val="24"/>
              </w:rPr>
              <w:t>i</w:t>
            </w:r>
            <w:r w:rsidRPr="00E7544C">
              <w:rPr>
                <w:rFonts w:cs="Times New Roman"/>
                <w:b/>
                <w:szCs w:val="24"/>
              </w:rPr>
              <w:t>jestiti građane na promjenu odabira prijevoznog sredstva i odabir zelenog prijevoza za odlazak na posao i druge aktivnosti, te osv</w:t>
            </w:r>
            <w:r w:rsidR="00E7544C">
              <w:rPr>
                <w:rFonts w:cs="Times New Roman"/>
                <w:b/>
                <w:szCs w:val="24"/>
              </w:rPr>
              <w:t>i</w:t>
            </w:r>
            <w:r w:rsidRPr="00E7544C">
              <w:rPr>
                <w:rFonts w:cs="Times New Roman"/>
                <w:b/>
                <w:szCs w:val="24"/>
              </w:rPr>
              <w:t>jestiti koliko bicikl rasterećuje prostor u odnosu na automobil i koje energetske uštede generira smanjujući istovremeno otisak CO</w:t>
            </w:r>
            <w:r w:rsidRPr="00E7544C">
              <w:rPr>
                <w:rFonts w:cs="Times New Roman"/>
                <w:b/>
                <w:szCs w:val="24"/>
                <w:vertAlign w:val="subscript"/>
              </w:rPr>
              <w:t>2</w:t>
            </w:r>
            <w:r w:rsidRPr="00E7544C">
              <w:rPr>
                <w:rFonts w:cs="Times New Roman"/>
                <w:b/>
                <w:szCs w:val="24"/>
              </w:rPr>
              <w:t xml:space="preserve">. </w:t>
            </w:r>
          </w:p>
          <w:p w14:paraId="0DECCB89" w14:textId="77777777" w:rsidR="00FC3962" w:rsidRPr="00E7544C" w:rsidRDefault="00FC3962" w:rsidP="00FC3962">
            <w:pPr>
              <w:spacing w:after="0" w:line="240" w:lineRule="auto"/>
              <w:rPr>
                <w:rFonts w:cs="Times New Roman"/>
                <w:b/>
                <w:szCs w:val="24"/>
              </w:rPr>
            </w:pPr>
          </w:p>
          <w:p w14:paraId="5049118C" w14:textId="77777777" w:rsidR="00FC3962" w:rsidRPr="00E7544C" w:rsidRDefault="00FC3962" w:rsidP="00FC3962">
            <w:pPr>
              <w:spacing w:after="0" w:line="240" w:lineRule="auto"/>
              <w:rPr>
                <w:rFonts w:cs="Times New Roman"/>
                <w:b/>
                <w:szCs w:val="24"/>
              </w:rPr>
            </w:pPr>
            <w:r w:rsidRPr="00E7544C">
              <w:rPr>
                <w:rFonts w:cs="Times New Roman"/>
                <w:b/>
                <w:szCs w:val="24"/>
              </w:rPr>
              <w:t>Mjera je poticajna i nije zamišljena za rješavanje problema financiranja kupnje električnog vozila, stoga se osigurana proračunska sredstva nastoje rasporediti na što veći broj građana što, u odnosu na raspoloživa proračunska sredstva, ne bi bio slučaj ukoliko bi se prihvatio predloženi iznos od 4.000,00 kuna.</w:t>
            </w:r>
          </w:p>
          <w:p w14:paraId="1E330C57" w14:textId="77777777" w:rsidR="00FC3962" w:rsidRPr="00E7544C" w:rsidRDefault="00FC3962" w:rsidP="00FC3962">
            <w:pPr>
              <w:spacing w:after="0" w:line="240" w:lineRule="auto"/>
              <w:rPr>
                <w:rFonts w:cs="Times New Roman"/>
                <w:b/>
                <w:szCs w:val="24"/>
              </w:rPr>
            </w:pPr>
          </w:p>
          <w:p w14:paraId="276D2F56" w14:textId="77777777" w:rsidR="00FC3962" w:rsidRPr="00CE51A2" w:rsidRDefault="00FC3962" w:rsidP="00FC3962">
            <w:pPr>
              <w:spacing w:after="120" w:line="240" w:lineRule="auto"/>
              <w:rPr>
                <w:rFonts w:cs="Times New Roman"/>
                <w:bCs/>
                <w:szCs w:val="24"/>
              </w:rPr>
            </w:pPr>
            <w:r w:rsidRPr="00CE51A2">
              <w:rPr>
                <w:rFonts w:cs="Times New Roman"/>
                <w:bCs/>
                <w:szCs w:val="24"/>
              </w:rPr>
              <w:t>NE PRIHVAĆA SE u dijelu mjera sufinanciranja solarnih elektrana</w:t>
            </w:r>
          </w:p>
          <w:p w14:paraId="22BDC5E5" w14:textId="77777777" w:rsidR="00FC3962" w:rsidRPr="00E7544C" w:rsidRDefault="00FC3962" w:rsidP="00FC3962">
            <w:pPr>
              <w:spacing w:after="120" w:line="240" w:lineRule="auto"/>
              <w:rPr>
                <w:rFonts w:cs="Times New Roman"/>
                <w:b/>
                <w:szCs w:val="24"/>
              </w:rPr>
            </w:pPr>
            <w:r w:rsidRPr="00E7544C">
              <w:rPr>
                <w:rFonts w:cs="Times New Roman"/>
                <w:b/>
                <w:szCs w:val="24"/>
              </w:rPr>
              <w:t xml:space="preserve">Prilikom određivanja iznosa za predmetne mjere provedene su konzultacijama s stručnim osobama koje upravo projektiraju i instaliraju solarne elektrane na obiteljskim kućama kojom prilikom je dobiven podatak da prosječna cijena projekta za </w:t>
            </w:r>
            <w:r w:rsidRPr="00E7544C">
              <w:rPr>
                <w:rFonts w:cs="Times New Roman"/>
                <w:b/>
                <w:szCs w:val="24"/>
              </w:rPr>
              <w:lastRenderedPageBreak/>
              <w:t xml:space="preserve">obiteljske kuće iznosi cca 10.000,00 kuna, odnosno da je već za malu solarnu elektranu potrebno ugraditi barem 20 fotonaponskih panela što čini već investiciju od 40.000,00 kuna te zadovoljava uvjete za maksimalni iznos  subvencioniranja.  </w:t>
            </w:r>
          </w:p>
          <w:p w14:paraId="655D98E3" w14:textId="77777777" w:rsidR="00FC3962" w:rsidRPr="00CE51A2" w:rsidRDefault="00FC3962" w:rsidP="00FC3962">
            <w:pPr>
              <w:spacing w:after="120" w:line="240" w:lineRule="auto"/>
              <w:rPr>
                <w:rFonts w:cs="Times New Roman"/>
                <w:bCs/>
                <w:szCs w:val="24"/>
              </w:rPr>
            </w:pPr>
            <w:r w:rsidRPr="00CE51A2">
              <w:rPr>
                <w:rFonts w:cs="Times New Roman"/>
                <w:bCs/>
                <w:szCs w:val="24"/>
              </w:rPr>
              <w:t>NE PRIHVAĆA SE u dijelu predložene izmjene članka 7.</w:t>
            </w:r>
          </w:p>
          <w:p w14:paraId="52BF2D3B" w14:textId="77777777" w:rsidR="00FC3962" w:rsidRPr="00E7544C" w:rsidRDefault="00FC3962" w:rsidP="00FC3962">
            <w:pPr>
              <w:spacing w:after="120" w:line="240" w:lineRule="auto"/>
              <w:rPr>
                <w:rFonts w:cs="Times New Roman"/>
                <w:b/>
                <w:szCs w:val="24"/>
              </w:rPr>
            </w:pPr>
            <w:r w:rsidRPr="00E7544C">
              <w:rPr>
                <w:rFonts w:cs="Times New Roman"/>
                <w:b/>
                <w:szCs w:val="24"/>
              </w:rPr>
              <w:t>Načelno, za višekatne zgrade, gdje postoji veći broj suvlasnika teško je osigurati dovoljno veliku površinu krova s dobrom insolacijom za fotonaponske panele a da svi stanari osiguraju solarnu elektranu za svoje potrebe.</w:t>
            </w:r>
          </w:p>
          <w:p w14:paraId="0B371870" w14:textId="77777777" w:rsidR="00FC3962" w:rsidRPr="00E7544C" w:rsidRDefault="00FC3962" w:rsidP="00FC3962">
            <w:pPr>
              <w:spacing w:after="120" w:line="240" w:lineRule="auto"/>
              <w:rPr>
                <w:rFonts w:cs="Times New Roman"/>
                <w:b/>
                <w:szCs w:val="24"/>
              </w:rPr>
            </w:pPr>
            <w:r w:rsidRPr="00E7544C">
              <w:rPr>
                <w:rFonts w:cs="Times New Roman"/>
                <w:b/>
                <w:szCs w:val="24"/>
              </w:rPr>
              <w:t>Diskriminatorno bi bilo poticati da samo nekoliko stanara, uz potpis ostalih suvlasnika, postavi svoje solarne elektrane a drugi gube tu mogućnost za narednih 25 - 30 godina, obzirom se radi o instalaciji za koju se očekuje funkcionalnost u tako dugom nizu godina.</w:t>
            </w:r>
          </w:p>
          <w:p w14:paraId="5BB138A8" w14:textId="77777777" w:rsidR="00FC3962" w:rsidRPr="00E7544C" w:rsidRDefault="00FC3962" w:rsidP="00FC3962">
            <w:pPr>
              <w:spacing w:after="120" w:line="240" w:lineRule="auto"/>
              <w:rPr>
                <w:rFonts w:cs="Times New Roman"/>
                <w:b/>
                <w:szCs w:val="24"/>
              </w:rPr>
            </w:pPr>
            <w:r w:rsidRPr="00E7544C">
              <w:rPr>
                <w:rFonts w:cs="Times New Roman"/>
                <w:b/>
                <w:szCs w:val="24"/>
              </w:rPr>
              <w:t xml:space="preserve">Što se tiče postavljanja fotonaponskih ćelija za uštedu energije koja se troši u zajedničkim dijelovima zgrade, ona nije isplativa jer povrat investicije traje predugo što u konačnici prestaje biti energetski učinkovito.  </w:t>
            </w:r>
          </w:p>
          <w:p w14:paraId="38D7792C" w14:textId="653A51AE" w:rsidR="00FC3962" w:rsidRPr="00E7544C" w:rsidRDefault="00FC3962" w:rsidP="00FC3962">
            <w:pPr>
              <w:spacing w:after="120" w:line="240" w:lineRule="auto"/>
              <w:rPr>
                <w:rFonts w:cs="Times New Roman"/>
                <w:b/>
                <w:szCs w:val="24"/>
              </w:rPr>
            </w:pPr>
            <w:r w:rsidRPr="00E7544C">
              <w:rPr>
                <w:rFonts w:cs="Times New Roman"/>
                <w:b/>
                <w:szCs w:val="24"/>
              </w:rPr>
              <w:t>Svakako hvala na komentaru, možda bi neke zgrade i mogle zadovoljiti uvjete pa ćemo a stručnjacima analizirati i tu mogućnost te, ukoliko se pokaže izvedivom, razmotriti mogućnost raspisa javnog poziva i za takve građevine u narednom periodu.</w:t>
            </w:r>
          </w:p>
          <w:p w14:paraId="3D50554A" w14:textId="77777777" w:rsidR="00FC3962" w:rsidRPr="00E7544C" w:rsidRDefault="00FC3962" w:rsidP="00FC3962">
            <w:pPr>
              <w:spacing w:after="120" w:line="240" w:lineRule="auto"/>
              <w:rPr>
                <w:rFonts w:cs="Times New Roman"/>
                <w:b/>
                <w:szCs w:val="24"/>
              </w:rPr>
            </w:pPr>
            <w:r w:rsidRPr="00E7544C">
              <w:rPr>
                <w:rFonts w:cs="Times New Roman"/>
                <w:b/>
                <w:szCs w:val="24"/>
              </w:rPr>
              <w:t xml:space="preserve">Za višestambene objekte postojat će mogućnost organiziranja energetskih zajednica građana, </w:t>
            </w:r>
            <w:r w:rsidRPr="00E7544C">
              <w:rPr>
                <w:rFonts w:cs="Times New Roman"/>
                <w:b/>
                <w:szCs w:val="24"/>
              </w:rPr>
              <w:lastRenderedPageBreak/>
              <w:t xml:space="preserve">sukladno Zakonu o tržištu električne energije NN 111/21, međutim razrada tog sustava za sada nije u potpunosti definirana. </w:t>
            </w:r>
          </w:p>
          <w:p w14:paraId="4DE4DC96" w14:textId="77777777" w:rsidR="00FC3962" w:rsidRPr="00E7544C" w:rsidRDefault="00FC3962" w:rsidP="00FC3962">
            <w:pPr>
              <w:spacing w:after="120" w:line="240" w:lineRule="auto"/>
              <w:rPr>
                <w:rFonts w:cs="Times New Roman"/>
                <w:b/>
                <w:szCs w:val="24"/>
              </w:rPr>
            </w:pPr>
          </w:p>
          <w:p w14:paraId="7B1978D1" w14:textId="66B2452F" w:rsidR="00FC3962" w:rsidRPr="00E7544C" w:rsidRDefault="00FC3962" w:rsidP="00FC3962">
            <w:pPr>
              <w:spacing w:after="120" w:line="240" w:lineRule="auto"/>
              <w:rPr>
                <w:rFonts w:cs="Times New Roman"/>
                <w:b/>
                <w:szCs w:val="24"/>
              </w:rPr>
            </w:pPr>
          </w:p>
        </w:tc>
      </w:tr>
      <w:tr w:rsidR="00FC3962" w:rsidRPr="00CE51A2" w14:paraId="7511B686" w14:textId="77777777" w:rsidTr="002816F2">
        <w:trPr>
          <w:trHeight w:val="567"/>
        </w:trPr>
        <w:tc>
          <w:tcPr>
            <w:tcW w:w="544" w:type="dxa"/>
            <w:shd w:val="clear" w:color="auto" w:fill="auto"/>
            <w:vAlign w:val="center"/>
          </w:tcPr>
          <w:p w14:paraId="0BC37C2B" w14:textId="77777777" w:rsidR="00FC3962" w:rsidRPr="00E7544C" w:rsidRDefault="00FC3962" w:rsidP="00FC3962">
            <w:pPr>
              <w:spacing w:after="120" w:line="240" w:lineRule="auto"/>
              <w:rPr>
                <w:rFonts w:cs="Times New Roman"/>
                <w:b/>
                <w:szCs w:val="24"/>
              </w:rPr>
            </w:pPr>
            <w:r w:rsidRPr="00E7544C">
              <w:rPr>
                <w:rFonts w:cs="Times New Roman"/>
                <w:b/>
                <w:szCs w:val="24"/>
              </w:rPr>
              <w:lastRenderedPageBreak/>
              <w:t>3.</w:t>
            </w:r>
          </w:p>
        </w:tc>
        <w:tc>
          <w:tcPr>
            <w:tcW w:w="1289" w:type="dxa"/>
            <w:shd w:val="clear" w:color="auto" w:fill="auto"/>
            <w:vAlign w:val="center"/>
          </w:tcPr>
          <w:p w14:paraId="657F3990" w14:textId="3A940986" w:rsidR="00FC3962" w:rsidRPr="00CE51A2" w:rsidRDefault="00FC3962" w:rsidP="00FC3962">
            <w:pPr>
              <w:spacing w:after="0" w:line="240" w:lineRule="auto"/>
              <w:jc w:val="left"/>
              <w:rPr>
                <w:rFonts w:cs="Times New Roman"/>
                <w:b/>
                <w:bCs/>
                <w:szCs w:val="24"/>
              </w:rPr>
            </w:pPr>
            <w:r w:rsidRPr="00E7544C">
              <w:rPr>
                <w:rFonts w:cs="Times New Roman"/>
                <w:b/>
                <w:bCs/>
                <w:szCs w:val="24"/>
              </w:rPr>
              <w:t>Milan Nenezić</w:t>
            </w:r>
          </w:p>
        </w:tc>
        <w:tc>
          <w:tcPr>
            <w:tcW w:w="7654" w:type="dxa"/>
            <w:shd w:val="clear" w:color="auto" w:fill="auto"/>
            <w:vAlign w:val="center"/>
          </w:tcPr>
          <w:p w14:paraId="6CC5DAF2" w14:textId="77777777" w:rsidR="00FC3962" w:rsidRPr="00CE51A2" w:rsidRDefault="00FC3962" w:rsidP="00FC3962">
            <w:pPr>
              <w:spacing w:before="100" w:beforeAutospacing="1" w:after="100" w:afterAutospacing="1" w:line="240" w:lineRule="auto"/>
              <w:rPr>
                <w:rFonts w:eastAsia="Times New Roman" w:cs="Times New Roman"/>
                <w:b/>
                <w:bCs/>
                <w:szCs w:val="24"/>
                <w:lang w:eastAsia="hr-HR"/>
              </w:rPr>
            </w:pPr>
            <w:r w:rsidRPr="00CE51A2">
              <w:rPr>
                <w:rFonts w:eastAsia="Times New Roman" w:cs="Times New Roman"/>
                <w:b/>
                <w:bCs/>
                <w:szCs w:val="24"/>
                <w:lang w:eastAsia="hr-HR"/>
              </w:rPr>
              <w:t>Zaprimljeno 18.08.2022.</w:t>
            </w:r>
          </w:p>
          <w:p w14:paraId="7CD59DE4" w14:textId="77777777" w:rsidR="00FC3962" w:rsidRPr="00CE51A2" w:rsidRDefault="00FC3962" w:rsidP="00FC3962">
            <w:pPr>
              <w:spacing w:after="0" w:line="240" w:lineRule="auto"/>
              <w:rPr>
                <w:rFonts w:eastAsia="Times New Roman" w:cs="Times New Roman"/>
                <w:b/>
                <w:bCs/>
                <w:szCs w:val="24"/>
                <w:lang w:eastAsia="hr-HR"/>
              </w:rPr>
            </w:pPr>
            <w:r w:rsidRPr="00CE51A2">
              <w:rPr>
                <w:rFonts w:eastAsia="Times New Roman" w:cs="Times New Roman"/>
                <w:b/>
                <w:bCs/>
                <w:szCs w:val="24"/>
                <w:lang w:eastAsia="hr-HR"/>
              </w:rPr>
              <w:t>Članak 2.</w:t>
            </w:r>
          </w:p>
          <w:p w14:paraId="298616CB" w14:textId="6B001294" w:rsidR="00FC3962" w:rsidRPr="00CE51A2" w:rsidRDefault="00FC3962" w:rsidP="00FC3962">
            <w:pPr>
              <w:spacing w:after="0" w:line="240" w:lineRule="auto"/>
              <w:rPr>
                <w:rFonts w:eastAsia="Times New Roman" w:cs="Times New Roman"/>
                <w:szCs w:val="24"/>
                <w:lang w:eastAsia="hr-HR"/>
              </w:rPr>
            </w:pPr>
            <w:r w:rsidRPr="00CE51A2">
              <w:rPr>
                <w:rFonts w:eastAsia="Times New Roman" w:cs="Times New Roman"/>
                <w:szCs w:val="24"/>
                <w:lang w:eastAsia="hr-HR"/>
              </w:rPr>
              <w:t>Mjere energetske učinkovitosti koje se sufinanciraju temeljem ove Odluke su slijedeće:</w:t>
            </w:r>
          </w:p>
          <w:p w14:paraId="18253E31" w14:textId="77777777" w:rsidR="00FC3962" w:rsidRPr="00CE51A2" w:rsidRDefault="00FC3962" w:rsidP="00FC3962">
            <w:pPr>
              <w:numPr>
                <w:ilvl w:val="0"/>
                <w:numId w:val="2"/>
              </w:numPr>
              <w:spacing w:after="0" w:line="240" w:lineRule="auto"/>
              <w:rPr>
                <w:rFonts w:eastAsia="Times New Roman" w:cs="Times New Roman"/>
                <w:szCs w:val="24"/>
                <w:lang w:eastAsia="hr-HR"/>
              </w:rPr>
            </w:pPr>
            <w:r w:rsidRPr="00CE51A2">
              <w:rPr>
                <w:rFonts w:eastAsia="Times New Roman" w:cs="Times New Roman"/>
                <w:szCs w:val="24"/>
                <w:lang w:eastAsia="hr-HR"/>
              </w:rPr>
              <w:lastRenderedPageBreak/>
              <w:t xml:space="preserve">kupnja </w:t>
            </w:r>
            <w:r w:rsidRPr="00CE51A2">
              <w:rPr>
                <w:rFonts w:eastAsia="Times New Roman" w:cs="Times New Roman"/>
                <w:b/>
                <w:bCs/>
                <w:szCs w:val="24"/>
                <w:lang w:eastAsia="hr-HR"/>
              </w:rPr>
              <w:t>novih kućanskih uređaja najviših energetskih razreda</w:t>
            </w:r>
            <w:r w:rsidRPr="00CE51A2">
              <w:rPr>
                <w:rFonts w:eastAsia="Times New Roman" w:cs="Times New Roman"/>
                <w:szCs w:val="24"/>
                <w:lang w:eastAsia="hr-HR"/>
              </w:rPr>
              <w:t xml:space="preserve"> A, B ili C i to: </w:t>
            </w:r>
          </w:p>
          <w:p w14:paraId="67CFAC79" w14:textId="77777777" w:rsidR="00FC3962" w:rsidRPr="00CE51A2" w:rsidRDefault="00FC3962" w:rsidP="00FC3962">
            <w:pPr>
              <w:numPr>
                <w:ilvl w:val="0"/>
                <w:numId w:val="3"/>
              </w:numPr>
              <w:spacing w:after="0" w:line="240" w:lineRule="auto"/>
              <w:rPr>
                <w:rFonts w:eastAsia="Times New Roman" w:cs="Times New Roman"/>
                <w:szCs w:val="24"/>
                <w:lang w:eastAsia="hr-HR"/>
              </w:rPr>
            </w:pPr>
            <w:r w:rsidRPr="00CE51A2">
              <w:rPr>
                <w:rFonts w:eastAsia="Times New Roman" w:cs="Times New Roman"/>
                <w:szCs w:val="24"/>
                <w:lang w:eastAsia="hr-HR"/>
              </w:rPr>
              <w:t xml:space="preserve">hladnjaka, </w:t>
            </w:r>
          </w:p>
          <w:p w14:paraId="25189386" w14:textId="77777777" w:rsidR="00FC3962" w:rsidRPr="00CE51A2" w:rsidRDefault="00FC3962" w:rsidP="00FC3962">
            <w:pPr>
              <w:numPr>
                <w:ilvl w:val="0"/>
                <w:numId w:val="3"/>
              </w:numPr>
              <w:spacing w:after="0" w:line="240" w:lineRule="auto"/>
              <w:rPr>
                <w:rFonts w:eastAsia="Times New Roman" w:cs="Times New Roman"/>
                <w:szCs w:val="24"/>
                <w:lang w:eastAsia="hr-HR"/>
              </w:rPr>
            </w:pPr>
            <w:r w:rsidRPr="00CE51A2">
              <w:rPr>
                <w:rFonts w:eastAsia="Times New Roman" w:cs="Times New Roman"/>
                <w:szCs w:val="24"/>
                <w:lang w:eastAsia="hr-HR"/>
              </w:rPr>
              <w:t xml:space="preserve">hladnjaka s ledenicom, </w:t>
            </w:r>
          </w:p>
          <w:p w14:paraId="3AE02EEE" w14:textId="77777777" w:rsidR="00FC3962" w:rsidRPr="00CE51A2" w:rsidRDefault="00FC3962" w:rsidP="00FC3962">
            <w:pPr>
              <w:numPr>
                <w:ilvl w:val="0"/>
                <w:numId w:val="3"/>
              </w:numPr>
              <w:spacing w:after="0" w:line="240" w:lineRule="auto"/>
              <w:rPr>
                <w:rFonts w:eastAsia="Times New Roman" w:cs="Times New Roman"/>
                <w:szCs w:val="24"/>
                <w:lang w:eastAsia="hr-HR"/>
              </w:rPr>
            </w:pPr>
            <w:r w:rsidRPr="00CE51A2">
              <w:rPr>
                <w:rFonts w:eastAsia="Times New Roman" w:cs="Times New Roman"/>
                <w:szCs w:val="24"/>
                <w:lang w:eastAsia="hr-HR"/>
              </w:rPr>
              <w:t xml:space="preserve">ledenica, </w:t>
            </w:r>
          </w:p>
          <w:p w14:paraId="45754397" w14:textId="77777777" w:rsidR="00FC3962" w:rsidRPr="00CE51A2" w:rsidRDefault="00FC3962" w:rsidP="00FC3962">
            <w:pPr>
              <w:numPr>
                <w:ilvl w:val="0"/>
                <w:numId w:val="3"/>
              </w:numPr>
              <w:spacing w:after="0" w:line="240" w:lineRule="auto"/>
              <w:rPr>
                <w:rFonts w:eastAsia="Times New Roman" w:cs="Times New Roman"/>
                <w:szCs w:val="24"/>
                <w:lang w:eastAsia="hr-HR"/>
              </w:rPr>
            </w:pPr>
            <w:r w:rsidRPr="00CE51A2">
              <w:rPr>
                <w:rFonts w:eastAsia="Times New Roman" w:cs="Times New Roman"/>
                <w:szCs w:val="24"/>
                <w:lang w:eastAsia="hr-HR"/>
              </w:rPr>
              <w:t xml:space="preserve">perilica posuđa, </w:t>
            </w:r>
          </w:p>
          <w:p w14:paraId="3EAEDD9C" w14:textId="77777777" w:rsidR="00FC3962" w:rsidRPr="00CE51A2" w:rsidRDefault="00FC3962" w:rsidP="00FC3962">
            <w:pPr>
              <w:numPr>
                <w:ilvl w:val="0"/>
                <w:numId w:val="3"/>
              </w:numPr>
              <w:spacing w:after="0" w:line="240" w:lineRule="auto"/>
              <w:rPr>
                <w:rFonts w:eastAsia="Times New Roman" w:cs="Times New Roman"/>
                <w:szCs w:val="24"/>
                <w:lang w:eastAsia="hr-HR"/>
              </w:rPr>
            </w:pPr>
            <w:r w:rsidRPr="00CE51A2">
              <w:rPr>
                <w:rFonts w:eastAsia="Times New Roman" w:cs="Times New Roman"/>
                <w:szCs w:val="24"/>
                <w:lang w:eastAsia="hr-HR"/>
              </w:rPr>
              <w:t xml:space="preserve">perilica rublja, </w:t>
            </w:r>
          </w:p>
          <w:p w14:paraId="557876C6" w14:textId="77777777" w:rsidR="00FC3962" w:rsidRPr="00CE51A2" w:rsidRDefault="00FC3962" w:rsidP="00FC3962">
            <w:pPr>
              <w:numPr>
                <w:ilvl w:val="0"/>
                <w:numId w:val="3"/>
              </w:numPr>
              <w:spacing w:after="0" w:line="240" w:lineRule="auto"/>
              <w:rPr>
                <w:rFonts w:eastAsia="Times New Roman" w:cs="Times New Roman"/>
                <w:szCs w:val="24"/>
                <w:lang w:eastAsia="hr-HR"/>
              </w:rPr>
            </w:pPr>
            <w:r w:rsidRPr="00CE51A2">
              <w:rPr>
                <w:rFonts w:eastAsia="Times New Roman" w:cs="Times New Roman"/>
                <w:szCs w:val="24"/>
                <w:lang w:eastAsia="hr-HR"/>
              </w:rPr>
              <w:t xml:space="preserve">sušilica rublja, </w:t>
            </w:r>
          </w:p>
          <w:p w14:paraId="5D863451" w14:textId="7D488867" w:rsidR="00FC3962" w:rsidRPr="00CE51A2" w:rsidRDefault="00FC3962" w:rsidP="00FC3962">
            <w:pPr>
              <w:spacing w:after="0" w:line="240" w:lineRule="auto"/>
              <w:rPr>
                <w:rFonts w:eastAsia="Times New Roman" w:cs="Times New Roman"/>
                <w:szCs w:val="24"/>
                <w:lang w:eastAsia="hr-HR"/>
              </w:rPr>
            </w:pPr>
            <w:r w:rsidRPr="00CE51A2">
              <w:rPr>
                <w:rFonts w:eastAsia="Times New Roman" w:cs="Times New Roman"/>
                <w:szCs w:val="24"/>
                <w:lang w:eastAsia="hr-HR"/>
              </w:rPr>
              <w:t>neovisno o dimenzijama, veličini ključne tehničke karakteristike uređaja (korisni volumen za hlađenje/zamrzavanje, kapacitet) ili izvedbi uređaja (samostojeći ili ugradbeni), (u daljnjem tekstu: kućanski uređaji);</w:t>
            </w:r>
          </w:p>
          <w:p w14:paraId="77B25CEA" w14:textId="35A1E91E" w:rsidR="00FC3962" w:rsidRPr="00CE51A2" w:rsidRDefault="00FC3962" w:rsidP="00FC3962">
            <w:pPr>
              <w:spacing w:after="0" w:line="240" w:lineRule="auto"/>
              <w:ind w:left="120"/>
              <w:rPr>
                <w:rFonts w:eastAsia="Times New Roman" w:cs="Times New Roman"/>
                <w:szCs w:val="24"/>
                <w:lang w:eastAsia="hr-HR"/>
              </w:rPr>
            </w:pPr>
            <w:r w:rsidRPr="00CE51A2">
              <w:rPr>
                <w:rFonts w:eastAsia="Times New Roman" w:cs="Times New Roman"/>
                <w:szCs w:val="24"/>
                <w:lang w:eastAsia="hr-HR"/>
              </w:rPr>
              <w:t> </w:t>
            </w:r>
            <w:r w:rsidRPr="00CE51A2">
              <w:rPr>
                <w:rFonts w:eastAsia="Times New Roman" w:cs="Times New Roman"/>
                <w:b/>
                <w:bCs/>
                <w:szCs w:val="24"/>
                <w:lang w:eastAsia="hr-HR"/>
              </w:rPr>
              <w:t>Obrazloženje:</w:t>
            </w:r>
          </w:p>
          <w:p w14:paraId="733A3B4E" w14:textId="0A6C45FE" w:rsidR="00FC3962" w:rsidRPr="00CE51A2" w:rsidRDefault="00FC3962" w:rsidP="00FC3962">
            <w:pPr>
              <w:spacing w:after="0" w:line="240" w:lineRule="auto"/>
              <w:rPr>
                <w:rFonts w:eastAsia="Times New Roman" w:cs="Times New Roman"/>
                <w:szCs w:val="24"/>
                <w:lang w:eastAsia="hr-HR"/>
              </w:rPr>
            </w:pPr>
            <w:r w:rsidRPr="00CE51A2">
              <w:rPr>
                <w:rFonts w:eastAsia="Times New Roman" w:cs="Times New Roman"/>
                <w:szCs w:val="24"/>
                <w:lang w:eastAsia="hr-HR"/>
              </w:rPr>
              <w:t>Smatram da bi se pod energentske uređaje razreda A, B i C, trebalo dodati i najviši razred uštede a to je A++, isto tako pod kućanske uređaje koji su spomenuti u tekstu, mišljenja sam da bi trebalo dodati i</w:t>
            </w:r>
            <w:r w:rsidRPr="00CE51A2">
              <w:rPr>
                <w:rFonts w:eastAsia="Times New Roman" w:cs="Times New Roman"/>
                <w:b/>
                <w:bCs/>
                <w:szCs w:val="24"/>
                <w:lang w:eastAsia="hr-HR"/>
              </w:rPr>
              <w:t xml:space="preserve"> klima uređaje</w:t>
            </w:r>
            <w:r w:rsidRPr="00CE51A2">
              <w:rPr>
                <w:rFonts w:eastAsia="Times New Roman" w:cs="Times New Roman"/>
                <w:szCs w:val="24"/>
                <w:lang w:eastAsia="hr-HR"/>
              </w:rPr>
              <w:t>.</w:t>
            </w:r>
          </w:p>
          <w:p w14:paraId="0F1DC7FB" w14:textId="3CE99E3D" w:rsidR="00FC3962" w:rsidRPr="00CE51A2" w:rsidRDefault="00FC3962" w:rsidP="00FC3962">
            <w:pPr>
              <w:spacing w:after="0" w:line="240" w:lineRule="auto"/>
              <w:rPr>
                <w:rFonts w:eastAsia="Times New Roman" w:cs="Times New Roman"/>
                <w:szCs w:val="24"/>
                <w:lang w:eastAsia="hr-HR"/>
              </w:rPr>
            </w:pPr>
            <w:r w:rsidRPr="00CE51A2">
              <w:rPr>
                <w:rFonts w:eastAsia="Times New Roman" w:cs="Times New Roman"/>
                <w:szCs w:val="24"/>
                <w:lang w:eastAsia="hr-HR"/>
              </w:rPr>
              <w:t xml:space="preserve">Pod stavkom  b) istog članka uz sva navedena vozila dodati i </w:t>
            </w:r>
            <w:r w:rsidRPr="00CE51A2">
              <w:rPr>
                <w:rFonts w:eastAsia="Times New Roman" w:cs="Times New Roman"/>
                <w:b/>
                <w:bCs/>
                <w:szCs w:val="24"/>
                <w:lang w:eastAsia="hr-HR"/>
              </w:rPr>
              <w:t>električni romobil.</w:t>
            </w:r>
          </w:p>
          <w:p w14:paraId="467CE0DF" w14:textId="7D1C16FA" w:rsidR="00FC3962" w:rsidRPr="00CE51A2" w:rsidRDefault="00FC3962" w:rsidP="00FC3962">
            <w:pPr>
              <w:spacing w:after="0" w:line="240" w:lineRule="auto"/>
              <w:rPr>
                <w:rFonts w:eastAsia="Times New Roman" w:cs="Times New Roman"/>
                <w:szCs w:val="24"/>
                <w:lang w:eastAsia="hr-HR"/>
              </w:rPr>
            </w:pPr>
            <w:r w:rsidRPr="00CE51A2">
              <w:rPr>
                <w:rFonts w:eastAsia="Times New Roman" w:cs="Times New Roman"/>
                <w:b/>
                <w:bCs/>
                <w:szCs w:val="24"/>
                <w:lang w:eastAsia="hr-HR"/>
              </w:rPr>
              <w:t xml:space="preserve">Članak 3. </w:t>
            </w:r>
          </w:p>
          <w:p w14:paraId="3FCB9664" w14:textId="77777777" w:rsidR="00FC3962" w:rsidRPr="00CE51A2" w:rsidRDefault="00FC3962" w:rsidP="00FC3962">
            <w:pPr>
              <w:spacing w:after="0" w:line="240" w:lineRule="auto"/>
              <w:rPr>
                <w:rFonts w:eastAsia="Times New Roman" w:cs="Times New Roman"/>
                <w:szCs w:val="24"/>
                <w:lang w:eastAsia="hr-HR"/>
              </w:rPr>
            </w:pPr>
            <w:r w:rsidRPr="00CE51A2">
              <w:rPr>
                <w:rFonts w:eastAsia="Times New Roman" w:cs="Times New Roman"/>
                <w:szCs w:val="24"/>
                <w:lang w:eastAsia="hr-HR"/>
              </w:rPr>
              <w:t>            Grad će provođenje mjera energetske učinkovitosti sufinancirati u iznosu od:</w:t>
            </w:r>
          </w:p>
          <w:p w14:paraId="005549D5" w14:textId="77777777" w:rsidR="00FC3962" w:rsidRPr="00CE51A2" w:rsidRDefault="00FC3962" w:rsidP="00FC3962">
            <w:pPr>
              <w:numPr>
                <w:ilvl w:val="0"/>
                <w:numId w:val="4"/>
              </w:numPr>
              <w:spacing w:after="0" w:line="240" w:lineRule="auto"/>
              <w:rPr>
                <w:rFonts w:eastAsia="Times New Roman" w:cs="Times New Roman"/>
                <w:szCs w:val="24"/>
                <w:lang w:eastAsia="hr-HR"/>
              </w:rPr>
            </w:pPr>
            <w:r w:rsidRPr="00CE51A2">
              <w:rPr>
                <w:rFonts w:eastAsia="Times New Roman" w:cs="Times New Roman"/>
                <w:szCs w:val="24"/>
                <w:lang w:eastAsia="hr-HR"/>
              </w:rPr>
              <w:t xml:space="preserve">700,00 kn po pojedinom kućanskom uređaju, </w:t>
            </w:r>
          </w:p>
          <w:p w14:paraId="62FE1923" w14:textId="77777777" w:rsidR="00FC3962" w:rsidRPr="00CE51A2" w:rsidRDefault="00FC3962" w:rsidP="00FC3962">
            <w:pPr>
              <w:numPr>
                <w:ilvl w:val="0"/>
                <w:numId w:val="4"/>
              </w:numPr>
              <w:spacing w:after="0" w:line="240" w:lineRule="auto"/>
              <w:rPr>
                <w:rFonts w:eastAsia="Times New Roman" w:cs="Times New Roman"/>
                <w:szCs w:val="24"/>
                <w:lang w:eastAsia="hr-HR"/>
              </w:rPr>
            </w:pPr>
            <w:r w:rsidRPr="00CE51A2">
              <w:rPr>
                <w:rFonts w:eastAsia="Times New Roman" w:cs="Times New Roman"/>
                <w:szCs w:val="24"/>
                <w:lang w:eastAsia="hr-HR"/>
              </w:rPr>
              <w:t xml:space="preserve">2.000,00 kn po pojedinom električnom vozilu, </w:t>
            </w:r>
          </w:p>
          <w:p w14:paraId="49174CBA" w14:textId="77777777" w:rsidR="00FC3962" w:rsidRPr="00CE51A2" w:rsidRDefault="00FC3962" w:rsidP="00FC3962">
            <w:pPr>
              <w:numPr>
                <w:ilvl w:val="0"/>
                <w:numId w:val="4"/>
              </w:numPr>
              <w:spacing w:after="0" w:line="240" w:lineRule="auto"/>
              <w:rPr>
                <w:rFonts w:eastAsia="Times New Roman" w:cs="Times New Roman"/>
                <w:szCs w:val="24"/>
                <w:lang w:eastAsia="hr-HR"/>
              </w:rPr>
            </w:pPr>
            <w:r w:rsidRPr="00CE51A2">
              <w:rPr>
                <w:rFonts w:eastAsia="Times New Roman" w:cs="Times New Roman"/>
                <w:szCs w:val="24"/>
                <w:lang w:eastAsia="hr-HR"/>
              </w:rPr>
              <w:t xml:space="preserve">maksimalno 3.000,00 kn, ali ne više od 30% za uslugu izrade Glavnog projekta za solarnu elektranu u mrežnom radu za obiteljsku kuću, </w:t>
            </w:r>
          </w:p>
          <w:p w14:paraId="4D2F210D" w14:textId="58F7E700" w:rsidR="00FC3962" w:rsidRPr="00CE51A2" w:rsidRDefault="00FC3962" w:rsidP="00FC3962">
            <w:pPr>
              <w:numPr>
                <w:ilvl w:val="0"/>
                <w:numId w:val="4"/>
              </w:numPr>
              <w:spacing w:after="0" w:line="240" w:lineRule="auto"/>
              <w:rPr>
                <w:rFonts w:eastAsia="Times New Roman" w:cs="Times New Roman"/>
                <w:szCs w:val="24"/>
                <w:lang w:eastAsia="hr-HR"/>
              </w:rPr>
            </w:pPr>
            <w:r w:rsidRPr="00CE51A2">
              <w:rPr>
                <w:rFonts w:eastAsia="Times New Roman" w:cs="Times New Roman"/>
                <w:szCs w:val="24"/>
                <w:lang w:eastAsia="hr-HR"/>
              </w:rPr>
              <w:t xml:space="preserve">maksimalno 10.000,00 kn, ali ne više od 25% za nabavu novih fotonaponskih sunčanih modula za obiteljske kuće. </w:t>
            </w:r>
          </w:p>
          <w:p w14:paraId="26EEC210" w14:textId="14480F39" w:rsidR="00FC3962" w:rsidRPr="00CE51A2" w:rsidRDefault="00FC3962" w:rsidP="00FC3962">
            <w:pPr>
              <w:spacing w:after="0" w:line="240" w:lineRule="auto"/>
              <w:rPr>
                <w:rFonts w:eastAsia="Times New Roman" w:cs="Times New Roman"/>
                <w:szCs w:val="24"/>
                <w:lang w:eastAsia="hr-HR"/>
              </w:rPr>
            </w:pPr>
            <w:r w:rsidRPr="00CE51A2">
              <w:rPr>
                <w:rFonts w:eastAsia="Times New Roman" w:cs="Times New Roman"/>
                <w:b/>
                <w:bCs/>
                <w:szCs w:val="24"/>
                <w:lang w:eastAsia="hr-HR"/>
              </w:rPr>
              <w:t>Obrazloženje:</w:t>
            </w:r>
          </w:p>
          <w:p w14:paraId="42A30F36" w14:textId="77777777" w:rsidR="00FC3962" w:rsidRPr="00CE51A2" w:rsidRDefault="00FC3962" w:rsidP="00FC3962">
            <w:pPr>
              <w:spacing w:after="0" w:line="240" w:lineRule="auto"/>
              <w:rPr>
                <w:rFonts w:eastAsia="Times New Roman" w:cs="Times New Roman"/>
                <w:szCs w:val="24"/>
                <w:lang w:eastAsia="hr-HR"/>
              </w:rPr>
            </w:pPr>
            <w:r w:rsidRPr="00CE51A2">
              <w:rPr>
                <w:rFonts w:eastAsia="Times New Roman" w:cs="Times New Roman"/>
                <w:szCs w:val="24"/>
                <w:lang w:eastAsia="hr-HR"/>
              </w:rPr>
              <w:t>Smatram da bi za  kućanske uređaje koji imaju energetsku učinkovitost A++ ili vise umjesto 700,00kn, trebalo sufinancirati sa 1.000,00 kn po uređaju.</w:t>
            </w:r>
          </w:p>
          <w:p w14:paraId="6E282C4D" w14:textId="1A5E7FB5" w:rsidR="00FC3962" w:rsidRPr="00CE51A2" w:rsidRDefault="00FC3962" w:rsidP="00FC3962">
            <w:pPr>
              <w:spacing w:after="0" w:line="240" w:lineRule="auto"/>
              <w:rPr>
                <w:rFonts w:eastAsia="Times New Roman" w:cs="Times New Roman"/>
                <w:szCs w:val="24"/>
                <w:lang w:eastAsia="hr-HR"/>
              </w:rPr>
            </w:pPr>
            <w:r w:rsidRPr="00CE51A2">
              <w:rPr>
                <w:rFonts w:eastAsia="Times New Roman" w:cs="Times New Roman"/>
                <w:szCs w:val="24"/>
                <w:lang w:eastAsia="hr-HR"/>
              </w:rPr>
              <w:t>S osobitim poštovanjem</w:t>
            </w:r>
          </w:p>
        </w:tc>
        <w:tc>
          <w:tcPr>
            <w:tcW w:w="5646" w:type="dxa"/>
            <w:shd w:val="clear" w:color="auto" w:fill="auto"/>
            <w:vAlign w:val="center"/>
          </w:tcPr>
          <w:p w14:paraId="6F16C075" w14:textId="1F72F312" w:rsidR="00FC3962" w:rsidRPr="00CE51A2" w:rsidRDefault="00FC3962" w:rsidP="00FC3962">
            <w:pPr>
              <w:spacing w:after="120" w:line="240" w:lineRule="auto"/>
              <w:rPr>
                <w:rFonts w:cs="Times New Roman"/>
                <w:bCs/>
                <w:szCs w:val="24"/>
              </w:rPr>
            </w:pPr>
            <w:r w:rsidRPr="00CE51A2">
              <w:rPr>
                <w:rFonts w:cs="Times New Roman"/>
                <w:bCs/>
                <w:szCs w:val="24"/>
              </w:rPr>
              <w:lastRenderedPageBreak/>
              <w:t>PRIHVAĆA SE u dijelu izmjena članka 2. pod a)</w:t>
            </w:r>
          </w:p>
          <w:p w14:paraId="0F43854B" w14:textId="77777777" w:rsidR="00F22C0A" w:rsidRPr="00F22C0A" w:rsidRDefault="00F22C0A" w:rsidP="00F22C0A">
            <w:pPr>
              <w:spacing w:after="120" w:line="240" w:lineRule="auto"/>
              <w:rPr>
                <w:rFonts w:cs="Times New Roman"/>
                <w:b/>
                <w:szCs w:val="24"/>
              </w:rPr>
            </w:pPr>
            <w:r w:rsidRPr="00F22C0A">
              <w:rPr>
                <w:rFonts w:cs="Times New Roman"/>
                <w:b/>
                <w:szCs w:val="24"/>
              </w:rPr>
              <w:t xml:space="preserve">Energetska oznaka A++ odnosi se na razrede energetske učinkovitosti koji su korišteni do uvođenja novih energetskih oznaka u ožujku </w:t>
            </w:r>
            <w:r w:rsidRPr="00F22C0A">
              <w:rPr>
                <w:rFonts w:cs="Times New Roman"/>
                <w:b/>
                <w:i/>
                <w:szCs w:val="24"/>
              </w:rPr>
              <w:t xml:space="preserve">2021. godine sukladno Zakonu o izmjenama i dopunama zakona o </w:t>
            </w:r>
            <w:r w:rsidRPr="00F22C0A">
              <w:rPr>
                <w:rFonts w:cs="Times New Roman"/>
                <w:b/>
                <w:i/>
                <w:szCs w:val="24"/>
              </w:rPr>
              <w:lastRenderedPageBreak/>
              <w:t xml:space="preserve">energetskoj učinkovitosti NN 41/2021 i Direktivi 2012/27/EU Europskog parlamenta i Vijeća  </w:t>
            </w:r>
            <w:r w:rsidRPr="00F22C0A">
              <w:rPr>
                <w:rFonts w:cs="Times New Roman"/>
                <w:b/>
                <w:szCs w:val="24"/>
              </w:rPr>
              <w:t>gdje je A razred najviši mogući razred koji se kao takav i sufinancira.</w:t>
            </w:r>
          </w:p>
          <w:p w14:paraId="479CEAC9" w14:textId="77777777" w:rsidR="00FC3962" w:rsidRPr="00E7544C" w:rsidRDefault="00FC3962" w:rsidP="00FC3962">
            <w:pPr>
              <w:spacing w:after="120" w:line="240" w:lineRule="auto"/>
              <w:rPr>
                <w:rFonts w:cs="Times New Roman"/>
                <w:b/>
                <w:szCs w:val="24"/>
              </w:rPr>
            </w:pPr>
            <w:r w:rsidRPr="00E7544C">
              <w:rPr>
                <w:rFonts w:cs="Times New Roman"/>
                <w:b/>
                <w:szCs w:val="24"/>
              </w:rPr>
              <w:t xml:space="preserve">U članku 2., pod a) </w:t>
            </w:r>
          </w:p>
          <w:p w14:paraId="7A756DE8" w14:textId="0C58D142" w:rsidR="00FC3962" w:rsidRPr="00E7544C" w:rsidRDefault="00FC3962" w:rsidP="00E7544C">
            <w:pPr>
              <w:spacing w:after="120" w:line="240" w:lineRule="auto"/>
              <w:rPr>
                <w:rFonts w:cs="Times New Roman"/>
                <w:b/>
                <w:szCs w:val="24"/>
              </w:rPr>
            </w:pPr>
            <w:r w:rsidRPr="00E7544C">
              <w:rPr>
                <w:rFonts w:cs="Times New Roman"/>
                <w:b/>
                <w:szCs w:val="24"/>
              </w:rPr>
              <w:t>dodaje se alineja „- klimatizacijski uređaji“.</w:t>
            </w:r>
          </w:p>
          <w:p w14:paraId="3A3AD274" w14:textId="77777777" w:rsidR="00FC3962" w:rsidRPr="00E7544C" w:rsidRDefault="00FC3962" w:rsidP="00FC3962">
            <w:pPr>
              <w:pStyle w:val="ListParagraph"/>
              <w:spacing w:after="120" w:line="240" w:lineRule="auto"/>
              <w:ind w:left="1440"/>
              <w:rPr>
                <w:rFonts w:cs="Times New Roman"/>
                <w:b/>
                <w:szCs w:val="24"/>
              </w:rPr>
            </w:pPr>
          </w:p>
          <w:p w14:paraId="4064A249" w14:textId="60150E7D" w:rsidR="00FC3962" w:rsidRPr="00CE51A2" w:rsidRDefault="00FC3962" w:rsidP="00FC3962">
            <w:pPr>
              <w:spacing w:after="120" w:line="240" w:lineRule="auto"/>
              <w:rPr>
                <w:rFonts w:cs="Times New Roman"/>
                <w:bCs/>
                <w:szCs w:val="24"/>
              </w:rPr>
            </w:pPr>
            <w:r w:rsidRPr="00CE51A2">
              <w:rPr>
                <w:rFonts w:cs="Times New Roman"/>
                <w:bCs/>
                <w:szCs w:val="24"/>
              </w:rPr>
              <w:t>NE PRIHVAĆA SE u dijelu izmjena članka 2. pod b)</w:t>
            </w:r>
          </w:p>
          <w:p w14:paraId="7AB8B384" w14:textId="0197D2DE" w:rsidR="00FC3962" w:rsidRPr="00CE51A2" w:rsidRDefault="00FC3962" w:rsidP="00FC3962">
            <w:pPr>
              <w:spacing w:after="120" w:line="240" w:lineRule="auto"/>
              <w:rPr>
                <w:rFonts w:cs="Times New Roman"/>
                <w:bCs/>
                <w:szCs w:val="24"/>
              </w:rPr>
            </w:pPr>
            <w:r w:rsidRPr="00CE51A2">
              <w:rPr>
                <w:rFonts w:cs="Times New Roman"/>
                <w:bCs/>
                <w:szCs w:val="24"/>
              </w:rPr>
              <w:t xml:space="preserve"> i članka 3.</w:t>
            </w:r>
          </w:p>
          <w:p w14:paraId="4F7132B7" w14:textId="6DD7C395" w:rsidR="00FC3962" w:rsidRPr="00E7544C" w:rsidRDefault="00FC3962" w:rsidP="00FC3962">
            <w:pPr>
              <w:autoSpaceDE w:val="0"/>
              <w:autoSpaceDN w:val="0"/>
              <w:adjustRightInd w:val="0"/>
              <w:spacing w:after="0" w:line="240" w:lineRule="auto"/>
              <w:rPr>
                <w:rFonts w:cs="Times New Roman"/>
                <w:b/>
                <w:szCs w:val="24"/>
              </w:rPr>
            </w:pPr>
            <w:r w:rsidRPr="00E7544C">
              <w:rPr>
                <w:rFonts w:cs="Times New Roman"/>
                <w:b/>
                <w:szCs w:val="24"/>
              </w:rPr>
              <w:t>Sagledavajući kategorije električnih vozila iz sufinanciranja su izuzeti električni automobili kao najskuplja kategorija</w:t>
            </w:r>
            <w:r w:rsidR="0067190D" w:rsidRPr="00E7544C">
              <w:rPr>
                <w:rFonts w:cs="Times New Roman"/>
                <w:b/>
                <w:szCs w:val="24"/>
              </w:rPr>
              <w:t xml:space="preserve"> te kategorija za koju već postoji mogućnost </w:t>
            </w:r>
            <w:r w:rsidRPr="00E7544C">
              <w:rPr>
                <w:rFonts w:cs="Times New Roman"/>
                <w:b/>
                <w:szCs w:val="24"/>
              </w:rPr>
              <w:t xml:space="preserve">stimulativnog financiranja putem FZOEU </w:t>
            </w:r>
            <w:r w:rsidR="0067190D" w:rsidRPr="00E7544C">
              <w:rPr>
                <w:rFonts w:cs="Times New Roman"/>
                <w:b/>
                <w:szCs w:val="24"/>
              </w:rPr>
              <w:t xml:space="preserve">kao i </w:t>
            </w:r>
            <w:r w:rsidRPr="00E7544C">
              <w:rPr>
                <w:rFonts w:cs="Times New Roman"/>
                <w:b/>
                <w:szCs w:val="24"/>
              </w:rPr>
              <w:t xml:space="preserve">romobili kao cjenovno najpovoljnija kategorija pa time dostupna za kupnju i bez sufinanciranja. </w:t>
            </w:r>
          </w:p>
          <w:p w14:paraId="065FEB68" w14:textId="77777777" w:rsidR="0067190D" w:rsidRPr="00E7544C" w:rsidRDefault="0067190D" w:rsidP="00FC3962">
            <w:pPr>
              <w:autoSpaceDE w:val="0"/>
              <w:autoSpaceDN w:val="0"/>
              <w:adjustRightInd w:val="0"/>
              <w:spacing w:after="0" w:line="240" w:lineRule="auto"/>
              <w:rPr>
                <w:rFonts w:cs="Times New Roman"/>
                <w:b/>
                <w:szCs w:val="24"/>
              </w:rPr>
            </w:pPr>
          </w:p>
          <w:p w14:paraId="25B516CB" w14:textId="7AF4BB87" w:rsidR="009961AD" w:rsidRDefault="009961AD" w:rsidP="009961AD">
            <w:pPr>
              <w:spacing w:after="120" w:line="240" w:lineRule="auto"/>
            </w:pPr>
          </w:p>
          <w:p w14:paraId="0EFD69F4" w14:textId="77777777" w:rsidR="00FC3962" w:rsidRPr="00CE51A2" w:rsidRDefault="00FC3962" w:rsidP="00FC3962">
            <w:pPr>
              <w:spacing w:after="120" w:line="240" w:lineRule="auto"/>
              <w:rPr>
                <w:rFonts w:cs="Times New Roman"/>
                <w:bCs/>
                <w:szCs w:val="24"/>
              </w:rPr>
            </w:pPr>
          </w:p>
          <w:p w14:paraId="35756E35" w14:textId="06F477C0" w:rsidR="00FC3962" w:rsidRPr="00E7544C" w:rsidRDefault="00FC3962" w:rsidP="00FC3962">
            <w:pPr>
              <w:spacing w:after="120" w:line="240" w:lineRule="auto"/>
              <w:rPr>
                <w:rFonts w:cs="Times New Roman"/>
                <w:b/>
                <w:szCs w:val="24"/>
              </w:rPr>
            </w:pPr>
          </w:p>
        </w:tc>
      </w:tr>
      <w:tr w:rsidR="00FC3962" w:rsidRPr="00CE51A2" w14:paraId="649F3C60" w14:textId="77777777" w:rsidTr="002816F2">
        <w:trPr>
          <w:trHeight w:val="567"/>
        </w:trPr>
        <w:tc>
          <w:tcPr>
            <w:tcW w:w="544" w:type="dxa"/>
            <w:vAlign w:val="center"/>
          </w:tcPr>
          <w:p w14:paraId="439439A0" w14:textId="77777777" w:rsidR="00FC3962" w:rsidRPr="00E7544C" w:rsidRDefault="00FC3962" w:rsidP="00FC3962">
            <w:pPr>
              <w:spacing w:after="120" w:line="240" w:lineRule="auto"/>
              <w:rPr>
                <w:rFonts w:cs="Times New Roman"/>
                <w:b/>
                <w:szCs w:val="24"/>
              </w:rPr>
            </w:pPr>
            <w:r w:rsidRPr="00E7544C">
              <w:rPr>
                <w:rFonts w:cs="Times New Roman"/>
                <w:b/>
                <w:szCs w:val="24"/>
              </w:rPr>
              <w:lastRenderedPageBreak/>
              <w:t>4.</w:t>
            </w:r>
          </w:p>
        </w:tc>
        <w:tc>
          <w:tcPr>
            <w:tcW w:w="1289" w:type="dxa"/>
            <w:vAlign w:val="center"/>
          </w:tcPr>
          <w:p w14:paraId="74237459" w14:textId="0B60DA43" w:rsidR="00FC3962" w:rsidRPr="00CE51A2" w:rsidRDefault="00FC3962" w:rsidP="00FC3962">
            <w:pPr>
              <w:shd w:val="clear" w:color="auto" w:fill="FFFFFF"/>
              <w:spacing w:after="0" w:line="240" w:lineRule="auto"/>
              <w:jc w:val="left"/>
              <w:rPr>
                <w:rFonts w:cs="Times New Roman"/>
                <w:b/>
                <w:bCs/>
                <w:szCs w:val="24"/>
              </w:rPr>
            </w:pPr>
            <w:r w:rsidRPr="00CE51A2">
              <w:rPr>
                <w:rFonts w:cs="Times New Roman"/>
                <w:b/>
                <w:bCs/>
                <w:szCs w:val="24"/>
              </w:rPr>
              <w:t>Marko Ivanić</w:t>
            </w:r>
          </w:p>
        </w:tc>
        <w:tc>
          <w:tcPr>
            <w:tcW w:w="7654" w:type="dxa"/>
            <w:vAlign w:val="center"/>
          </w:tcPr>
          <w:p w14:paraId="0F336628" w14:textId="07F134FB" w:rsidR="00FC3962" w:rsidRPr="00CE51A2" w:rsidRDefault="00FC3962" w:rsidP="00FC3962">
            <w:pPr>
              <w:spacing w:after="0" w:line="240" w:lineRule="auto"/>
              <w:rPr>
                <w:rFonts w:eastAsia="Times New Roman" w:cs="Times New Roman"/>
                <w:b/>
                <w:bCs/>
                <w:szCs w:val="24"/>
                <w:lang w:val="en-US"/>
              </w:rPr>
            </w:pPr>
            <w:r w:rsidRPr="00CE51A2">
              <w:rPr>
                <w:rFonts w:eastAsia="Times New Roman" w:cs="Times New Roman"/>
                <w:b/>
                <w:bCs/>
                <w:szCs w:val="24"/>
              </w:rPr>
              <w:t>Zaprimljeno</w:t>
            </w:r>
            <w:r w:rsidRPr="00CE51A2">
              <w:rPr>
                <w:rFonts w:eastAsia="Times New Roman" w:cs="Times New Roman"/>
                <w:b/>
                <w:bCs/>
                <w:szCs w:val="24"/>
                <w:lang w:val="en-US"/>
              </w:rPr>
              <w:t xml:space="preserve"> 26.08.2022.</w:t>
            </w:r>
          </w:p>
          <w:p w14:paraId="3787C6BE" w14:textId="77777777" w:rsidR="00FC3962" w:rsidRPr="00CE51A2" w:rsidRDefault="00FC3962" w:rsidP="00FC3962">
            <w:pPr>
              <w:shd w:val="clear" w:color="auto" w:fill="FFFFFF"/>
              <w:spacing w:after="0" w:line="240" w:lineRule="auto"/>
              <w:rPr>
                <w:rFonts w:eastAsia="Times New Roman" w:cs="Times New Roman"/>
                <w:color w:val="212121"/>
                <w:szCs w:val="24"/>
                <w:lang w:val="en-US"/>
              </w:rPr>
            </w:pPr>
          </w:p>
          <w:p w14:paraId="52F06885" w14:textId="69685503" w:rsidR="00FC3962" w:rsidRPr="00CE51A2" w:rsidRDefault="00FC3962" w:rsidP="00FC3962">
            <w:pPr>
              <w:shd w:val="clear" w:color="auto" w:fill="FFFFFF"/>
              <w:spacing w:after="0" w:line="240" w:lineRule="auto"/>
              <w:rPr>
                <w:rFonts w:cs="Times New Roman"/>
                <w:b/>
                <w:szCs w:val="24"/>
              </w:rPr>
            </w:pPr>
            <w:r w:rsidRPr="00CE51A2">
              <w:rPr>
                <w:rFonts w:eastAsia="Times New Roman" w:cs="Times New Roman"/>
                <w:color w:val="212121"/>
                <w:szCs w:val="24"/>
              </w:rPr>
              <w:t>Pod stavkom "nabava novih kućanskih uređaja" dodati i klima uređaje.</w:t>
            </w:r>
          </w:p>
        </w:tc>
        <w:tc>
          <w:tcPr>
            <w:tcW w:w="5646" w:type="dxa"/>
            <w:vAlign w:val="center"/>
          </w:tcPr>
          <w:p w14:paraId="663851C2" w14:textId="77777777" w:rsidR="00FC3962" w:rsidRPr="00CE51A2" w:rsidRDefault="00FC3962" w:rsidP="00FC3962">
            <w:pPr>
              <w:spacing w:after="120" w:line="240" w:lineRule="auto"/>
              <w:rPr>
                <w:rFonts w:cs="Times New Roman"/>
                <w:bCs/>
                <w:szCs w:val="24"/>
              </w:rPr>
            </w:pPr>
            <w:r w:rsidRPr="00CE51A2">
              <w:rPr>
                <w:rFonts w:cs="Times New Roman"/>
                <w:bCs/>
                <w:szCs w:val="24"/>
              </w:rPr>
              <w:t>PRIHVAĆA SE</w:t>
            </w:r>
          </w:p>
          <w:p w14:paraId="3B0908B1" w14:textId="01813E7B" w:rsidR="00FC3962" w:rsidRPr="00E7544C" w:rsidRDefault="00FC3962" w:rsidP="00FC3962">
            <w:pPr>
              <w:spacing w:after="120" w:line="240" w:lineRule="auto"/>
              <w:rPr>
                <w:rFonts w:cs="Times New Roman"/>
                <w:b/>
                <w:szCs w:val="24"/>
              </w:rPr>
            </w:pPr>
            <w:r w:rsidRPr="00E7544C">
              <w:rPr>
                <w:rFonts w:cs="Times New Roman"/>
                <w:b/>
                <w:szCs w:val="24"/>
              </w:rPr>
              <w:lastRenderedPageBreak/>
              <w:t>U članku 2., pod a) dodaje se alineja „- klimatizacijski uređaji“</w:t>
            </w:r>
          </w:p>
        </w:tc>
      </w:tr>
      <w:tr w:rsidR="00FC3962" w:rsidRPr="00CE51A2" w14:paraId="46CFF3AF" w14:textId="77777777" w:rsidTr="002816F2">
        <w:trPr>
          <w:trHeight w:val="567"/>
        </w:trPr>
        <w:tc>
          <w:tcPr>
            <w:tcW w:w="544" w:type="dxa"/>
            <w:vAlign w:val="center"/>
          </w:tcPr>
          <w:p w14:paraId="4D0D343F" w14:textId="33DE4E62" w:rsidR="00FC3962" w:rsidRPr="00E7544C" w:rsidRDefault="00FC3962" w:rsidP="00FC3962">
            <w:pPr>
              <w:spacing w:after="120" w:line="240" w:lineRule="auto"/>
              <w:rPr>
                <w:rFonts w:cs="Times New Roman"/>
                <w:b/>
                <w:szCs w:val="24"/>
              </w:rPr>
            </w:pPr>
            <w:r w:rsidRPr="00E7544C">
              <w:rPr>
                <w:rFonts w:cs="Times New Roman"/>
                <w:b/>
                <w:szCs w:val="24"/>
              </w:rPr>
              <w:lastRenderedPageBreak/>
              <w:t>5.</w:t>
            </w:r>
          </w:p>
        </w:tc>
        <w:tc>
          <w:tcPr>
            <w:tcW w:w="1289" w:type="dxa"/>
            <w:vAlign w:val="center"/>
          </w:tcPr>
          <w:p w14:paraId="0E9A45CF" w14:textId="4A8B9423" w:rsidR="00FC3962" w:rsidRPr="00CE51A2" w:rsidRDefault="00FC3962" w:rsidP="00FC3962">
            <w:pPr>
              <w:shd w:val="clear" w:color="auto" w:fill="FFFFFF"/>
              <w:spacing w:after="0" w:line="240" w:lineRule="auto"/>
              <w:jc w:val="left"/>
              <w:rPr>
                <w:rFonts w:cs="Times New Roman"/>
                <w:b/>
                <w:bCs/>
                <w:szCs w:val="24"/>
              </w:rPr>
            </w:pPr>
            <w:r w:rsidRPr="00CE51A2">
              <w:rPr>
                <w:rFonts w:cs="Times New Roman"/>
                <w:b/>
                <w:bCs/>
                <w:szCs w:val="24"/>
              </w:rPr>
              <w:t>Alisa Marjanović</w:t>
            </w:r>
          </w:p>
        </w:tc>
        <w:tc>
          <w:tcPr>
            <w:tcW w:w="7654" w:type="dxa"/>
            <w:vAlign w:val="center"/>
          </w:tcPr>
          <w:p w14:paraId="6CB6EB14" w14:textId="77777777" w:rsidR="00FC3962" w:rsidRPr="00CE51A2" w:rsidRDefault="00FC3962" w:rsidP="00FC3962">
            <w:pPr>
              <w:spacing w:after="0" w:line="240" w:lineRule="auto"/>
              <w:rPr>
                <w:rFonts w:eastAsia="Times New Roman" w:cs="Times New Roman"/>
                <w:b/>
                <w:bCs/>
                <w:szCs w:val="24"/>
              </w:rPr>
            </w:pPr>
            <w:r w:rsidRPr="00CE51A2">
              <w:rPr>
                <w:rFonts w:eastAsia="Times New Roman" w:cs="Times New Roman"/>
                <w:b/>
                <w:bCs/>
                <w:szCs w:val="24"/>
              </w:rPr>
              <w:t>Zaprimljeno 29.08.2022.</w:t>
            </w:r>
          </w:p>
          <w:p w14:paraId="292009C0" w14:textId="77777777" w:rsidR="00FC3962" w:rsidRPr="00CE51A2" w:rsidRDefault="00FC3962" w:rsidP="00FC3962">
            <w:pPr>
              <w:spacing w:after="0" w:line="240" w:lineRule="auto"/>
              <w:rPr>
                <w:rFonts w:eastAsia="Times New Roman" w:cs="Times New Roman"/>
                <w:szCs w:val="24"/>
              </w:rPr>
            </w:pPr>
          </w:p>
          <w:p w14:paraId="4F74BF69" w14:textId="6EE02CB5" w:rsidR="00FC3962" w:rsidRPr="00CE51A2" w:rsidRDefault="00FC3962" w:rsidP="00FC3962">
            <w:pPr>
              <w:spacing w:after="0" w:line="240" w:lineRule="auto"/>
              <w:rPr>
                <w:rFonts w:eastAsia="Times New Roman" w:cs="Times New Roman"/>
                <w:szCs w:val="24"/>
                <w:lang w:val="en-US"/>
              </w:rPr>
            </w:pPr>
            <w:r w:rsidRPr="00CE51A2">
              <w:rPr>
                <w:rFonts w:eastAsia="Times New Roman" w:cs="Times New Roman"/>
                <w:szCs w:val="24"/>
              </w:rPr>
              <w:t>Pod kućanske uređaja koji se subvencioniraju staviti i klima uređaje.</w:t>
            </w:r>
          </w:p>
        </w:tc>
        <w:tc>
          <w:tcPr>
            <w:tcW w:w="5646" w:type="dxa"/>
            <w:vAlign w:val="center"/>
          </w:tcPr>
          <w:p w14:paraId="70D2632D" w14:textId="77777777" w:rsidR="0036036D" w:rsidRPr="00CE51A2" w:rsidRDefault="0036036D" w:rsidP="0036036D">
            <w:pPr>
              <w:spacing w:after="120" w:line="240" w:lineRule="auto"/>
              <w:rPr>
                <w:rFonts w:cs="Times New Roman"/>
                <w:bCs/>
                <w:szCs w:val="24"/>
              </w:rPr>
            </w:pPr>
            <w:r w:rsidRPr="00CE51A2">
              <w:rPr>
                <w:rFonts w:cs="Times New Roman"/>
                <w:bCs/>
                <w:szCs w:val="24"/>
              </w:rPr>
              <w:t>PRIHVAĆA SE</w:t>
            </w:r>
          </w:p>
          <w:p w14:paraId="4CDFF53D" w14:textId="5233BB9E" w:rsidR="00FC3962" w:rsidRPr="00E7544C" w:rsidRDefault="0036036D" w:rsidP="0036036D">
            <w:pPr>
              <w:spacing w:after="120" w:line="240" w:lineRule="auto"/>
              <w:rPr>
                <w:rFonts w:cs="Times New Roman"/>
                <w:b/>
                <w:szCs w:val="24"/>
              </w:rPr>
            </w:pPr>
            <w:r w:rsidRPr="00E7544C">
              <w:rPr>
                <w:rFonts w:cs="Times New Roman"/>
                <w:b/>
                <w:szCs w:val="24"/>
              </w:rPr>
              <w:t>U članku 2., pod a) dodaje se alineja „- klimatizacijski uređaji“</w:t>
            </w:r>
          </w:p>
        </w:tc>
      </w:tr>
      <w:tr w:rsidR="00FC3962" w:rsidRPr="00CE51A2" w14:paraId="44A319D6" w14:textId="77777777" w:rsidTr="002816F2">
        <w:trPr>
          <w:trHeight w:val="567"/>
        </w:trPr>
        <w:tc>
          <w:tcPr>
            <w:tcW w:w="544" w:type="dxa"/>
            <w:vAlign w:val="center"/>
          </w:tcPr>
          <w:p w14:paraId="744C9EBA" w14:textId="6BC6351D" w:rsidR="00FC3962" w:rsidRPr="00E7544C" w:rsidRDefault="00FC3962" w:rsidP="00FC3962">
            <w:pPr>
              <w:spacing w:after="120" w:line="240" w:lineRule="auto"/>
              <w:rPr>
                <w:rFonts w:cs="Times New Roman"/>
                <w:b/>
                <w:szCs w:val="24"/>
              </w:rPr>
            </w:pPr>
            <w:r w:rsidRPr="00E7544C">
              <w:rPr>
                <w:rFonts w:cs="Times New Roman"/>
                <w:b/>
                <w:szCs w:val="24"/>
              </w:rPr>
              <w:t>6.</w:t>
            </w:r>
          </w:p>
        </w:tc>
        <w:tc>
          <w:tcPr>
            <w:tcW w:w="1289" w:type="dxa"/>
            <w:vAlign w:val="center"/>
          </w:tcPr>
          <w:p w14:paraId="3A724ACB" w14:textId="281B1E71" w:rsidR="00FC3962" w:rsidRPr="00CE51A2" w:rsidRDefault="00FC3962" w:rsidP="00FC3962">
            <w:pPr>
              <w:shd w:val="clear" w:color="auto" w:fill="FFFFFF"/>
              <w:spacing w:after="0" w:line="240" w:lineRule="auto"/>
              <w:jc w:val="left"/>
              <w:rPr>
                <w:rFonts w:cs="Times New Roman"/>
                <w:b/>
                <w:bCs/>
                <w:szCs w:val="24"/>
              </w:rPr>
            </w:pPr>
            <w:r w:rsidRPr="00CE51A2">
              <w:rPr>
                <w:rFonts w:cs="Times New Roman"/>
                <w:b/>
                <w:bCs/>
                <w:szCs w:val="24"/>
              </w:rPr>
              <w:t>Petar Gršković</w:t>
            </w:r>
          </w:p>
        </w:tc>
        <w:tc>
          <w:tcPr>
            <w:tcW w:w="7654" w:type="dxa"/>
          </w:tcPr>
          <w:p w14:paraId="569FAEF0" w14:textId="3AF502BA" w:rsidR="00FC3962" w:rsidRPr="00CE51A2" w:rsidRDefault="00FC3962" w:rsidP="00FC3962">
            <w:pPr>
              <w:spacing w:after="0" w:line="240" w:lineRule="auto"/>
              <w:jc w:val="left"/>
              <w:rPr>
                <w:rFonts w:eastAsia="Times New Roman" w:cs="Times New Roman"/>
                <w:b/>
                <w:bCs/>
                <w:szCs w:val="24"/>
              </w:rPr>
            </w:pPr>
            <w:r w:rsidRPr="00CE51A2">
              <w:rPr>
                <w:rFonts w:eastAsia="Times New Roman" w:cs="Times New Roman"/>
                <w:b/>
                <w:bCs/>
                <w:szCs w:val="24"/>
              </w:rPr>
              <w:t>Zaprimljeno 29.08.2022.</w:t>
            </w:r>
          </w:p>
          <w:p w14:paraId="4CA2DDCE" w14:textId="77777777" w:rsidR="00FC3962" w:rsidRPr="00CE51A2" w:rsidRDefault="00FC3962" w:rsidP="00FC3962">
            <w:pPr>
              <w:spacing w:after="0" w:line="240" w:lineRule="auto"/>
              <w:rPr>
                <w:rFonts w:eastAsia="Times New Roman" w:cs="Times New Roman"/>
                <w:szCs w:val="24"/>
              </w:rPr>
            </w:pPr>
          </w:p>
          <w:p w14:paraId="0C3161CF" w14:textId="4D22D71A"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Poštovani,</w:t>
            </w:r>
          </w:p>
          <w:p w14:paraId="2BFD1AF7" w14:textId="07F96431"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smatram da je čitav koncept pogrešan jer se novac od prireza dijeli samo na neke, a ne na svih: diskriminirani su oni koji "zakasne" s prijavom, a diskriminirani su i stanari zgrada u odnosu na stanare obiteljskih kuća...</w:t>
            </w:r>
          </w:p>
          <w:p w14:paraId="28004BFA"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Također, povećava opterećenje gradske administracije za provođenje programa i obradu stotina malih zahtjeva.</w:t>
            </w:r>
          </w:p>
          <w:p w14:paraId="2B5FCFB8" w14:textId="05855B76"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Bilo bi bolje da se novac iskoristi za ciljane veće projekte energetske učinkovitosti - npr. solarne elektrane na školama, vrtićima, bolnicama i sl. ili elektrifikaciju javnog prijevoza uz jasnu računicu povrata investicije i uštede u budžetu grada za neke buduće godine.</w:t>
            </w:r>
          </w:p>
          <w:p w14:paraId="6F776616" w14:textId="68125F0F"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Ili, neka grad smanji prirez pa neka svaki građanin učini sa svojim novce što hoće.</w:t>
            </w:r>
          </w:p>
          <w:p w14:paraId="75E71331"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Molim odgovor na postavljena pitanja/komentare.</w:t>
            </w:r>
          </w:p>
          <w:p w14:paraId="6021E419"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Lp,</w:t>
            </w:r>
          </w:p>
          <w:p w14:paraId="4DAC2616" w14:textId="0F387398" w:rsidR="00FC3962" w:rsidRPr="00CE51A2" w:rsidRDefault="00FC3962" w:rsidP="00FC3962">
            <w:pPr>
              <w:spacing w:after="0" w:line="240" w:lineRule="auto"/>
              <w:rPr>
                <w:rFonts w:eastAsia="Times New Roman" w:cs="Times New Roman"/>
                <w:szCs w:val="24"/>
                <w:lang w:val="en-US"/>
              </w:rPr>
            </w:pPr>
            <w:r w:rsidRPr="00CE51A2">
              <w:rPr>
                <w:rFonts w:eastAsia="Times New Roman" w:cs="Times New Roman"/>
                <w:szCs w:val="24"/>
              </w:rPr>
              <w:t>Petar Gršković</w:t>
            </w:r>
          </w:p>
        </w:tc>
        <w:tc>
          <w:tcPr>
            <w:tcW w:w="5646" w:type="dxa"/>
            <w:vAlign w:val="center"/>
          </w:tcPr>
          <w:p w14:paraId="7FAB18BD" w14:textId="77777777" w:rsidR="00FC3962" w:rsidRPr="00CE51A2" w:rsidRDefault="00FC3962" w:rsidP="00FC3962">
            <w:pPr>
              <w:spacing w:after="120" w:line="240" w:lineRule="auto"/>
              <w:rPr>
                <w:rFonts w:cs="Times New Roman"/>
                <w:bCs/>
                <w:szCs w:val="24"/>
              </w:rPr>
            </w:pPr>
            <w:r w:rsidRPr="00CE51A2">
              <w:rPr>
                <w:rFonts w:cs="Times New Roman"/>
                <w:bCs/>
                <w:szCs w:val="24"/>
              </w:rPr>
              <w:t>NE PRIHVAĆA SE</w:t>
            </w:r>
          </w:p>
          <w:p w14:paraId="33810570" w14:textId="61E11773" w:rsidR="00FC3962" w:rsidRPr="00E7544C" w:rsidRDefault="00FC3962" w:rsidP="00FC3962">
            <w:pPr>
              <w:spacing w:after="120" w:line="240" w:lineRule="auto"/>
              <w:rPr>
                <w:rFonts w:cs="Times New Roman"/>
                <w:b/>
                <w:szCs w:val="24"/>
              </w:rPr>
            </w:pPr>
            <w:r w:rsidRPr="00E7544C">
              <w:rPr>
                <w:rFonts w:cs="Times New Roman"/>
                <w:b/>
                <w:szCs w:val="24"/>
              </w:rPr>
              <w:t xml:space="preserve">Gradsko vijeće Grada Pule - Pola usvojilo je Akcijski plan energetske učinkovitosti grada Pule za period 2022.-2024. (Službene novine Grada Pule - Pola br.15/22) u kojem su propisane mjere energetske učinkovitosti čija se provedba, za određen broj mjera, razrađuje upravo kroz predmetni Prijedlog Odluke o provođenju i sufinanciranju mjera energetske učinkovitosti na području grada Pule. </w:t>
            </w:r>
          </w:p>
          <w:p w14:paraId="454B2699" w14:textId="134D7C4F" w:rsidR="00FC3962" w:rsidRPr="00E7544C" w:rsidRDefault="00FC3962" w:rsidP="00FC3962">
            <w:pPr>
              <w:spacing w:after="120" w:line="240" w:lineRule="auto"/>
              <w:rPr>
                <w:rFonts w:cs="Times New Roman"/>
                <w:b/>
                <w:szCs w:val="24"/>
              </w:rPr>
            </w:pPr>
            <w:r w:rsidRPr="00E7544C">
              <w:rPr>
                <w:rFonts w:cs="Times New Roman"/>
                <w:b/>
                <w:szCs w:val="24"/>
              </w:rPr>
              <w:t xml:space="preserve">Akcijskim planom su obuhvaćene i brojne druge mjere koje se odnose na, kako navodite, "veće projekte energetske učinkovitosti". </w:t>
            </w:r>
          </w:p>
          <w:p w14:paraId="78AD1D30" w14:textId="7282FBA1" w:rsidR="00FC3962" w:rsidRPr="00E7544C" w:rsidRDefault="00FC3962" w:rsidP="00FC3962">
            <w:pPr>
              <w:spacing w:after="120" w:line="240" w:lineRule="auto"/>
              <w:rPr>
                <w:rFonts w:cs="Times New Roman"/>
                <w:b/>
                <w:szCs w:val="24"/>
              </w:rPr>
            </w:pPr>
            <w:r w:rsidRPr="00E7544C">
              <w:rPr>
                <w:rFonts w:cs="Times New Roman"/>
                <w:b/>
                <w:szCs w:val="24"/>
              </w:rPr>
              <w:t xml:space="preserve">Ovim putem koristimo priliku istaknuti da smo kroz aktivno konkuriranje na natječajima za EU sredstva  i sudjelovanje u EU projektima, uspješno osigurali  bespovratna sredstva za ugradnju solarnih elektrana na krovove OŠ Veli vrh i Vidikovac, a sudjelovanjem u projektu PVMAX, također iz bespovratnih sredstava, izrađena je projektna dokumentacija za solarnu elektranu na krovu Doma sportova Mate Parlov. Konkurirali smo i na natječaju Fonda za zaštitu okoliša i energetsku učinkovitost kako bi pokušali osigurati određeni postotak bespovratnih sredstva za njenu realizaciju. </w:t>
            </w:r>
          </w:p>
          <w:p w14:paraId="1EC054BD" w14:textId="793C0B07" w:rsidR="00FC3962" w:rsidRPr="00E7544C" w:rsidRDefault="00FC3962" w:rsidP="00FC3962">
            <w:pPr>
              <w:spacing w:after="120" w:line="240" w:lineRule="auto"/>
              <w:rPr>
                <w:rFonts w:cs="Times New Roman"/>
                <w:b/>
                <w:szCs w:val="24"/>
              </w:rPr>
            </w:pPr>
            <w:r w:rsidRPr="00E7544C">
              <w:rPr>
                <w:rFonts w:cs="Times New Roman"/>
                <w:b/>
                <w:szCs w:val="24"/>
              </w:rPr>
              <w:lastRenderedPageBreak/>
              <w:t>Navedeni vid aktivnosti nastavlja se i dalje sukladno dinamici raspisivanja natječaja i drugim mogućnostima sufinanciranja.</w:t>
            </w:r>
          </w:p>
          <w:p w14:paraId="63B45AE7" w14:textId="3DDF551A" w:rsidR="00FC3962" w:rsidRPr="00E7544C" w:rsidRDefault="00FC3962" w:rsidP="00FC3962">
            <w:pPr>
              <w:spacing w:after="120" w:line="240" w:lineRule="auto"/>
              <w:rPr>
                <w:rFonts w:cs="Times New Roman"/>
                <w:b/>
                <w:szCs w:val="24"/>
              </w:rPr>
            </w:pPr>
            <w:r w:rsidRPr="00E7544C">
              <w:rPr>
                <w:rFonts w:cs="Times New Roman"/>
                <w:b/>
                <w:szCs w:val="24"/>
              </w:rPr>
              <w:t>Kao jedinica lokalne samouprave usmjerena na zelene politike, svoju ulogu vidimo i kroz sudjelovanje u energetskoj tranziciji, s ciljem doprino</w:t>
            </w:r>
            <w:r w:rsidR="0036036D" w:rsidRPr="00E7544C">
              <w:rPr>
                <w:rFonts w:cs="Times New Roman"/>
                <w:b/>
                <w:szCs w:val="24"/>
              </w:rPr>
              <w:t>sa</w:t>
            </w:r>
            <w:r w:rsidRPr="00E7544C">
              <w:rPr>
                <w:rFonts w:cs="Times New Roman"/>
                <w:b/>
                <w:szCs w:val="24"/>
              </w:rPr>
              <w:t xml:space="preserve"> energetskoj neovisnosti lokalnih zajednica. </w:t>
            </w:r>
          </w:p>
          <w:p w14:paraId="2151AD46" w14:textId="3BD0A71A" w:rsidR="00FC3962" w:rsidRPr="00E7544C" w:rsidRDefault="00FC3962" w:rsidP="00FC3962">
            <w:pPr>
              <w:spacing w:after="120" w:line="240" w:lineRule="auto"/>
              <w:rPr>
                <w:rFonts w:cs="Times New Roman"/>
                <w:b/>
                <w:szCs w:val="24"/>
              </w:rPr>
            </w:pPr>
            <w:r w:rsidRPr="00E7544C">
              <w:rPr>
                <w:rFonts w:cs="Times New Roman"/>
                <w:b/>
                <w:szCs w:val="24"/>
              </w:rPr>
              <w:t xml:space="preserve">Mišljenja smo da </w:t>
            </w:r>
            <w:r w:rsidR="0036036D" w:rsidRPr="00E7544C">
              <w:rPr>
                <w:rFonts w:cs="Times New Roman"/>
                <w:b/>
                <w:szCs w:val="24"/>
              </w:rPr>
              <w:t xml:space="preserve">je, </w:t>
            </w:r>
            <w:r w:rsidRPr="00E7544C">
              <w:rPr>
                <w:rFonts w:cs="Times New Roman"/>
                <w:b/>
                <w:szCs w:val="24"/>
              </w:rPr>
              <w:t xml:space="preserve">djelujući poticajno na građane, njihovo osvještavanje i edukaciju o mogućnostima koje pružaju obnovljivi izvori energije te  pozitivnim učincima odabira energetski učinkovitih rješenja u kućanstvima, </w:t>
            </w:r>
            <w:r w:rsidR="0036036D" w:rsidRPr="00E7544C">
              <w:rPr>
                <w:rFonts w:cs="Times New Roman"/>
                <w:b/>
                <w:szCs w:val="24"/>
              </w:rPr>
              <w:t xml:space="preserve">moguće </w:t>
            </w:r>
            <w:r w:rsidRPr="00E7544C">
              <w:rPr>
                <w:rFonts w:cs="Times New Roman"/>
                <w:b/>
                <w:szCs w:val="24"/>
              </w:rPr>
              <w:t xml:space="preserve">doprinijeti dobrobiti građana i istovremeno dati obol borbi protiv klimatskih promjena. </w:t>
            </w:r>
          </w:p>
          <w:p w14:paraId="6E08AA44" w14:textId="627604C2" w:rsidR="00FC3962" w:rsidRPr="00E7544C" w:rsidRDefault="00FC3962" w:rsidP="00FC3962">
            <w:pPr>
              <w:spacing w:after="120" w:line="240" w:lineRule="auto"/>
              <w:rPr>
                <w:rFonts w:cs="Times New Roman"/>
                <w:b/>
                <w:szCs w:val="24"/>
              </w:rPr>
            </w:pPr>
            <w:r w:rsidRPr="00E7544C">
              <w:rPr>
                <w:rFonts w:cs="Times New Roman"/>
                <w:b/>
                <w:szCs w:val="24"/>
              </w:rPr>
              <w:t xml:space="preserve">Ove su godine u proračunu osigurana sredstva u iznosu od 250.000 kuna za provedbu mjera energetske učinkovitosti, koja će kroz sufinanciranje mjera poticat, osvještavat i educirat građane na primjenu mjera energetske učinkovitosti, sve s ciljem njihove dobrobiti i dobrobiti lokalne zajednice. </w:t>
            </w:r>
          </w:p>
          <w:p w14:paraId="603DF9C0" w14:textId="37BB4D6E" w:rsidR="00FC3962" w:rsidRPr="00E7544C" w:rsidRDefault="00EF2084" w:rsidP="00FC3962">
            <w:pPr>
              <w:spacing w:after="120" w:line="240" w:lineRule="auto"/>
              <w:rPr>
                <w:rFonts w:cs="Times New Roman"/>
                <w:b/>
                <w:szCs w:val="24"/>
              </w:rPr>
            </w:pPr>
            <w:r>
              <w:rPr>
                <w:rFonts w:cs="Times New Roman"/>
                <w:b/>
                <w:szCs w:val="24"/>
              </w:rPr>
              <w:t xml:space="preserve">Činjenica je da mjere koje su predmetom ovog postupka neće biti u mogućnosti koristiti svi kao, uostalom, i neke druge od mjera koje Grad provodi kako bi zadovoljio potrebe svojih sugrađana u drugim segmentima života i rada </w:t>
            </w:r>
            <w:r w:rsidR="00FC3962" w:rsidRPr="00E7544C">
              <w:rPr>
                <w:rFonts w:cs="Times New Roman"/>
                <w:b/>
                <w:szCs w:val="24"/>
              </w:rPr>
              <w:t>međutim, u osnovi svega</w:t>
            </w:r>
            <w:r>
              <w:rPr>
                <w:rFonts w:cs="Times New Roman"/>
                <w:b/>
                <w:szCs w:val="24"/>
              </w:rPr>
              <w:t>,</w:t>
            </w:r>
            <w:r w:rsidR="00FC3962" w:rsidRPr="00E7544C">
              <w:rPr>
                <w:rFonts w:cs="Times New Roman"/>
                <w:b/>
                <w:szCs w:val="24"/>
              </w:rPr>
              <w:t xml:space="preserve"> ne postoji diskriminatorna namjera već obaveza provedbe mjera propisanih Akcijskim planom energetske učinkovitosti grada Pule za period 2022.-2024. čija je obveza donošenja, za Grad Pulu, propisana Zakonom o energetskoj učinkovitosti</w:t>
            </w:r>
            <w:r>
              <w:rPr>
                <w:rFonts w:cs="Times New Roman"/>
                <w:b/>
                <w:szCs w:val="24"/>
              </w:rPr>
              <w:t>.</w:t>
            </w:r>
          </w:p>
        </w:tc>
      </w:tr>
      <w:tr w:rsidR="00FC3962" w:rsidRPr="00CE51A2" w14:paraId="69D7777F" w14:textId="77777777" w:rsidTr="002816F2">
        <w:trPr>
          <w:trHeight w:val="567"/>
        </w:trPr>
        <w:tc>
          <w:tcPr>
            <w:tcW w:w="544" w:type="dxa"/>
            <w:vAlign w:val="center"/>
          </w:tcPr>
          <w:p w14:paraId="281DD3C1" w14:textId="48AFF982" w:rsidR="00FC3962" w:rsidRPr="00E7544C" w:rsidRDefault="00FC3962" w:rsidP="00FC3962">
            <w:pPr>
              <w:spacing w:after="120" w:line="240" w:lineRule="auto"/>
              <w:rPr>
                <w:rFonts w:cs="Times New Roman"/>
                <w:b/>
                <w:szCs w:val="24"/>
              </w:rPr>
            </w:pPr>
            <w:r w:rsidRPr="00E7544C">
              <w:rPr>
                <w:rFonts w:cs="Times New Roman"/>
                <w:b/>
                <w:szCs w:val="24"/>
              </w:rPr>
              <w:lastRenderedPageBreak/>
              <w:t>7.</w:t>
            </w:r>
          </w:p>
        </w:tc>
        <w:tc>
          <w:tcPr>
            <w:tcW w:w="1289" w:type="dxa"/>
            <w:vAlign w:val="center"/>
          </w:tcPr>
          <w:p w14:paraId="1B516B28" w14:textId="4EB29C4F" w:rsidR="00FC3962" w:rsidRPr="00CE51A2" w:rsidRDefault="00FC3962" w:rsidP="00FC3962">
            <w:pPr>
              <w:shd w:val="clear" w:color="auto" w:fill="FFFFFF"/>
              <w:spacing w:after="0" w:line="240" w:lineRule="auto"/>
              <w:jc w:val="left"/>
              <w:rPr>
                <w:rFonts w:cs="Times New Roman"/>
                <w:b/>
                <w:bCs/>
                <w:szCs w:val="24"/>
              </w:rPr>
            </w:pPr>
            <w:r w:rsidRPr="00CE51A2">
              <w:rPr>
                <w:rFonts w:cs="Times New Roman"/>
                <w:b/>
                <w:bCs/>
                <w:szCs w:val="24"/>
              </w:rPr>
              <w:t>Dominik Tomislav Vladić</w:t>
            </w:r>
          </w:p>
        </w:tc>
        <w:tc>
          <w:tcPr>
            <w:tcW w:w="7654" w:type="dxa"/>
            <w:vAlign w:val="center"/>
          </w:tcPr>
          <w:p w14:paraId="21CB515C" w14:textId="77777777" w:rsidR="00FC3962" w:rsidRPr="00CE51A2" w:rsidRDefault="00FC3962" w:rsidP="00FC3962">
            <w:pPr>
              <w:spacing w:after="0" w:line="240" w:lineRule="auto"/>
              <w:rPr>
                <w:rFonts w:eastAsia="Times New Roman" w:cs="Times New Roman"/>
                <w:b/>
                <w:bCs/>
                <w:szCs w:val="24"/>
              </w:rPr>
            </w:pPr>
            <w:r w:rsidRPr="00CE51A2">
              <w:rPr>
                <w:rFonts w:eastAsia="Times New Roman" w:cs="Times New Roman"/>
                <w:b/>
                <w:bCs/>
                <w:szCs w:val="24"/>
              </w:rPr>
              <w:t>Zaprimljeno 30.08.2022.</w:t>
            </w:r>
          </w:p>
          <w:p w14:paraId="453E460D" w14:textId="77777777" w:rsidR="00FC3962" w:rsidRPr="00CE51A2" w:rsidRDefault="00FC3962" w:rsidP="00FC3962">
            <w:pPr>
              <w:spacing w:after="0" w:line="240" w:lineRule="auto"/>
              <w:rPr>
                <w:rFonts w:eastAsia="Times New Roman" w:cs="Times New Roman"/>
                <w:szCs w:val="24"/>
                <w:lang w:val="en-US"/>
              </w:rPr>
            </w:pPr>
          </w:p>
          <w:p w14:paraId="4C570C5D" w14:textId="1F240E1E"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Poštovani,</w:t>
            </w:r>
          </w:p>
          <w:p w14:paraId="42822074"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u dokumentu ODLUKA o provođenju i sufinanciranju mjera energetske učinkovitosti na području grada Pule</w:t>
            </w:r>
          </w:p>
          <w:p w14:paraId="1523E5B9"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potrebno je izmijeniti članak 2, točku b na način da se doda nova stavka</w:t>
            </w:r>
          </w:p>
          <w:p w14:paraId="1D30AD0C" w14:textId="77777777" w:rsidR="00FC3962" w:rsidRPr="00CE51A2" w:rsidRDefault="00FC3962" w:rsidP="00FC3962">
            <w:pPr>
              <w:spacing w:after="0" w:line="240" w:lineRule="auto"/>
              <w:rPr>
                <w:rFonts w:eastAsia="Times New Roman" w:cs="Times New Roman"/>
                <w:szCs w:val="24"/>
                <w:lang w:val="en-US"/>
              </w:rPr>
            </w:pPr>
            <w:r w:rsidRPr="00CE51A2">
              <w:rPr>
                <w:rFonts w:eastAsia="Times New Roman" w:cs="Times New Roman"/>
                <w:szCs w:val="24"/>
              </w:rPr>
              <w:t>-električni romobil</w:t>
            </w:r>
          </w:p>
          <w:p w14:paraId="6F6B59BB"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ukoliko to već nije sadržano u nekoj od postojećih stavki i zakonima na koje se stavke referenciraju.</w:t>
            </w:r>
          </w:p>
          <w:p w14:paraId="48A8A9F4"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Obrazloženje:</w:t>
            </w:r>
          </w:p>
          <w:p w14:paraId="5164D25E"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Korištenje električnog romobila će biti praktičnije od bicikla za građane koji se kreću na kratkim relacijama i rade u užem centru grada. Za one koji ne odlaze na veće relacije i nije im potreban domet koji omogućuje električni bicikl, romobil bi bio dovoljan i povoljnije rješenje.</w:t>
            </w:r>
          </w:p>
          <w:p w14:paraId="3A99647C"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pozdrav,</w:t>
            </w:r>
          </w:p>
          <w:p w14:paraId="1D88A16B" w14:textId="29B0B88C" w:rsidR="00FC3962" w:rsidRPr="00CE51A2" w:rsidRDefault="00FC3962" w:rsidP="00FC3962">
            <w:pPr>
              <w:spacing w:after="0" w:line="240" w:lineRule="auto"/>
              <w:rPr>
                <w:rFonts w:eastAsia="Times New Roman" w:cs="Times New Roman"/>
                <w:szCs w:val="24"/>
                <w:lang w:val="en-US"/>
              </w:rPr>
            </w:pPr>
            <w:r w:rsidRPr="00CE51A2">
              <w:rPr>
                <w:rFonts w:eastAsia="Times New Roman" w:cs="Times New Roman"/>
                <w:szCs w:val="24"/>
                <w:lang w:val="en-US"/>
              </w:rPr>
              <w:t>Dominik</w:t>
            </w:r>
          </w:p>
        </w:tc>
        <w:tc>
          <w:tcPr>
            <w:tcW w:w="5646" w:type="dxa"/>
            <w:vAlign w:val="center"/>
          </w:tcPr>
          <w:p w14:paraId="47DC9670" w14:textId="40CDE882" w:rsidR="00FC3962" w:rsidRPr="00CE51A2" w:rsidRDefault="00FC3962" w:rsidP="00FC3962">
            <w:pPr>
              <w:autoSpaceDE w:val="0"/>
              <w:autoSpaceDN w:val="0"/>
              <w:adjustRightInd w:val="0"/>
              <w:spacing w:after="0" w:line="240" w:lineRule="auto"/>
              <w:rPr>
                <w:rFonts w:cs="Times New Roman"/>
                <w:bCs/>
                <w:szCs w:val="24"/>
              </w:rPr>
            </w:pPr>
            <w:r w:rsidRPr="00CE51A2">
              <w:rPr>
                <w:rFonts w:cs="Times New Roman"/>
                <w:bCs/>
                <w:szCs w:val="24"/>
              </w:rPr>
              <w:t xml:space="preserve">NE PRIHVAĆA SE </w:t>
            </w:r>
          </w:p>
          <w:p w14:paraId="0B7371A2" w14:textId="77777777" w:rsidR="00FC3962" w:rsidRPr="00CE51A2" w:rsidRDefault="00FC3962" w:rsidP="00FC3962">
            <w:pPr>
              <w:autoSpaceDE w:val="0"/>
              <w:autoSpaceDN w:val="0"/>
              <w:adjustRightInd w:val="0"/>
              <w:spacing w:after="0" w:line="240" w:lineRule="auto"/>
              <w:rPr>
                <w:rFonts w:cs="Times New Roman"/>
                <w:bCs/>
                <w:szCs w:val="24"/>
              </w:rPr>
            </w:pPr>
          </w:p>
          <w:p w14:paraId="624B2BAB" w14:textId="77777777" w:rsidR="00516825" w:rsidRPr="00BD3F1C" w:rsidRDefault="00516825" w:rsidP="00516825">
            <w:pPr>
              <w:autoSpaceDE w:val="0"/>
              <w:autoSpaceDN w:val="0"/>
              <w:adjustRightInd w:val="0"/>
              <w:spacing w:after="0" w:line="240" w:lineRule="auto"/>
              <w:rPr>
                <w:rFonts w:cs="Times New Roman"/>
                <w:b/>
                <w:szCs w:val="24"/>
              </w:rPr>
            </w:pPr>
            <w:r w:rsidRPr="00BD3F1C">
              <w:rPr>
                <w:rFonts w:cs="Times New Roman"/>
                <w:b/>
                <w:szCs w:val="24"/>
              </w:rPr>
              <w:t xml:space="preserve">Sagledavajući kategorije električnih vozila iz sufinanciranja su izuzeti električni automobili kao najskuplja kategorija te kategorija za koju već postoji mogućnost stimulativnog financiranja putem FZOEU kao i romobili kao cjenovno najpovoljnija kategorija pa time dostupna za kupnju i bez sufinanciranja. </w:t>
            </w:r>
          </w:p>
          <w:p w14:paraId="1DA54F14" w14:textId="4CE3D9F0" w:rsidR="00FC3962" w:rsidRPr="00E7544C" w:rsidRDefault="00FC3962" w:rsidP="00FC3962">
            <w:pPr>
              <w:spacing w:after="120" w:line="240" w:lineRule="auto"/>
              <w:rPr>
                <w:rFonts w:cs="Times New Roman"/>
                <w:b/>
                <w:szCs w:val="24"/>
              </w:rPr>
            </w:pPr>
          </w:p>
        </w:tc>
      </w:tr>
      <w:tr w:rsidR="00FC3962" w:rsidRPr="00CE51A2" w14:paraId="057CAA8C" w14:textId="77777777" w:rsidTr="002816F2">
        <w:trPr>
          <w:trHeight w:val="567"/>
        </w:trPr>
        <w:tc>
          <w:tcPr>
            <w:tcW w:w="544" w:type="dxa"/>
            <w:vAlign w:val="center"/>
          </w:tcPr>
          <w:p w14:paraId="01319BD0" w14:textId="3AE7865C" w:rsidR="00FC3962" w:rsidRPr="00E7544C" w:rsidRDefault="00FC3962" w:rsidP="00FC3962">
            <w:pPr>
              <w:spacing w:after="120" w:line="240" w:lineRule="auto"/>
              <w:rPr>
                <w:rFonts w:cs="Times New Roman"/>
                <w:b/>
                <w:szCs w:val="24"/>
              </w:rPr>
            </w:pPr>
            <w:r w:rsidRPr="00E7544C">
              <w:rPr>
                <w:rFonts w:cs="Times New Roman"/>
                <w:b/>
                <w:szCs w:val="24"/>
              </w:rPr>
              <w:t>8.</w:t>
            </w:r>
          </w:p>
        </w:tc>
        <w:tc>
          <w:tcPr>
            <w:tcW w:w="1289" w:type="dxa"/>
            <w:vAlign w:val="center"/>
          </w:tcPr>
          <w:p w14:paraId="673326D8" w14:textId="49AF44AD" w:rsidR="00FC3962" w:rsidRPr="00CE51A2" w:rsidRDefault="00FC3962" w:rsidP="00FC3962">
            <w:pPr>
              <w:shd w:val="clear" w:color="auto" w:fill="FFFFFF"/>
              <w:spacing w:after="0" w:line="240" w:lineRule="auto"/>
              <w:jc w:val="left"/>
              <w:rPr>
                <w:rFonts w:cs="Times New Roman"/>
                <w:b/>
                <w:bCs/>
                <w:szCs w:val="24"/>
              </w:rPr>
            </w:pPr>
            <w:r w:rsidRPr="00CE51A2">
              <w:rPr>
                <w:rFonts w:cs="Times New Roman"/>
                <w:b/>
                <w:bCs/>
                <w:szCs w:val="24"/>
              </w:rPr>
              <w:t>Dominik Tomislav Vladić</w:t>
            </w:r>
          </w:p>
        </w:tc>
        <w:tc>
          <w:tcPr>
            <w:tcW w:w="7654" w:type="dxa"/>
            <w:vAlign w:val="center"/>
          </w:tcPr>
          <w:p w14:paraId="40F56551" w14:textId="77777777" w:rsidR="00FC3962" w:rsidRPr="00CE51A2" w:rsidRDefault="00FC3962" w:rsidP="00FC3962">
            <w:pPr>
              <w:spacing w:after="0" w:line="240" w:lineRule="auto"/>
              <w:rPr>
                <w:rFonts w:eastAsia="Times New Roman" w:cs="Times New Roman"/>
                <w:b/>
                <w:bCs/>
                <w:szCs w:val="24"/>
              </w:rPr>
            </w:pPr>
            <w:r w:rsidRPr="00CE51A2">
              <w:rPr>
                <w:rFonts w:eastAsia="Times New Roman" w:cs="Times New Roman"/>
                <w:b/>
                <w:bCs/>
                <w:szCs w:val="24"/>
              </w:rPr>
              <w:t>Zaprimljeno 30.08.2022.</w:t>
            </w:r>
          </w:p>
          <w:p w14:paraId="34436DA4" w14:textId="77777777" w:rsidR="00FC3962" w:rsidRPr="00CE51A2" w:rsidRDefault="00FC3962" w:rsidP="00FC3962">
            <w:pPr>
              <w:spacing w:after="0" w:line="240" w:lineRule="auto"/>
              <w:rPr>
                <w:rFonts w:eastAsia="Times New Roman" w:cs="Times New Roman"/>
                <w:szCs w:val="24"/>
              </w:rPr>
            </w:pPr>
          </w:p>
          <w:p w14:paraId="273935AF" w14:textId="0112408F"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Poštovani,</w:t>
            </w:r>
          </w:p>
          <w:p w14:paraId="58CD33AB"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xml:space="preserve">u dosadašnjem nacrtu stoji ovako: </w:t>
            </w:r>
          </w:p>
          <w:p w14:paraId="663BC90F"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-     maksimalno 10.000,00 kn, ali ne više od 25% za nabavu novih fotonaponskih sunčanih modula za obiteljske kuće.</w:t>
            </w:r>
          </w:p>
          <w:p w14:paraId="105EF0E9"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i jednom od prijedloga koji sam poslao navedeno je sljedeće:</w:t>
            </w:r>
          </w:p>
          <w:p w14:paraId="255958C9"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-     maksimalno 15.000,00 kn, ili najviše do 50% (ovisno o tome koji uvjet bude prije zadovoljen) za nabavu novih fotonaponskih sunčanih modula za obiteljske kuće ili stambene zgrade gdje suvlasnik investitor ima suglasnost većine drugih suvlasnika da smije koristiti krov za postavljanje solarne elektrane.</w:t>
            </w:r>
          </w:p>
          <w:p w14:paraId="3DCD576B"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Potrebno je dio izmijeniti na sljedeći način:</w:t>
            </w:r>
          </w:p>
          <w:p w14:paraId="099F75C5"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-     maksimalno 15.000,00 kn, ili najviše do 50% (ovisno o tome koji</w:t>
            </w:r>
            <w:r w:rsidRPr="00CE51A2">
              <w:rPr>
                <w:rFonts w:eastAsia="Times New Roman" w:cs="Times New Roman"/>
                <w:szCs w:val="24"/>
                <w:lang w:val="en-US"/>
              </w:rPr>
              <w:t xml:space="preserve"> </w:t>
            </w:r>
            <w:r w:rsidRPr="00CE51A2">
              <w:rPr>
                <w:rFonts w:eastAsia="Times New Roman" w:cs="Times New Roman"/>
                <w:szCs w:val="24"/>
              </w:rPr>
              <w:t xml:space="preserve">uvjet bude prije zadovoljen) za nabavu novih fotonaponskih sunčanih modula i drugih materijala potrebnih za izradu solarne elektrane za obiteljske kuće ili </w:t>
            </w:r>
            <w:r w:rsidRPr="00CE51A2">
              <w:rPr>
                <w:rFonts w:eastAsia="Times New Roman" w:cs="Times New Roman"/>
                <w:szCs w:val="24"/>
              </w:rPr>
              <w:lastRenderedPageBreak/>
              <w:t>stambene zgrade gdje suvlasnik investitor ima suglasnost većine drugih suvlasnika da smije koristiti krov za postavljanje solarne elektrane.</w:t>
            </w:r>
          </w:p>
          <w:p w14:paraId="0A44FD2C"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Obrazloženje:</w:t>
            </w:r>
          </w:p>
          <w:p w14:paraId="243BE219"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Npr. za solarnu elektranu koja košta 40.000,00 kn, udio fotonaponskih panela je oko 30%. S obzirom na to da je to manji dio iznosa, predloženom odlukom bi se moglo dobiti oko 3.300 kn što ponovno pokazuje da se na korist ide samo velikim investitorima a nikako manjim kućanstvima. U odnosu na ukupan iznos projekta, ovdje bi subvencija iznosila oko 8% i teško da bi se taj iznos mogao proći, a još teže dostići predviđenih 25% u originalnom prijedlogu.</w:t>
            </w:r>
          </w:p>
          <w:p w14:paraId="546B72A8"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pozdrav,</w:t>
            </w:r>
          </w:p>
          <w:p w14:paraId="306613B9" w14:textId="391A8B52" w:rsidR="00FC3962" w:rsidRPr="00CE51A2" w:rsidRDefault="00FC3962" w:rsidP="00FC3962">
            <w:pPr>
              <w:spacing w:after="0" w:line="240" w:lineRule="auto"/>
              <w:rPr>
                <w:rFonts w:eastAsia="Times New Roman" w:cs="Times New Roman"/>
                <w:szCs w:val="24"/>
                <w:lang w:val="en-US"/>
              </w:rPr>
            </w:pPr>
            <w:r w:rsidRPr="00CE51A2">
              <w:rPr>
                <w:rFonts w:eastAsia="Times New Roman" w:cs="Times New Roman"/>
                <w:szCs w:val="24"/>
                <w:lang w:val="en-US"/>
              </w:rPr>
              <w:t>Dominik</w:t>
            </w:r>
          </w:p>
        </w:tc>
        <w:tc>
          <w:tcPr>
            <w:tcW w:w="5646" w:type="dxa"/>
            <w:vAlign w:val="center"/>
          </w:tcPr>
          <w:p w14:paraId="62B90890" w14:textId="5C0FD3FC" w:rsidR="00FC3962" w:rsidRPr="00CE51A2" w:rsidRDefault="00FC3962" w:rsidP="00FC3962">
            <w:pPr>
              <w:spacing w:after="120" w:line="240" w:lineRule="auto"/>
              <w:rPr>
                <w:rFonts w:cs="Times New Roman"/>
                <w:bCs/>
                <w:szCs w:val="24"/>
              </w:rPr>
            </w:pPr>
            <w:r w:rsidRPr="00CE51A2">
              <w:rPr>
                <w:rFonts w:cs="Times New Roman"/>
                <w:bCs/>
                <w:szCs w:val="24"/>
              </w:rPr>
              <w:lastRenderedPageBreak/>
              <w:t xml:space="preserve">DJELOMIČNO SE PRIHVAĆA  </w:t>
            </w:r>
          </w:p>
          <w:p w14:paraId="543D0230" w14:textId="4A065388" w:rsidR="00FC3962" w:rsidRPr="00E7544C" w:rsidRDefault="00FC3962" w:rsidP="00FC3962">
            <w:pPr>
              <w:spacing w:after="120" w:line="240" w:lineRule="auto"/>
              <w:rPr>
                <w:rFonts w:cs="Times New Roman"/>
                <w:b/>
                <w:szCs w:val="24"/>
              </w:rPr>
            </w:pPr>
            <w:r w:rsidRPr="00E7544C">
              <w:rPr>
                <w:rFonts w:cs="Times New Roman"/>
                <w:b/>
                <w:szCs w:val="24"/>
              </w:rPr>
              <w:t>Prilikom određivanja iznosa za predmetne mjere provedene su konzultacije s stručnim osobama koje upravo projektiraju i instaliraju solarne elektrane na obiteljskim kućama</w:t>
            </w:r>
            <w:r w:rsidR="0036036D" w:rsidRPr="00E7544C">
              <w:rPr>
                <w:rFonts w:cs="Times New Roman"/>
                <w:b/>
                <w:szCs w:val="24"/>
              </w:rPr>
              <w:t xml:space="preserve"> kojom prilikom je dobiven </w:t>
            </w:r>
            <w:r w:rsidRPr="00E7544C">
              <w:rPr>
                <w:rFonts w:cs="Times New Roman"/>
                <w:b/>
                <w:szCs w:val="24"/>
              </w:rPr>
              <w:t>podatak da isplativost ugradnje solarne elektrane za  obiteljsku kuću, direktno ovisi o kw snage. Najisplativije investicije realiziraju se u  rasponu snage 5-10kw, što financijski odgovara investiciji od  75000-120000 kuna</w:t>
            </w:r>
            <w:r w:rsidR="00EB0ECE">
              <w:rPr>
                <w:rFonts w:cs="Times New Roman"/>
                <w:b/>
                <w:szCs w:val="24"/>
              </w:rPr>
              <w:t xml:space="preserve"> investicije</w:t>
            </w:r>
            <w:r w:rsidRPr="00E7544C">
              <w:rPr>
                <w:rFonts w:cs="Times New Roman"/>
                <w:b/>
                <w:szCs w:val="24"/>
              </w:rPr>
              <w:t>. U t</w:t>
            </w:r>
            <w:r w:rsidR="00EB0ECE">
              <w:rPr>
                <w:rFonts w:cs="Times New Roman"/>
                <w:b/>
                <w:szCs w:val="24"/>
              </w:rPr>
              <w:t xml:space="preserve">im okolnostima </w:t>
            </w:r>
            <w:r w:rsidRPr="00E7544C">
              <w:rPr>
                <w:rFonts w:cs="Times New Roman"/>
                <w:b/>
                <w:szCs w:val="24"/>
              </w:rPr>
              <w:t>potrebno je izdvojiti iznos od cca 30000 kn za fotonaponske panele.</w:t>
            </w:r>
          </w:p>
          <w:p w14:paraId="570F6AAF" w14:textId="6FBF61A5" w:rsidR="00FC3962" w:rsidRPr="00E7544C" w:rsidRDefault="00FC3962" w:rsidP="00FC3962">
            <w:pPr>
              <w:spacing w:after="120" w:line="240" w:lineRule="auto"/>
              <w:rPr>
                <w:rFonts w:cs="Times New Roman"/>
                <w:b/>
                <w:szCs w:val="24"/>
              </w:rPr>
            </w:pPr>
            <w:r w:rsidRPr="00E7544C">
              <w:rPr>
                <w:rFonts w:cs="Times New Roman"/>
                <w:b/>
                <w:szCs w:val="24"/>
              </w:rPr>
              <w:t>Slijedom navedenog ne mijenja se ma</w:t>
            </w:r>
            <w:r w:rsidR="00752C49" w:rsidRPr="00E7544C">
              <w:rPr>
                <w:rFonts w:cs="Times New Roman"/>
                <w:b/>
                <w:szCs w:val="24"/>
              </w:rPr>
              <w:t>ks</w:t>
            </w:r>
            <w:r w:rsidRPr="00E7544C">
              <w:rPr>
                <w:rFonts w:cs="Times New Roman"/>
                <w:b/>
                <w:szCs w:val="24"/>
              </w:rPr>
              <w:t>imalni iznos sufinanciranja, ali prihvaćamo djelomično povećanje postotka sufinanciranja s 25% na 35%.</w:t>
            </w:r>
          </w:p>
        </w:tc>
      </w:tr>
      <w:tr w:rsidR="00FC3962" w:rsidRPr="00CE51A2" w14:paraId="600F21F9" w14:textId="77777777" w:rsidTr="002816F2">
        <w:trPr>
          <w:trHeight w:val="567"/>
        </w:trPr>
        <w:tc>
          <w:tcPr>
            <w:tcW w:w="544" w:type="dxa"/>
            <w:vAlign w:val="center"/>
          </w:tcPr>
          <w:p w14:paraId="4DA97DBB" w14:textId="7EE9E82F" w:rsidR="00FC3962" w:rsidRPr="00E7544C" w:rsidRDefault="00FC3962" w:rsidP="00FC3962">
            <w:pPr>
              <w:spacing w:after="120" w:line="240" w:lineRule="auto"/>
              <w:rPr>
                <w:rFonts w:cs="Times New Roman"/>
                <w:b/>
                <w:szCs w:val="24"/>
              </w:rPr>
            </w:pPr>
            <w:r w:rsidRPr="00E7544C">
              <w:rPr>
                <w:rFonts w:cs="Times New Roman"/>
                <w:b/>
                <w:szCs w:val="24"/>
              </w:rPr>
              <w:t>9.</w:t>
            </w:r>
          </w:p>
        </w:tc>
        <w:tc>
          <w:tcPr>
            <w:tcW w:w="1289" w:type="dxa"/>
            <w:vAlign w:val="center"/>
          </w:tcPr>
          <w:p w14:paraId="7A4940D4" w14:textId="60AF48D9" w:rsidR="00FC3962" w:rsidRPr="00CE51A2" w:rsidRDefault="00FC3962" w:rsidP="00FC3962">
            <w:pPr>
              <w:shd w:val="clear" w:color="auto" w:fill="FFFFFF"/>
              <w:spacing w:after="0" w:line="240" w:lineRule="auto"/>
              <w:jc w:val="left"/>
              <w:rPr>
                <w:rFonts w:cs="Times New Roman"/>
                <w:b/>
                <w:bCs/>
                <w:szCs w:val="24"/>
              </w:rPr>
            </w:pPr>
            <w:r w:rsidRPr="00CE51A2">
              <w:rPr>
                <w:rFonts w:cs="Times New Roman"/>
                <w:b/>
                <w:bCs/>
                <w:szCs w:val="24"/>
              </w:rPr>
              <w:t>Dominik Tomislav Vladić</w:t>
            </w:r>
          </w:p>
        </w:tc>
        <w:tc>
          <w:tcPr>
            <w:tcW w:w="7654" w:type="dxa"/>
            <w:vAlign w:val="center"/>
          </w:tcPr>
          <w:p w14:paraId="61809C2C"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xml:space="preserve">Poštovani, </w:t>
            </w:r>
          </w:p>
          <w:p w14:paraId="1DF42B3D" w14:textId="77777777" w:rsidR="00FC3962" w:rsidRPr="00CE51A2" w:rsidRDefault="00FC3962" w:rsidP="00FC3962">
            <w:pPr>
              <w:spacing w:after="0" w:line="240" w:lineRule="auto"/>
              <w:rPr>
                <w:rFonts w:eastAsia="Times New Roman" w:cs="Times New Roman"/>
                <w:szCs w:val="24"/>
              </w:rPr>
            </w:pPr>
          </w:p>
          <w:p w14:paraId="3B2B822D"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xml:space="preserve">nakon razgovora s predstavnicima više poduzeća koja se bave postavljanjem solarnih panela i dobivanja informacija o smjeru u kojemu ide rasprava na temu Prijedlog Odluke o provođenju i sufinanciranju mjera energetske učinkovitosti na području grada Pule, čini mi se da je cijela točka oko poticanja solarnih panela diskriminatorna (članak 2, točke c i d) i ne treba ih uopće provoditi. </w:t>
            </w:r>
          </w:p>
          <w:p w14:paraId="0F2DC8F9" w14:textId="77777777" w:rsidR="00FC3962" w:rsidRPr="00CE51A2" w:rsidRDefault="00FC3962" w:rsidP="00FC3962">
            <w:pPr>
              <w:spacing w:after="0" w:line="240" w:lineRule="auto"/>
              <w:rPr>
                <w:rFonts w:eastAsia="Times New Roman" w:cs="Times New Roman"/>
                <w:szCs w:val="24"/>
              </w:rPr>
            </w:pPr>
          </w:p>
          <w:p w14:paraId="6A83BD04"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Nitko od predstavnika firmi ne vjeruje da će se bilo što pomaknuti po pitanju rješavanja energetske obnove zgrada jer se traži zadovoljavanje nemogućih uvjeta. Nemoguće je imati suglasnost svih i prije svega iz jednog jednostavnog razloga a to je jer pojedinci ne žele dati suglasnost. Dakle, ne postoji objektivan razlog, ali je dovoljno veliki problem da sve godinama stoji i propada. Zbog toga imamo situaciju u kojoj će pojedinci profitirati a s druge strane i one koji tijekom te zlouporabe mogućnosti drugi trpe financijsku štetu iako mogu ulagati ali su u tome spriječeni. I to ne samo na taj način, nego i štetu kroz plaćanje poreza i prireza koji moraju platiti ali ne mogu sudjelovati na isti način kako jednaki građani.</w:t>
            </w:r>
          </w:p>
          <w:p w14:paraId="5AF72402" w14:textId="77777777" w:rsidR="00FC3962" w:rsidRPr="00CE51A2" w:rsidRDefault="00FC3962" w:rsidP="00FC3962">
            <w:pPr>
              <w:spacing w:after="0" w:line="240" w:lineRule="auto"/>
              <w:rPr>
                <w:rFonts w:eastAsia="Times New Roman" w:cs="Times New Roman"/>
                <w:b/>
                <w:bCs/>
                <w:szCs w:val="24"/>
              </w:rPr>
            </w:pPr>
          </w:p>
          <w:p w14:paraId="562D4D99"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 xml:space="preserve">Svi su obvezni snositi troškove neodgovornih pojedinaca pa kada se zbog kazni nešto mora platiti iz pričuve onda ne traže suglasnost svih prije nego se </w:t>
            </w:r>
            <w:r w:rsidRPr="00CE51A2">
              <w:rPr>
                <w:rFonts w:eastAsia="Times New Roman" w:cs="Times New Roman"/>
                <w:szCs w:val="24"/>
              </w:rPr>
              <w:lastRenderedPageBreak/>
              <w:t xml:space="preserve">račun tereti, nego se odmah tereti zajednički račun umjesto da se kazni pojedinac. Jedini zaključak je da neodgovorni imaju pravo prvenstva prema odgovornima i onima koji žele ulagati. </w:t>
            </w:r>
          </w:p>
          <w:p w14:paraId="2306BD80" w14:textId="77777777" w:rsidR="00FC3962" w:rsidRPr="00CE51A2" w:rsidRDefault="00FC3962" w:rsidP="00FC3962">
            <w:pPr>
              <w:spacing w:after="0" w:line="240" w:lineRule="auto"/>
              <w:rPr>
                <w:rFonts w:eastAsia="Times New Roman" w:cs="Times New Roman"/>
                <w:szCs w:val="24"/>
              </w:rPr>
            </w:pPr>
          </w:p>
          <w:p w14:paraId="54A0A5F3"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Isto tako su ti odgovorni kažnjeni jer žive u zgradama u odnosnu na vlasnike kuća. Javnim novcem se financira nešto što je u startu osuđeno na diskriminaciju dijela građana. Ako ja ili bilo koji drugi porezni obveznik ne mogu sudjelovati u natječaju samim time što sam vlasnik stana, kako se može dopustiti da vlasnik kuće sudjeluje u natječaju koji će biti financiran istim novcem. Dakle novcem koji je u proračunu za svakog građanina.</w:t>
            </w:r>
          </w:p>
          <w:p w14:paraId="320B3BF0" w14:textId="77777777" w:rsidR="00FC3962" w:rsidRPr="00CE51A2" w:rsidRDefault="00FC3962" w:rsidP="00FC3962">
            <w:pPr>
              <w:spacing w:after="0" w:line="240" w:lineRule="auto"/>
              <w:rPr>
                <w:rFonts w:eastAsia="Times New Roman" w:cs="Times New Roman"/>
                <w:szCs w:val="24"/>
              </w:rPr>
            </w:pPr>
          </w:p>
          <w:p w14:paraId="740725CC"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Mislim da je ovdje jedino korektno da se onemogući financiranje u točkama c i d ako neće biti uključeni svi. Ne može izgovor biti da će postojati edukacije, da će se dati prilika da se ljudi javljaju na EU fondove jer znamo da od toga nema nikakve koristi. Kad su vlasnici stambenih zgrada diskriminirani na ovoj razini, onda će sigurno još teže do sredstava na višim razinama.</w:t>
            </w:r>
          </w:p>
          <w:p w14:paraId="51420B7A" w14:textId="77777777" w:rsidR="00FC3962" w:rsidRPr="00CE51A2" w:rsidRDefault="00FC3962" w:rsidP="00FC3962">
            <w:pPr>
              <w:spacing w:after="0" w:line="240" w:lineRule="auto"/>
              <w:rPr>
                <w:rFonts w:eastAsia="Times New Roman" w:cs="Times New Roman"/>
                <w:szCs w:val="24"/>
              </w:rPr>
            </w:pPr>
          </w:p>
          <w:p w14:paraId="6DBF37A3"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Zaključak je da treba omogućiti svim ono što je u planu ili nikome i to po jednakim uvjetima. Nisu jednaki uvjeti kada se jedan pojedinac može javiti na natječaj onim uvjetima kada pojedinac treba dozvolu još dvadeset drugih osoba. U razvijenim krajevima je sve iskorišteno kao površina za proizvodnju iz obnovljivih izvora energije, od krova do zidova zgrada.</w:t>
            </w:r>
          </w:p>
          <w:p w14:paraId="5BC64CC4" w14:textId="77777777" w:rsidR="00FC3962" w:rsidRPr="00CE51A2" w:rsidRDefault="00FC3962" w:rsidP="00FC3962">
            <w:pPr>
              <w:spacing w:after="0" w:line="240" w:lineRule="auto"/>
              <w:rPr>
                <w:rFonts w:eastAsia="Times New Roman" w:cs="Times New Roman"/>
                <w:szCs w:val="24"/>
              </w:rPr>
            </w:pPr>
          </w:p>
          <w:p w14:paraId="617BF26A" w14:textId="77777777" w:rsidR="00FC3962" w:rsidRPr="00CE51A2" w:rsidRDefault="00FC3962" w:rsidP="00FC3962">
            <w:pPr>
              <w:spacing w:after="0" w:line="240" w:lineRule="auto"/>
              <w:rPr>
                <w:rFonts w:eastAsia="Times New Roman" w:cs="Times New Roman"/>
                <w:szCs w:val="24"/>
              </w:rPr>
            </w:pPr>
            <w:r w:rsidRPr="00CE51A2">
              <w:rPr>
                <w:rFonts w:eastAsia="Times New Roman" w:cs="Times New Roman"/>
                <w:szCs w:val="24"/>
              </w:rPr>
              <w:t>pozdrav,</w:t>
            </w:r>
          </w:p>
          <w:p w14:paraId="6748F34F" w14:textId="6B0FA5F8" w:rsidR="00FC3962" w:rsidRPr="00CE51A2" w:rsidRDefault="00FC3962" w:rsidP="00FC3962">
            <w:pPr>
              <w:spacing w:after="0" w:line="240" w:lineRule="auto"/>
              <w:rPr>
                <w:rFonts w:eastAsia="Times New Roman" w:cs="Times New Roman"/>
                <w:b/>
                <w:bCs/>
                <w:szCs w:val="24"/>
              </w:rPr>
            </w:pPr>
            <w:r w:rsidRPr="00CE51A2">
              <w:rPr>
                <w:rFonts w:eastAsia="Times New Roman" w:cs="Times New Roman"/>
                <w:szCs w:val="24"/>
              </w:rPr>
              <w:t>Dominik</w:t>
            </w:r>
          </w:p>
        </w:tc>
        <w:tc>
          <w:tcPr>
            <w:tcW w:w="5646" w:type="dxa"/>
            <w:vAlign w:val="center"/>
          </w:tcPr>
          <w:p w14:paraId="4A357302" w14:textId="77777777" w:rsidR="00FC3962" w:rsidRPr="00CE51A2" w:rsidRDefault="00FC3962" w:rsidP="00FC3962">
            <w:pPr>
              <w:spacing w:after="120" w:line="240" w:lineRule="auto"/>
              <w:rPr>
                <w:rFonts w:cs="Times New Roman"/>
                <w:bCs/>
                <w:szCs w:val="24"/>
              </w:rPr>
            </w:pPr>
            <w:r w:rsidRPr="00CE51A2">
              <w:rPr>
                <w:rFonts w:cs="Times New Roman"/>
                <w:bCs/>
                <w:szCs w:val="24"/>
              </w:rPr>
              <w:lastRenderedPageBreak/>
              <w:t xml:space="preserve">NE PRIHVAĆA SE </w:t>
            </w:r>
          </w:p>
          <w:p w14:paraId="627192CF" w14:textId="00F4DAE6" w:rsidR="00FC3962" w:rsidRPr="00E7544C" w:rsidRDefault="00FC3962" w:rsidP="00FC3962">
            <w:pPr>
              <w:spacing w:after="120" w:line="240" w:lineRule="auto"/>
              <w:rPr>
                <w:rFonts w:cs="Times New Roman"/>
                <w:b/>
                <w:szCs w:val="24"/>
              </w:rPr>
            </w:pPr>
          </w:p>
          <w:p w14:paraId="2D8DA042" w14:textId="77777777" w:rsidR="00752C49" w:rsidRPr="00E7544C" w:rsidRDefault="00FC3962" w:rsidP="00FC3962">
            <w:pPr>
              <w:spacing w:after="120" w:line="240" w:lineRule="auto"/>
              <w:rPr>
                <w:rFonts w:cs="Times New Roman"/>
                <w:b/>
                <w:szCs w:val="24"/>
              </w:rPr>
            </w:pPr>
            <w:r w:rsidRPr="00E7544C">
              <w:rPr>
                <w:rFonts w:cs="Times New Roman"/>
                <w:b/>
                <w:szCs w:val="24"/>
              </w:rPr>
              <w:t xml:space="preserve">Proračunska sredstva raspoređuju se usmjereno u brojne aktivnosti koje se odnose na održavanje i razvoj grada,  zadovoljavanje socijalnih, odgojnih, edukativnih, zdravstvenih, kulturnih, društvenih, gospodarskih i brojnih drugih segmenata života građana Pule, a sve s  nastojanjem optimalnog usmjeravanja proračunskog novca u njihovu realizaciju. </w:t>
            </w:r>
          </w:p>
          <w:p w14:paraId="7E908364" w14:textId="77777777" w:rsidR="00752C49" w:rsidRPr="00E7544C" w:rsidRDefault="00FC3962" w:rsidP="00FC3962">
            <w:pPr>
              <w:spacing w:after="120" w:line="240" w:lineRule="auto"/>
              <w:rPr>
                <w:rFonts w:cs="Times New Roman"/>
                <w:b/>
                <w:szCs w:val="24"/>
              </w:rPr>
            </w:pPr>
            <w:r w:rsidRPr="00E7544C">
              <w:rPr>
                <w:rFonts w:cs="Times New Roman"/>
                <w:b/>
                <w:szCs w:val="24"/>
              </w:rPr>
              <w:t xml:space="preserve">Sve navedeno govori da proračun nastoji zadovoljiti potrebe građana, ali nemaju svi građani iste potrebe, stoga i ponuđeno sufinanciranje za obiteljske kuće ne može zadovoljiti sve građane, ali može potaknuti dosta velik dio građana da ugradnjom solarne elektrane doprinese povećanju potrošnje energije iz obnovljivih izvora na području Pule a indirektno smanjiti i emisiju stakleničkih plinova na korist svih građana grada. </w:t>
            </w:r>
          </w:p>
          <w:p w14:paraId="342A53CF" w14:textId="77777777" w:rsidR="00752C49" w:rsidRPr="00E7544C" w:rsidRDefault="00FC3962" w:rsidP="00FC3962">
            <w:pPr>
              <w:spacing w:after="120" w:line="240" w:lineRule="auto"/>
              <w:rPr>
                <w:rFonts w:cs="Times New Roman"/>
                <w:b/>
                <w:szCs w:val="24"/>
              </w:rPr>
            </w:pPr>
            <w:r w:rsidRPr="00E7544C">
              <w:rPr>
                <w:rFonts w:cs="Times New Roman"/>
                <w:b/>
                <w:szCs w:val="24"/>
              </w:rPr>
              <w:lastRenderedPageBreak/>
              <w:t xml:space="preserve">Iako se svi ne mogu prepoznati i biti prihvatljivi prijavitelji za ovu mjeru, vjerujemo da će kroz druge mjere to biti i uspjeti zadovoljiti neku od potreba. </w:t>
            </w:r>
          </w:p>
          <w:p w14:paraId="74AB05EC" w14:textId="39D17961" w:rsidR="00FC3962" w:rsidRPr="00E7544C" w:rsidRDefault="00FC3962" w:rsidP="00FC3962">
            <w:pPr>
              <w:spacing w:after="120" w:line="240" w:lineRule="auto"/>
              <w:rPr>
                <w:rFonts w:cs="Times New Roman"/>
                <w:b/>
                <w:szCs w:val="24"/>
              </w:rPr>
            </w:pPr>
            <w:r w:rsidRPr="00E7544C">
              <w:rPr>
                <w:rFonts w:cs="Times New Roman"/>
                <w:b/>
                <w:szCs w:val="24"/>
              </w:rPr>
              <w:t>Ako i ne kroz ovaj program, možda kroz programe poticanja poduzetništva ili neke druge od brojnih programa koje Grad Pula provodi za svoje građane.</w:t>
            </w:r>
          </w:p>
        </w:tc>
      </w:tr>
    </w:tbl>
    <w:p w14:paraId="4BDC130E" w14:textId="77777777" w:rsidR="00FD54E0" w:rsidRPr="00CE51A2" w:rsidRDefault="00FD54E0" w:rsidP="006D0278">
      <w:pPr>
        <w:rPr>
          <w:rFonts w:cs="Times New Roman"/>
          <w:szCs w:val="24"/>
        </w:rPr>
      </w:pPr>
    </w:p>
    <w:sectPr w:rsidR="00FD54E0" w:rsidRPr="00CE51A2" w:rsidSect="006553E4">
      <w:pgSz w:w="16840" w:h="11910" w:orient="landscape" w:code="9"/>
      <w:pgMar w:top="1134" w:right="839" w:bottom="1418" w:left="1378" w:header="0" w:footer="119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3879"/>
    <w:multiLevelType w:val="multilevel"/>
    <w:tmpl w:val="5EDC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C0CBB"/>
    <w:multiLevelType w:val="multilevel"/>
    <w:tmpl w:val="4A1E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45BCB"/>
    <w:multiLevelType w:val="hybridMultilevel"/>
    <w:tmpl w:val="9CF020B0"/>
    <w:lvl w:ilvl="0" w:tplc="9154BF9A">
      <w:start w:val="1"/>
      <w:numFmt w:val="decimal"/>
      <w:lvlText w:val="%1."/>
      <w:lvlJc w:val="left"/>
      <w:pPr>
        <w:ind w:left="1146" w:hanging="360"/>
      </w:pPr>
      <w:rPr>
        <w:rFonts w:hint="default"/>
      </w:rPr>
    </w:lvl>
    <w:lvl w:ilvl="1" w:tplc="126E6B54" w:tentative="1">
      <w:start w:val="1"/>
      <w:numFmt w:val="lowerLetter"/>
      <w:lvlText w:val="%2."/>
      <w:lvlJc w:val="left"/>
      <w:pPr>
        <w:ind w:left="1866" w:hanging="360"/>
      </w:pPr>
    </w:lvl>
    <w:lvl w:ilvl="2" w:tplc="E0084882" w:tentative="1">
      <w:start w:val="1"/>
      <w:numFmt w:val="lowerRoman"/>
      <w:lvlText w:val="%3."/>
      <w:lvlJc w:val="right"/>
      <w:pPr>
        <w:ind w:left="2586" w:hanging="180"/>
      </w:pPr>
    </w:lvl>
    <w:lvl w:ilvl="3" w:tplc="32DC8678" w:tentative="1">
      <w:start w:val="1"/>
      <w:numFmt w:val="decimal"/>
      <w:lvlText w:val="%4."/>
      <w:lvlJc w:val="left"/>
      <w:pPr>
        <w:ind w:left="3306" w:hanging="360"/>
      </w:pPr>
    </w:lvl>
    <w:lvl w:ilvl="4" w:tplc="4BFEAC74" w:tentative="1">
      <w:start w:val="1"/>
      <w:numFmt w:val="lowerLetter"/>
      <w:lvlText w:val="%5."/>
      <w:lvlJc w:val="left"/>
      <w:pPr>
        <w:ind w:left="4026" w:hanging="360"/>
      </w:pPr>
    </w:lvl>
    <w:lvl w:ilvl="5" w:tplc="864A340A" w:tentative="1">
      <w:start w:val="1"/>
      <w:numFmt w:val="lowerRoman"/>
      <w:lvlText w:val="%6."/>
      <w:lvlJc w:val="right"/>
      <w:pPr>
        <w:ind w:left="4746" w:hanging="180"/>
      </w:pPr>
    </w:lvl>
    <w:lvl w:ilvl="6" w:tplc="C010DCEE" w:tentative="1">
      <w:start w:val="1"/>
      <w:numFmt w:val="decimal"/>
      <w:lvlText w:val="%7."/>
      <w:lvlJc w:val="left"/>
      <w:pPr>
        <w:ind w:left="5466" w:hanging="360"/>
      </w:pPr>
    </w:lvl>
    <w:lvl w:ilvl="7" w:tplc="178EFC4A" w:tentative="1">
      <w:start w:val="1"/>
      <w:numFmt w:val="lowerLetter"/>
      <w:lvlText w:val="%8."/>
      <w:lvlJc w:val="left"/>
      <w:pPr>
        <w:ind w:left="6186" w:hanging="360"/>
      </w:pPr>
    </w:lvl>
    <w:lvl w:ilvl="8" w:tplc="5DF26A3A" w:tentative="1">
      <w:start w:val="1"/>
      <w:numFmt w:val="lowerRoman"/>
      <w:lvlText w:val="%9."/>
      <w:lvlJc w:val="right"/>
      <w:pPr>
        <w:ind w:left="6906" w:hanging="180"/>
      </w:pPr>
    </w:lvl>
  </w:abstractNum>
  <w:abstractNum w:abstractNumId="3" w15:restartNumberingAfterBreak="0">
    <w:nsid w:val="6C804906"/>
    <w:multiLevelType w:val="multilevel"/>
    <w:tmpl w:val="535E9B16"/>
    <w:lvl w:ilvl="0">
      <w:start w:val="1"/>
      <w:numFmt w:val="lowerLetter"/>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19021185">
    <w:abstractNumId w:val="2"/>
  </w:num>
  <w:num w:numId="2" w16cid:durableId="339625400">
    <w:abstractNumId w:val="3"/>
  </w:num>
  <w:num w:numId="3" w16cid:durableId="1865749692">
    <w:abstractNumId w:val="0"/>
  </w:num>
  <w:num w:numId="4" w16cid:durableId="495346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2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52"/>
    <w:rsid w:val="000068CE"/>
    <w:rsid w:val="00006D10"/>
    <w:rsid w:val="0001029F"/>
    <w:rsid w:val="00017083"/>
    <w:rsid w:val="000222E3"/>
    <w:rsid w:val="000254EE"/>
    <w:rsid w:val="00032842"/>
    <w:rsid w:val="000331F9"/>
    <w:rsid w:val="00035EF8"/>
    <w:rsid w:val="00036AF1"/>
    <w:rsid w:val="00042230"/>
    <w:rsid w:val="000453A8"/>
    <w:rsid w:val="000512ED"/>
    <w:rsid w:val="00067970"/>
    <w:rsid w:val="00093CFA"/>
    <w:rsid w:val="000A060C"/>
    <w:rsid w:val="000A289E"/>
    <w:rsid w:val="000A553A"/>
    <w:rsid w:val="000B0B68"/>
    <w:rsid w:val="000B373D"/>
    <w:rsid w:val="000C112A"/>
    <w:rsid w:val="000E2059"/>
    <w:rsid w:val="001116C3"/>
    <w:rsid w:val="001211C4"/>
    <w:rsid w:val="00121F45"/>
    <w:rsid w:val="00144C05"/>
    <w:rsid w:val="001525BB"/>
    <w:rsid w:val="001529EE"/>
    <w:rsid w:val="00167701"/>
    <w:rsid w:val="001832D9"/>
    <w:rsid w:val="001876C3"/>
    <w:rsid w:val="00191D84"/>
    <w:rsid w:val="00193D55"/>
    <w:rsid w:val="00197344"/>
    <w:rsid w:val="001A56E2"/>
    <w:rsid w:val="001B1437"/>
    <w:rsid w:val="001B4509"/>
    <w:rsid w:val="001B5350"/>
    <w:rsid w:val="001D5B36"/>
    <w:rsid w:val="001E4E98"/>
    <w:rsid w:val="001F0AB0"/>
    <w:rsid w:val="001F5FDF"/>
    <w:rsid w:val="00205A8E"/>
    <w:rsid w:val="0020611B"/>
    <w:rsid w:val="00226220"/>
    <w:rsid w:val="00231129"/>
    <w:rsid w:val="00235EE4"/>
    <w:rsid w:val="002652F1"/>
    <w:rsid w:val="002816F2"/>
    <w:rsid w:val="002A0A9C"/>
    <w:rsid w:val="002B0072"/>
    <w:rsid w:val="002B2CDE"/>
    <w:rsid w:val="002B64AC"/>
    <w:rsid w:val="002D0CE8"/>
    <w:rsid w:val="002E1DE0"/>
    <w:rsid w:val="002F32A8"/>
    <w:rsid w:val="002F5A6E"/>
    <w:rsid w:val="003048C2"/>
    <w:rsid w:val="003064B6"/>
    <w:rsid w:val="003128AD"/>
    <w:rsid w:val="003139F8"/>
    <w:rsid w:val="003147A4"/>
    <w:rsid w:val="00315232"/>
    <w:rsid w:val="00357273"/>
    <w:rsid w:val="0036036D"/>
    <w:rsid w:val="00365EC9"/>
    <w:rsid w:val="0036657D"/>
    <w:rsid w:val="0036707F"/>
    <w:rsid w:val="003860DA"/>
    <w:rsid w:val="00386524"/>
    <w:rsid w:val="00395861"/>
    <w:rsid w:val="003960C5"/>
    <w:rsid w:val="003A5B39"/>
    <w:rsid w:val="003A6814"/>
    <w:rsid w:val="003B0809"/>
    <w:rsid w:val="003B4E83"/>
    <w:rsid w:val="003B7AB7"/>
    <w:rsid w:val="003C753D"/>
    <w:rsid w:val="003D2C63"/>
    <w:rsid w:val="003D2CEA"/>
    <w:rsid w:val="003D714F"/>
    <w:rsid w:val="003E40E5"/>
    <w:rsid w:val="003F0204"/>
    <w:rsid w:val="003F1D7F"/>
    <w:rsid w:val="003F2A71"/>
    <w:rsid w:val="003F5C69"/>
    <w:rsid w:val="003F7626"/>
    <w:rsid w:val="004133C5"/>
    <w:rsid w:val="004136CA"/>
    <w:rsid w:val="00414951"/>
    <w:rsid w:val="00415610"/>
    <w:rsid w:val="00460ABB"/>
    <w:rsid w:val="0046208D"/>
    <w:rsid w:val="004654A5"/>
    <w:rsid w:val="0047016E"/>
    <w:rsid w:val="004708EC"/>
    <w:rsid w:val="00472A5B"/>
    <w:rsid w:val="00474C7B"/>
    <w:rsid w:val="004762D4"/>
    <w:rsid w:val="004C1029"/>
    <w:rsid w:val="004D10CD"/>
    <w:rsid w:val="004D2869"/>
    <w:rsid w:val="004D6896"/>
    <w:rsid w:val="004E685F"/>
    <w:rsid w:val="00502B08"/>
    <w:rsid w:val="00507D8B"/>
    <w:rsid w:val="00512208"/>
    <w:rsid w:val="00516825"/>
    <w:rsid w:val="00520C0F"/>
    <w:rsid w:val="00526E2D"/>
    <w:rsid w:val="00534446"/>
    <w:rsid w:val="00542BF1"/>
    <w:rsid w:val="0055262D"/>
    <w:rsid w:val="00554CCE"/>
    <w:rsid w:val="0055662F"/>
    <w:rsid w:val="00557F53"/>
    <w:rsid w:val="0056273C"/>
    <w:rsid w:val="00566A7F"/>
    <w:rsid w:val="00574A64"/>
    <w:rsid w:val="00575C05"/>
    <w:rsid w:val="005921A4"/>
    <w:rsid w:val="005959C6"/>
    <w:rsid w:val="00597612"/>
    <w:rsid w:val="00597FB5"/>
    <w:rsid w:val="005A3AAC"/>
    <w:rsid w:val="005A51C2"/>
    <w:rsid w:val="005B004B"/>
    <w:rsid w:val="005C2E73"/>
    <w:rsid w:val="005D4167"/>
    <w:rsid w:val="005D6823"/>
    <w:rsid w:val="005E03E9"/>
    <w:rsid w:val="005F1074"/>
    <w:rsid w:val="005F638D"/>
    <w:rsid w:val="005F75EB"/>
    <w:rsid w:val="00620010"/>
    <w:rsid w:val="006317FD"/>
    <w:rsid w:val="00640549"/>
    <w:rsid w:val="00645130"/>
    <w:rsid w:val="006553E4"/>
    <w:rsid w:val="00656106"/>
    <w:rsid w:val="00663EFB"/>
    <w:rsid w:val="0067190D"/>
    <w:rsid w:val="00674EFD"/>
    <w:rsid w:val="00687DDC"/>
    <w:rsid w:val="00691137"/>
    <w:rsid w:val="006A6F6C"/>
    <w:rsid w:val="006B49FE"/>
    <w:rsid w:val="006D0278"/>
    <w:rsid w:val="006D0439"/>
    <w:rsid w:val="006D70D8"/>
    <w:rsid w:val="006E5B10"/>
    <w:rsid w:val="00736632"/>
    <w:rsid w:val="00737AA4"/>
    <w:rsid w:val="0074133C"/>
    <w:rsid w:val="00745252"/>
    <w:rsid w:val="00752C49"/>
    <w:rsid w:val="00767DCF"/>
    <w:rsid w:val="00770266"/>
    <w:rsid w:val="007720D8"/>
    <w:rsid w:val="00772306"/>
    <w:rsid w:val="0078062A"/>
    <w:rsid w:val="007B0E9D"/>
    <w:rsid w:val="007B7C3E"/>
    <w:rsid w:val="007C0CC7"/>
    <w:rsid w:val="007C1B68"/>
    <w:rsid w:val="007C5A97"/>
    <w:rsid w:val="007C72F9"/>
    <w:rsid w:val="007E0403"/>
    <w:rsid w:val="007E0CB9"/>
    <w:rsid w:val="007E298A"/>
    <w:rsid w:val="007E4CBE"/>
    <w:rsid w:val="007E7A56"/>
    <w:rsid w:val="008058C5"/>
    <w:rsid w:val="00806EDB"/>
    <w:rsid w:val="00812968"/>
    <w:rsid w:val="00822594"/>
    <w:rsid w:val="00827690"/>
    <w:rsid w:val="00830EF1"/>
    <w:rsid w:val="00831D5E"/>
    <w:rsid w:val="00835496"/>
    <w:rsid w:val="008415E1"/>
    <w:rsid w:val="00847664"/>
    <w:rsid w:val="00850880"/>
    <w:rsid w:val="008661DA"/>
    <w:rsid w:val="008839FE"/>
    <w:rsid w:val="00884DD8"/>
    <w:rsid w:val="00890612"/>
    <w:rsid w:val="00896259"/>
    <w:rsid w:val="008A349F"/>
    <w:rsid w:val="008A7687"/>
    <w:rsid w:val="008B4B17"/>
    <w:rsid w:val="008C5898"/>
    <w:rsid w:val="008E0508"/>
    <w:rsid w:val="008F35EF"/>
    <w:rsid w:val="00905D4D"/>
    <w:rsid w:val="00906B33"/>
    <w:rsid w:val="009149E7"/>
    <w:rsid w:val="00921417"/>
    <w:rsid w:val="00923A1D"/>
    <w:rsid w:val="00933579"/>
    <w:rsid w:val="0094090F"/>
    <w:rsid w:val="00953245"/>
    <w:rsid w:val="009734AF"/>
    <w:rsid w:val="00973BA7"/>
    <w:rsid w:val="009755BA"/>
    <w:rsid w:val="0098341A"/>
    <w:rsid w:val="00985354"/>
    <w:rsid w:val="009869E8"/>
    <w:rsid w:val="009925C3"/>
    <w:rsid w:val="009961AD"/>
    <w:rsid w:val="0099780B"/>
    <w:rsid w:val="00997AEA"/>
    <w:rsid w:val="009A4B50"/>
    <w:rsid w:val="009C6904"/>
    <w:rsid w:val="009D7BA7"/>
    <w:rsid w:val="009E6E97"/>
    <w:rsid w:val="009F72F4"/>
    <w:rsid w:val="009F76B6"/>
    <w:rsid w:val="00A0653A"/>
    <w:rsid w:val="00A40E3A"/>
    <w:rsid w:val="00A42359"/>
    <w:rsid w:val="00A46BF7"/>
    <w:rsid w:val="00A505B7"/>
    <w:rsid w:val="00A6221B"/>
    <w:rsid w:val="00A644CC"/>
    <w:rsid w:val="00A70768"/>
    <w:rsid w:val="00A7415E"/>
    <w:rsid w:val="00A76ABA"/>
    <w:rsid w:val="00A80486"/>
    <w:rsid w:val="00A94543"/>
    <w:rsid w:val="00B0464E"/>
    <w:rsid w:val="00B06FE1"/>
    <w:rsid w:val="00B1258F"/>
    <w:rsid w:val="00B23B8D"/>
    <w:rsid w:val="00B27FDA"/>
    <w:rsid w:val="00B30083"/>
    <w:rsid w:val="00B352DA"/>
    <w:rsid w:val="00B443D7"/>
    <w:rsid w:val="00B574AE"/>
    <w:rsid w:val="00B60036"/>
    <w:rsid w:val="00B67CD3"/>
    <w:rsid w:val="00B70243"/>
    <w:rsid w:val="00B83BBF"/>
    <w:rsid w:val="00BA2674"/>
    <w:rsid w:val="00BA3E4E"/>
    <w:rsid w:val="00BB42D7"/>
    <w:rsid w:val="00BC0DE1"/>
    <w:rsid w:val="00BC5E1A"/>
    <w:rsid w:val="00BD0E33"/>
    <w:rsid w:val="00BD1088"/>
    <w:rsid w:val="00BD23C3"/>
    <w:rsid w:val="00BE437C"/>
    <w:rsid w:val="00BE6D92"/>
    <w:rsid w:val="00BE7068"/>
    <w:rsid w:val="00BF2135"/>
    <w:rsid w:val="00BF7D25"/>
    <w:rsid w:val="00C01098"/>
    <w:rsid w:val="00C07076"/>
    <w:rsid w:val="00C07820"/>
    <w:rsid w:val="00C30027"/>
    <w:rsid w:val="00C33CF5"/>
    <w:rsid w:val="00C366F5"/>
    <w:rsid w:val="00C42EE4"/>
    <w:rsid w:val="00C61D4F"/>
    <w:rsid w:val="00C73122"/>
    <w:rsid w:val="00C75D5C"/>
    <w:rsid w:val="00C75E48"/>
    <w:rsid w:val="00C86705"/>
    <w:rsid w:val="00C869D7"/>
    <w:rsid w:val="00C87E4A"/>
    <w:rsid w:val="00C91DA0"/>
    <w:rsid w:val="00C94D7E"/>
    <w:rsid w:val="00C95698"/>
    <w:rsid w:val="00C97CEC"/>
    <w:rsid w:val="00CA0194"/>
    <w:rsid w:val="00CA1640"/>
    <w:rsid w:val="00CD468F"/>
    <w:rsid w:val="00CE47E1"/>
    <w:rsid w:val="00CE51A2"/>
    <w:rsid w:val="00CE74D5"/>
    <w:rsid w:val="00CF5EDA"/>
    <w:rsid w:val="00D07148"/>
    <w:rsid w:val="00D105AB"/>
    <w:rsid w:val="00D355CE"/>
    <w:rsid w:val="00D37D1B"/>
    <w:rsid w:val="00D40CB2"/>
    <w:rsid w:val="00D43F9D"/>
    <w:rsid w:val="00D443F0"/>
    <w:rsid w:val="00D47E56"/>
    <w:rsid w:val="00D60789"/>
    <w:rsid w:val="00D63D5D"/>
    <w:rsid w:val="00D72AA1"/>
    <w:rsid w:val="00D76AE7"/>
    <w:rsid w:val="00D8150D"/>
    <w:rsid w:val="00D825C6"/>
    <w:rsid w:val="00D82E74"/>
    <w:rsid w:val="00D95616"/>
    <w:rsid w:val="00DA72E2"/>
    <w:rsid w:val="00DC2268"/>
    <w:rsid w:val="00DC47EE"/>
    <w:rsid w:val="00DC6CFF"/>
    <w:rsid w:val="00DD09B8"/>
    <w:rsid w:val="00DD3692"/>
    <w:rsid w:val="00DE1CC0"/>
    <w:rsid w:val="00DE7E3F"/>
    <w:rsid w:val="00DF2B78"/>
    <w:rsid w:val="00DF3995"/>
    <w:rsid w:val="00DF4284"/>
    <w:rsid w:val="00E136F2"/>
    <w:rsid w:val="00E1517D"/>
    <w:rsid w:val="00E2685C"/>
    <w:rsid w:val="00E305CF"/>
    <w:rsid w:val="00E30F57"/>
    <w:rsid w:val="00E35AA7"/>
    <w:rsid w:val="00E3764E"/>
    <w:rsid w:val="00E5632B"/>
    <w:rsid w:val="00E6244B"/>
    <w:rsid w:val="00E65B56"/>
    <w:rsid w:val="00E7544C"/>
    <w:rsid w:val="00E93977"/>
    <w:rsid w:val="00EB0ECE"/>
    <w:rsid w:val="00EB1FC5"/>
    <w:rsid w:val="00EB3C83"/>
    <w:rsid w:val="00ED1F54"/>
    <w:rsid w:val="00ED1FDD"/>
    <w:rsid w:val="00EE390B"/>
    <w:rsid w:val="00EE42C9"/>
    <w:rsid w:val="00EE5476"/>
    <w:rsid w:val="00EE56D0"/>
    <w:rsid w:val="00EF2084"/>
    <w:rsid w:val="00EF4CD3"/>
    <w:rsid w:val="00F017FF"/>
    <w:rsid w:val="00F05661"/>
    <w:rsid w:val="00F13749"/>
    <w:rsid w:val="00F17382"/>
    <w:rsid w:val="00F21E37"/>
    <w:rsid w:val="00F22C0A"/>
    <w:rsid w:val="00F30835"/>
    <w:rsid w:val="00F30A76"/>
    <w:rsid w:val="00F34F0B"/>
    <w:rsid w:val="00F47281"/>
    <w:rsid w:val="00F549D6"/>
    <w:rsid w:val="00F57A89"/>
    <w:rsid w:val="00F6047D"/>
    <w:rsid w:val="00F61A63"/>
    <w:rsid w:val="00F62AC5"/>
    <w:rsid w:val="00F7198E"/>
    <w:rsid w:val="00F71F2A"/>
    <w:rsid w:val="00F7572F"/>
    <w:rsid w:val="00F80872"/>
    <w:rsid w:val="00F82798"/>
    <w:rsid w:val="00F924A1"/>
    <w:rsid w:val="00F9707F"/>
    <w:rsid w:val="00FA4296"/>
    <w:rsid w:val="00FB0478"/>
    <w:rsid w:val="00FB6D0D"/>
    <w:rsid w:val="00FB7C72"/>
    <w:rsid w:val="00FC3962"/>
    <w:rsid w:val="00FC4E63"/>
    <w:rsid w:val="00FD54E0"/>
    <w:rsid w:val="00FD71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9478"/>
  <w15:docId w15:val="{42DF3909-51A9-4059-8DE4-603538AC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083"/>
    <w:pPr>
      <w:jc w:val="both"/>
    </w:pPr>
    <w:rPr>
      <w:rFonts w:ascii="Times New Roman" w:hAnsi="Times New Roman"/>
      <w:sz w:val="24"/>
    </w:rPr>
  </w:style>
  <w:style w:type="paragraph" w:styleId="Heading1">
    <w:name w:val="heading 1"/>
    <w:basedOn w:val="Normal"/>
    <w:next w:val="Normal"/>
    <w:link w:val="Heading1Char"/>
    <w:uiPriority w:val="9"/>
    <w:qFormat/>
    <w:rsid w:val="008A3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3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1"/>
    <w:qFormat/>
    <w:rsid w:val="008A349F"/>
    <w:pPr>
      <w:widowControl w:val="0"/>
      <w:autoSpaceDE w:val="0"/>
      <w:autoSpaceDN w:val="0"/>
      <w:spacing w:before="55" w:after="0" w:line="240" w:lineRule="auto"/>
      <w:ind w:left="1368"/>
      <w:outlineLvl w:val="3"/>
    </w:pPr>
    <w:rPr>
      <w:rFonts w:ascii="Arial" w:eastAsia="Arial" w:hAnsi="Arial" w:cs="Arial"/>
      <w:szCs w:val="24"/>
      <w:lang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4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349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1"/>
    <w:rsid w:val="008A349F"/>
    <w:rPr>
      <w:rFonts w:ascii="Arial" w:eastAsia="Arial" w:hAnsi="Arial" w:cs="Arial"/>
      <w:sz w:val="24"/>
      <w:szCs w:val="24"/>
      <w:lang w:bidi="hr-HR"/>
    </w:rPr>
  </w:style>
  <w:style w:type="paragraph" w:styleId="BodyText">
    <w:name w:val="Body Text"/>
    <w:basedOn w:val="Normal"/>
    <w:link w:val="BodyTextChar"/>
    <w:uiPriority w:val="1"/>
    <w:qFormat/>
    <w:rsid w:val="008A349F"/>
    <w:pPr>
      <w:widowControl w:val="0"/>
      <w:autoSpaceDE w:val="0"/>
      <w:autoSpaceDN w:val="0"/>
      <w:spacing w:after="0" w:line="240" w:lineRule="auto"/>
    </w:pPr>
    <w:rPr>
      <w:rFonts w:ascii="Arial" w:eastAsia="Arial" w:hAnsi="Arial" w:cs="Arial"/>
      <w:sz w:val="22"/>
      <w:lang w:bidi="hr-HR"/>
    </w:rPr>
  </w:style>
  <w:style w:type="character" w:customStyle="1" w:styleId="BodyTextChar">
    <w:name w:val="Body Text Char"/>
    <w:basedOn w:val="DefaultParagraphFont"/>
    <w:link w:val="BodyText"/>
    <w:uiPriority w:val="1"/>
    <w:rsid w:val="008A349F"/>
    <w:rPr>
      <w:rFonts w:ascii="Arial" w:eastAsia="Arial" w:hAnsi="Arial" w:cs="Arial"/>
      <w:lang w:bidi="hr-HR"/>
    </w:rPr>
  </w:style>
  <w:style w:type="paragraph" w:styleId="NoSpacing">
    <w:name w:val="No Spacing"/>
    <w:uiPriority w:val="1"/>
    <w:qFormat/>
    <w:rsid w:val="008A349F"/>
    <w:pPr>
      <w:spacing w:after="0" w:line="240" w:lineRule="auto"/>
    </w:pPr>
  </w:style>
  <w:style w:type="paragraph" w:styleId="IntenseQuote">
    <w:name w:val="Intense Quote"/>
    <w:basedOn w:val="Normal"/>
    <w:next w:val="Normal"/>
    <w:link w:val="IntenseQuoteChar"/>
    <w:uiPriority w:val="30"/>
    <w:qFormat/>
    <w:rsid w:val="008A34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349F"/>
    <w:rPr>
      <w:rFonts w:ascii="Times New Roman" w:hAnsi="Times New Roman"/>
      <w:b/>
      <w:bCs/>
      <w:i/>
      <w:iCs/>
      <w:color w:val="4F81BD" w:themeColor="accent1"/>
      <w:sz w:val="24"/>
    </w:rPr>
  </w:style>
  <w:style w:type="character" w:styleId="SubtleReference">
    <w:name w:val="Subtle Reference"/>
    <w:basedOn w:val="DefaultParagraphFont"/>
    <w:uiPriority w:val="31"/>
    <w:qFormat/>
    <w:rsid w:val="008A349F"/>
    <w:rPr>
      <w:smallCaps/>
      <w:color w:val="C0504D" w:themeColor="accent2"/>
      <w:u w:val="single"/>
    </w:rPr>
  </w:style>
  <w:style w:type="character" w:styleId="IntenseReference">
    <w:name w:val="Intense Reference"/>
    <w:basedOn w:val="DefaultParagraphFont"/>
    <w:uiPriority w:val="32"/>
    <w:qFormat/>
    <w:rsid w:val="008A349F"/>
    <w:rPr>
      <w:b/>
      <w:bCs/>
      <w:smallCaps/>
      <w:color w:val="C0504D" w:themeColor="accent2"/>
      <w:spacing w:val="5"/>
      <w:u w:val="single"/>
    </w:rPr>
  </w:style>
  <w:style w:type="character" w:styleId="BookTitle">
    <w:name w:val="Book Title"/>
    <w:basedOn w:val="DefaultParagraphFont"/>
    <w:uiPriority w:val="33"/>
    <w:qFormat/>
    <w:rsid w:val="008A349F"/>
    <w:rPr>
      <w:b/>
      <w:bCs/>
      <w:smallCaps/>
      <w:spacing w:val="5"/>
    </w:rPr>
  </w:style>
  <w:style w:type="character" w:styleId="Hyperlink">
    <w:name w:val="Hyperlink"/>
    <w:basedOn w:val="DefaultParagraphFont"/>
    <w:uiPriority w:val="99"/>
    <w:unhideWhenUsed/>
    <w:rsid w:val="00231129"/>
    <w:rPr>
      <w:color w:val="0000FF"/>
      <w:u w:val="single"/>
    </w:rPr>
  </w:style>
  <w:style w:type="paragraph" w:styleId="Header">
    <w:name w:val="header"/>
    <w:basedOn w:val="Normal"/>
    <w:link w:val="HeaderChar"/>
    <w:uiPriority w:val="99"/>
    <w:semiHidden/>
    <w:unhideWhenUsed/>
    <w:rsid w:val="00C0782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07820"/>
    <w:rPr>
      <w:rFonts w:ascii="Times New Roman" w:hAnsi="Times New Roman"/>
      <w:sz w:val="24"/>
    </w:rPr>
  </w:style>
  <w:style w:type="paragraph" w:styleId="Footer">
    <w:name w:val="footer"/>
    <w:basedOn w:val="Normal"/>
    <w:link w:val="FooterChar"/>
    <w:uiPriority w:val="99"/>
    <w:semiHidden/>
    <w:unhideWhenUsed/>
    <w:rsid w:val="00C0782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07820"/>
    <w:rPr>
      <w:rFonts w:ascii="Times New Roman" w:hAnsi="Times New Roman"/>
      <w:sz w:val="24"/>
    </w:rPr>
  </w:style>
  <w:style w:type="paragraph" w:styleId="BalloonText">
    <w:name w:val="Balloon Text"/>
    <w:basedOn w:val="Normal"/>
    <w:link w:val="BalloonTextChar"/>
    <w:uiPriority w:val="99"/>
    <w:semiHidden/>
    <w:unhideWhenUsed/>
    <w:rsid w:val="008A7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687"/>
    <w:rPr>
      <w:rFonts w:ascii="Tahoma" w:hAnsi="Tahoma" w:cs="Tahoma"/>
      <w:sz w:val="16"/>
      <w:szCs w:val="16"/>
    </w:rPr>
  </w:style>
  <w:style w:type="character" w:customStyle="1" w:styleId="UnresolvedMention1">
    <w:name w:val="Unresolved Mention1"/>
    <w:basedOn w:val="DefaultParagraphFont"/>
    <w:uiPriority w:val="99"/>
    <w:semiHidden/>
    <w:unhideWhenUsed/>
    <w:rsid w:val="008058C5"/>
    <w:rPr>
      <w:color w:val="605E5C"/>
      <w:shd w:val="clear" w:color="auto" w:fill="E1DFDD"/>
    </w:rPr>
  </w:style>
  <w:style w:type="paragraph" w:customStyle="1" w:styleId="Default">
    <w:name w:val="Default"/>
    <w:rsid w:val="003064B6"/>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semiHidden/>
    <w:unhideWhenUsed/>
    <w:rsid w:val="00205A8E"/>
    <w:pPr>
      <w:spacing w:before="100" w:beforeAutospacing="1" w:after="100" w:afterAutospacing="1" w:line="240" w:lineRule="auto"/>
      <w:jc w:val="left"/>
    </w:pPr>
    <w:rPr>
      <w:rFonts w:eastAsia="Times New Roman" w:cs="Times New Roman"/>
      <w:szCs w:val="24"/>
      <w:lang w:val="en-US"/>
    </w:rPr>
  </w:style>
  <w:style w:type="paragraph" w:styleId="BodyText2">
    <w:name w:val="Body Text 2"/>
    <w:basedOn w:val="Normal"/>
    <w:link w:val="BodyText2Char"/>
    <w:uiPriority w:val="99"/>
    <w:semiHidden/>
    <w:unhideWhenUsed/>
    <w:rsid w:val="000331F9"/>
    <w:pPr>
      <w:spacing w:after="120" w:line="480" w:lineRule="auto"/>
    </w:pPr>
  </w:style>
  <w:style w:type="character" w:customStyle="1" w:styleId="BodyText2Char">
    <w:name w:val="Body Text 2 Char"/>
    <w:basedOn w:val="DefaultParagraphFont"/>
    <w:link w:val="BodyText2"/>
    <w:uiPriority w:val="99"/>
    <w:semiHidden/>
    <w:rsid w:val="000331F9"/>
    <w:rPr>
      <w:rFonts w:ascii="Times New Roman" w:hAnsi="Times New Roman"/>
      <w:sz w:val="24"/>
    </w:rPr>
  </w:style>
  <w:style w:type="paragraph" w:styleId="ListParagraph">
    <w:name w:val="List Paragraph"/>
    <w:basedOn w:val="Normal"/>
    <w:uiPriority w:val="34"/>
    <w:qFormat/>
    <w:rsid w:val="006E5B10"/>
    <w:pPr>
      <w:ind w:left="720"/>
      <w:contextualSpacing/>
    </w:pPr>
  </w:style>
  <w:style w:type="paragraph" w:styleId="Revision">
    <w:name w:val="Revision"/>
    <w:hidden/>
    <w:uiPriority w:val="99"/>
    <w:semiHidden/>
    <w:rsid w:val="00831D5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603384">
      <w:bodyDiv w:val="1"/>
      <w:marLeft w:val="0"/>
      <w:marRight w:val="0"/>
      <w:marTop w:val="0"/>
      <w:marBottom w:val="0"/>
      <w:divBdr>
        <w:top w:val="none" w:sz="0" w:space="0" w:color="auto"/>
        <w:left w:val="none" w:sz="0" w:space="0" w:color="auto"/>
        <w:bottom w:val="none" w:sz="0" w:space="0" w:color="auto"/>
        <w:right w:val="none" w:sz="0" w:space="0" w:color="auto"/>
      </w:divBdr>
      <w:divsChild>
        <w:div w:id="468397909">
          <w:marLeft w:val="0"/>
          <w:marRight w:val="0"/>
          <w:marTop w:val="0"/>
          <w:marBottom w:val="0"/>
          <w:divBdr>
            <w:top w:val="none" w:sz="0" w:space="0" w:color="auto"/>
            <w:left w:val="none" w:sz="0" w:space="0" w:color="auto"/>
            <w:bottom w:val="none" w:sz="0" w:space="0" w:color="auto"/>
            <w:right w:val="none" w:sz="0" w:space="0" w:color="auto"/>
          </w:divBdr>
          <w:divsChild>
            <w:div w:id="91127475">
              <w:marLeft w:val="0"/>
              <w:marRight w:val="0"/>
              <w:marTop w:val="0"/>
              <w:marBottom w:val="0"/>
              <w:divBdr>
                <w:top w:val="none" w:sz="0" w:space="0" w:color="auto"/>
                <w:left w:val="none" w:sz="0" w:space="0" w:color="auto"/>
                <w:bottom w:val="none" w:sz="0" w:space="0" w:color="auto"/>
                <w:right w:val="none" w:sz="0" w:space="0" w:color="auto"/>
              </w:divBdr>
              <w:divsChild>
                <w:div w:id="357782474">
                  <w:marLeft w:val="0"/>
                  <w:marRight w:val="0"/>
                  <w:marTop w:val="0"/>
                  <w:marBottom w:val="0"/>
                  <w:divBdr>
                    <w:top w:val="none" w:sz="0" w:space="0" w:color="auto"/>
                    <w:left w:val="none" w:sz="0" w:space="0" w:color="auto"/>
                    <w:bottom w:val="none" w:sz="0" w:space="0" w:color="auto"/>
                    <w:right w:val="none" w:sz="0" w:space="0" w:color="auto"/>
                  </w:divBdr>
                  <w:divsChild>
                    <w:div w:id="18974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91269">
              <w:marLeft w:val="0"/>
              <w:marRight w:val="0"/>
              <w:marTop w:val="0"/>
              <w:marBottom w:val="0"/>
              <w:divBdr>
                <w:top w:val="none" w:sz="0" w:space="0" w:color="auto"/>
                <w:left w:val="none" w:sz="0" w:space="0" w:color="auto"/>
                <w:bottom w:val="none" w:sz="0" w:space="0" w:color="auto"/>
                <w:right w:val="none" w:sz="0" w:space="0" w:color="auto"/>
              </w:divBdr>
            </w:div>
            <w:div w:id="1007056345">
              <w:marLeft w:val="0"/>
              <w:marRight w:val="0"/>
              <w:marTop w:val="0"/>
              <w:marBottom w:val="0"/>
              <w:divBdr>
                <w:top w:val="none" w:sz="0" w:space="0" w:color="auto"/>
                <w:left w:val="none" w:sz="0" w:space="0" w:color="auto"/>
                <w:bottom w:val="none" w:sz="0" w:space="0" w:color="auto"/>
                <w:right w:val="none" w:sz="0" w:space="0" w:color="auto"/>
              </w:divBdr>
            </w:div>
            <w:div w:id="599531107">
              <w:marLeft w:val="0"/>
              <w:marRight w:val="0"/>
              <w:marTop w:val="0"/>
              <w:marBottom w:val="0"/>
              <w:divBdr>
                <w:top w:val="none" w:sz="0" w:space="0" w:color="auto"/>
                <w:left w:val="none" w:sz="0" w:space="0" w:color="auto"/>
                <w:bottom w:val="none" w:sz="0" w:space="0" w:color="auto"/>
                <w:right w:val="none" w:sz="0" w:space="0" w:color="auto"/>
              </w:divBdr>
            </w:div>
            <w:div w:id="1504778257">
              <w:marLeft w:val="0"/>
              <w:marRight w:val="0"/>
              <w:marTop w:val="0"/>
              <w:marBottom w:val="0"/>
              <w:divBdr>
                <w:top w:val="none" w:sz="0" w:space="0" w:color="auto"/>
                <w:left w:val="none" w:sz="0" w:space="0" w:color="auto"/>
                <w:bottom w:val="none" w:sz="0" w:space="0" w:color="auto"/>
                <w:right w:val="none" w:sz="0" w:space="0" w:color="auto"/>
              </w:divBdr>
            </w:div>
            <w:div w:id="1220632921">
              <w:marLeft w:val="0"/>
              <w:marRight w:val="0"/>
              <w:marTop w:val="0"/>
              <w:marBottom w:val="0"/>
              <w:divBdr>
                <w:top w:val="none" w:sz="0" w:space="0" w:color="auto"/>
                <w:left w:val="none" w:sz="0" w:space="0" w:color="auto"/>
                <w:bottom w:val="none" w:sz="0" w:space="0" w:color="auto"/>
                <w:right w:val="none" w:sz="0" w:space="0" w:color="auto"/>
              </w:divBdr>
            </w:div>
            <w:div w:id="1023433424">
              <w:marLeft w:val="0"/>
              <w:marRight w:val="0"/>
              <w:marTop w:val="0"/>
              <w:marBottom w:val="0"/>
              <w:divBdr>
                <w:top w:val="none" w:sz="0" w:space="0" w:color="auto"/>
                <w:left w:val="none" w:sz="0" w:space="0" w:color="auto"/>
                <w:bottom w:val="none" w:sz="0" w:space="0" w:color="auto"/>
                <w:right w:val="none" w:sz="0" w:space="0" w:color="auto"/>
              </w:divBdr>
            </w:div>
            <w:div w:id="2048795248">
              <w:marLeft w:val="0"/>
              <w:marRight w:val="0"/>
              <w:marTop w:val="0"/>
              <w:marBottom w:val="0"/>
              <w:divBdr>
                <w:top w:val="none" w:sz="0" w:space="0" w:color="auto"/>
                <w:left w:val="none" w:sz="0" w:space="0" w:color="auto"/>
                <w:bottom w:val="none" w:sz="0" w:space="0" w:color="auto"/>
                <w:right w:val="none" w:sz="0" w:space="0" w:color="auto"/>
              </w:divBdr>
            </w:div>
            <w:div w:id="732193158">
              <w:marLeft w:val="0"/>
              <w:marRight w:val="0"/>
              <w:marTop w:val="0"/>
              <w:marBottom w:val="0"/>
              <w:divBdr>
                <w:top w:val="none" w:sz="0" w:space="0" w:color="auto"/>
                <w:left w:val="none" w:sz="0" w:space="0" w:color="auto"/>
                <w:bottom w:val="none" w:sz="0" w:space="0" w:color="auto"/>
                <w:right w:val="none" w:sz="0" w:space="0" w:color="auto"/>
              </w:divBdr>
            </w:div>
            <w:div w:id="161942239">
              <w:marLeft w:val="0"/>
              <w:marRight w:val="0"/>
              <w:marTop w:val="0"/>
              <w:marBottom w:val="0"/>
              <w:divBdr>
                <w:top w:val="none" w:sz="0" w:space="0" w:color="auto"/>
                <w:left w:val="none" w:sz="0" w:space="0" w:color="auto"/>
                <w:bottom w:val="none" w:sz="0" w:space="0" w:color="auto"/>
                <w:right w:val="none" w:sz="0" w:space="0" w:color="auto"/>
              </w:divBdr>
            </w:div>
            <w:div w:id="1188180063">
              <w:marLeft w:val="0"/>
              <w:marRight w:val="0"/>
              <w:marTop w:val="0"/>
              <w:marBottom w:val="0"/>
              <w:divBdr>
                <w:top w:val="none" w:sz="0" w:space="0" w:color="auto"/>
                <w:left w:val="none" w:sz="0" w:space="0" w:color="auto"/>
                <w:bottom w:val="none" w:sz="0" w:space="0" w:color="auto"/>
                <w:right w:val="none" w:sz="0" w:space="0" w:color="auto"/>
              </w:divBdr>
            </w:div>
            <w:div w:id="1387879596">
              <w:marLeft w:val="0"/>
              <w:marRight w:val="0"/>
              <w:marTop w:val="0"/>
              <w:marBottom w:val="0"/>
              <w:divBdr>
                <w:top w:val="none" w:sz="0" w:space="0" w:color="auto"/>
                <w:left w:val="none" w:sz="0" w:space="0" w:color="auto"/>
                <w:bottom w:val="none" w:sz="0" w:space="0" w:color="auto"/>
                <w:right w:val="none" w:sz="0" w:space="0" w:color="auto"/>
              </w:divBdr>
            </w:div>
            <w:div w:id="1147092549">
              <w:marLeft w:val="0"/>
              <w:marRight w:val="0"/>
              <w:marTop w:val="0"/>
              <w:marBottom w:val="0"/>
              <w:divBdr>
                <w:top w:val="none" w:sz="0" w:space="0" w:color="auto"/>
                <w:left w:val="none" w:sz="0" w:space="0" w:color="auto"/>
                <w:bottom w:val="none" w:sz="0" w:space="0" w:color="auto"/>
                <w:right w:val="none" w:sz="0" w:space="0" w:color="auto"/>
              </w:divBdr>
            </w:div>
            <w:div w:id="119692489">
              <w:marLeft w:val="0"/>
              <w:marRight w:val="0"/>
              <w:marTop w:val="0"/>
              <w:marBottom w:val="0"/>
              <w:divBdr>
                <w:top w:val="none" w:sz="0" w:space="0" w:color="auto"/>
                <w:left w:val="none" w:sz="0" w:space="0" w:color="auto"/>
                <w:bottom w:val="none" w:sz="0" w:space="0" w:color="auto"/>
                <w:right w:val="none" w:sz="0" w:space="0" w:color="auto"/>
              </w:divBdr>
            </w:div>
            <w:div w:id="731932380">
              <w:marLeft w:val="0"/>
              <w:marRight w:val="0"/>
              <w:marTop w:val="0"/>
              <w:marBottom w:val="0"/>
              <w:divBdr>
                <w:top w:val="none" w:sz="0" w:space="0" w:color="auto"/>
                <w:left w:val="none" w:sz="0" w:space="0" w:color="auto"/>
                <w:bottom w:val="none" w:sz="0" w:space="0" w:color="auto"/>
                <w:right w:val="none" w:sz="0" w:space="0" w:color="auto"/>
              </w:divBdr>
            </w:div>
            <w:div w:id="773401665">
              <w:marLeft w:val="0"/>
              <w:marRight w:val="0"/>
              <w:marTop w:val="0"/>
              <w:marBottom w:val="0"/>
              <w:divBdr>
                <w:top w:val="none" w:sz="0" w:space="0" w:color="auto"/>
                <w:left w:val="none" w:sz="0" w:space="0" w:color="auto"/>
                <w:bottom w:val="none" w:sz="0" w:space="0" w:color="auto"/>
                <w:right w:val="none" w:sz="0" w:space="0" w:color="auto"/>
              </w:divBdr>
            </w:div>
            <w:div w:id="1936741452">
              <w:marLeft w:val="0"/>
              <w:marRight w:val="0"/>
              <w:marTop w:val="0"/>
              <w:marBottom w:val="0"/>
              <w:divBdr>
                <w:top w:val="none" w:sz="0" w:space="0" w:color="auto"/>
                <w:left w:val="none" w:sz="0" w:space="0" w:color="auto"/>
                <w:bottom w:val="none" w:sz="0" w:space="0" w:color="auto"/>
                <w:right w:val="none" w:sz="0" w:space="0" w:color="auto"/>
              </w:divBdr>
              <w:divsChild>
                <w:div w:id="1503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14</Pages>
  <Words>4625</Words>
  <Characters>26367</Characters>
  <Application>Microsoft Office Word</Application>
  <DocSecurity>0</DocSecurity>
  <Lines>219</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Šabanagić Marina</dc:creator>
  <cp:lastModifiedBy>Šabanagić Marina</cp:lastModifiedBy>
  <cp:revision>6</cp:revision>
  <cp:lastPrinted>2021-03-01T08:43:00Z</cp:lastPrinted>
  <dcterms:created xsi:type="dcterms:W3CDTF">2022-09-23T08:37:00Z</dcterms:created>
  <dcterms:modified xsi:type="dcterms:W3CDTF">2022-09-23T10:08:00Z</dcterms:modified>
</cp:coreProperties>
</file>