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1"/>
        <w:gridCol w:w="10266"/>
      </w:tblGrid>
      <w:tr w:rsidR="000A553A" w:rsidRPr="00554CCE" w14:paraId="6F151A6D" w14:textId="77777777" w:rsidTr="00D47E56">
        <w:trPr>
          <w:trHeight w:val="1974"/>
        </w:trPr>
        <w:tc>
          <w:tcPr>
            <w:tcW w:w="14567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0B7281BD" w14:textId="77777777" w:rsidR="000A553A" w:rsidRPr="00554CCE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IZVJEŠĆE O SAVJETOVANJU S JAVNOŠĆU</w:t>
            </w:r>
          </w:p>
          <w:p w14:paraId="42E7D653" w14:textId="77777777" w:rsidR="000A553A" w:rsidRPr="00554CCE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U POSTUPKU DONOŠENJA </w:t>
            </w:r>
          </w:p>
          <w:p w14:paraId="5315FD80" w14:textId="77777777" w:rsidR="00D60789" w:rsidRPr="00D47E56" w:rsidRDefault="00D60789" w:rsidP="000A553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zh-CN"/>
              </w:rPr>
            </w:pPr>
          </w:p>
          <w:p w14:paraId="683855E0" w14:textId="3E8C4F6C" w:rsidR="00D30E77" w:rsidRDefault="00CE4DF6" w:rsidP="00CE4DF6">
            <w:pPr>
              <w:spacing w:after="0" w:line="240" w:lineRule="auto"/>
              <w:jc w:val="center"/>
              <w:rPr>
                <w:b/>
                <w:bCs/>
              </w:rPr>
            </w:pPr>
            <w:r w:rsidRPr="00CE4DF6">
              <w:rPr>
                <w:b/>
                <w:bCs/>
              </w:rPr>
              <w:t>ODLUK</w:t>
            </w:r>
            <w:r>
              <w:rPr>
                <w:b/>
                <w:bCs/>
              </w:rPr>
              <w:t xml:space="preserve">A </w:t>
            </w:r>
            <w:r w:rsidRPr="00CE4DF6">
              <w:rPr>
                <w:b/>
                <w:bCs/>
              </w:rPr>
              <w:t>O OSNIVANJU ZAKLADE ZA SPORT GRADA PULA-POLA</w:t>
            </w:r>
          </w:p>
          <w:p w14:paraId="6C004E64" w14:textId="77777777" w:rsidR="00CE4DF6" w:rsidRPr="00D47E56" w:rsidRDefault="00CE4DF6" w:rsidP="00CE4DF6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5C77F72C" w14:textId="264F38CD" w:rsidR="000A553A" w:rsidRPr="00554CCE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 xml:space="preserve">Nositelj izrade izvješća: Grad Pula - Pola, </w:t>
            </w:r>
            <w:r w:rsidR="00675249" w:rsidRPr="00675249">
              <w:rPr>
                <w:rFonts w:eastAsia="Times New Roman" w:cs="Times New Roman"/>
                <w:bCs/>
                <w:szCs w:val="24"/>
                <w:lang w:eastAsia="zh-CN"/>
              </w:rPr>
              <w:t>Upravni odjel za društvene djelatnosti i mlade</w:t>
            </w:r>
          </w:p>
          <w:p w14:paraId="01523F69" w14:textId="66EFC501" w:rsidR="000A553A" w:rsidRPr="00554CCE" w:rsidRDefault="000A553A" w:rsidP="000A553A">
            <w:pPr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>Pula</w:t>
            </w:r>
            <w:r w:rsidRPr="00742562">
              <w:rPr>
                <w:rFonts w:eastAsia="Times New Roman" w:cs="Times New Roman"/>
                <w:bCs/>
                <w:szCs w:val="24"/>
                <w:lang w:eastAsia="zh-CN"/>
              </w:rPr>
              <w:t xml:space="preserve">, </w:t>
            </w:r>
            <w:r w:rsidR="00CE4DF6">
              <w:rPr>
                <w:rFonts w:eastAsia="Times New Roman" w:cs="Times New Roman"/>
                <w:bCs/>
                <w:szCs w:val="24"/>
                <w:lang w:eastAsia="zh-CN"/>
              </w:rPr>
              <w:t>08</w:t>
            </w:r>
            <w:r w:rsidR="00FE5DAC" w:rsidRPr="00FE5DAC">
              <w:rPr>
                <w:rFonts w:eastAsia="Times New Roman" w:cs="Times New Roman"/>
                <w:bCs/>
                <w:szCs w:val="24"/>
                <w:lang w:eastAsia="zh-CN"/>
              </w:rPr>
              <w:t>.0</w:t>
            </w:r>
            <w:r w:rsidR="00CE4DF6">
              <w:rPr>
                <w:rFonts w:eastAsia="Times New Roman" w:cs="Times New Roman"/>
                <w:bCs/>
                <w:szCs w:val="24"/>
                <w:lang w:eastAsia="zh-CN"/>
              </w:rPr>
              <w:t>8</w:t>
            </w:r>
            <w:r w:rsidR="00886F1B" w:rsidRPr="00FE5DAC">
              <w:rPr>
                <w:rFonts w:eastAsia="Times New Roman" w:cs="Times New Roman"/>
                <w:bCs/>
                <w:szCs w:val="24"/>
                <w:lang w:eastAsia="zh-CN"/>
              </w:rPr>
              <w:t>.</w:t>
            </w:r>
            <w:r w:rsidRPr="00742562">
              <w:rPr>
                <w:rFonts w:eastAsia="Times New Roman" w:cs="Times New Roman"/>
                <w:bCs/>
                <w:szCs w:val="24"/>
                <w:lang w:eastAsia="zh-CN"/>
              </w:rPr>
              <w:t>20</w:t>
            </w:r>
            <w:r w:rsidR="009F6F4C">
              <w:rPr>
                <w:rFonts w:eastAsia="Times New Roman" w:cs="Times New Roman"/>
                <w:bCs/>
                <w:szCs w:val="24"/>
                <w:lang w:eastAsia="zh-CN"/>
              </w:rPr>
              <w:t>22</w:t>
            </w:r>
            <w:r w:rsidRPr="00742562">
              <w:rPr>
                <w:rFonts w:eastAsia="Times New Roman" w:cs="Times New Roman"/>
                <w:bCs/>
                <w:szCs w:val="24"/>
                <w:lang w:eastAsia="zh-CN"/>
              </w:rPr>
              <w:t>. godine</w:t>
            </w:r>
          </w:p>
          <w:p w14:paraId="4B574C40" w14:textId="77777777" w:rsidR="000A553A" w:rsidRPr="00554CCE" w:rsidRDefault="000A553A" w:rsidP="000A553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0A553A" w:rsidRPr="00554CCE" w14:paraId="04ED624A" w14:textId="77777777" w:rsidTr="00F05661">
        <w:trPr>
          <w:trHeight w:val="1118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7A3B179" w14:textId="77777777"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akta za koji je provedeno savjetovanje s javnošću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DDC3BC1" w14:textId="29868914" w:rsidR="000A553A" w:rsidRPr="00886F1B" w:rsidRDefault="000A553A" w:rsidP="00D30E77">
            <w:pPr>
              <w:widowControl w:val="0"/>
              <w:autoSpaceDE w:val="0"/>
              <w:autoSpaceDN w:val="0"/>
              <w:adjustRightInd w:val="0"/>
              <w:spacing w:before="120"/>
              <w:ind w:right="28"/>
              <w:rPr>
                <w:bCs/>
              </w:rPr>
            </w:pPr>
            <w:r w:rsidRPr="00886F1B">
              <w:rPr>
                <w:rFonts w:eastAsia="Times New Roman" w:cs="Times New Roman"/>
                <w:szCs w:val="24"/>
                <w:lang w:eastAsia="zh-CN"/>
              </w:rPr>
              <w:t xml:space="preserve">Nacrt </w:t>
            </w:r>
            <w:r w:rsidR="00767DCF" w:rsidRPr="00886F1B">
              <w:rPr>
                <w:rFonts w:eastAsia="Times New Roman" w:cs="Times New Roman"/>
                <w:szCs w:val="24"/>
                <w:lang w:eastAsia="zh-CN"/>
              </w:rPr>
              <w:t xml:space="preserve">prijedloga </w:t>
            </w:r>
            <w:r w:rsidR="00D30E77">
              <w:rPr>
                <w:rFonts w:eastAsia="Times New Roman" w:cs="Times New Roman"/>
                <w:szCs w:val="24"/>
                <w:lang w:eastAsia="zh-CN"/>
              </w:rPr>
              <w:t xml:space="preserve">Odluke </w:t>
            </w:r>
            <w:r w:rsidR="00CE4DF6" w:rsidRPr="00CE4DF6">
              <w:rPr>
                <w:rFonts w:eastAsia="Times New Roman" w:cs="Times New Roman"/>
                <w:szCs w:val="24"/>
                <w:lang w:eastAsia="zh-CN"/>
              </w:rPr>
              <w:t>o osnivanju Zaklade za sport Grada Pula-Pola</w:t>
            </w:r>
          </w:p>
        </w:tc>
      </w:tr>
      <w:tr w:rsidR="000A553A" w:rsidRPr="00554CCE" w14:paraId="20A36F0B" w14:textId="77777777" w:rsidTr="00F05661">
        <w:trPr>
          <w:trHeight w:val="978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1E05813" w14:textId="77777777"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69F844E" w14:textId="557EEFD3" w:rsidR="000A553A" w:rsidRPr="00554CCE" w:rsidRDefault="00675249" w:rsidP="009F6F4C">
            <w:pPr>
              <w:spacing w:after="120" w:line="240" w:lineRule="auto"/>
              <w:rPr>
                <w:rFonts w:eastAsia="Times New Roman" w:cs="Times New Roman"/>
                <w:szCs w:val="24"/>
                <w:lang w:eastAsia="zh-CN"/>
              </w:rPr>
            </w:pPr>
            <w:r w:rsidRPr="00675249">
              <w:rPr>
                <w:rFonts w:eastAsia="Times New Roman" w:cs="Times New Roman"/>
                <w:szCs w:val="24"/>
                <w:lang w:eastAsia="zh-CN"/>
              </w:rPr>
              <w:t>Upravni odjel za društvene djelatnosti i mlade</w:t>
            </w:r>
          </w:p>
        </w:tc>
      </w:tr>
      <w:tr w:rsidR="000A553A" w:rsidRPr="00554CCE" w14:paraId="66C87BE6" w14:textId="77777777" w:rsidTr="00F05661">
        <w:trPr>
          <w:trHeight w:val="1276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8E7B025" w14:textId="77777777"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4D19185" w14:textId="0A240B7F" w:rsidR="003D3207" w:rsidRPr="00554CCE" w:rsidRDefault="003D3207" w:rsidP="001472AD">
            <w:pPr>
              <w:spacing w:line="240" w:lineRule="auto"/>
            </w:pPr>
            <w:r>
              <w:t>Grad Pula prepoznao je zakladu</w:t>
            </w:r>
            <w:r w:rsidR="001472AD">
              <w:t>, normativno uređenu kao neprofitnu pravnu osobu,</w:t>
            </w:r>
            <w:r w:rsidRPr="003D3207">
              <w:t xml:space="preserve"> da sama odnosno prihodima što ih stječe trajno služi ostvarivanju neke općekorisne svrhe ili dobrotvorne svrhe.</w:t>
            </w:r>
            <w:r w:rsidR="001472AD">
              <w:t xml:space="preserve"> S</w:t>
            </w:r>
            <w:r w:rsidR="001472AD" w:rsidRPr="001472AD">
              <w:t>port</w:t>
            </w:r>
            <w:r w:rsidR="001472AD">
              <w:t xml:space="preserve"> je</w:t>
            </w:r>
            <w:r w:rsidR="001472AD" w:rsidRPr="001472AD">
              <w:t xml:space="preserve"> sastavni ingredijent društvene svakodnevice, što </w:t>
            </w:r>
            <w:r w:rsidR="001472AD">
              <w:t xml:space="preserve">podrazumijeva da izravno i neizravno proizvodi brojne pozitivne efekte na zajednicu. Zaklada za sport Grada Pule je institut koji će dodatno potaknuti ulaganja u sport kroz oblik dobrovoljne participacije pravnih i fizičkih osoba, a sve radi </w:t>
            </w:r>
            <w:r w:rsidR="001472AD" w:rsidRPr="001472AD">
              <w:t>promicanj</w:t>
            </w:r>
            <w:r w:rsidR="001472AD">
              <w:t>a</w:t>
            </w:r>
            <w:r w:rsidR="001472AD" w:rsidRPr="001472AD">
              <w:t xml:space="preserve"> i poticanj</w:t>
            </w:r>
            <w:r w:rsidR="001472AD">
              <w:t>a</w:t>
            </w:r>
            <w:r w:rsidR="001472AD" w:rsidRPr="001472AD">
              <w:t xml:space="preserve"> sportskih klubova na području Grada Pule iz ekipnih sportova kao i sportaša pojedinaca sa prvenstvenim ciljem postizanja vrhunskih sportskih rezultata u seniorskoj konkurenciji na domaćim i međunarodnim natjecanjima, pomaganje darovitih i perspektivnih sportaša, promicanje Grada Pule kao grada sportske izvrsnosti te podupiranje sportskih manifestacija i sportskih projekata od interesa za Grad Pulu.</w:t>
            </w:r>
          </w:p>
        </w:tc>
      </w:tr>
      <w:tr w:rsidR="000A553A" w:rsidRPr="00554CCE" w14:paraId="74375AFB" w14:textId="77777777" w:rsidTr="00F05661">
        <w:trPr>
          <w:trHeight w:val="982"/>
        </w:trPr>
        <w:tc>
          <w:tcPr>
            <w:tcW w:w="4301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4460591" w14:textId="77777777"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Objava dokumenata za savjetovanje </w:t>
            </w:r>
          </w:p>
          <w:p w14:paraId="7D504B70" w14:textId="77777777"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  <w:p w14:paraId="0C6AF7A2" w14:textId="77777777"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 xml:space="preserve">Razdoblje provedbe savjetovanja </w:t>
            </w:r>
          </w:p>
          <w:p w14:paraId="7EAAC3B6" w14:textId="77777777"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823105B" w14:textId="4D1DA98E" w:rsidR="008058C5" w:rsidRPr="00554CCE" w:rsidRDefault="008670A5" w:rsidP="00F05661">
            <w:pPr>
              <w:spacing w:after="120" w:line="240" w:lineRule="auto"/>
              <w:jc w:val="left"/>
              <w:rPr>
                <w:rFonts w:eastAsia="Times New Roman" w:cs="Times New Roman"/>
                <w:bCs/>
                <w:color w:val="0000FF"/>
                <w:szCs w:val="24"/>
                <w:u w:val="single"/>
                <w:lang w:eastAsia="zh-CN"/>
              </w:rPr>
            </w:pPr>
            <w:r w:rsidRPr="008670A5">
              <w:rPr>
                <w:rFonts w:eastAsia="Times New Roman" w:cs="Times New Roman"/>
                <w:bCs/>
                <w:color w:val="0000FF"/>
                <w:szCs w:val="24"/>
                <w:u w:val="single"/>
                <w:lang w:eastAsia="zh-CN"/>
              </w:rPr>
              <w:t>https://www.pula.hr/hr/eusluge/ekonzultacije/zavrsene-ekonzultacije/80/nacrtu-prijedloga-odluke-o-osnivanju-zaklade-za-sport-grada-pula-pola/</w:t>
            </w:r>
          </w:p>
        </w:tc>
      </w:tr>
      <w:tr w:rsidR="000A553A" w:rsidRPr="00554CCE" w14:paraId="533B9BF9" w14:textId="77777777" w:rsidTr="00F05661">
        <w:trPr>
          <w:trHeight w:val="982"/>
        </w:trPr>
        <w:tc>
          <w:tcPr>
            <w:tcW w:w="4301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AAA4CFE" w14:textId="77777777"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2585EDA" w14:textId="01B2D74C" w:rsidR="007E0CB9" w:rsidRPr="00554CCE" w:rsidRDefault="000A553A" w:rsidP="00840084">
            <w:pPr>
              <w:spacing w:after="12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 xml:space="preserve">Internetsko savjetovanje s javnošću provedeno je u razdoblju od </w:t>
            </w:r>
            <w:r w:rsidR="00680D56">
              <w:rPr>
                <w:rFonts w:eastAsia="Times New Roman" w:cs="Times New Roman"/>
                <w:szCs w:val="24"/>
                <w:shd w:val="clear" w:color="auto" w:fill="FFFFFF"/>
                <w:lang w:eastAsia="zh-CN"/>
              </w:rPr>
              <w:t>5</w:t>
            </w:r>
            <w:r w:rsidR="00896259" w:rsidRPr="00554CCE">
              <w:t xml:space="preserve">. </w:t>
            </w:r>
            <w:r w:rsidR="00680D56">
              <w:t>srpnja</w:t>
            </w:r>
            <w:r w:rsidR="005921A4" w:rsidRPr="00554CCE">
              <w:t xml:space="preserve"> </w:t>
            </w:r>
            <w:r w:rsidR="00896259" w:rsidRPr="00554CCE">
              <w:t xml:space="preserve">do </w:t>
            </w:r>
            <w:r w:rsidR="008670A5">
              <w:t>5</w:t>
            </w:r>
            <w:r w:rsidR="000C1404">
              <w:t>.</w:t>
            </w:r>
            <w:r w:rsidR="00896259" w:rsidRPr="00554CCE">
              <w:t xml:space="preserve"> </w:t>
            </w:r>
            <w:r w:rsidR="00680D56">
              <w:t>kolovoza</w:t>
            </w:r>
            <w:r w:rsidR="004477D0">
              <w:t xml:space="preserve"> </w:t>
            </w:r>
            <w:r w:rsidR="00191D84" w:rsidRPr="00554CCE">
              <w:t>202</w:t>
            </w:r>
            <w:r w:rsidR="000C1404">
              <w:t>2</w:t>
            </w:r>
            <w:r w:rsidR="00896259" w:rsidRPr="00554CCE">
              <w:t>. godine.</w:t>
            </w:r>
          </w:p>
        </w:tc>
      </w:tr>
      <w:tr w:rsidR="000A553A" w:rsidRPr="00554CCE" w14:paraId="6176A205" w14:textId="77777777" w:rsidTr="00F05661">
        <w:trPr>
          <w:trHeight w:val="880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0DB83F0" w14:textId="77777777"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lastRenderedPageBreak/>
              <w:t xml:space="preserve">Pregled osnovnih pokazatelja  uključenosti savjetovanja s javnošću 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706157EA" w14:textId="6134C4E4" w:rsidR="000A553A" w:rsidRPr="00554CCE" w:rsidRDefault="000A553A" w:rsidP="00BD6208">
            <w:pPr>
              <w:spacing w:after="120" w:line="240" w:lineRule="auto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FE7994">
              <w:rPr>
                <w:rFonts w:eastAsia="Times New Roman" w:cs="Times New Roman"/>
                <w:bCs/>
                <w:szCs w:val="24"/>
                <w:lang w:eastAsia="zh-CN"/>
              </w:rPr>
              <w:t xml:space="preserve">U za to propisanom roku </w:t>
            </w:r>
            <w:r w:rsidR="002C3E90">
              <w:rPr>
                <w:rFonts w:eastAsia="Times New Roman" w:cs="Times New Roman"/>
                <w:bCs/>
                <w:szCs w:val="24"/>
                <w:lang w:eastAsia="zh-CN"/>
              </w:rPr>
              <w:t xml:space="preserve">nije zaprimiljen niti jedan </w:t>
            </w:r>
            <w:r w:rsidRPr="00FE7994">
              <w:rPr>
                <w:rFonts w:eastAsia="Times New Roman" w:cs="Times New Roman"/>
                <w:bCs/>
                <w:szCs w:val="24"/>
                <w:lang w:eastAsia="zh-CN"/>
              </w:rPr>
              <w:t>prijedlog</w:t>
            </w:r>
            <w:r w:rsidR="00BA6C2B" w:rsidRPr="00FE7994">
              <w:rPr>
                <w:rFonts w:eastAsia="Times New Roman" w:cs="Times New Roman"/>
                <w:bCs/>
                <w:szCs w:val="24"/>
                <w:lang w:eastAsia="zh-CN"/>
              </w:rPr>
              <w:t xml:space="preserve"> </w:t>
            </w:r>
            <w:r w:rsidRPr="00FE7994">
              <w:rPr>
                <w:rFonts w:eastAsia="Times New Roman" w:cs="Times New Roman"/>
                <w:bCs/>
                <w:szCs w:val="24"/>
                <w:lang w:eastAsia="zh-CN"/>
              </w:rPr>
              <w:t>od strane zainteresirane javnosti</w:t>
            </w:r>
            <w:r w:rsidR="00FE7994">
              <w:rPr>
                <w:rFonts w:eastAsia="Times New Roman" w:cs="Times New Roman"/>
                <w:bCs/>
                <w:szCs w:val="24"/>
                <w:lang w:eastAsia="zh-CN"/>
              </w:rPr>
              <w:t>.</w:t>
            </w:r>
            <w:r w:rsidR="00E20E4D">
              <w:rPr>
                <w:rFonts w:eastAsia="Times New Roman" w:cs="Times New Roman"/>
                <w:bCs/>
                <w:szCs w:val="24"/>
                <w:lang w:eastAsia="zh-CN"/>
              </w:rPr>
              <w:t xml:space="preserve"> </w:t>
            </w:r>
          </w:p>
        </w:tc>
      </w:tr>
      <w:tr w:rsidR="000A553A" w:rsidRPr="00554CCE" w14:paraId="1A4696F9" w14:textId="77777777" w:rsidTr="00822594">
        <w:trPr>
          <w:trHeight w:val="432"/>
        </w:trPr>
        <w:tc>
          <w:tcPr>
            <w:tcW w:w="4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F3276F4" w14:textId="77777777" w:rsidR="000A553A" w:rsidRPr="00554CCE" w:rsidRDefault="000A553A" w:rsidP="000A553A">
            <w:pPr>
              <w:spacing w:after="120" w:line="240" w:lineRule="auto"/>
              <w:jc w:val="left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/>
                <w:bCs/>
                <w:szCs w:val="24"/>
                <w:lang w:eastAsia="zh-CN"/>
              </w:rPr>
              <w:t>Troškovi provedenog savjetovanja</w:t>
            </w:r>
          </w:p>
        </w:tc>
        <w:tc>
          <w:tcPr>
            <w:tcW w:w="10266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6E0A4003" w14:textId="77777777" w:rsidR="000A553A" w:rsidRPr="00554CCE" w:rsidRDefault="000A553A" w:rsidP="00E20E4D">
            <w:pPr>
              <w:spacing w:before="240" w:after="240" w:line="240" w:lineRule="auto"/>
              <w:ind w:right="176"/>
              <w:jc w:val="left"/>
              <w:rPr>
                <w:rFonts w:eastAsia="Times New Roman" w:cs="Times New Roman"/>
                <w:bCs/>
                <w:szCs w:val="24"/>
                <w:lang w:eastAsia="zh-CN"/>
              </w:rPr>
            </w:pPr>
            <w:r w:rsidRPr="00554CCE">
              <w:rPr>
                <w:rFonts w:eastAsia="Times New Roman" w:cs="Times New Roman"/>
                <w:bCs/>
                <w:szCs w:val="24"/>
                <w:lang w:eastAsia="zh-CN"/>
              </w:rPr>
              <w:t>Provedba javnog savjetovanja nije iziskivala dodatne financijske troškove</w:t>
            </w:r>
            <w:r w:rsidR="0078062A">
              <w:rPr>
                <w:rFonts w:eastAsia="Times New Roman" w:cs="Times New Roman"/>
                <w:bCs/>
                <w:szCs w:val="24"/>
                <w:lang w:eastAsia="zh-CN"/>
              </w:rPr>
              <w:t>.</w:t>
            </w:r>
          </w:p>
        </w:tc>
      </w:tr>
    </w:tbl>
    <w:p w14:paraId="211A86E1" w14:textId="77777777" w:rsidR="00D47E56" w:rsidRDefault="00D47E56" w:rsidP="006D0278">
      <w:pPr>
        <w:sectPr w:rsidR="00D47E56" w:rsidSect="00557F53">
          <w:pgSz w:w="16840" w:h="11910" w:orient="landscape" w:code="9"/>
          <w:pgMar w:top="1134" w:right="840" w:bottom="1418" w:left="1380" w:header="0" w:footer="1191" w:gutter="0"/>
          <w:cols w:space="708"/>
          <w:docGrid w:linePitch="326"/>
        </w:sectPr>
      </w:pPr>
    </w:p>
    <w:p w14:paraId="11B536F7" w14:textId="77777777" w:rsidR="00566A7F" w:rsidRDefault="00D47E56" w:rsidP="00D47E56">
      <w:pPr>
        <w:jc w:val="center"/>
      </w:pPr>
      <w:r w:rsidRPr="00554CCE">
        <w:rPr>
          <w:rFonts w:eastAsia="Times New Roman" w:cs="Times New Roman"/>
          <w:b/>
          <w:bCs/>
          <w:szCs w:val="24"/>
          <w:lang w:eastAsia="zh-CN"/>
        </w:rPr>
        <w:lastRenderedPageBreak/>
        <w:t>Pregled prihvaćenih i neprihvaćenih mišljenja i prijedloga s obrazloženjem razloga za neprihvaćanje</w:t>
      </w:r>
    </w:p>
    <w:tbl>
      <w:tblPr>
        <w:tblW w:w="148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276"/>
        <w:gridCol w:w="7786"/>
        <w:gridCol w:w="5244"/>
      </w:tblGrid>
      <w:tr w:rsidR="00566A7F" w:rsidRPr="00905D4D" w14:paraId="7E0D468F" w14:textId="77777777" w:rsidTr="000C1404">
        <w:tc>
          <w:tcPr>
            <w:tcW w:w="54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00A514F" w14:textId="77777777" w:rsidR="00566A7F" w:rsidRPr="00905D4D" w:rsidRDefault="00566A7F" w:rsidP="00F549D6">
            <w:pPr>
              <w:spacing w:after="12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R</w:t>
            </w:r>
            <w:r w:rsidR="00D47E56">
              <w:rPr>
                <w:rFonts w:cs="Times New Roman"/>
                <w:b/>
                <w:sz w:val="18"/>
                <w:szCs w:val="18"/>
              </w:rPr>
              <w:t>B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6DE2AA6" w14:textId="77777777" w:rsidR="00566A7F" w:rsidRPr="00905D4D" w:rsidRDefault="00566A7F" w:rsidP="00F549D6">
            <w:pPr>
              <w:spacing w:after="12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Sudionik savjetovanja (ime i prezime pojedinca, naziv organizacije)</w:t>
            </w:r>
          </w:p>
        </w:tc>
        <w:tc>
          <w:tcPr>
            <w:tcW w:w="778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4171253" w14:textId="77777777" w:rsidR="00566A7F" w:rsidRPr="00905D4D" w:rsidRDefault="00566A7F" w:rsidP="00F549D6">
            <w:pPr>
              <w:spacing w:after="12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Tekst zaprimljenog prijedloga ili mišljenja</w:t>
            </w:r>
          </w:p>
        </w:tc>
        <w:tc>
          <w:tcPr>
            <w:tcW w:w="524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426C2D6" w14:textId="77777777" w:rsidR="00566A7F" w:rsidRPr="00905D4D" w:rsidRDefault="00566A7F" w:rsidP="00F549D6">
            <w:pPr>
              <w:spacing w:after="12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905D4D">
              <w:rPr>
                <w:rFonts w:cs="Times New Roman"/>
                <w:b/>
                <w:sz w:val="18"/>
                <w:szCs w:val="18"/>
              </w:rPr>
              <w:t>Status prijedloga ili mišljenja (prihvaćanje/neprihvaćanje s  obrazloženjem)</w:t>
            </w:r>
          </w:p>
        </w:tc>
      </w:tr>
      <w:tr w:rsidR="001C7F6D" w:rsidRPr="00905D4D" w14:paraId="35FC7368" w14:textId="77777777" w:rsidTr="000C1404">
        <w:trPr>
          <w:trHeight w:val="1800"/>
        </w:trPr>
        <w:tc>
          <w:tcPr>
            <w:tcW w:w="544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E58CC57" w14:textId="157CDD35" w:rsidR="002C3E90" w:rsidRPr="002C3E90" w:rsidRDefault="001C7F6D" w:rsidP="00F549D6">
            <w:pPr>
              <w:spacing w:after="120" w:line="240" w:lineRule="auto"/>
              <w:rPr>
                <w:rFonts w:cs="Times New Roman"/>
                <w:b/>
                <w:sz w:val="18"/>
                <w:szCs w:val="18"/>
              </w:rPr>
            </w:pPr>
            <w:r w:rsidRPr="002C3E90">
              <w:rPr>
                <w:rFonts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5CC7FC1" w14:textId="77777777" w:rsidR="002C3E90" w:rsidRDefault="002C3E90" w:rsidP="002C3E90">
            <w:pPr>
              <w:spacing w:after="12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val="en-US"/>
              </w:rPr>
            </w:pPr>
          </w:p>
          <w:p w14:paraId="0FA41121" w14:textId="101B63B3" w:rsidR="001C7F6D" w:rsidRPr="002C3E90" w:rsidRDefault="002C3E90" w:rsidP="002C3E90">
            <w:pPr>
              <w:spacing w:after="12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C3E90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7786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12B13B68" w14:textId="77777777" w:rsidR="001C7F6D" w:rsidRPr="002C3E90" w:rsidRDefault="001C7F6D" w:rsidP="002C3E90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0B8DB5C" w14:textId="77777777" w:rsidR="002C3E90" w:rsidRPr="002C3E90" w:rsidRDefault="002C3E90" w:rsidP="002C3E90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4312F66" w14:textId="77777777" w:rsidR="002C3E90" w:rsidRPr="002C3E90" w:rsidRDefault="002C3E90" w:rsidP="002C3E90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FE27D7B" w14:textId="77777777" w:rsidR="002C3E90" w:rsidRDefault="002C3E90" w:rsidP="002C3E90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14238AE" w14:textId="5B9C2273" w:rsidR="002C3E90" w:rsidRPr="002C3E90" w:rsidRDefault="002C3E90" w:rsidP="002C3E90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C3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5244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CA5BB4" w14:textId="77777777" w:rsidR="002C3E90" w:rsidRDefault="002C3E90" w:rsidP="002C3E90">
            <w:pPr>
              <w:spacing w:after="120" w:line="240" w:lineRule="auto"/>
              <w:jc w:val="center"/>
              <w:rPr>
                <w:rFonts w:cs="Times New Roman"/>
                <w:b/>
                <w:noProof w:val="0"/>
                <w:color w:val="000000"/>
                <w:sz w:val="20"/>
                <w:szCs w:val="20"/>
              </w:rPr>
            </w:pPr>
          </w:p>
          <w:p w14:paraId="6BABB99C" w14:textId="7EF49A24" w:rsidR="00A03633" w:rsidRPr="002C3E90" w:rsidRDefault="002C3E90" w:rsidP="002C3E90">
            <w:pPr>
              <w:spacing w:after="12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zh-CN"/>
              </w:rPr>
            </w:pPr>
            <w:r w:rsidRPr="002C3E90">
              <w:rPr>
                <w:rFonts w:cs="Times New Roman"/>
                <w:b/>
                <w:noProof w:val="0"/>
                <w:color w:val="000000"/>
                <w:sz w:val="20"/>
                <w:szCs w:val="20"/>
              </w:rPr>
              <w:t>/</w:t>
            </w:r>
          </w:p>
        </w:tc>
      </w:tr>
    </w:tbl>
    <w:p w14:paraId="2BE0F035" w14:textId="379D2CC7" w:rsidR="001C7F6D" w:rsidRDefault="001C7F6D" w:rsidP="000D2523"/>
    <w:sectPr w:rsidR="001C7F6D" w:rsidSect="006553E4">
      <w:pgSz w:w="16840" w:h="11910" w:orient="landscape" w:code="9"/>
      <w:pgMar w:top="1134" w:right="839" w:bottom="1418" w:left="1378" w:header="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D6C1" w14:textId="77777777" w:rsidR="006B59C6" w:rsidRDefault="006B59C6" w:rsidP="00C07820">
      <w:pPr>
        <w:spacing w:after="0" w:line="240" w:lineRule="auto"/>
      </w:pPr>
      <w:r>
        <w:separator/>
      </w:r>
    </w:p>
  </w:endnote>
  <w:endnote w:type="continuationSeparator" w:id="0">
    <w:p w14:paraId="5B7F7ACE" w14:textId="77777777" w:rsidR="006B59C6" w:rsidRDefault="006B59C6" w:rsidP="00C0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FDF2" w14:textId="77777777" w:rsidR="006B59C6" w:rsidRDefault="006B59C6" w:rsidP="00C07820">
      <w:pPr>
        <w:spacing w:after="0" w:line="240" w:lineRule="auto"/>
      </w:pPr>
      <w:r>
        <w:separator/>
      </w:r>
    </w:p>
  </w:footnote>
  <w:footnote w:type="continuationSeparator" w:id="0">
    <w:p w14:paraId="68B8DF50" w14:textId="77777777" w:rsidR="006B59C6" w:rsidRDefault="006B59C6" w:rsidP="00C07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E1534"/>
    <w:multiLevelType w:val="multilevel"/>
    <w:tmpl w:val="5394B154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45BCB"/>
    <w:multiLevelType w:val="hybridMultilevel"/>
    <w:tmpl w:val="9CF020B0"/>
    <w:lvl w:ilvl="0" w:tplc="2FBEE44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1960A4D"/>
    <w:multiLevelType w:val="hybridMultilevel"/>
    <w:tmpl w:val="E286E16A"/>
    <w:lvl w:ilvl="0" w:tplc="4064CC9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F4473"/>
    <w:multiLevelType w:val="hybridMultilevel"/>
    <w:tmpl w:val="A8985E16"/>
    <w:lvl w:ilvl="0" w:tplc="5D727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72530F"/>
    <w:multiLevelType w:val="hybridMultilevel"/>
    <w:tmpl w:val="6BC4A7CA"/>
    <w:lvl w:ilvl="0" w:tplc="E4B2FEE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013947">
    <w:abstractNumId w:val="1"/>
  </w:num>
  <w:num w:numId="2" w16cid:durableId="1553806955">
    <w:abstractNumId w:val="2"/>
  </w:num>
  <w:num w:numId="3" w16cid:durableId="1460300818">
    <w:abstractNumId w:val="4"/>
  </w:num>
  <w:num w:numId="4" w16cid:durableId="2051612328">
    <w:abstractNumId w:val="0"/>
  </w:num>
  <w:num w:numId="5" w16cid:durableId="1064179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81"/>
  <w:drawingGridVerticalSpacing w:val="12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52"/>
    <w:rsid w:val="0001029F"/>
    <w:rsid w:val="000222E3"/>
    <w:rsid w:val="000254EE"/>
    <w:rsid w:val="00032495"/>
    <w:rsid w:val="00035EF8"/>
    <w:rsid w:val="00036AF1"/>
    <w:rsid w:val="00037A89"/>
    <w:rsid w:val="00067970"/>
    <w:rsid w:val="00093CFA"/>
    <w:rsid w:val="000A060C"/>
    <w:rsid w:val="000A289E"/>
    <w:rsid w:val="000A4713"/>
    <w:rsid w:val="000A553A"/>
    <w:rsid w:val="000A63C9"/>
    <w:rsid w:val="000B0B68"/>
    <w:rsid w:val="000C112A"/>
    <w:rsid w:val="000C1404"/>
    <w:rsid w:val="000D19EA"/>
    <w:rsid w:val="000D2523"/>
    <w:rsid w:val="001116C3"/>
    <w:rsid w:val="001211C4"/>
    <w:rsid w:val="00127BEC"/>
    <w:rsid w:val="0013413A"/>
    <w:rsid w:val="00144C05"/>
    <w:rsid w:val="001472AD"/>
    <w:rsid w:val="001525BB"/>
    <w:rsid w:val="001529EE"/>
    <w:rsid w:val="00167701"/>
    <w:rsid w:val="00171D9A"/>
    <w:rsid w:val="00181376"/>
    <w:rsid w:val="0018614F"/>
    <w:rsid w:val="001876C3"/>
    <w:rsid w:val="00191D84"/>
    <w:rsid w:val="00193D55"/>
    <w:rsid w:val="001A56E2"/>
    <w:rsid w:val="001B1437"/>
    <w:rsid w:val="001B5350"/>
    <w:rsid w:val="001C6E5C"/>
    <w:rsid w:val="001C7F6D"/>
    <w:rsid w:val="001D33C0"/>
    <w:rsid w:val="001D5B36"/>
    <w:rsid w:val="001E0082"/>
    <w:rsid w:val="001F0AB0"/>
    <w:rsid w:val="001F5FDF"/>
    <w:rsid w:val="0020643D"/>
    <w:rsid w:val="00207E5E"/>
    <w:rsid w:val="002104F9"/>
    <w:rsid w:val="00226220"/>
    <w:rsid w:val="00231129"/>
    <w:rsid w:val="00241B6B"/>
    <w:rsid w:val="0025282D"/>
    <w:rsid w:val="00290F9B"/>
    <w:rsid w:val="002944A4"/>
    <w:rsid w:val="002A0A9C"/>
    <w:rsid w:val="002A707D"/>
    <w:rsid w:val="002B64AC"/>
    <w:rsid w:val="002C3E90"/>
    <w:rsid w:val="002E1DE0"/>
    <w:rsid w:val="002F2E19"/>
    <w:rsid w:val="002F32A8"/>
    <w:rsid w:val="003064B6"/>
    <w:rsid w:val="003128AD"/>
    <w:rsid w:val="003139F8"/>
    <w:rsid w:val="003147A4"/>
    <w:rsid w:val="003635C7"/>
    <w:rsid w:val="00365EC9"/>
    <w:rsid w:val="0036657D"/>
    <w:rsid w:val="0036707F"/>
    <w:rsid w:val="00367662"/>
    <w:rsid w:val="00385906"/>
    <w:rsid w:val="003860DA"/>
    <w:rsid w:val="003960C5"/>
    <w:rsid w:val="00396A0B"/>
    <w:rsid w:val="003A1424"/>
    <w:rsid w:val="003A5B39"/>
    <w:rsid w:val="003B0809"/>
    <w:rsid w:val="003B08C9"/>
    <w:rsid w:val="003B13B5"/>
    <w:rsid w:val="003B3344"/>
    <w:rsid w:val="003B4E83"/>
    <w:rsid w:val="003B7AB7"/>
    <w:rsid w:val="003C2A31"/>
    <w:rsid w:val="003C6107"/>
    <w:rsid w:val="003D2C63"/>
    <w:rsid w:val="003D2CEA"/>
    <w:rsid w:val="003D3207"/>
    <w:rsid w:val="003D6C9F"/>
    <w:rsid w:val="003D714F"/>
    <w:rsid w:val="003E40E5"/>
    <w:rsid w:val="003F5C69"/>
    <w:rsid w:val="003F7626"/>
    <w:rsid w:val="00405B2D"/>
    <w:rsid w:val="004133C5"/>
    <w:rsid w:val="004136CA"/>
    <w:rsid w:val="00414951"/>
    <w:rsid w:val="0041660E"/>
    <w:rsid w:val="004178B9"/>
    <w:rsid w:val="00427DDB"/>
    <w:rsid w:val="004323AC"/>
    <w:rsid w:val="0044728C"/>
    <w:rsid w:val="004477D0"/>
    <w:rsid w:val="0046208D"/>
    <w:rsid w:val="004654A5"/>
    <w:rsid w:val="00466DAE"/>
    <w:rsid w:val="0047016E"/>
    <w:rsid w:val="004708EC"/>
    <w:rsid w:val="00471398"/>
    <w:rsid w:val="00472A5B"/>
    <w:rsid w:val="004762D4"/>
    <w:rsid w:val="00490F6A"/>
    <w:rsid w:val="004C1029"/>
    <w:rsid w:val="004D0905"/>
    <w:rsid w:val="004E4DDA"/>
    <w:rsid w:val="004E7183"/>
    <w:rsid w:val="00507D8B"/>
    <w:rsid w:val="00520722"/>
    <w:rsid w:val="00520C0F"/>
    <w:rsid w:val="00534446"/>
    <w:rsid w:val="0055262D"/>
    <w:rsid w:val="00554CCE"/>
    <w:rsid w:val="0055662F"/>
    <w:rsid w:val="00557F53"/>
    <w:rsid w:val="00566A7F"/>
    <w:rsid w:val="00574A64"/>
    <w:rsid w:val="005921A4"/>
    <w:rsid w:val="005959C6"/>
    <w:rsid w:val="00597FB5"/>
    <w:rsid w:val="005A51C2"/>
    <w:rsid w:val="005D4167"/>
    <w:rsid w:val="005E03E9"/>
    <w:rsid w:val="005F1074"/>
    <w:rsid w:val="005F638D"/>
    <w:rsid w:val="005F75EB"/>
    <w:rsid w:val="00600BFA"/>
    <w:rsid w:val="00620010"/>
    <w:rsid w:val="00644C07"/>
    <w:rsid w:val="006553E4"/>
    <w:rsid w:val="00656106"/>
    <w:rsid w:val="00663EFB"/>
    <w:rsid w:val="00674EFD"/>
    <w:rsid w:val="00675249"/>
    <w:rsid w:val="00680D56"/>
    <w:rsid w:val="00686BAC"/>
    <w:rsid w:val="00691137"/>
    <w:rsid w:val="00694E71"/>
    <w:rsid w:val="006A6F6C"/>
    <w:rsid w:val="006B2004"/>
    <w:rsid w:val="006B59C6"/>
    <w:rsid w:val="006D0278"/>
    <w:rsid w:val="006D70D8"/>
    <w:rsid w:val="006E116E"/>
    <w:rsid w:val="006E49E9"/>
    <w:rsid w:val="007154EA"/>
    <w:rsid w:val="00715FD3"/>
    <w:rsid w:val="00716668"/>
    <w:rsid w:val="0072438D"/>
    <w:rsid w:val="00724E35"/>
    <w:rsid w:val="0074133C"/>
    <w:rsid w:val="00742562"/>
    <w:rsid w:val="00745252"/>
    <w:rsid w:val="007578D5"/>
    <w:rsid w:val="00767DCF"/>
    <w:rsid w:val="00772306"/>
    <w:rsid w:val="0078062A"/>
    <w:rsid w:val="0079681C"/>
    <w:rsid w:val="007975D2"/>
    <w:rsid w:val="007B0BD5"/>
    <w:rsid w:val="007B7C3E"/>
    <w:rsid w:val="007C0CC7"/>
    <w:rsid w:val="007C1B68"/>
    <w:rsid w:val="007C1F02"/>
    <w:rsid w:val="007C72F9"/>
    <w:rsid w:val="007D02FF"/>
    <w:rsid w:val="007E0403"/>
    <w:rsid w:val="007E0CB9"/>
    <w:rsid w:val="007E298A"/>
    <w:rsid w:val="007E4CBE"/>
    <w:rsid w:val="008058C5"/>
    <w:rsid w:val="00814A88"/>
    <w:rsid w:val="00817A9D"/>
    <w:rsid w:val="00822594"/>
    <w:rsid w:val="00827690"/>
    <w:rsid w:val="00830EF1"/>
    <w:rsid w:val="00835496"/>
    <w:rsid w:val="00840084"/>
    <w:rsid w:val="0084135B"/>
    <w:rsid w:val="008445AF"/>
    <w:rsid w:val="00850880"/>
    <w:rsid w:val="008525E7"/>
    <w:rsid w:val="008621F3"/>
    <w:rsid w:val="008670A5"/>
    <w:rsid w:val="008766BA"/>
    <w:rsid w:val="008839FE"/>
    <w:rsid w:val="00886F1B"/>
    <w:rsid w:val="00887742"/>
    <w:rsid w:val="00890612"/>
    <w:rsid w:val="00896259"/>
    <w:rsid w:val="008A349F"/>
    <w:rsid w:val="008A7687"/>
    <w:rsid w:val="008C2E00"/>
    <w:rsid w:val="008C4825"/>
    <w:rsid w:val="008C5898"/>
    <w:rsid w:val="008E0508"/>
    <w:rsid w:val="008F1907"/>
    <w:rsid w:val="008F2C6C"/>
    <w:rsid w:val="008F35EF"/>
    <w:rsid w:val="00905D4D"/>
    <w:rsid w:val="00921417"/>
    <w:rsid w:val="00923A1D"/>
    <w:rsid w:val="00932E27"/>
    <w:rsid w:val="00933579"/>
    <w:rsid w:val="00936276"/>
    <w:rsid w:val="0094090F"/>
    <w:rsid w:val="0095439E"/>
    <w:rsid w:val="00954D92"/>
    <w:rsid w:val="0097222B"/>
    <w:rsid w:val="00973BA7"/>
    <w:rsid w:val="00975EAD"/>
    <w:rsid w:val="00976597"/>
    <w:rsid w:val="00980096"/>
    <w:rsid w:val="0098341A"/>
    <w:rsid w:val="009925C3"/>
    <w:rsid w:val="009960AF"/>
    <w:rsid w:val="00997AEA"/>
    <w:rsid w:val="009A42FE"/>
    <w:rsid w:val="009A5488"/>
    <w:rsid w:val="009B0A8A"/>
    <w:rsid w:val="009C6F7C"/>
    <w:rsid w:val="009E079C"/>
    <w:rsid w:val="009E6E97"/>
    <w:rsid w:val="009F6F4C"/>
    <w:rsid w:val="00A02D8C"/>
    <w:rsid w:val="00A03633"/>
    <w:rsid w:val="00A0653A"/>
    <w:rsid w:val="00A36BCD"/>
    <w:rsid w:val="00A42359"/>
    <w:rsid w:val="00A505B7"/>
    <w:rsid w:val="00A55534"/>
    <w:rsid w:val="00A76ABA"/>
    <w:rsid w:val="00A80486"/>
    <w:rsid w:val="00A94543"/>
    <w:rsid w:val="00AA07DF"/>
    <w:rsid w:val="00AE25CD"/>
    <w:rsid w:val="00AE5A1A"/>
    <w:rsid w:val="00B0464E"/>
    <w:rsid w:val="00B27FDA"/>
    <w:rsid w:val="00B352DA"/>
    <w:rsid w:val="00B443D7"/>
    <w:rsid w:val="00B574AE"/>
    <w:rsid w:val="00B67CD3"/>
    <w:rsid w:val="00B70243"/>
    <w:rsid w:val="00B83BBF"/>
    <w:rsid w:val="00B8640A"/>
    <w:rsid w:val="00B93FDE"/>
    <w:rsid w:val="00BA2674"/>
    <w:rsid w:val="00BA6C2B"/>
    <w:rsid w:val="00BB1247"/>
    <w:rsid w:val="00BB42D7"/>
    <w:rsid w:val="00BC0DE1"/>
    <w:rsid w:val="00BC7390"/>
    <w:rsid w:val="00BD23C3"/>
    <w:rsid w:val="00BD6208"/>
    <w:rsid w:val="00BD6421"/>
    <w:rsid w:val="00BE437C"/>
    <w:rsid w:val="00BE6D92"/>
    <w:rsid w:val="00BE7068"/>
    <w:rsid w:val="00BF2135"/>
    <w:rsid w:val="00C07076"/>
    <w:rsid w:val="00C07820"/>
    <w:rsid w:val="00C21E61"/>
    <w:rsid w:val="00C241E9"/>
    <w:rsid w:val="00C30027"/>
    <w:rsid w:val="00C34F61"/>
    <w:rsid w:val="00C366F5"/>
    <w:rsid w:val="00C42EE4"/>
    <w:rsid w:val="00C43FEF"/>
    <w:rsid w:val="00C60E86"/>
    <w:rsid w:val="00C61980"/>
    <w:rsid w:val="00C61D4F"/>
    <w:rsid w:val="00C70CBD"/>
    <w:rsid w:val="00C75E48"/>
    <w:rsid w:val="00C84009"/>
    <w:rsid w:val="00C8491B"/>
    <w:rsid w:val="00C869D7"/>
    <w:rsid w:val="00C87E4A"/>
    <w:rsid w:val="00C94D7E"/>
    <w:rsid w:val="00CA0194"/>
    <w:rsid w:val="00CA1640"/>
    <w:rsid w:val="00CA4A30"/>
    <w:rsid w:val="00CC7AB3"/>
    <w:rsid w:val="00CE47E1"/>
    <w:rsid w:val="00CE4DF6"/>
    <w:rsid w:val="00CF4D3C"/>
    <w:rsid w:val="00CF5EDA"/>
    <w:rsid w:val="00CF6D92"/>
    <w:rsid w:val="00D05588"/>
    <w:rsid w:val="00D105AB"/>
    <w:rsid w:val="00D20472"/>
    <w:rsid w:val="00D30E77"/>
    <w:rsid w:val="00D355CE"/>
    <w:rsid w:val="00D37954"/>
    <w:rsid w:val="00D37D1B"/>
    <w:rsid w:val="00D45A26"/>
    <w:rsid w:val="00D47E56"/>
    <w:rsid w:val="00D60789"/>
    <w:rsid w:val="00D63D5D"/>
    <w:rsid w:val="00D72C80"/>
    <w:rsid w:val="00D82E74"/>
    <w:rsid w:val="00D83B44"/>
    <w:rsid w:val="00D95616"/>
    <w:rsid w:val="00DA33E3"/>
    <w:rsid w:val="00DA7C37"/>
    <w:rsid w:val="00DB3D8C"/>
    <w:rsid w:val="00DB4CE1"/>
    <w:rsid w:val="00DC0F09"/>
    <w:rsid w:val="00DC6CFF"/>
    <w:rsid w:val="00DD09B8"/>
    <w:rsid w:val="00DD3692"/>
    <w:rsid w:val="00DD416D"/>
    <w:rsid w:val="00DE6CF4"/>
    <w:rsid w:val="00DE7E3F"/>
    <w:rsid w:val="00DF3995"/>
    <w:rsid w:val="00DF4284"/>
    <w:rsid w:val="00E01799"/>
    <w:rsid w:val="00E10BCD"/>
    <w:rsid w:val="00E1517D"/>
    <w:rsid w:val="00E20E4D"/>
    <w:rsid w:val="00E305CF"/>
    <w:rsid w:val="00E30F57"/>
    <w:rsid w:val="00E35AA7"/>
    <w:rsid w:val="00E3764E"/>
    <w:rsid w:val="00E5632B"/>
    <w:rsid w:val="00E81201"/>
    <w:rsid w:val="00E93977"/>
    <w:rsid w:val="00EA2280"/>
    <w:rsid w:val="00EA3C93"/>
    <w:rsid w:val="00EB3C83"/>
    <w:rsid w:val="00EC141F"/>
    <w:rsid w:val="00EE06E8"/>
    <w:rsid w:val="00EE56D0"/>
    <w:rsid w:val="00F017FF"/>
    <w:rsid w:val="00F05661"/>
    <w:rsid w:val="00F118AE"/>
    <w:rsid w:val="00F13749"/>
    <w:rsid w:val="00F17382"/>
    <w:rsid w:val="00F21E37"/>
    <w:rsid w:val="00F30053"/>
    <w:rsid w:val="00F30835"/>
    <w:rsid w:val="00F33F7A"/>
    <w:rsid w:val="00F34F0B"/>
    <w:rsid w:val="00F34F49"/>
    <w:rsid w:val="00F47281"/>
    <w:rsid w:val="00F5399E"/>
    <w:rsid w:val="00F55E2B"/>
    <w:rsid w:val="00F57A89"/>
    <w:rsid w:val="00F61A63"/>
    <w:rsid w:val="00F62AC5"/>
    <w:rsid w:val="00F7198E"/>
    <w:rsid w:val="00F71F2A"/>
    <w:rsid w:val="00F7572F"/>
    <w:rsid w:val="00F80872"/>
    <w:rsid w:val="00F8727C"/>
    <w:rsid w:val="00F9707F"/>
    <w:rsid w:val="00FA4296"/>
    <w:rsid w:val="00FB7C72"/>
    <w:rsid w:val="00FC4E63"/>
    <w:rsid w:val="00FC6A4C"/>
    <w:rsid w:val="00FC79F0"/>
    <w:rsid w:val="00FE4E64"/>
    <w:rsid w:val="00FE5DAC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9C73"/>
  <w15:docId w15:val="{F1EC6A08-752F-4142-A930-A7ACA5CB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9F"/>
    <w:pPr>
      <w:jc w:val="both"/>
    </w:pPr>
    <w:rPr>
      <w:rFonts w:ascii="Times New Roman" w:hAnsi="Times New Roman"/>
      <w:noProof/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8A34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A34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link w:val="Naslov4Char"/>
    <w:uiPriority w:val="1"/>
    <w:qFormat/>
    <w:rsid w:val="008A349F"/>
    <w:pPr>
      <w:widowControl w:val="0"/>
      <w:autoSpaceDE w:val="0"/>
      <w:autoSpaceDN w:val="0"/>
      <w:spacing w:before="55" w:after="0" w:line="240" w:lineRule="auto"/>
      <w:ind w:left="1368"/>
      <w:outlineLvl w:val="3"/>
    </w:pPr>
    <w:rPr>
      <w:rFonts w:ascii="Arial" w:eastAsia="Arial" w:hAnsi="Arial" w:cs="Arial"/>
      <w:szCs w:val="24"/>
      <w:lang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A3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8A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1"/>
    <w:rsid w:val="008A349F"/>
    <w:rPr>
      <w:rFonts w:ascii="Arial" w:eastAsia="Arial" w:hAnsi="Arial" w:cs="Arial"/>
      <w:sz w:val="24"/>
      <w:szCs w:val="24"/>
      <w:lang w:bidi="hr-HR"/>
    </w:rPr>
  </w:style>
  <w:style w:type="paragraph" w:styleId="Tijeloteksta">
    <w:name w:val="Body Text"/>
    <w:basedOn w:val="Normal"/>
    <w:link w:val="TijelotekstaChar"/>
    <w:uiPriority w:val="1"/>
    <w:qFormat/>
    <w:rsid w:val="008A34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8A349F"/>
    <w:rPr>
      <w:rFonts w:ascii="Arial" w:eastAsia="Arial" w:hAnsi="Arial" w:cs="Arial"/>
      <w:lang w:bidi="hr-HR"/>
    </w:rPr>
  </w:style>
  <w:style w:type="paragraph" w:styleId="Bezproreda">
    <w:name w:val="No Spacing"/>
    <w:uiPriority w:val="1"/>
    <w:qFormat/>
    <w:rsid w:val="008A349F"/>
    <w:pPr>
      <w:spacing w:after="0" w:line="240" w:lineRule="auto"/>
    </w:pPr>
  </w:style>
  <w:style w:type="paragraph" w:styleId="Naglaencitat">
    <w:name w:val="Intense Quote"/>
    <w:basedOn w:val="Normal"/>
    <w:next w:val="Normal"/>
    <w:link w:val="NaglaencitatChar"/>
    <w:uiPriority w:val="30"/>
    <w:qFormat/>
    <w:rsid w:val="008A349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A349F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Neupadljivareferenca">
    <w:name w:val="Subtle Reference"/>
    <w:basedOn w:val="Zadanifontodlomka"/>
    <w:uiPriority w:val="31"/>
    <w:qFormat/>
    <w:rsid w:val="008A349F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8A349F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8A349F"/>
    <w:rPr>
      <w:b/>
      <w:bCs/>
      <w:smallCaps/>
      <w:spacing w:val="5"/>
    </w:rPr>
  </w:style>
  <w:style w:type="character" w:styleId="Hiperveza">
    <w:name w:val="Hyperlink"/>
    <w:basedOn w:val="Zadanifontodlomka"/>
    <w:uiPriority w:val="99"/>
    <w:unhideWhenUsed/>
    <w:rsid w:val="0023112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07820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C07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C07820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687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058C5"/>
    <w:rPr>
      <w:color w:val="605E5C"/>
      <w:shd w:val="clear" w:color="auto" w:fill="E1DFDD"/>
    </w:rPr>
  </w:style>
  <w:style w:type="paragraph" w:customStyle="1" w:styleId="Default">
    <w:name w:val="Default"/>
    <w:qFormat/>
    <w:rsid w:val="003064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Odlomakpopisa">
    <w:name w:val="List Paragraph"/>
    <w:basedOn w:val="Normal"/>
    <w:qFormat/>
    <w:rsid w:val="004D0905"/>
    <w:pPr>
      <w:ind w:left="720"/>
      <w:contextualSpacing/>
    </w:pPr>
  </w:style>
  <w:style w:type="paragraph" w:styleId="Tijeloteksta-uvlaka3">
    <w:name w:val="Body Text Indent 3"/>
    <w:basedOn w:val="Normal"/>
    <w:link w:val="Tijeloteksta-uvlaka3Char"/>
    <w:rsid w:val="00886F1B"/>
    <w:pPr>
      <w:spacing w:after="120" w:line="240" w:lineRule="auto"/>
      <w:ind w:left="283"/>
      <w:jc w:val="left"/>
    </w:pPr>
    <w:rPr>
      <w:rFonts w:eastAsia="Times New Roman" w:cs="Times New Roman"/>
      <w:sz w:val="16"/>
      <w:szCs w:val="16"/>
      <w:lang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886F1B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qFormat/>
    <w:rsid w:val="00C21E61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qFormat/>
    <w:rsid w:val="00C21E61"/>
    <w:rPr>
      <w:sz w:val="20"/>
      <w:szCs w:val="20"/>
    </w:rPr>
  </w:style>
  <w:style w:type="paragraph" w:styleId="Tekstkomentara">
    <w:name w:val="annotation text"/>
    <w:basedOn w:val="Normal"/>
    <w:link w:val="TekstkomentaraChar"/>
    <w:uiPriority w:val="99"/>
    <w:unhideWhenUsed/>
    <w:qFormat/>
    <w:rsid w:val="00C21E61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CommentTextChar1">
    <w:name w:val="Comment Text Char1"/>
    <w:basedOn w:val="Zadanifontodlomka"/>
    <w:uiPriority w:val="99"/>
    <w:semiHidden/>
    <w:rsid w:val="00C21E61"/>
    <w:rPr>
      <w:rFonts w:ascii="Times New Roman" w:hAnsi="Times New Roman"/>
      <w:sz w:val="20"/>
      <w:szCs w:val="20"/>
    </w:rPr>
  </w:style>
  <w:style w:type="character" w:customStyle="1" w:styleId="InternetLink">
    <w:name w:val="Internet Link"/>
    <w:basedOn w:val="Zadanifontodlomka"/>
    <w:rsid w:val="00716668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C1404"/>
    <w:pPr>
      <w:spacing w:before="100" w:beforeAutospacing="1" w:after="100" w:afterAutospacing="1" w:line="240" w:lineRule="auto"/>
      <w:jc w:val="left"/>
    </w:pPr>
    <w:rPr>
      <w:rFonts w:eastAsia="Times New Roman" w:cs="Times New Roman"/>
      <w:noProof w:val="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67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8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2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0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70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17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88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6CF5-2138-4B8D-84C6-88E6478C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aduras</dc:creator>
  <cp:lastModifiedBy>Igor Jovin</cp:lastModifiedBy>
  <cp:revision>19</cp:revision>
  <cp:lastPrinted>2021-03-01T08:43:00Z</cp:lastPrinted>
  <dcterms:created xsi:type="dcterms:W3CDTF">2022-05-18T09:38:00Z</dcterms:created>
  <dcterms:modified xsi:type="dcterms:W3CDTF">2022-08-17T10:26:00Z</dcterms:modified>
</cp:coreProperties>
</file>