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2D5E" w14:textId="77777777" w:rsidR="00803A5D" w:rsidRDefault="001820DA" w:rsidP="00803A5D">
      <w:pPr>
        <w:spacing w:before="100" w:beforeAutospacing="1" w:after="100" w:afterAutospacing="1"/>
        <w:jc w:val="center"/>
        <w:rPr>
          <w:b/>
          <w:bCs/>
        </w:rPr>
      </w:pPr>
      <w:r w:rsidRPr="00A3465A">
        <w:rPr>
          <w:b/>
          <w:bCs/>
        </w:rPr>
        <w:t>OBRAZLOŽENJE</w:t>
      </w:r>
    </w:p>
    <w:p w14:paraId="21F55C05" w14:textId="16939BEF" w:rsidR="00E95560" w:rsidRDefault="001820DA" w:rsidP="00803A5D">
      <w:pPr>
        <w:spacing w:before="100" w:beforeAutospacing="1" w:after="100" w:afterAutospacing="1"/>
        <w:jc w:val="center"/>
        <w:rPr>
          <w:b/>
        </w:rPr>
      </w:pPr>
      <w:r w:rsidRPr="00A3465A">
        <w:rPr>
          <w:b/>
          <w:bCs/>
        </w:rPr>
        <w:t xml:space="preserve">uz Nacrt prijedloga Odluke </w:t>
      </w:r>
      <w:r w:rsidR="00E95560" w:rsidRPr="003638C7">
        <w:rPr>
          <w:b/>
        </w:rPr>
        <w:t xml:space="preserve">o lokacijama i </w:t>
      </w:r>
      <w:r w:rsidR="00E95560">
        <w:rPr>
          <w:b/>
        </w:rPr>
        <w:t>dozvoljenim prekoračenjima najviše</w:t>
      </w:r>
      <w:r w:rsidR="00E95560" w:rsidRPr="003638C7">
        <w:rPr>
          <w:b/>
        </w:rPr>
        <w:t xml:space="preserve"> dopušten</w:t>
      </w:r>
      <w:r w:rsidR="00E95560">
        <w:rPr>
          <w:b/>
        </w:rPr>
        <w:t xml:space="preserve">e </w:t>
      </w:r>
      <w:r w:rsidR="00E95560" w:rsidRPr="003638C7">
        <w:rPr>
          <w:b/>
        </w:rPr>
        <w:t>razin</w:t>
      </w:r>
      <w:r w:rsidR="00E95560">
        <w:rPr>
          <w:b/>
        </w:rPr>
        <w:t>e</w:t>
      </w:r>
      <w:r w:rsidR="00E95560" w:rsidRPr="003638C7">
        <w:rPr>
          <w:b/>
        </w:rPr>
        <w:t xml:space="preserve"> buke tijekom </w:t>
      </w:r>
      <w:r w:rsidR="00E95560">
        <w:rPr>
          <w:b/>
        </w:rPr>
        <w:t xml:space="preserve">održavanja </w:t>
      </w:r>
      <w:r w:rsidR="00E95560" w:rsidRPr="003638C7">
        <w:rPr>
          <w:b/>
        </w:rPr>
        <w:t>javnih događanja</w:t>
      </w:r>
      <w:r w:rsidR="00E95560">
        <w:rPr>
          <w:b/>
        </w:rPr>
        <w:t xml:space="preserve"> </w:t>
      </w:r>
      <w:r w:rsidR="00764A6E">
        <w:rPr>
          <w:b/>
        </w:rPr>
        <w:br/>
      </w:r>
      <w:r w:rsidR="00E95560" w:rsidRPr="003638C7">
        <w:rPr>
          <w:b/>
        </w:rPr>
        <w:t>na području grada Pula</w:t>
      </w:r>
      <w:r w:rsidR="00E95560">
        <w:rPr>
          <w:b/>
        </w:rPr>
        <w:t>-Pola</w:t>
      </w:r>
      <w:r w:rsidR="00E95560" w:rsidRPr="003638C7">
        <w:rPr>
          <w:b/>
        </w:rPr>
        <w:t xml:space="preserve"> </w:t>
      </w:r>
    </w:p>
    <w:p w14:paraId="5CD802BB" w14:textId="77777777" w:rsidR="0087523E" w:rsidRDefault="0087523E" w:rsidP="0087523E">
      <w:pPr>
        <w:pStyle w:val="StandardWeb"/>
        <w:jc w:val="both"/>
        <w:rPr>
          <w:rStyle w:val="Naglaeno"/>
          <w:rFonts w:eastAsiaTheme="majorEastAsia"/>
        </w:rPr>
      </w:pPr>
      <w:r>
        <w:rPr>
          <w:rStyle w:val="Naglaeno"/>
          <w:rFonts w:eastAsiaTheme="majorEastAsia"/>
        </w:rPr>
        <w:t>1. PRAVNA OSNOVA ZA DONOŠENJE ODLUKE</w:t>
      </w:r>
    </w:p>
    <w:p w14:paraId="65EDB4BF" w14:textId="0AC8F6EE" w:rsidR="0087523E" w:rsidRDefault="0087523E" w:rsidP="0087523E">
      <w:pPr>
        <w:pStyle w:val="StandardWeb"/>
        <w:jc w:val="both"/>
      </w:pPr>
      <w:r>
        <w:t>Pravna osnova za donošenje ove Odluke sadržana je u članku 6., stavku 2. i članku 10. Zakona o zaštiti od buke (Narodne novine br</w:t>
      </w:r>
      <w:r w:rsidR="003F5199">
        <w:t>.</w:t>
      </w:r>
      <w:r>
        <w:t xml:space="preserve"> 30/09, 55/13, 153/13, 41/16, 114/18 i 14/21) te Pravilniku o najvišim dopuštenim razinama buke s obzirom na vrstu izvora buke, vrijeme i mjesto nastanka (Narodne novine br</w:t>
      </w:r>
      <w:r w:rsidR="003F5199">
        <w:t>.</w:t>
      </w:r>
      <w:r>
        <w:t xml:space="preserve"> 143/21). Također, pravna osnova proizlazi iz odredbi članka 39. Statuta Grada Pula – Pola (Službene novine – Bollettino ufficiale Pula - Pola br. 7/09, 16/09, 12/11, 01/13, 2/18, 2/20, 4/21 i 5/21), kojim je propisana nadležnost Gradskog vijeća za donošenje općih akata.</w:t>
      </w:r>
    </w:p>
    <w:p w14:paraId="6B3BE40B" w14:textId="77777777" w:rsidR="0087523E" w:rsidRDefault="0087523E" w:rsidP="0087523E">
      <w:pPr>
        <w:pStyle w:val="StandardWeb"/>
        <w:jc w:val="both"/>
        <w:rPr>
          <w:rStyle w:val="Naglaeno"/>
          <w:rFonts w:eastAsiaTheme="majorEastAsia"/>
        </w:rPr>
      </w:pPr>
      <w:r>
        <w:rPr>
          <w:rStyle w:val="Naglaeno"/>
          <w:rFonts w:eastAsiaTheme="majorEastAsia"/>
        </w:rPr>
        <w:t>2. RAZLOZI ZA DONOŠENJE ODLUKE</w:t>
      </w:r>
    </w:p>
    <w:p w14:paraId="73A85FF8" w14:textId="0F5BF35D" w:rsidR="0087523E" w:rsidRDefault="003F5199" w:rsidP="0087523E">
      <w:pPr>
        <w:pStyle w:val="StandardWeb"/>
        <w:jc w:val="both"/>
      </w:pPr>
      <w:r>
        <w:t>Predmetno područje</w:t>
      </w:r>
      <w:r w:rsidR="0087523E">
        <w:t xml:space="preserve"> </w:t>
      </w:r>
      <w:r w:rsidR="00634E98">
        <w:t xml:space="preserve">do sada je bilo </w:t>
      </w:r>
      <w:r w:rsidR="0087523E">
        <w:t>uređen</w:t>
      </w:r>
      <w:r>
        <w:t>o</w:t>
      </w:r>
      <w:r w:rsidR="0087523E">
        <w:t xml:space="preserve"> Odlukom o lokacijama i uvjetima za održavanje javnih skupova i manifestacija na području grada Pule</w:t>
      </w:r>
      <w:r>
        <w:t xml:space="preserve"> pri održavanju kojih postoji mogućnost prekoračenja dopuštenih razina buke </w:t>
      </w:r>
      <w:r w:rsidR="0087523E">
        <w:t>(Službene novine – Bollettino ufficiale Pula - Pola 11/13).</w:t>
      </w:r>
      <w:r w:rsidR="0087523E">
        <w:br/>
        <w:t xml:space="preserve">S obzirom na proteklo vrijeme od donošenja postojeće </w:t>
      </w:r>
      <w:r w:rsidR="00305A5C">
        <w:t>O</w:t>
      </w:r>
      <w:r w:rsidR="0087523E">
        <w:t>dluke, ukazala se potreba za njezinim usklađivanjem s važećim zakonima i propisima. Dosadašnja iskustva u provedbi odluke, uz urbani razvoj i promjene koje su se dogodile u gradu u proteklom razdoblju, te potrebe koje su se pojavile, a koje su utjecale na raspored, sadržaj i mjesta nastajanja buke, zahtijevaju prilagodbu odredbi kako bi odluka odgovarala aktualnom stanju.</w:t>
      </w:r>
    </w:p>
    <w:p w14:paraId="1D76B58A" w14:textId="77777777" w:rsidR="0087523E" w:rsidRDefault="0087523E" w:rsidP="0087523E">
      <w:pPr>
        <w:pStyle w:val="StandardWeb"/>
        <w:jc w:val="both"/>
        <w:rPr>
          <w:rStyle w:val="Naglaeno"/>
          <w:rFonts w:eastAsiaTheme="majorEastAsia"/>
        </w:rPr>
      </w:pPr>
      <w:r>
        <w:rPr>
          <w:rStyle w:val="Naglaeno"/>
          <w:rFonts w:eastAsiaTheme="majorEastAsia"/>
        </w:rPr>
        <w:t>3. PITANJA KOJA SE UREĐUJU ODLUKOM</w:t>
      </w:r>
    </w:p>
    <w:p w14:paraId="6E1F4021" w14:textId="13CCDF64" w:rsidR="0087523E" w:rsidRPr="00A73511" w:rsidRDefault="00305A5C" w:rsidP="0087523E">
      <w:pPr>
        <w:pStyle w:val="StandardWeb"/>
        <w:jc w:val="both"/>
        <w:rPr>
          <w:strike/>
        </w:rPr>
      </w:pPr>
      <w:r>
        <w:t xml:space="preserve">Ovom </w:t>
      </w:r>
      <w:r w:rsidR="0087523E">
        <w:t xml:space="preserve">Odlukom  određuju </w:t>
      </w:r>
      <w:r>
        <w:t xml:space="preserve">se </w:t>
      </w:r>
      <w:r w:rsidR="0087523E">
        <w:t xml:space="preserve">lokacije na kojima se na području </w:t>
      </w:r>
      <w:r w:rsidR="00634E98">
        <w:t>g</w:t>
      </w:r>
      <w:r w:rsidR="0087523E">
        <w:t>rada Pula</w:t>
      </w:r>
      <w:r w:rsidR="003F5199">
        <w:t xml:space="preserve"> </w:t>
      </w:r>
      <w:r w:rsidR="0087523E">
        <w:t>-</w:t>
      </w:r>
      <w:r w:rsidR="003F5199">
        <w:t xml:space="preserve"> </w:t>
      </w:r>
      <w:r w:rsidR="0087523E">
        <w:t xml:space="preserve">Pola mogu održavati javna događanja radi razonode, zabave, sportskih priredbi, manifestacija i drugih aktivnosti na otvorenom ili u zatvorenom prostoru, pri </w:t>
      </w:r>
      <w:r w:rsidR="00634E98">
        <w:t xml:space="preserve">održavanju kojih </w:t>
      </w:r>
      <w:r w:rsidR="0087523E">
        <w:t xml:space="preserve">postoji mogućnost prekoračenja dopuštenih razina buke propisanih važećim propisima, te se utvrđuje </w:t>
      </w:r>
      <w:r w:rsidR="003F5199">
        <w:t xml:space="preserve">dozvoljeno prekoračenje </w:t>
      </w:r>
      <w:r w:rsidR="00A73511">
        <w:t>najviše dopušten</w:t>
      </w:r>
      <w:r w:rsidR="003F5199">
        <w:t>e</w:t>
      </w:r>
      <w:r w:rsidR="00A73511">
        <w:t xml:space="preserve"> razin</w:t>
      </w:r>
      <w:r w:rsidR="003F5199">
        <w:t>e</w:t>
      </w:r>
      <w:r w:rsidR="00A73511">
        <w:t xml:space="preserve"> buke, uvjeti i </w:t>
      </w:r>
      <w:r w:rsidR="0087523E">
        <w:t>vrijeme u kojem je prekoračenje dopušteno.</w:t>
      </w:r>
      <w:r>
        <w:t xml:space="preserve"> </w:t>
      </w:r>
      <w:r w:rsidR="0087523E">
        <w:t>Također, uređuju se putevi dolaska i odlaska sudionika navedenih događanja, kao i uvjeti prekoračenja dopuštenih razina buke za subjekte registrirane za obavljanje ugostiteljske djelatnosti</w:t>
      </w:r>
      <w:r w:rsidR="00A73511">
        <w:t>.</w:t>
      </w:r>
      <w:r>
        <w:t xml:space="preserve"> </w:t>
      </w:r>
      <w:r w:rsidR="00A73511">
        <w:t>Odlukom se</w:t>
      </w:r>
      <w:r w:rsidR="00634E98">
        <w:t xml:space="preserve"> uređuje</w:t>
      </w:r>
      <w:r w:rsidR="00A73511">
        <w:t xml:space="preserve"> i nadzor te kaznene odredbe</w:t>
      </w:r>
      <w:r w:rsidR="00634E98">
        <w:t xml:space="preserve"> za prekršitelje</w:t>
      </w:r>
      <w:r w:rsidR="00A73511">
        <w:t>.</w:t>
      </w:r>
    </w:p>
    <w:p w14:paraId="5F96DE47" w14:textId="129B39D2" w:rsidR="0087523E" w:rsidRDefault="0087523E" w:rsidP="0087523E">
      <w:pPr>
        <w:pStyle w:val="StandardWeb"/>
        <w:jc w:val="both"/>
        <w:rPr>
          <w:rStyle w:val="Naglaeno"/>
          <w:rFonts w:eastAsiaTheme="majorEastAsia"/>
        </w:rPr>
      </w:pPr>
      <w:r>
        <w:rPr>
          <w:rStyle w:val="Naglaeno"/>
          <w:rFonts w:eastAsiaTheme="majorEastAsia"/>
        </w:rPr>
        <w:t>4. CILJ KOJI SE ŽELI POSTIĆI</w:t>
      </w:r>
    </w:p>
    <w:p w14:paraId="5A705E0B" w14:textId="56C880B5" w:rsidR="003F5199" w:rsidRDefault="003F5199" w:rsidP="00764A6E">
      <w:pPr>
        <w:pStyle w:val="StandardWeb"/>
        <w:jc w:val="both"/>
      </w:pPr>
      <w:r>
        <w:t>Cilj ove Odluke je regulirati uvjete koji se odnose na utjecaj buke pri održavanju javnih događanja na području grada Pula - Pola u slučajevima kada postoji mogućnost prekoračenja dopuštenih razina buke propisanih važećim propisima, na način koji osigurava zaštitu građana od prekomjerne buke, poštivanje dopuštenih razina te jasno definirane uvjete prekoračenja i nadzora.</w:t>
      </w:r>
    </w:p>
    <w:p w14:paraId="23D4B280" w14:textId="77777777" w:rsidR="003F5199" w:rsidRDefault="003F5199" w:rsidP="00764A6E">
      <w:pPr>
        <w:pStyle w:val="StandardWeb"/>
        <w:jc w:val="both"/>
      </w:pPr>
      <w:r>
        <w:t>Odluka također ima za cilj uskladiti lokalnu regulativu s važećim zakonima i propisima te je prilagoditi stvarnom stanju i razvoju grada, uzimajući u obzir promjene u urbanom prostoru, rasporedu aktivnosti i lokacijama nastanka buke.</w:t>
      </w:r>
    </w:p>
    <w:p w14:paraId="03B7CB72" w14:textId="77777777" w:rsidR="0087523E" w:rsidRDefault="0087523E" w:rsidP="0087523E">
      <w:pPr>
        <w:pStyle w:val="StandardWeb"/>
        <w:jc w:val="both"/>
        <w:rPr>
          <w:rStyle w:val="Naglaeno"/>
          <w:rFonts w:eastAsiaTheme="majorEastAsia"/>
        </w:rPr>
      </w:pPr>
      <w:r>
        <w:rPr>
          <w:rStyle w:val="Naglaeno"/>
          <w:rFonts w:eastAsiaTheme="majorEastAsia"/>
        </w:rPr>
        <w:lastRenderedPageBreak/>
        <w:t>5. FINANCIJSKA SREDSTVA POTREBNA ZA PROVOĐENJE OVE ODLUKE</w:t>
      </w:r>
    </w:p>
    <w:p w14:paraId="3D048891" w14:textId="5FF1C75F" w:rsidR="0087523E" w:rsidRDefault="0087523E" w:rsidP="0087523E">
      <w:pPr>
        <w:pStyle w:val="StandardWeb"/>
        <w:jc w:val="both"/>
      </w:pPr>
      <w:r>
        <w:t>Za provedbu ove Odluke nije potrebno osigurati dodatna financijska sredstva u Proračunu Grada Pula</w:t>
      </w:r>
      <w:r w:rsidR="003F5199">
        <w:t xml:space="preserve"> </w:t>
      </w:r>
      <w:r>
        <w:t>-</w:t>
      </w:r>
      <w:r w:rsidR="003F5199">
        <w:t xml:space="preserve"> </w:t>
      </w:r>
      <w:r>
        <w:t>Pola.</w:t>
      </w:r>
    </w:p>
    <w:p w14:paraId="27CC5AAC" w14:textId="77777777" w:rsidR="00305A5C" w:rsidRDefault="00305A5C" w:rsidP="0087523E">
      <w:pPr>
        <w:pStyle w:val="StandardWeb"/>
        <w:jc w:val="both"/>
      </w:pPr>
    </w:p>
    <w:p w14:paraId="39EE4612" w14:textId="77777777" w:rsidR="003D2C4F" w:rsidRPr="003D2C4F" w:rsidRDefault="003D2C4F" w:rsidP="003D2C4F">
      <w:pPr>
        <w:autoSpaceDE w:val="0"/>
        <w:autoSpaceDN w:val="0"/>
        <w:adjustRightInd w:val="0"/>
        <w:spacing w:after="120"/>
        <w:ind w:left="3969"/>
        <w:jc w:val="center"/>
        <w:rPr>
          <w:rFonts w:eastAsia="Calibri"/>
          <w:b/>
          <w:color w:val="000000"/>
          <w:lang w:eastAsia="en-US"/>
        </w:rPr>
      </w:pPr>
      <w:r w:rsidRPr="003D2C4F">
        <w:rPr>
          <w:rFonts w:eastAsia="Calibri"/>
          <w:b/>
          <w:color w:val="000000"/>
          <w:lang w:eastAsia="en-US"/>
        </w:rPr>
        <w:t>PROČELNICA</w:t>
      </w:r>
    </w:p>
    <w:p w14:paraId="05030193" w14:textId="77777777" w:rsidR="003D2C4F" w:rsidRPr="003D2C4F" w:rsidRDefault="003D2C4F" w:rsidP="003D2C4F">
      <w:pPr>
        <w:autoSpaceDE w:val="0"/>
        <w:autoSpaceDN w:val="0"/>
        <w:adjustRightInd w:val="0"/>
        <w:ind w:left="3969"/>
        <w:jc w:val="center"/>
        <w:rPr>
          <w:rFonts w:eastAsia="Calibri"/>
          <w:color w:val="000000"/>
          <w:lang w:eastAsia="en-US"/>
        </w:rPr>
      </w:pPr>
      <w:r w:rsidRPr="003D2C4F">
        <w:rPr>
          <w:rFonts w:eastAsia="Calibri"/>
          <w:color w:val="000000"/>
          <w:lang w:eastAsia="en-US"/>
        </w:rPr>
        <w:t>Sanja Kljajić Dakić, univ.mag.iur.</w:t>
      </w:r>
    </w:p>
    <w:p w14:paraId="6008D507" w14:textId="77777777" w:rsidR="00E10A67" w:rsidRPr="00764A6E" w:rsidRDefault="00E10A67">
      <w:pPr>
        <w:rPr>
          <w:iCs/>
        </w:rPr>
      </w:pPr>
    </w:p>
    <w:sectPr w:rsidR="00E10A67" w:rsidRPr="0076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C85"/>
    <w:multiLevelType w:val="multilevel"/>
    <w:tmpl w:val="2594F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A0D5E"/>
    <w:multiLevelType w:val="hybridMultilevel"/>
    <w:tmpl w:val="813C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448">
    <w:abstractNumId w:val="1"/>
  </w:num>
  <w:num w:numId="2" w16cid:durableId="48339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DA"/>
    <w:rsid w:val="000416FA"/>
    <w:rsid w:val="00062310"/>
    <w:rsid w:val="0007277D"/>
    <w:rsid w:val="001103B5"/>
    <w:rsid w:val="00112706"/>
    <w:rsid w:val="001733AC"/>
    <w:rsid w:val="001820DA"/>
    <w:rsid w:val="00284383"/>
    <w:rsid w:val="00305A5C"/>
    <w:rsid w:val="00372F07"/>
    <w:rsid w:val="00384A3B"/>
    <w:rsid w:val="003A0D36"/>
    <w:rsid w:val="003D2C4F"/>
    <w:rsid w:val="003F5199"/>
    <w:rsid w:val="004B118E"/>
    <w:rsid w:val="00593033"/>
    <w:rsid w:val="005D34B7"/>
    <w:rsid w:val="00634E98"/>
    <w:rsid w:val="006538BA"/>
    <w:rsid w:val="00764A6E"/>
    <w:rsid w:val="007846AD"/>
    <w:rsid w:val="00803A5D"/>
    <w:rsid w:val="0087523E"/>
    <w:rsid w:val="009657D8"/>
    <w:rsid w:val="00A12135"/>
    <w:rsid w:val="00A73511"/>
    <w:rsid w:val="00C47AC8"/>
    <w:rsid w:val="00C63C44"/>
    <w:rsid w:val="00CB6AC4"/>
    <w:rsid w:val="00CC113B"/>
    <w:rsid w:val="00CF538D"/>
    <w:rsid w:val="00D60C34"/>
    <w:rsid w:val="00DD0AA2"/>
    <w:rsid w:val="00E10A67"/>
    <w:rsid w:val="00E62EB0"/>
    <w:rsid w:val="00E95560"/>
    <w:rsid w:val="00F32150"/>
    <w:rsid w:val="00F6605F"/>
    <w:rsid w:val="00F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7227"/>
  <w15:chartTrackingRefBased/>
  <w15:docId w15:val="{8E4B5E06-2CF8-4742-B6E9-473131E9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0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82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2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2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2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2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20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20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20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20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2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2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2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20D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20D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20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20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20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20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20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2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2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2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20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20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20D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20D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20D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820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87523E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87523E"/>
    <w:rPr>
      <w:b/>
      <w:bCs/>
    </w:rPr>
  </w:style>
  <w:style w:type="paragraph" w:styleId="Revizija">
    <w:name w:val="Revision"/>
    <w:hidden/>
    <w:uiPriority w:val="99"/>
    <w:semiHidden/>
    <w:rsid w:val="00A7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6538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538B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538BA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538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538BA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51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5199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2656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Ivančić Iva</dc:creator>
  <cp:keywords/>
  <dc:description/>
  <cp:lastModifiedBy>Loris Mošnja</cp:lastModifiedBy>
  <cp:revision>2</cp:revision>
  <dcterms:created xsi:type="dcterms:W3CDTF">2026-04-07T10:45:00Z</dcterms:created>
  <dcterms:modified xsi:type="dcterms:W3CDTF">2026-04-07T10:45:00Z</dcterms:modified>
</cp:coreProperties>
</file>