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1" w:rsidRPr="00A700F5" w:rsidRDefault="00A700F5" w:rsidP="004C1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sz w:val="24"/>
          <w:szCs w:val="24"/>
        </w:rPr>
        <w:t>Na temelju članka 5</w:t>
      </w:r>
      <w:r w:rsidR="004C15DE">
        <w:rPr>
          <w:rFonts w:ascii="Times New Roman" w:hAnsi="Times New Roman" w:cs="Times New Roman"/>
          <w:sz w:val="24"/>
          <w:szCs w:val="24"/>
        </w:rPr>
        <w:t>. stavka 1. točka 10 i točka 13</w:t>
      </w:r>
      <w:r w:rsidRPr="00A700F5">
        <w:rPr>
          <w:rFonts w:ascii="Times New Roman" w:hAnsi="Times New Roman" w:cs="Times New Roman"/>
          <w:sz w:val="24"/>
          <w:szCs w:val="24"/>
        </w:rPr>
        <w:t xml:space="preserve"> Zakona o sigurnosti prometa na cestama („Narodne novine“ br. 67/08, 48/10, 74/11, 80/13, 158/13, 92/14, 64/15, 108/17, 70/19, 42/20), </w:t>
      </w:r>
      <w:r w:rsidR="00FA7CF1" w:rsidRPr="00A700F5">
        <w:rPr>
          <w:rFonts w:ascii="Times New Roman" w:hAnsi="Times New Roman" w:cs="Times New Roman"/>
          <w:sz w:val="24"/>
          <w:szCs w:val="24"/>
        </w:rPr>
        <w:t xml:space="preserve"> </w:t>
      </w:r>
      <w:r w:rsidR="00FA7CF1" w:rsidRPr="00FD6417">
        <w:rPr>
          <w:rFonts w:ascii="Times New Roman" w:hAnsi="Times New Roman" w:cs="Times New Roman"/>
          <w:sz w:val="24"/>
          <w:szCs w:val="24"/>
        </w:rPr>
        <w:t>članka 6.</w:t>
      </w:r>
      <w:r w:rsidR="00525009" w:rsidRPr="00FD6417">
        <w:rPr>
          <w:rFonts w:ascii="Times New Roman" w:hAnsi="Times New Roman" w:cs="Times New Roman"/>
          <w:sz w:val="24"/>
          <w:szCs w:val="24"/>
        </w:rPr>
        <w:t xml:space="preserve"> </w:t>
      </w:r>
      <w:r w:rsidR="00FD6417" w:rsidRPr="00FD6417">
        <w:rPr>
          <w:rFonts w:ascii="Times New Roman" w:hAnsi="Times New Roman" w:cs="Times New Roman"/>
          <w:sz w:val="24"/>
          <w:szCs w:val="24"/>
        </w:rPr>
        <w:t>i</w:t>
      </w:r>
      <w:r w:rsidR="00FA7CF1" w:rsidRPr="00FD6417">
        <w:rPr>
          <w:rFonts w:ascii="Times New Roman" w:hAnsi="Times New Roman" w:cs="Times New Roman"/>
          <w:sz w:val="24"/>
          <w:szCs w:val="24"/>
        </w:rPr>
        <w:t xml:space="preserve"> članka 7</w:t>
      </w:r>
      <w:r w:rsidR="00525009" w:rsidRPr="00FD6417">
        <w:rPr>
          <w:rFonts w:ascii="Times New Roman" w:hAnsi="Times New Roman" w:cs="Times New Roman"/>
          <w:sz w:val="24"/>
          <w:szCs w:val="24"/>
        </w:rPr>
        <w:t xml:space="preserve">. </w:t>
      </w:r>
      <w:r w:rsidR="00FA7CF1" w:rsidRPr="00FD6417">
        <w:rPr>
          <w:rFonts w:ascii="Times New Roman" w:hAnsi="Times New Roman" w:cs="Times New Roman"/>
          <w:sz w:val="24"/>
          <w:szCs w:val="24"/>
        </w:rPr>
        <w:t>Odluke o uređenju p</w:t>
      </w:r>
      <w:r w:rsidR="00E17D92" w:rsidRPr="00FD6417">
        <w:rPr>
          <w:rFonts w:ascii="Times New Roman" w:hAnsi="Times New Roman" w:cs="Times New Roman"/>
          <w:sz w:val="24"/>
          <w:szCs w:val="24"/>
        </w:rPr>
        <w:t xml:space="preserve">rometa u na području Grada Pule </w:t>
      </w:r>
      <w:r w:rsidR="00FA7CF1" w:rsidRPr="00FD6417">
        <w:rPr>
          <w:rFonts w:ascii="Times New Roman" w:hAnsi="Times New Roman" w:cs="Times New Roman"/>
          <w:sz w:val="24"/>
          <w:szCs w:val="24"/>
        </w:rPr>
        <w:t>“Službene novine” Grada Pule br. 06/16</w:t>
      </w:r>
      <w:r w:rsidR="005C3C2B">
        <w:rPr>
          <w:rFonts w:ascii="Times New Roman" w:hAnsi="Times New Roman" w:cs="Times New Roman"/>
          <w:sz w:val="24"/>
          <w:szCs w:val="24"/>
        </w:rPr>
        <w:t xml:space="preserve"> i </w:t>
      </w:r>
      <w:r w:rsidR="00112B70" w:rsidRPr="00FD6417">
        <w:rPr>
          <w:rFonts w:ascii="Times New Roman" w:hAnsi="Times New Roman" w:cs="Times New Roman"/>
          <w:sz w:val="24"/>
          <w:szCs w:val="24"/>
        </w:rPr>
        <w:t>/22</w:t>
      </w:r>
      <w:r w:rsidR="00FA7CF1" w:rsidRPr="00FD6417">
        <w:rPr>
          <w:rFonts w:ascii="Times New Roman" w:hAnsi="Times New Roman" w:cs="Times New Roman"/>
          <w:sz w:val="24"/>
          <w:szCs w:val="24"/>
        </w:rPr>
        <w:t>), te članka 39. Statuta Grada Pula-Pola („Službene novine“ Grada Pule br. 7/09, 16/09, 12/11</w:t>
      </w:r>
      <w:r w:rsidR="00112B70" w:rsidRPr="00FD6417">
        <w:rPr>
          <w:rFonts w:ascii="Times New Roman" w:hAnsi="Times New Roman" w:cs="Times New Roman"/>
          <w:sz w:val="24"/>
          <w:szCs w:val="24"/>
        </w:rPr>
        <w:t xml:space="preserve">, </w:t>
      </w:r>
      <w:r w:rsidR="00FA7CF1" w:rsidRPr="00FD6417">
        <w:rPr>
          <w:rFonts w:ascii="Times New Roman" w:hAnsi="Times New Roman" w:cs="Times New Roman"/>
          <w:sz w:val="24"/>
          <w:szCs w:val="24"/>
        </w:rPr>
        <w:t>01/13</w:t>
      </w:r>
      <w:r w:rsidR="00112B70" w:rsidRPr="00FD6417">
        <w:rPr>
          <w:rFonts w:ascii="Times New Roman" w:hAnsi="Times New Roman" w:cs="Times New Roman"/>
          <w:sz w:val="24"/>
          <w:szCs w:val="24"/>
        </w:rPr>
        <w:t xml:space="preserve"> 2/18, 2/20, 4/21 i 5/21</w:t>
      </w:r>
      <w:r w:rsidR="00FA7CF1" w:rsidRPr="00FD6417">
        <w:rPr>
          <w:rFonts w:ascii="Times New Roman" w:hAnsi="Times New Roman" w:cs="Times New Roman"/>
          <w:sz w:val="24"/>
          <w:szCs w:val="24"/>
        </w:rPr>
        <w:t>), Gradsko vijeće Grada Pule</w:t>
      </w:r>
      <w:r w:rsidR="004C15DE">
        <w:rPr>
          <w:rFonts w:ascii="Times New Roman" w:hAnsi="Times New Roman" w:cs="Times New Roman"/>
          <w:sz w:val="24"/>
          <w:szCs w:val="24"/>
        </w:rPr>
        <w:t>-Pola</w:t>
      </w:r>
      <w:r w:rsidR="00FA7CF1" w:rsidRPr="00FD6417">
        <w:rPr>
          <w:rFonts w:ascii="Times New Roman" w:hAnsi="Times New Roman" w:cs="Times New Roman"/>
          <w:sz w:val="24"/>
          <w:szCs w:val="24"/>
        </w:rPr>
        <w:t>, na sjednici održanoj dana ___________ 2022. godine, donosi</w:t>
      </w:r>
    </w:p>
    <w:p w:rsidR="00FD6417" w:rsidRDefault="00FD6417" w:rsidP="004C1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DE" w:rsidRPr="004F30D1" w:rsidRDefault="004C15DE" w:rsidP="004C1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CF1" w:rsidRPr="00A97F4C" w:rsidRDefault="00FA7CF1" w:rsidP="004C15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F4C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FA7CF1" w:rsidRPr="00A97F4C" w:rsidRDefault="00FA7CF1" w:rsidP="004C15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F4C">
        <w:rPr>
          <w:rFonts w:ascii="Times New Roman" w:hAnsi="Times New Roman" w:cs="Times New Roman"/>
          <w:b/>
          <w:bCs/>
          <w:sz w:val="24"/>
          <w:szCs w:val="24"/>
        </w:rPr>
        <w:t xml:space="preserve">o reguliranju prometa </w:t>
      </w:r>
      <w:r w:rsidR="00A34D4B" w:rsidRPr="00A97F4C">
        <w:rPr>
          <w:rFonts w:ascii="Times New Roman" w:hAnsi="Times New Roman" w:cs="Times New Roman"/>
          <w:b/>
          <w:bCs/>
          <w:sz w:val="24"/>
          <w:szCs w:val="24"/>
        </w:rPr>
        <w:t>i opskrb</w:t>
      </w:r>
      <w:r w:rsidR="00BA6067" w:rsidRPr="00A97F4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34D4B" w:rsidRPr="00A97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F4C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4F30D1" w:rsidRPr="00A97F4C">
        <w:rPr>
          <w:rFonts w:ascii="Times New Roman" w:hAnsi="Times New Roman" w:cs="Times New Roman"/>
          <w:b/>
          <w:bCs/>
          <w:sz w:val="24"/>
          <w:szCs w:val="24"/>
        </w:rPr>
        <w:t>pješačkim zonama</w:t>
      </w:r>
      <w:r w:rsidR="00A34D4B" w:rsidRPr="00A97F4C">
        <w:rPr>
          <w:rFonts w:ascii="Times New Roman" w:hAnsi="Times New Roman" w:cs="Times New Roman"/>
          <w:b/>
          <w:bCs/>
          <w:sz w:val="24"/>
          <w:szCs w:val="24"/>
        </w:rPr>
        <w:t xml:space="preserve">, te </w:t>
      </w:r>
      <w:r w:rsidR="009F3848" w:rsidRPr="00A97F4C">
        <w:rPr>
          <w:rFonts w:ascii="Times New Roman" w:hAnsi="Times New Roman" w:cs="Times New Roman"/>
          <w:b/>
          <w:bCs/>
          <w:sz w:val="24"/>
          <w:szCs w:val="24"/>
        </w:rPr>
        <w:t xml:space="preserve">zaustavljanju i </w:t>
      </w:r>
      <w:r w:rsidRPr="00A97F4C">
        <w:rPr>
          <w:rFonts w:ascii="Times New Roman" w:hAnsi="Times New Roman" w:cs="Times New Roman"/>
          <w:b/>
          <w:bCs/>
          <w:sz w:val="24"/>
          <w:szCs w:val="24"/>
        </w:rPr>
        <w:t>parkiranju vozila radi opskrbe na područj</w:t>
      </w:r>
      <w:r w:rsidR="00C2138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97F4C">
        <w:rPr>
          <w:rFonts w:ascii="Times New Roman" w:hAnsi="Times New Roman" w:cs="Times New Roman"/>
          <w:b/>
          <w:bCs/>
          <w:sz w:val="24"/>
          <w:szCs w:val="24"/>
        </w:rPr>
        <w:t xml:space="preserve"> Grada Pul</w:t>
      </w:r>
      <w:r w:rsidR="009F3848" w:rsidRPr="00A97F4C">
        <w:rPr>
          <w:rFonts w:ascii="Times New Roman" w:hAnsi="Times New Roman" w:cs="Times New Roman"/>
          <w:b/>
          <w:bCs/>
          <w:sz w:val="24"/>
          <w:szCs w:val="24"/>
        </w:rPr>
        <w:t>e-Pola</w:t>
      </w:r>
    </w:p>
    <w:p w:rsidR="00455F39" w:rsidRDefault="00455F39" w:rsidP="004C15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417" w:rsidRPr="00FD6417" w:rsidRDefault="00FD6417" w:rsidP="004C15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88" w:rsidRDefault="00B53A88" w:rsidP="004C15DE">
      <w:pPr>
        <w:pStyle w:val="Heading2"/>
        <w:tabs>
          <w:tab w:val="left" w:pos="426"/>
        </w:tabs>
        <w:spacing w:line="276" w:lineRule="auto"/>
        <w:ind w:left="0" w:firstLine="0"/>
      </w:pPr>
      <w:r w:rsidRPr="004F30D1">
        <w:t xml:space="preserve">OPĆE </w:t>
      </w:r>
      <w:r w:rsidRPr="00455F39">
        <w:t>ODREDBE</w:t>
      </w:r>
    </w:p>
    <w:p w:rsidR="00455F39" w:rsidRDefault="00455F39" w:rsidP="004C15DE">
      <w:pPr>
        <w:pStyle w:val="Heading1"/>
        <w:spacing w:line="276" w:lineRule="auto"/>
      </w:pPr>
    </w:p>
    <w:p w:rsidR="00D70367" w:rsidRDefault="00096C69" w:rsidP="004C15DE">
      <w:pPr>
        <w:pStyle w:val="Default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jc w:val="both"/>
      </w:pPr>
      <w:r>
        <w:t xml:space="preserve">Ovom </w:t>
      </w:r>
      <w:r w:rsidR="00D70367" w:rsidRPr="00096C69">
        <w:t xml:space="preserve">Odlukom </w:t>
      </w:r>
      <w:r w:rsidR="0034552D" w:rsidRPr="00096C69">
        <w:t>propisuju se ograničenja</w:t>
      </w:r>
      <w:r w:rsidR="008957F7">
        <w:t xml:space="preserve"> i zabrane</w:t>
      </w:r>
      <w:r w:rsidR="0034552D" w:rsidRPr="00096C69">
        <w:t xml:space="preserve"> prometa</w:t>
      </w:r>
      <w:r w:rsidRPr="00096C69">
        <w:rPr>
          <w:color w:val="FF0000"/>
        </w:rPr>
        <w:t xml:space="preserve"> </w:t>
      </w:r>
      <w:r w:rsidRPr="00A97F4C">
        <w:rPr>
          <w:color w:val="000000" w:themeColor="text1"/>
        </w:rPr>
        <w:t>motornih</w:t>
      </w:r>
      <w:r w:rsidR="0034552D" w:rsidRPr="00A97F4C">
        <w:rPr>
          <w:color w:val="000000" w:themeColor="text1"/>
        </w:rPr>
        <w:t xml:space="preserve"> </w:t>
      </w:r>
      <w:r w:rsidR="0034552D" w:rsidRPr="00096C69">
        <w:t>vozil</w:t>
      </w:r>
      <w:r w:rsidR="008957F7">
        <w:t>a</w:t>
      </w:r>
      <w:r w:rsidR="0034552D" w:rsidRPr="00096C69">
        <w:t xml:space="preserve"> u </w:t>
      </w:r>
      <w:r w:rsidR="004F30D1" w:rsidRPr="00096C69">
        <w:rPr>
          <w:bCs/>
        </w:rPr>
        <w:t>pješačkim zonama (</w:t>
      </w:r>
      <w:r w:rsidR="0034552D" w:rsidRPr="00096C69">
        <w:rPr>
          <w:bCs/>
        </w:rPr>
        <w:t>ulicama i trgovima u kojima postoji stalna zabrana ili ograničenje prometa vozila</w:t>
      </w:r>
      <w:r w:rsidR="004F30D1" w:rsidRPr="00096C69">
        <w:rPr>
          <w:bCs/>
        </w:rPr>
        <w:t>)</w:t>
      </w:r>
      <w:r w:rsidR="0034552D" w:rsidRPr="00096C69">
        <w:t xml:space="preserve">, </w:t>
      </w:r>
      <w:r w:rsidR="00BA6067">
        <w:t>regulira se opskrba u pješačkim zonama, definiraju se</w:t>
      </w:r>
      <w:r w:rsidR="0034552D" w:rsidRPr="00096C69">
        <w:t xml:space="preserve"> </w:t>
      </w:r>
      <w:r w:rsidR="00B53A88" w:rsidRPr="00096C69">
        <w:t xml:space="preserve">opskrbni </w:t>
      </w:r>
      <w:r w:rsidR="0034552D" w:rsidRPr="00096C69">
        <w:t xml:space="preserve">punktovi, </w:t>
      </w:r>
      <w:r w:rsidR="00B53A88" w:rsidRPr="00096C69">
        <w:t>parkirališna mjesta</w:t>
      </w:r>
      <w:r w:rsidR="008957F7">
        <w:t xml:space="preserve"> za opskrbu</w:t>
      </w:r>
      <w:r w:rsidR="00D70367" w:rsidRPr="00096C69">
        <w:t xml:space="preserve">, vrijeme, način i uvjeti za </w:t>
      </w:r>
      <w:r w:rsidR="009F3848">
        <w:t xml:space="preserve">zaustavljanje i </w:t>
      </w:r>
      <w:r w:rsidR="00D70367" w:rsidRPr="00096C69">
        <w:t>parkiranje vozila radi opskrbe na</w:t>
      </w:r>
      <w:r w:rsidR="00C75A9E">
        <w:t xml:space="preserve"> za to definiranim lokacijama na</w:t>
      </w:r>
      <w:r w:rsidR="00D70367" w:rsidRPr="00096C69">
        <w:t xml:space="preserve"> području</w:t>
      </w:r>
      <w:r w:rsidR="0034552D" w:rsidRPr="00096C69">
        <w:t xml:space="preserve"> </w:t>
      </w:r>
      <w:r w:rsidR="009F3848">
        <w:t>g</w:t>
      </w:r>
      <w:r w:rsidR="00D70367" w:rsidRPr="00096C69">
        <w:t xml:space="preserve">rada Pula-Pola (u daljnjem tekstu: </w:t>
      </w:r>
      <w:r w:rsidR="009F3848">
        <w:t>g</w:t>
      </w:r>
      <w:r w:rsidR="00D70367" w:rsidRPr="00096C69">
        <w:t>rada)</w:t>
      </w:r>
      <w:r w:rsidR="00BA6067">
        <w:t>, te se definiraju uvjeti</w:t>
      </w:r>
      <w:r w:rsidR="006137EF">
        <w:t xml:space="preserve"> za </w:t>
      </w:r>
      <w:r w:rsidR="00525009">
        <w:t>ishođenje</w:t>
      </w:r>
      <w:r w:rsidR="006137EF">
        <w:t xml:space="preserve"> odobrenja za ulazak u pješačku zonu i zonu ograničenog prometa, kao</w:t>
      </w:r>
      <w:r w:rsidR="00BA6067">
        <w:t xml:space="preserve"> i cijene za ulaza</w:t>
      </w:r>
      <w:r w:rsidR="006137EF">
        <w:t>k</w:t>
      </w:r>
      <w:r w:rsidR="00D70367" w:rsidRPr="00096C69">
        <w:t xml:space="preserve">. </w:t>
      </w:r>
    </w:p>
    <w:p w:rsidR="004C15DE" w:rsidRDefault="004C15DE" w:rsidP="004C15DE">
      <w:pPr>
        <w:pStyle w:val="Default"/>
        <w:tabs>
          <w:tab w:val="left" w:pos="0"/>
        </w:tabs>
        <w:spacing w:line="276" w:lineRule="auto"/>
        <w:jc w:val="both"/>
      </w:pPr>
    </w:p>
    <w:p w:rsidR="00A700F5" w:rsidRPr="00A46836" w:rsidRDefault="00A700F5" w:rsidP="004C15DE">
      <w:pPr>
        <w:pStyle w:val="Default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jc w:val="both"/>
      </w:pPr>
      <w:bookmarkStart w:id="0" w:name="_Hlk98761366"/>
      <w:r w:rsidRPr="00A46836">
        <w:t>Riječi i pojmovi  koji imaju rodno značenje odnose se jednako na muški i ženski rod, bez obzira na korištenje u muškom ili ženskom rodu.</w:t>
      </w:r>
    </w:p>
    <w:bookmarkEnd w:id="0"/>
    <w:p w:rsidR="00B53A88" w:rsidRDefault="00B53A88" w:rsidP="004C15DE">
      <w:pPr>
        <w:pStyle w:val="Default"/>
        <w:tabs>
          <w:tab w:val="left" w:pos="284"/>
        </w:tabs>
        <w:spacing w:line="276" w:lineRule="auto"/>
        <w:jc w:val="both"/>
      </w:pPr>
    </w:p>
    <w:p w:rsidR="003443CC" w:rsidRDefault="003443CC" w:rsidP="004C15DE">
      <w:pPr>
        <w:pStyle w:val="Default"/>
        <w:tabs>
          <w:tab w:val="left" w:pos="284"/>
        </w:tabs>
        <w:spacing w:line="276" w:lineRule="auto"/>
        <w:jc w:val="both"/>
      </w:pPr>
    </w:p>
    <w:p w:rsidR="004F30D1" w:rsidRPr="00E30584" w:rsidRDefault="00B53A88" w:rsidP="004C15DE">
      <w:pPr>
        <w:pStyle w:val="Heading2"/>
        <w:tabs>
          <w:tab w:val="left" w:pos="426"/>
        </w:tabs>
        <w:spacing w:line="276" w:lineRule="auto"/>
        <w:ind w:left="0" w:firstLine="0"/>
      </w:pPr>
      <w:r w:rsidRPr="004F30D1">
        <w:t>REGULIRANJ</w:t>
      </w:r>
      <w:r w:rsidR="00886359">
        <w:t>E</w:t>
      </w:r>
      <w:r w:rsidRPr="004F30D1">
        <w:t xml:space="preserve"> </w:t>
      </w:r>
      <w:r w:rsidRPr="00455F39">
        <w:t>PROMETA</w:t>
      </w:r>
      <w:r w:rsidRPr="004F30D1">
        <w:t xml:space="preserve"> U PJEŠAČKIM ZONAMA</w:t>
      </w:r>
    </w:p>
    <w:p w:rsidR="004F30D1" w:rsidRPr="004F30D1" w:rsidRDefault="004F30D1" w:rsidP="004C15DE">
      <w:pPr>
        <w:pStyle w:val="Heading1"/>
        <w:spacing w:line="276" w:lineRule="auto"/>
      </w:pPr>
    </w:p>
    <w:p w:rsidR="00690650" w:rsidRDefault="00690650" w:rsidP="004C15DE">
      <w:pPr>
        <w:pStyle w:val="Default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</w:pPr>
      <w:r>
        <w:t xml:space="preserve">Pješačke zone, odnosno </w:t>
      </w:r>
      <w:r w:rsidRPr="00690650">
        <w:t>ulic</w:t>
      </w:r>
      <w:r>
        <w:t>e</w:t>
      </w:r>
      <w:r w:rsidRPr="00690650">
        <w:t xml:space="preserve"> i trgovi u kojima postoji stalna zabrana ili ograničenje prometa motornih vozila </w:t>
      </w:r>
      <w:r w:rsidR="006112FD">
        <w:t xml:space="preserve">na području </w:t>
      </w:r>
      <w:r w:rsidR="001D7342">
        <w:t>g</w:t>
      </w:r>
      <w:r w:rsidR="006112FD">
        <w:t>rada</w:t>
      </w:r>
      <w:r w:rsidR="001D7342">
        <w:t xml:space="preserve"> Pule</w:t>
      </w:r>
      <w:r w:rsidR="006112FD">
        <w:t xml:space="preserve"> </w:t>
      </w:r>
      <w:r>
        <w:t>su:</w:t>
      </w:r>
      <w:r w:rsidR="008B196E">
        <w:t xml:space="preserve"> </w:t>
      </w:r>
      <w:proofErr w:type="spellStart"/>
      <w:r>
        <w:t>Kandlerova</w:t>
      </w:r>
      <w:proofErr w:type="spellEnd"/>
      <w:r>
        <w:t xml:space="preserve"> ulica na dijelu od Ulice Sv. Teodora do Foruma, Strossmayerova ulica, </w:t>
      </w:r>
      <w:proofErr w:type="spellStart"/>
      <w:r w:rsidR="008B196E">
        <w:t>Rasparaganov</w:t>
      </w:r>
      <w:proofErr w:type="spellEnd"/>
      <w:r w:rsidR="008B196E">
        <w:t xml:space="preserve"> uspon, </w:t>
      </w:r>
      <w:r w:rsidRPr="001E3628">
        <w:t>Trg</w:t>
      </w:r>
      <w:r w:rsidR="00112B70" w:rsidRPr="001E3628">
        <w:t>a</w:t>
      </w:r>
      <w:r w:rsidRPr="001E3628">
        <w:t xml:space="preserve"> Sv. Tome, Uspon Sv. Roka, Uspon Pavla Đakona, Uspon Konzula Istranina,</w:t>
      </w:r>
      <w:r w:rsidR="00112B70" w:rsidRPr="001E3628">
        <w:t xml:space="preserve"> </w:t>
      </w:r>
      <w:r w:rsidRPr="001E3628">
        <w:t>Ulic</w:t>
      </w:r>
      <w:r w:rsidR="00112B70" w:rsidRPr="001E3628">
        <w:t>e</w:t>
      </w:r>
      <w:r w:rsidRPr="001E3628">
        <w:t xml:space="preserve"> Porta </w:t>
      </w:r>
      <w:proofErr w:type="spellStart"/>
      <w:r w:rsidRPr="001E3628">
        <w:t>Stovagnana</w:t>
      </w:r>
      <w:proofErr w:type="spellEnd"/>
      <w:r w:rsidRPr="001E3628">
        <w:t>,</w:t>
      </w:r>
      <w:r>
        <w:t xml:space="preserve"> </w:t>
      </w:r>
      <w:proofErr w:type="spellStart"/>
      <w:r w:rsidR="008B196E">
        <w:t>Kapitolinski</w:t>
      </w:r>
      <w:proofErr w:type="spellEnd"/>
      <w:r w:rsidR="008B196E">
        <w:t xml:space="preserve"> trg, </w:t>
      </w:r>
      <w:r>
        <w:t>Forum</w:t>
      </w:r>
      <w:r w:rsidR="008B196E">
        <w:t>,</w:t>
      </w:r>
      <w:r>
        <w:t xml:space="preserve"> </w:t>
      </w:r>
      <w:proofErr w:type="spellStart"/>
      <w:r w:rsidR="008B196E">
        <w:t>Augustov</w:t>
      </w:r>
      <w:proofErr w:type="spellEnd"/>
      <w:r w:rsidR="008B196E">
        <w:t xml:space="preserve"> prolaz, </w:t>
      </w:r>
      <w:proofErr w:type="spellStart"/>
      <w:r w:rsidR="008B196E">
        <w:t>Polanijev</w:t>
      </w:r>
      <w:proofErr w:type="spellEnd"/>
      <w:r w:rsidR="008B196E">
        <w:t xml:space="preserve"> prolaz</w:t>
      </w:r>
      <w:r w:rsidRPr="00690650">
        <w:t>,</w:t>
      </w:r>
      <w:r w:rsidR="008B196E">
        <w:t xml:space="preserve"> Prolaz Sv. Nikole, Ulica Sergijevaca, Uspon Sv. Franje Asiškog, Uspon Vincenta iz Kastva, Ulica Benediktinske opatije, </w:t>
      </w:r>
      <w:proofErr w:type="spellStart"/>
      <w:r w:rsidR="008B196E">
        <w:t>Maksimijanova</w:t>
      </w:r>
      <w:proofErr w:type="spellEnd"/>
      <w:r w:rsidR="008B196E">
        <w:t xml:space="preserve"> ulica, De </w:t>
      </w:r>
      <w:proofErr w:type="spellStart"/>
      <w:r w:rsidR="008B196E">
        <w:t>Villeov</w:t>
      </w:r>
      <w:proofErr w:type="spellEnd"/>
      <w:r w:rsidR="008B196E">
        <w:t xml:space="preserve"> uspon, Prolaz kod zdenca, Danteov trg, Prolaz kod kazališta, </w:t>
      </w:r>
      <w:proofErr w:type="spellStart"/>
      <w:r w:rsidR="008B196E">
        <w:t>Clerisseauova</w:t>
      </w:r>
      <w:proofErr w:type="spellEnd"/>
      <w:r w:rsidR="008B196E">
        <w:t xml:space="preserve"> ulica, Ulica Hermana </w:t>
      </w:r>
      <w:proofErr w:type="spellStart"/>
      <w:r w:rsidR="008B196E">
        <w:t>Dalmatina</w:t>
      </w:r>
      <w:proofErr w:type="spellEnd"/>
      <w:r w:rsidR="008B196E">
        <w:t xml:space="preserve">, </w:t>
      </w:r>
      <w:proofErr w:type="spellStart"/>
      <w:r w:rsidR="008B196E">
        <w:t>Cvečićev</w:t>
      </w:r>
      <w:proofErr w:type="spellEnd"/>
      <w:r w:rsidR="008B196E">
        <w:t xml:space="preserve"> uspon, </w:t>
      </w:r>
      <w:proofErr w:type="spellStart"/>
      <w:r w:rsidR="008B196E">
        <w:t>Držićeva</w:t>
      </w:r>
      <w:proofErr w:type="spellEnd"/>
      <w:r w:rsidR="008B196E">
        <w:t xml:space="preserve"> ulica, Trg</w:t>
      </w:r>
      <w:r w:rsidRPr="00690650">
        <w:t xml:space="preserve"> </w:t>
      </w:r>
      <w:proofErr w:type="spellStart"/>
      <w:r w:rsidR="008B196E" w:rsidRPr="008B196E">
        <w:t>Portarata</w:t>
      </w:r>
      <w:proofErr w:type="spellEnd"/>
      <w:r w:rsidR="008B196E">
        <w:t xml:space="preserve">, </w:t>
      </w:r>
      <w:proofErr w:type="spellStart"/>
      <w:r w:rsidR="008B196E">
        <w:t>Giardini</w:t>
      </w:r>
      <w:proofErr w:type="spellEnd"/>
      <w:r w:rsidR="008B196E">
        <w:t>,</w:t>
      </w:r>
      <w:r w:rsidR="008B196E" w:rsidRPr="008B196E">
        <w:t xml:space="preserve"> </w:t>
      </w:r>
      <w:proofErr w:type="spellStart"/>
      <w:r>
        <w:t>Flanatička</w:t>
      </w:r>
      <w:proofErr w:type="spellEnd"/>
      <w:r>
        <w:t xml:space="preserve"> ulica</w:t>
      </w:r>
      <w:r w:rsidRPr="00690650">
        <w:t xml:space="preserve">, </w:t>
      </w:r>
      <w:proofErr w:type="spellStart"/>
      <w:r w:rsidRPr="001E3628">
        <w:t>Ciscuttijeva</w:t>
      </w:r>
      <w:proofErr w:type="spellEnd"/>
      <w:r w:rsidRPr="001E3628">
        <w:t xml:space="preserve"> ulica na dijelu od </w:t>
      </w:r>
      <w:proofErr w:type="spellStart"/>
      <w:r w:rsidRPr="001E3628">
        <w:t>Flanatičke</w:t>
      </w:r>
      <w:proofErr w:type="spellEnd"/>
      <w:r w:rsidRPr="001E3628">
        <w:t xml:space="preserve"> do Zagrebačke</w:t>
      </w:r>
      <w:r w:rsidRPr="00690650">
        <w:t xml:space="preserve"> ulice</w:t>
      </w:r>
      <w:r>
        <w:t>,</w:t>
      </w:r>
      <w:r w:rsidR="008B196E">
        <w:t xml:space="preserve"> Veronska ulica od Supilove do </w:t>
      </w:r>
      <w:proofErr w:type="spellStart"/>
      <w:r w:rsidR="008B196E">
        <w:t>Flanatičke</w:t>
      </w:r>
      <w:proofErr w:type="spellEnd"/>
      <w:r w:rsidR="008B196E">
        <w:t xml:space="preserve"> ulice,</w:t>
      </w:r>
      <w:r w:rsidRPr="00690650">
        <w:t xml:space="preserve"> </w:t>
      </w:r>
      <w:r w:rsidR="008B196E" w:rsidRPr="008B196E">
        <w:t>Trg Prvog svibnja</w:t>
      </w:r>
      <w:r w:rsidR="008B196E">
        <w:t>,</w:t>
      </w:r>
      <w:r w:rsidR="008B196E" w:rsidRPr="008B196E">
        <w:t xml:space="preserve"> </w:t>
      </w:r>
      <w:proofErr w:type="spellStart"/>
      <w:r>
        <w:t>Fontička</w:t>
      </w:r>
      <w:proofErr w:type="spellEnd"/>
      <w:r>
        <w:t xml:space="preserve"> ulica</w:t>
      </w:r>
      <w:r w:rsidR="008B196E">
        <w:t>, Narodni trg i Ulica Matetića Ronjgova od Trga Republike do Narodnog trga</w:t>
      </w:r>
      <w:r w:rsidRPr="00690650">
        <w:t xml:space="preserve"> u Puli</w:t>
      </w:r>
      <w:r w:rsidR="008B196E">
        <w:t>.</w:t>
      </w:r>
    </w:p>
    <w:p w:rsidR="00AB0787" w:rsidRDefault="00AB0787" w:rsidP="004C15DE">
      <w:pPr>
        <w:pStyle w:val="Default"/>
        <w:tabs>
          <w:tab w:val="left" w:pos="0"/>
        </w:tabs>
        <w:spacing w:line="276" w:lineRule="auto"/>
        <w:jc w:val="both"/>
      </w:pPr>
    </w:p>
    <w:p w:rsidR="006112FD" w:rsidRDefault="006112FD" w:rsidP="004C15DE">
      <w:pPr>
        <w:pStyle w:val="Heading1"/>
        <w:spacing w:line="276" w:lineRule="auto"/>
        <w:ind w:hanging="5"/>
      </w:pPr>
    </w:p>
    <w:p w:rsidR="00096C69" w:rsidRDefault="004F30D1" w:rsidP="004C15DE">
      <w:pPr>
        <w:pStyle w:val="Default"/>
        <w:numPr>
          <w:ilvl w:val="0"/>
          <w:numId w:val="8"/>
        </w:numPr>
        <w:tabs>
          <w:tab w:val="left" w:pos="-76"/>
        </w:tabs>
        <w:spacing w:line="276" w:lineRule="auto"/>
        <w:ind w:left="284"/>
        <w:jc w:val="both"/>
      </w:pPr>
      <w:r w:rsidRPr="004F30D1">
        <w:t>U pješačkim zonama</w:t>
      </w:r>
      <w:r w:rsidR="009F3848">
        <w:t xml:space="preserve"> </w:t>
      </w:r>
      <w:r w:rsidR="00FD0F90">
        <w:rPr>
          <w:color w:val="auto"/>
        </w:rPr>
        <w:t>navedeni</w:t>
      </w:r>
      <w:r w:rsidR="009F3848">
        <w:rPr>
          <w:color w:val="auto"/>
        </w:rPr>
        <w:t>m</w:t>
      </w:r>
      <w:r w:rsidR="00FD0F90">
        <w:rPr>
          <w:color w:val="auto"/>
        </w:rPr>
        <w:t xml:space="preserve"> u članku 2. ove Odluke,</w:t>
      </w:r>
      <w:r w:rsidRPr="00395AA7">
        <w:rPr>
          <w:color w:val="auto"/>
        </w:rPr>
        <w:t xml:space="preserve"> </w:t>
      </w:r>
      <w:r w:rsidRPr="004F30D1">
        <w:t>od zabrane su izuzeta</w:t>
      </w:r>
      <w:r w:rsidR="00FD0F90">
        <w:t>:</w:t>
      </w:r>
      <w:r w:rsidRPr="004F30D1">
        <w:t xml:space="preserve"> interventna</w:t>
      </w:r>
      <w:r w:rsidR="004C15DE">
        <w:t xml:space="preserve"> </w:t>
      </w:r>
      <w:r w:rsidRPr="004F30D1">
        <w:t>vozila (vatrogasna vozila, vozila medicinske pomoći, vozila policije, vozila HEP-a, telekomunikacija i komunalnih društava i službi</w:t>
      </w:r>
      <w:r w:rsidR="00395AA7">
        <w:t>, odnosno društava sa kojima je ugovoreno vršenje komunalnih djelatnosti</w:t>
      </w:r>
      <w:r w:rsidRPr="004F30D1">
        <w:t>)</w:t>
      </w:r>
      <w:r w:rsidR="00D51520" w:rsidRPr="004F30D1">
        <w:t xml:space="preserve"> u vrijeme vršenja poslova iz svog djelokruga</w:t>
      </w:r>
      <w:r w:rsidR="00395AA7">
        <w:t xml:space="preserve">, </w:t>
      </w:r>
      <w:r w:rsidRPr="004C15DE">
        <w:rPr>
          <w:color w:val="auto"/>
        </w:rPr>
        <w:t xml:space="preserve">vozila istražnog suca, </w:t>
      </w:r>
      <w:r w:rsidRPr="004F30D1">
        <w:t xml:space="preserve">kao i vozila s posebnim odobrenjem u vrijeme </w:t>
      </w:r>
      <w:r w:rsidR="00D51520">
        <w:t>definirano istim odobrenjem.</w:t>
      </w:r>
    </w:p>
    <w:p w:rsidR="004C15DE" w:rsidRDefault="004C15DE" w:rsidP="004C15DE">
      <w:pPr>
        <w:pStyle w:val="Default"/>
        <w:tabs>
          <w:tab w:val="left" w:pos="-76"/>
        </w:tabs>
        <w:spacing w:line="276" w:lineRule="auto"/>
        <w:ind w:left="-76"/>
        <w:jc w:val="both"/>
      </w:pPr>
    </w:p>
    <w:p w:rsidR="009C6664" w:rsidRPr="00FD6417" w:rsidRDefault="009C6664" w:rsidP="004C15DE">
      <w:pPr>
        <w:pStyle w:val="Heading1"/>
        <w:spacing w:line="276" w:lineRule="auto"/>
        <w:ind w:hanging="5"/>
        <w:rPr>
          <w:b w:val="0"/>
          <w:bCs w:val="0"/>
        </w:rPr>
      </w:pPr>
    </w:p>
    <w:p w:rsidR="00DC33DE" w:rsidRPr="004C15DE" w:rsidRDefault="00DC33DE" w:rsidP="004C15DE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</w:pPr>
      <w:r w:rsidRPr="004C15DE">
        <w:t xml:space="preserve">Posebno odobrenje ili dozvolu za ulaz u zonu iz članka </w:t>
      </w:r>
      <w:r w:rsidR="00D51520" w:rsidRPr="004C15DE">
        <w:t xml:space="preserve">2. </w:t>
      </w:r>
      <w:r w:rsidRPr="004C15DE">
        <w:t>mogu ishod</w:t>
      </w:r>
      <w:r w:rsidR="00392401" w:rsidRPr="004C15DE">
        <w:t>iti</w:t>
      </w:r>
      <w:r w:rsidRPr="004C15DE">
        <w:t>:</w:t>
      </w:r>
    </w:p>
    <w:p w:rsidR="008D1FD5" w:rsidRPr="00D942F4" w:rsidRDefault="008D1FD5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8317811"/>
      <w:r w:rsidRPr="00D942F4">
        <w:rPr>
          <w:rFonts w:ascii="Times New Roman" w:hAnsi="Times New Roman" w:cs="Times New Roman"/>
          <w:sz w:val="24"/>
          <w:szCs w:val="24"/>
        </w:rPr>
        <w:t>fizičk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D942F4">
        <w:rPr>
          <w:rFonts w:ascii="Times New Roman" w:hAnsi="Times New Roman" w:cs="Times New Roman"/>
          <w:sz w:val="24"/>
          <w:szCs w:val="24"/>
        </w:rPr>
        <w:t xml:space="preserve"> osob</w:t>
      </w:r>
      <w:r w:rsidR="00392401">
        <w:rPr>
          <w:rFonts w:ascii="Times New Roman" w:hAnsi="Times New Roman" w:cs="Times New Roman"/>
          <w:sz w:val="24"/>
          <w:szCs w:val="24"/>
        </w:rPr>
        <w:t>e koje</w:t>
      </w:r>
      <w:r w:rsidRPr="00D942F4">
        <w:rPr>
          <w:rFonts w:ascii="Times New Roman" w:hAnsi="Times New Roman" w:cs="Times New Roman"/>
          <w:sz w:val="24"/>
          <w:szCs w:val="24"/>
        </w:rPr>
        <w:t xml:space="preserve"> ima</w:t>
      </w:r>
      <w:r w:rsidR="00392401">
        <w:rPr>
          <w:rFonts w:ascii="Times New Roman" w:hAnsi="Times New Roman" w:cs="Times New Roman"/>
          <w:sz w:val="24"/>
          <w:szCs w:val="24"/>
        </w:rPr>
        <w:t>ju</w:t>
      </w:r>
      <w:r w:rsidRPr="00D942F4">
        <w:rPr>
          <w:rFonts w:ascii="Times New Roman" w:hAnsi="Times New Roman" w:cs="Times New Roman"/>
          <w:sz w:val="24"/>
          <w:szCs w:val="24"/>
        </w:rPr>
        <w:t xml:space="preserve"> prijavljeno prebivalište</w:t>
      </w:r>
      <w:r w:rsidR="00CE1B12">
        <w:rPr>
          <w:rFonts w:ascii="Times New Roman" w:hAnsi="Times New Roman" w:cs="Times New Roman"/>
          <w:sz w:val="24"/>
          <w:szCs w:val="24"/>
        </w:rPr>
        <w:t>/boravište</w:t>
      </w:r>
      <w:r w:rsidRPr="00D942F4">
        <w:rPr>
          <w:rFonts w:ascii="Times New Roman" w:hAnsi="Times New Roman" w:cs="Times New Roman"/>
          <w:sz w:val="24"/>
          <w:szCs w:val="24"/>
        </w:rPr>
        <w:t xml:space="preserve"> odnosno pravn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D942F4">
        <w:rPr>
          <w:rFonts w:ascii="Times New Roman" w:hAnsi="Times New Roman" w:cs="Times New Roman"/>
          <w:sz w:val="24"/>
          <w:szCs w:val="24"/>
        </w:rPr>
        <w:t xml:space="preserve"> osob</w:t>
      </w:r>
      <w:r w:rsidR="00392401">
        <w:rPr>
          <w:rFonts w:ascii="Times New Roman" w:hAnsi="Times New Roman" w:cs="Times New Roman"/>
          <w:sz w:val="24"/>
          <w:szCs w:val="24"/>
        </w:rPr>
        <w:t>e koje</w:t>
      </w:r>
      <w:r w:rsidRPr="00D942F4">
        <w:rPr>
          <w:rFonts w:ascii="Times New Roman" w:hAnsi="Times New Roman" w:cs="Times New Roman"/>
          <w:sz w:val="24"/>
          <w:szCs w:val="24"/>
        </w:rPr>
        <w:t xml:space="preserve"> ima</w:t>
      </w:r>
      <w:r w:rsidR="00392401">
        <w:rPr>
          <w:rFonts w:ascii="Times New Roman" w:hAnsi="Times New Roman" w:cs="Times New Roman"/>
          <w:sz w:val="24"/>
          <w:szCs w:val="24"/>
        </w:rPr>
        <w:t>ju</w:t>
      </w:r>
      <w:r w:rsidRPr="00D942F4">
        <w:rPr>
          <w:rFonts w:ascii="Times New Roman" w:hAnsi="Times New Roman" w:cs="Times New Roman"/>
          <w:sz w:val="24"/>
          <w:szCs w:val="24"/>
        </w:rPr>
        <w:t xml:space="preserve"> sjedište u pješačkoj zoni </w:t>
      </w:r>
      <w:bookmarkEnd w:id="1"/>
      <w:r w:rsidR="00856124" w:rsidRPr="00D942F4">
        <w:rPr>
          <w:rFonts w:ascii="Times New Roman" w:hAnsi="Times New Roman" w:cs="Times New Roman"/>
          <w:sz w:val="24"/>
          <w:szCs w:val="24"/>
        </w:rPr>
        <w:t xml:space="preserve">iz članka 2. </w:t>
      </w:r>
      <w:r w:rsidRPr="00D942F4">
        <w:rPr>
          <w:rFonts w:ascii="Times New Roman" w:hAnsi="Times New Roman" w:cs="Times New Roman"/>
          <w:sz w:val="24"/>
          <w:szCs w:val="24"/>
        </w:rPr>
        <w:t xml:space="preserve">i osigurano parkirališno mjesto za vlastite potrebe </w:t>
      </w:r>
      <w:r w:rsidR="0055131C" w:rsidRPr="00D942F4">
        <w:rPr>
          <w:rFonts w:ascii="Times New Roman" w:hAnsi="Times New Roman" w:cs="Times New Roman"/>
          <w:sz w:val="24"/>
          <w:szCs w:val="24"/>
        </w:rPr>
        <w:t xml:space="preserve">u garaži ili </w:t>
      </w:r>
      <w:r w:rsidRPr="00D942F4">
        <w:rPr>
          <w:rFonts w:ascii="Times New Roman" w:hAnsi="Times New Roman" w:cs="Times New Roman"/>
          <w:sz w:val="24"/>
          <w:szCs w:val="24"/>
        </w:rPr>
        <w:t>u</w:t>
      </w:r>
      <w:r w:rsidR="0055131C" w:rsidRPr="00D942F4">
        <w:rPr>
          <w:rFonts w:ascii="Times New Roman" w:hAnsi="Times New Roman" w:cs="Times New Roman"/>
          <w:sz w:val="24"/>
          <w:szCs w:val="24"/>
        </w:rPr>
        <w:t xml:space="preserve">nutar okućnice zgrade </w:t>
      </w:r>
      <w:r w:rsidR="0004220B" w:rsidRPr="00D942F4">
        <w:rPr>
          <w:rFonts w:ascii="Times New Roman" w:hAnsi="Times New Roman" w:cs="Times New Roman"/>
          <w:sz w:val="24"/>
          <w:szCs w:val="24"/>
        </w:rPr>
        <w:t>u kojoj ima</w:t>
      </w:r>
      <w:r w:rsidR="00392401">
        <w:rPr>
          <w:rFonts w:ascii="Times New Roman" w:hAnsi="Times New Roman" w:cs="Times New Roman"/>
          <w:sz w:val="24"/>
          <w:szCs w:val="24"/>
        </w:rPr>
        <w:t>ju</w:t>
      </w:r>
      <w:r w:rsidR="0004220B" w:rsidRPr="00D942F4">
        <w:rPr>
          <w:rFonts w:ascii="Times New Roman" w:hAnsi="Times New Roman" w:cs="Times New Roman"/>
          <w:sz w:val="24"/>
          <w:szCs w:val="24"/>
        </w:rPr>
        <w:t xml:space="preserve"> utvrđeno prebivalište</w:t>
      </w:r>
      <w:r w:rsidR="00CE1B12">
        <w:rPr>
          <w:rFonts w:ascii="Times New Roman" w:hAnsi="Times New Roman" w:cs="Times New Roman"/>
          <w:sz w:val="24"/>
          <w:szCs w:val="24"/>
        </w:rPr>
        <w:t>/boravište</w:t>
      </w:r>
      <w:r w:rsidR="00DE29D7">
        <w:rPr>
          <w:rFonts w:ascii="Times New Roman" w:hAnsi="Times New Roman" w:cs="Times New Roman"/>
          <w:sz w:val="24"/>
          <w:szCs w:val="24"/>
        </w:rPr>
        <w:t>/sjedište</w:t>
      </w:r>
      <w:r w:rsidR="00FF2AE8">
        <w:rPr>
          <w:rFonts w:ascii="Times New Roman" w:hAnsi="Times New Roman" w:cs="Times New Roman"/>
          <w:sz w:val="24"/>
          <w:szCs w:val="24"/>
        </w:rPr>
        <w:t xml:space="preserve"> ili u slučaju kada je osoba vlasnik garaže</w:t>
      </w:r>
      <w:r w:rsidR="00DB0804">
        <w:rPr>
          <w:rFonts w:ascii="Times New Roman" w:hAnsi="Times New Roman" w:cs="Times New Roman"/>
          <w:sz w:val="24"/>
          <w:szCs w:val="24"/>
        </w:rPr>
        <w:t xml:space="preserve"> neovisno o prijavljenom prebivalištu/boravištu/sjedištu</w:t>
      </w:r>
      <w:r w:rsidRPr="00D942F4">
        <w:rPr>
          <w:rFonts w:ascii="Times New Roman" w:hAnsi="Times New Roman" w:cs="Times New Roman"/>
          <w:sz w:val="24"/>
          <w:szCs w:val="24"/>
        </w:rPr>
        <w:t xml:space="preserve">, </w:t>
      </w:r>
      <w:r w:rsidR="0055131C" w:rsidRPr="00D942F4">
        <w:rPr>
          <w:rFonts w:ascii="Times New Roman" w:hAnsi="Times New Roman" w:cs="Times New Roman"/>
          <w:sz w:val="24"/>
          <w:szCs w:val="24"/>
        </w:rPr>
        <w:t>bez</w:t>
      </w:r>
      <w:r w:rsidRPr="00D942F4">
        <w:rPr>
          <w:rFonts w:ascii="Times New Roman" w:hAnsi="Times New Roman" w:cs="Times New Roman"/>
          <w:sz w:val="24"/>
          <w:szCs w:val="24"/>
        </w:rPr>
        <w:t xml:space="preserve"> naknad</w:t>
      </w:r>
      <w:r w:rsidR="0055131C" w:rsidRPr="00D942F4">
        <w:rPr>
          <w:rFonts w:ascii="Times New Roman" w:hAnsi="Times New Roman" w:cs="Times New Roman"/>
          <w:sz w:val="24"/>
          <w:szCs w:val="24"/>
        </w:rPr>
        <w:t>e</w:t>
      </w:r>
      <w:r w:rsidRPr="00D942F4">
        <w:rPr>
          <w:rFonts w:ascii="Times New Roman" w:hAnsi="Times New Roman" w:cs="Times New Roman"/>
          <w:sz w:val="24"/>
          <w:szCs w:val="24"/>
        </w:rPr>
        <w:t>,</w:t>
      </w:r>
    </w:p>
    <w:p w:rsidR="008D1FD5" w:rsidRPr="00D942F4" w:rsidRDefault="00856124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5677464"/>
      <w:r w:rsidRPr="00D942F4">
        <w:rPr>
          <w:rFonts w:ascii="Times New Roman" w:hAnsi="Times New Roman" w:cs="Times New Roman"/>
          <w:sz w:val="24"/>
          <w:szCs w:val="24"/>
        </w:rPr>
        <w:t>fizičk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D942F4">
        <w:rPr>
          <w:rFonts w:ascii="Times New Roman" w:hAnsi="Times New Roman" w:cs="Times New Roman"/>
          <w:sz w:val="24"/>
          <w:szCs w:val="24"/>
        </w:rPr>
        <w:t xml:space="preserve"> osob</w:t>
      </w:r>
      <w:r w:rsidR="00392401">
        <w:rPr>
          <w:rFonts w:ascii="Times New Roman" w:hAnsi="Times New Roman" w:cs="Times New Roman"/>
          <w:sz w:val="24"/>
          <w:szCs w:val="24"/>
        </w:rPr>
        <w:t>e koje</w:t>
      </w:r>
      <w:r w:rsidRPr="00D942F4">
        <w:rPr>
          <w:rFonts w:ascii="Times New Roman" w:hAnsi="Times New Roman" w:cs="Times New Roman"/>
          <w:sz w:val="24"/>
          <w:szCs w:val="24"/>
        </w:rPr>
        <w:t xml:space="preserve"> ima</w:t>
      </w:r>
      <w:r w:rsidR="00392401">
        <w:rPr>
          <w:rFonts w:ascii="Times New Roman" w:hAnsi="Times New Roman" w:cs="Times New Roman"/>
          <w:sz w:val="24"/>
          <w:szCs w:val="24"/>
        </w:rPr>
        <w:t>ju</w:t>
      </w:r>
      <w:r w:rsidRPr="00D942F4">
        <w:rPr>
          <w:rFonts w:ascii="Times New Roman" w:hAnsi="Times New Roman" w:cs="Times New Roman"/>
          <w:sz w:val="24"/>
          <w:szCs w:val="24"/>
        </w:rPr>
        <w:t xml:space="preserve"> prijavljeno prebivalište</w:t>
      </w:r>
      <w:r w:rsidR="00624CDF">
        <w:rPr>
          <w:rFonts w:ascii="Times New Roman" w:hAnsi="Times New Roman" w:cs="Times New Roman"/>
          <w:sz w:val="24"/>
          <w:szCs w:val="24"/>
        </w:rPr>
        <w:t>/boravište</w:t>
      </w:r>
      <w:r w:rsidRPr="00D942F4">
        <w:rPr>
          <w:rFonts w:ascii="Times New Roman" w:hAnsi="Times New Roman" w:cs="Times New Roman"/>
          <w:sz w:val="24"/>
          <w:szCs w:val="24"/>
        </w:rPr>
        <w:t xml:space="preserve"> u pješačkoj zon</w:t>
      </w:r>
      <w:r w:rsidR="00D942F4">
        <w:rPr>
          <w:rFonts w:ascii="Times New Roman" w:hAnsi="Times New Roman" w:cs="Times New Roman"/>
          <w:sz w:val="24"/>
          <w:szCs w:val="24"/>
        </w:rPr>
        <w:t>i</w:t>
      </w:r>
      <w:r w:rsidRPr="00D942F4">
        <w:rPr>
          <w:rFonts w:ascii="Times New Roman" w:hAnsi="Times New Roman" w:cs="Times New Roman"/>
          <w:sz w:val="24"/>
          <w:szCs w:val="24"/>
        </w:rPr>
        <w:t xml:space="preserve"> iz članka 2.</w:t>
      </w:r>
      <w:bookmarkEnd w:id="2"/>
      <w:r w:rsidRPr="00D942F4">
        <w:rPr>
          <w:rFonts w:ascii="Times New Roman" w:hAnsi="Times New Roman" w:cs="Times New Roman"/>
          <w:sz w:val="24"/>
          <w:szCs w:val="24"/>
        </w:rPr>
        <w:t>, te u istu ulaz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D942F4">
        <w:rPr>
          <w:rFonts w:ascii="Times New Roman" w:hAnsi="Times New Roman" w:cs="Times New Roman"/>
          <w:sz w:val="24"/>
          <w:szCs w:val="24"/>
        </w:rPr>
        <w:t xml:space="preserve"> </w:t>
      </w:r>
      <w:r w:rsidRPr="00880EA3">
        <w:rPr>
          <w:rFonts w:ascii="Times New Roman" w:hAnsi="Times New Roman" w:cs="Times New Roman"/>
          <w:sz w:val="24"/>
          <w:szCs w:val="24"/>
        </w:rPr>
        <w:t xml:space="preserve">osobnim </w:t>
      </w:r>
      <w:r w:rsidR="00CF54FE">
        <w:rPr>
          <w:rFonts w:ascii="Times New Roman" w:hAnsi="Times New Roman" w:cs="Times New Roman"/>
          <w:sz w:val="24"/>
          <w:szCs w:val="24"/>
        </w:rPr>
        <w:t>automobil</w:t>
      </w:r>
      <w:r w:rsidR="005E142B">
        <w:rPr>
          <w:rFonts w:ascii="Times New Roman" w:hAnsi="Times New Roman" w:cs="Times New Roman"/>
          <w:sz w:val="24"/>
          <w:szCs w:val="24"/>
        </w:rPr>
        <w:t>om</w:t>
      </w:r>
      <w:r w:rsidRPr="00880EA3">
        <w:rPr>
          <w:rFonts w:ascii="Times New Roman" w:hAnsi="Times New Roman" w:cs="Times New Roman"/>
          <w:sz w:val="24"/>
          <w:szCs w:val="24"/>
        </w:rPr>
        <w:t xml:space="preserve"> </w:t>
      </w:r>
      <w:r w:rsidRPr="00764785">
        <w:rPr>
          <w:rFonts w:ascii="Times New Roman" w:hAnsi="Times New Roman" w:cs="Times New Roman"/>
          <w:sz w:val="24"/>
          <w:szCs w:val="24"/>
        </w:rPr>
        <w:t>u svome vlasništvu,</w:t>
      </w:r>
      <w:r w:rsidRPr="00D942F4">
        <w:rPr>
          <w:rFonts w:ascii="Times New Roman" w:hAnsi="Times New Roman" w:cs="Times New Roman"/>
          <w:sz w:val="24"/>
          <w:szCs w:val="24"/>
        </w:rPr>
        <w:t xml:space="preserve"> 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radi selidbe i/ili dovoza/odvoza namještaja i/ili dostave drva za ogrjev </w:t>
      </w:r>
      <w:r w:rsidR="00525009">
        <w:rPr>
          <w:rFonts w:ascii="Times New Roman" w:hAnsi="Times New Roman" w:cs="Times New Roman"/>
          <w:sz w:val="24"/>
          <w:szCs w:val="24"/>
        </w:rPr>
        <w:t>i sl.</w:t>
      </w:r>
      <w:r w:rsidR="008D1FD5" w:rsidRPr="00D942F4">
        <w:rPr>
          <w:rFonts w:ascii="Times New Roman" w:hAnsi="Times New Roman" w:cs="Times New Roman"/>
          <w:sz w:val="24"/>
          <w:szCs w:val="24"/>
        </w:rPr>
        <w:t>– bez naknade,</w:t>
      </w:r>
    </w:p>
    <w:p w:rsidR="008D1FD5" w:rsidRPr="00D942F4" w:rsidRDefault="00392401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D1FD5" w:rsidRPr="00D942F4">
        <w:rPr>
          <w:rFonts w:ascii="Times New Roman" w:hAnsi="Times New Roman" w:cs="Times New Roman"/>
          <w:sz w:val="24"/>
          <w:szCs w:val="24"/>
        </w:rPr>
        <w:t>izičk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 u posebnim slučajevima, </w:t>
      </w:r>
      <w:r w:rsidR="005E142B">
        <w:rPr>
          <w:rFonts w:ascii="Times New Roman" w:hAnsi="Times New Roman" w:cs="Times New Roman"/>
          <w:sz w:val="24"/>
          <w:szCs w:val="24"/>
        </w:rPr>
        <w:t xml:space="preserve">primjerice 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kao što su </w:t>
      </w:r>
      <w:r w:rsidR="00034DCD">
        <w:rPr>
          <w:rFonts w:ascii="Times New Roman" w:hAnsi="Times New Roman" w:cs="Times New Roman"/>
          <w:sz w:val="24"/>
          <w:szCs w:val="24"/>
        </w:rPr>
        <w:t>prijevoz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 teško bolesne</w:t>
      </w:r>
      <w:r w:rsidR="005E142B">
        <w:rPr>
          <w:rFonts w:ascii="Times New Roman" w:hAnsi="Times New Roman" w:cs="Times New Roman"/>
          <w:sz w:val="24"/>
          <w:szCs w:val="24"/>
        </w:rPr>
        <w:t xml:space="preserve"> i/ili nepokretne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 osobe do mjesta stanovanja</w:t>
      </w:r>
      <w:r w:rsidR="00525009">
        <w:rPr>
          <w:rFonts w:ascii="Times New Roman" w:hAnsi="Times New Roman" w:cs="Times New Roman"/>
          <w:sz w:val="24"/>
          <w:szCs w:val="24"/>
        </w:rPr>
        <w:t xml:space="preserve"> </w:t>
      </w:r>
      <w:r w:rsidR="008D1FD5" w:rsidRPr="00D942F4">
        <w:rPr>
          <w:rFonts w:ascii="Times New Roman" w:hAnsi="Times New Roman" w:cs="Times New Roman"/>
          <w:sz w:val="24"/>
          <w:szCs w:val="24"/>
        </w:rPr>
        <w:t xml:space="preserve"> – bez naknade,</w:t>
      </w:r>
    </w:p>
    <w:p w:rsidR="008D1FD5" w:rsidRPr="00D942F4" w:rsidRDefault="00392401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D1FD5" w:rsidRPr="00D942F4">
        <w:rPr>
          <w:rFonts w:ascii="Times New Roman" w:hAnsi="Times New Roman" w:cs="Times New Roman"/>
          <w:sz w:val="24"/>
          <w:szCs w:val="24"/>
        </w:rPr>
        <w:t>izičke i pravne osobe kojima je odobreno održavanje manifestacije na području iz članka 2., a za potrebe dovoza/odvoza opreme za istu manifestaciju – bez naknade,</w:t>
      </w:r>
    </w:p>
    <w:p w:rsidR="007337A7" w:rsidRPr="00D942F4" w:rsidRDefault="00392401" w:rsidP="004C15DE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jc w:val="both"/>
      </w:pPr>
      <w:r>
        <w:t xml:space="preserve">fizičke i pravne osobe </w:t>
      </w:r>
      <w:r w:rsidR="007337A7" w:rsidRPr="00D942F4">
        <w:t>koje na području iz članka 2. izvode građevinske i druge radove, radi prilaza navedenom gradilištu, dovoza i odvoza građevinske opreme i materijala i sl. – bez naknade</w:t>
      </w:r>
      <w:r w:rsidR="0012021E">
        <w:t>,</w:t>
      </w:r>
    </w:p>
    <w:p w:rsidR="00764785" w:rsidRPr="00FD6417" w:rsidRDefault="00764785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8318505"/>
      <w:bookmarkStart w:id="4" w:name="_Hlk98745414"/>
      <w:r w:rsidRPr="00FD6417">
        <w:rPr>
          <w:rFonts w:ascii="Times New Roman" w:hAnsi="Times New Roman" w:cs="Times New Roman"/>
          <w:sz w:val="24"/>
          <w:szCs w:val="24"/>
        </w:rPr>
        <w:t>fizičk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FD6417">
        <w:rPr>
          <w:rFonts w:ascii="Times New Roman" w:hAnsi="Times New Roman" w:cs="Times New Roman"/>
          <w:sz w:val="24"/>
          <w:szCs w:val="24"/>
        </w:rPr>
        <w:t xml:space="preserve"> i pravn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FD6417">
        <w:rPr>
          <w:rFonts w:ascii="Times New Roman" w:hAnsi="Times New Roman" w:cs="Times New Roman"/>
          <w:sz w:val="24"/>
          <w:szCs w:val="24"/>
        </w:rPr>
        <w:t xml:space="preserve"> osob</w:t>
      </w:r>
      <w:r w:rsidR="00392401">
        <w:rPr>
          <w:rFonts w:ascii="Times New Roman" w:hAnsi="Times New Roman" w:cs="Times New Roman"/>
          <w:sz w:val="24"/>
          <w:szCs w:val="24"/>
        </w:rPr>
        <w:t>e</w:t>
      </w:r>
      <w:r w:rsidRPr="00FD6417">
        <w:rPr>
          <w:rFonts w:ascii="Times New Roman" w:hAnsi="Times New Roman" w:cs="Times New Roman"/>
          <w:sz w:val="24"/>
          <w:szCs w:val="24"/>
        </w:rPr>
        <w:t xml:space="preserve"> koje vrše dostavu - dovoz/odvoz opreme, namještaja i sl., za potrebe osoba koje stanuju/posluju u pješačkoj zoni iz članka 2. </w:t>
      </w:r>
      <w:bookmarkEnd w:id="3"/>
      <w:r w:rsidRPr="00FD6417">
        <w:rPr>
          <w:rFonts w:ascii="Times New Roman" w:hAnsi="Times New Roman" w:cs="Times New Roman"/>
          <w:sz w:val="24"/>
          <w:szCs w:val="24"/>
        </w:rPr>
        <w:t>– uz naknadu</w:t>
      </w:r>
      <w:r w:rsidR="0012021E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7337A7" w:rsidRPr="00147437" w:rsidRDefault="007337A7" w:rsidP="004C15DE">
      <w:pPr>
        <w:pStyle w:val="NoSpacing"/>
        <w:spacing w:line="276" w:lineRule="auto"/>
        <w:ind w:left="720"/>
        <w:jc w:val="both"/>
        <w:rPr>
          <w:rFonts w:ascii="Baskerville Old Face" w:hAnsi="Baskerville Old Face"/>
          <w:sz w:val="24"/>
          <w:szCs w:val="24"/>
        </w:rPr>
      </w:pPr>
    </w:p>
    <w:p w:rsidR="008D1FD5" w:rsidRDefault="008D1FD5" w:rsidP="004C15DE">
      <w:pPr>
        <w:pStyle w:val="Heading1"/>
        <w:spacing w:line="276" w:lineRule="auto"/>
      </w:pPr>
    </w:p>
    <w:p w:rsidR="00ED0A3D" w:rsidRPr="00DE29D7" w:rsidRDefault="00ED0A3D" w:rsidP="004C15DE">
      <w:pPr>
        <w:pStyle w:val="NoSpacing"/>
        <w:numPr>
          <w:ilvl w:val="0"/>
          <w:numId w:val="17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 xml:space="preserve">Osobe iz članka 4. ove odluke dužne su uz zahtjev za izdavanje odobrenja za prometovanje vozila </w:t>
      </w:r>
      <w:r w:rsidR="00DE29D7">
        <w:rPr>
          <w:rFonts w:ascii="Times New Roman" w:hAnsi="Times New Roman" w:cs="Times New Roman"/>
          <w:sz w:val="24"/>
          <w:szCs w:val="24"/>
        </w:rPr>
        <w:t>u pješačkoj zoni,</w:t>
      </w:r>
      <w:r w:rsidR="008116A7" w:rsidRPr="00DE29D7">
        <w:rPr>
          <w:rFonts w:ascii="Times New Roman" w:hAnsi="Times New Roman" w:cs="Times New Roman"/>
          <w:sz w:val="24"/>
          <w:szCs w:val="24"/>
        </w:rPr>
        <w:t xml:space="preserve"> </w:t>
      </w:r>
      <w:r w:rsidR="00CD20EA">
        <w:rPr>
          <w:rFonts w:ascii="Times New Roman" w:hAnsi="Times New Roman" w:cs="Times New Roman"/>
          <w:sz w:val="24"/>
          <w:szCs w:val="24"/>
        </w:rPr>
        <w:t xml:space="preserve">kojega podnose upravnom tijelu Grada nadležnom za poslove prometa, </w:t>
      </w:r>
      <w:r w:rsidR="008116A7" w:rsidRPr="00DE29D7">
        <w:rPr>
          <w:rFonts w:ascii="Times New Roman" w:hAnsi="Times New Roman" w:cs="Times New Roman"/>
          <w:sz w:val="24"/>
          <w:szCs w:val="24"/>
        </w:rPr>
        <w:t>u ovisnosti o osnovu temeljem kojega podnose zahtjev</w:t>
      </w:r>
      <w:r w:rsidR="00CD20EA">
        <w:rPr>
          <w:rFonts w:ascii="Times New Roman" w:hAnsi="Times New Roman" w:cs="Times New Roman"/>
          <w:sz w:val="24"/>
          <w:szCs w:val="24"/>
        </w:rPr>
        <w:t>, priložiti</w:t>
      </w:r>
      <w:r w:rsidRPr="00DE29D7">
        <w:rPr>
          <w:rFonts w:ascii="Times New Roman" w:hAnsi="Times New Roman" w:cs="Times New Roman"/>
          <w:sz w:val="24"/>
          <w:szCs w:val="24"/>
        </w:rPr>
        <w:t>:</w:t>
      </w:r>
    </w:p>
    <w:p w:rsidR="00ED0A3D" w:rsidRPr="00DE29D7" w:rsidRDefault="00ED0A3D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>uvjerenje o prebivalištu</w:t>
      </w:r>
      <w:r w:rsidR="00A700F5" w:rsidRPr="00DE29D7">
        <w:rPr>
          <w:rFonts w:ascii="Times New Roman" w:hAnsi="Times New Roman" w:cs="Times New Roman"/>
          <w:sz w:val="24"/>
          <w:szCs w:val="24"/>
        </w:rPr>
        <w:t>/boravištu</w:t>
      </w:r>
      <w:r w:rsidRPr="00DE29D7">
        <w:rPr>
          <w:rFonts w:ascii="Times New Roman" w:hAnsi="Times New Roman" w:cs="Times New Roman"/>
          <w:sz w:val="24"/>
          <w:szCs w:val="24"/>
        </w:rPr>
        <w:t xml:space="preserve"> ili preslik važeće osobne iskaznice/izvadak iz sudskog registra ne stariji od 15 dana od dana podnošenja zahtjeva</w:t>
      </w:r>
      <w:r w:rsidR="008116A7" w:rsidRPr="00DE2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3D" w:rsidRPr="00DE29D7" w:rsidRDefault="00ED0A3D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 xml:space="preserve">dokaz o vlasništvu odnosno o pravnom osnovu za korištenje </w:t>
      </w:r>
      <w:r w:rsidR="00D942F4" w:rsidRPr="00DE29D7">
        <w:rPr>
          <w:rFonts w:ascii="Times New Roman" w:hAnsi="Times New Roman" w:cs="Times New Roman"/>
          <w:sz w:val="24"/>
          <w:szCs w:val="24"/>
        </w:rPr>
        <w:t xml:space="preserve">garaže i/ili </w:t>
      </w:r>
      <w:r w:rsidRPr="00DE29D7">
        <w:rPr>
          <w:rFonts w:ascii="Times New Roman" w:hAnsi="Times New Roman" w:cs="Times New Roman"/>
          <w:sz w:val="24"/>
          <w:szCs w:val="24"/>
        </w:rPr>
        <w:t>parkirališnog mjesta na ime podnositelja zahtjeva</w:t>
      </w:r>
      <w:r w:rsidR="008116A7" w:rsidRPr="00DE2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3D" w:rsidRPr="00DE29D7" w:rsidRDefault="00ED0A3D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>preslik prometne dozvole za motorno vozilo za koje se traži odobrenje, kao i dokaz o pravnom osnovu za korištenje vozila (ugovor o leasingu ili ugovor o najmu vozila)</w:t>
      </w:r>
    </w:p>
    <w:p w:rsidR="008116A7" w:rsidRPr="00DE29D7" w:rsidRDefault="008116A7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>akt kojim je odobreno održavanja manifestacije,</w:t>
      </w:r>
    </w:p>
    <w:p w:rsidR="008116A7" w:rsidRPr="00DE29D7" w:rsidRDefault="008116A7" w:rsidP="004C15D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>dokaz kojim potvrđuju da su izvođači radova na gradilištu unutar pješačke zone iz članka 2.</w:t>
      </w:r>
    </w:p>
    <w:p w:rsidR="00ED0A3D" w:rsidRPr="00DE29D7" w:rsidRDefault="00ED0A3D" w:rsidP="004C15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7">
        <w:rPr>
          <w:rFonts w:ascii="Times New Roman" w:hAnsi="Times New Roman" w:cs="Times New Roman"/>
          <w:sz w:val="24"/>
          <w:szCs w:val="24"/>
        </w:rPr>
        <w:t xml:space="preserve">Odobrenje za prometovanje motornog vozila izdaje se na rok </w:t>
      </w:r>
      <w:r w:rsidR="008116A7" w:rsidRPr="00DE29D7">
        <w:rPr>
          <w:rFonts w:ascii="Times New Roman" w:hAnsi="Times New Roman" w:cs="Times New Roman"/>
          <w:sz w:val="24"/>
          <w:szCs w:val="24"/>
        </w:rPr>
        <w:t xml:space="preserve">ne duži </w:t>
      </w:r>
      <w:r w:rsidRPr="00DE29D7">
        <w:rPr>
          <w:rFonts w:ascii="Times New Roman" w:hAnsi="Times New Roman" w:cs="Times New Roman"/>
          <w:sz w:val="24"/>
          <w:szCs w:val="24"/>
        </w:rPr>
        <w:t>od 1 godine.</w:t>
      </w:r>
    </w:p>
    <w:p w:rsidR="00ED0A3D" w:rsidRPr="00395AA7" w:rsidRDefault="00ED0A3D" w:rsidP="004C15DE">
      <w:pPr>
        <w:pStyle w:val="Default"/>
        <w:tabs>
          <w:tab w:val="left" w:pos="284"/>
        </w:tabs>
        <w:spacing w:line="276" w:lineRule="auto"/>
        <w:jc w:val="both"/>
      </w:pPr>
    </w:p>
    <w:p w:rsidR="00565C69" w:rsidRPr="00565C69" w:rsidRDefault="00565C69" w:rsidP="004C15DE">
      <w:pPr>
        <w:pStyle w:val="Heading1"/>
        <w:spacing w:line="276" w:lineRule="auto"/>
        <w:ind w:hanging="5"/>
        <w:rPr>
          <w:b w:val="0"/>
          <w:bCs w:val="0"/>
        </w:rPr>
      </w:pPr>
    </w:p>
    <w:p w:rsidR="00DE29D7" w:rsidRPr="004C15DE" w:rsidRDefault="000248E7" w:rsidP="004C15DE">
      <w:pPr>
        <w:pStyle w:val="Default"/>
        <w:numPr>
          <w:ilvl w:val="0"/>
          <w:numId w:val="10"/>
        </w:numPr>
        <w:tabs>
          <w:tab w:val="left" w:pos="0"/>
        </w:tabs>
        <w:spacing w:line="276" w:lineRule="auto"/>
        <w:ind w:left="426"/>
        <w:jc w:val="both"/>
      </w:pPr>
      <w:r w:rsidRPr="004C15DE">
        <w:t>Naknad</w:t>
      </w:r>
      <w:r w:rsidR="004C15DE">
        <w:t>a</w:t>
      </w:r>
      <w:r w:rsidRPr="004C15DE">
        <w:t xml:space="preserve"> za ulazak u pješačku zonu iznos</w:t>
      </w:r>
      <w:r w:rsidR="004C15DE">
        <w:t>i</w:t>
      </w:r>
      <w:r w:rsidRPr="004C15DE">
        <w:t>:</w:t>
      </w:r>
    </w:p>
    <w:p w:rsidR="00DE29D7" w:rsidRPr="00DE29D7" w:rsidRDefault="00DE29D7" w:rsidP="004C15DE">
      <w:pPr>
        <w:pStyle w:val="Default"/>
        <w:numPr>
          <w:ilvl w:val="0"/>
          <w:numId w:val="14"/>
        </w:numPr>
        <w:tabs>
          <w:tab w:val="left" w:pos="0"/>
        </w:tabs>
        <w:spacing w:line="276" w:lineRule="auto"/>
        <w:jc w:val="both"/>
      </w:pPr>
      <w:r>
        <w:t xml:space="preserve">Za </w:t>
      </w:r>
      <w:r w:rsidRPr="00FD6417">
        <w:t>fizičke i pravne osobe</w:t>
      </w:r>
      <w:r w:rsidR="00244ED3">
        <w:t xml:space="preserve"> </w:t>
      </w:r>
      <w:r w:rsidRPr="00FD6417">
        <w:t xml:space="preserve">koje vrše dostavu - dovoz/odvoz opreme, namještaja i sl., za potrebe osoba koje stanuju/posluju u pješačkoj zoni iz članka 2. – </w:t>
      </w:r>
      <w:r w:rsidR="00244ED3" w:rsidRPr="004C15DE">
        <w:t>100 kuna/dan.</w:t>
      </w:r>
    </w:p>
    <w:p w:rsidR="00565C69" w:rsidRDefault="00BA4F27" w:rsidP="004C15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69">
        <w:rPr>
          <w:rFonts w:ascii="Times New Roman" w:hAnsi="Times New Roman" w:cs="Times New Roman"/>
          <w:sz w:val="24"/>
          <w:szCs w:val="24"/>
        </w:rPr>
        <w:t xml:space="preserve">Naknada za ulaz u pješačku zonu plaća se </w:t>
      </w:r>
      <w:r w:rsidR="00D2166B" w:rsidRPr="00565C69">
        <w:rPr>
          <w:rFonts w:ascii="Times New Roman" w:hAnsi="Times New Roman" w:cs="Times New Roman"/>
          <w:sz w:val="24"/>
          <w:szCs w:val="24"/>
        </w:rPr>
        <w:t>po isho</w:t>
      </w:r>
      <w:r w:rsidR="00FD6417">
        <w:rPr>
          <w:rFonts w:ascii="Times New Roman" w:hAnsi="Times New Roman" w:cs="Times New Roman"/>
          <w:sz w:val="24"/>
          <w:szCs w:val="24"/>
        </w:rPr>
        <w:t>đenju</w:t>
      </w:r>
      <w:r w:rsidR="00A73267" w:rsidRPr="00565C69">
        <w:rPr>
          <w:rFonts w:ascii="Times New Roman" w:hAnsi="Times New Roman" w:cs="Times New Roman"/>
          <w:sz w:val="24"/>
          <w:szCs w:val="24"/>
        </w:rPr>
        <w:t xml:space="preserve"> </w:t>
      </w:r>
      <w:r w:rsidRPr="00565C69">
        <w:rPr>
          <w:rFonts w:ascii="Times New Roman" w:hAnsi="Times New Roman" w:cs="Times New Roman"/>
          <w:sz w:val="24"/>
          <w:szCs w:val="24"/>
        </w:rPr>
        <w:t xml:space="preserve">Rješenja </w:t>
      </w:r>
      <w:bookmarkStart w:id="5" w:name="_Hlk91674763"/>
      <w:r w:rsidR="000F4BBF">
        <w:rPr>
          <w:rFonts w:ascii="Times New Roman" w:hAnsi="Times New Roman" w:cs="Times New Roman"/>
          <w:sz w:val="24"/>
          <w:szCs w:val="24"/>
        </w:rPr>
        <w:t>upravnog</w:t>
      </w:r>
      <w:r w:rsidR="00A73267" w:rsidRPr="00565C69">
        <w:rPr>
          <w:rFonts w:ascii="Times New Roman" w:hAnsi="Times New Roman" w:cs="Times New Roman"/>
          <w:sz w:val="24"/>
          <w:szCs w:val="24"/>
        </w:rPr>
        <w:t xml:space="preserve"> tijela Grada nadležnog za poslove prometa</w:t>
      </w:r>
      <w:r w:rsidR="00D2166B" w:rsidRPr="00565C6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D2166B" w:rsidRPr="00565C69">
        <w:rPr>
          <w:rFonts w:ascii="Times New Roman" w:hAnsi="Times New Roman" w:cs="Times New Roman"/>
          <w:sz w:val="24"/>
          <w:szCs w:val="24"/>
        </w:rPr>
        <w:t>kojim se odobrava ulazak u pješačku zonu, a prije aktivacije mogućnosti ulaska.</w:t>
      </w:r>
    </w:p>
    <w:p w:rsidR="004C15DE" w:rsidRDefault="004C15DE" w:rsidP="004C15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31A" w:rsidRPr="00F2631A" w:rsidRDefault="009C6664" w:rsidP="004C15DE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31A">
        <w:rPr>
          <w:rFonts w:ascii="Times New Roman" w:hAnsi="Times New Roman" w:cs="Times New Roman"/>
          <w:sz w:val="24"/>
          <w:szCs w:val="24"/>
        </w:rPr>
        <w:t>Na području iz članka 2. vozač se ne smije vozilom kretati brzinom većom od 20 km na sat</w:t>
      </w:r>
      <w:r w:rsidR="002974E3" w:rsidRPr="00F2631A">
        <w:rPr>
          <w:rFonts w:ascii="Times New Roman" w:hAnsi="Times New Roman" w:cs="Times New Roman"/>
          <w:sz w:val="24"/>
          <w:szCs w:val="24"/>
        </w:rPr>
        <w:t>, u pješačkoj zoni može se zadržati samo ono vrijeme koje mu je potrebno za ukrcaj/iskrcaj, te mu je zabranjeno u pješačkoj zoni boraviti nakon obavljenog ukrcaja/iskrcaja ili u istoj biti parkiran</w:t>
      </w:r>
    </w:p>
    <w:p w:rsidR="009C6664" w:rsidRPr="00F2631A" w:rsidRDefault="009C6664" w:rsidP="004C15DE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31A">
        <w:rPr>
          <w:rFonts w:ascii="Times New Roman" w:hAnsi="Times New Roman" w:cs="Times New Roman"/>
          <w:sz w:val="24"/>
          <w:szCs w:val="24"/>
        </w:rPr>
        <w:t xml:space="preserve">Za </w:t>
      </w:r>
      <w:r w:rsidR="002974E3" w:rsidRPr="00F2631A">
        <w:rPr>
          <w:rFonts w:ascii="Times New Roman" w:hAnsi="Times New Roman" w:cs="Times New Roman"/>
          <w:sz w:val="24"/>
          <w:szCs w:val="24"/>
        </w:rPr>
        <w:t>vrijeme ulaska u</w:t>
      </w:r>
      <w:r w:rsidRPr="00F2631A">
        <w:rPr>
          <w:rFonts w:ascii="Times New Roman" w:hAnsi="Times New Roman" w:cs="Times New Roman"/>
          <w:sz w:val="24"/>
          <w:szCs w:val="24"/>
        </w:rPr>
        <w:t xml:space="preserve"> pješačk</w:t>
      </w:r>
      <w:r w:rsidR="002974E3" w:rsidRPr="00F2631A">
        <w:rPr>
          <w:rFonts w:ascii="Times New Roman" w:hAnsi="Times New Roman" w:cs="Times New Roman"/>
          <w:sz w:val="24"/>
          <w:szCs w:val="24"/>
        </w:rPr>
        <w:t>u</w:t>
      </w:r>
      <w:r w:rsidRPr="00F2631A">
        <w:rPr>
          <w:rFonts w:ascii="Times New Roman" w:hAnsi="Times New Roman" w:cs="Times New Roman"/>
          <w:sz w:val="24"/>
          <w:szCs w:val="24"/>
        </w:rPr>
        <w:t xml:space="preserve"> zon</w:t>
      </w:r>
      <w:r w:rsidR="002974E3" w:rsidRPr="00F2631A">
        <w:rPr>
          <w:rFonts w:ascii="Times New Roman" w:hAnsi="Times New Roman" w:cs="Times New Roman"/>
          <w:sz w:val="24"/>
          <w:szCs w:val="24"/>
        </w:rPr>
        <w:t>u</w:t>
      </w:r>
      <w:r w:rsidRPr="00F2631A">
        <w:rPr>
          <w:rFonts w:ascii="Times New Roman" w:hAnsi="Times New Roman" w:cs="Times New Roman"/>
          <w:sz w:val="24"/>
          <w:szCs w:val="24"/>
        </w:rPr>
        <w:t xml:space="preserve"> vozač je dužan istaknuti odobrenje ili dozvolu na vidljivom mjestu u vozilu, budući će se nepoštivanje ove odredbe tretirati kao ulazak u pješačku zonu bez odobrenja</w:t>
      </w:r>
      <w:r w:rsidR="00E12F0F" w:rsidRPr="00F2631A">
        <w:rPr>
          <w:rFonts w:ascii="Times New Roman" w:hAnsi="Times New Roman" w:cs="Times New Roman"/>
          <w:sz w:val="24"/>
          <w:szCs w:val="24"/>
        </w:rPr>
        <w:t>.</w:t>
      </w:r>
    </w:p>
    <w:p w:rsidR="009C6664" w:rsidRPr="00F2631A" w:rsidRDefault="009C6664" w:rsidP="004C15DE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31A">
        <w:rPr>
          <w:rFonts w:ascii="Times New Roman" w:hAnsi="Times New Roman" w:cs="Times New Roman"/>
          <w:sz w:val="24"/>
          <w:szCs w:val="24"/>
        </w:rPr>
        <w:t>Unutar područja iz članka 2. ove Odluke zabranjen je prolaz motornim vozilima preko 3,5 t ukupne mase, odnosno najveće dopuštene mase.</w:t>
      </w:r>
    </w:p>
    <w:p w:rsidR="00C05580" w:rsidRPr="00F2631A" w:rsidRDefault="00C05580" w:rsidP="004C15DE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31A">
        <w:rPr>
          <w:rFonts w:ascii="Times New Roman" w:hAnsi="Times New Roman" w:cs="Times New Roman"/>
          <w:sz w:val="24"/>
          <w:szCs w:val="24"/>
        </w:rPr>
        <w:t>Ulaz vozilim</w:t>
      </w:r>
      <w:r w:rsidR="00CA7898" w:rsidRPr="00F2631A">
        <w:rPr>
          <w:rFonts w:ascii="Times New Roman" w:hAnsi="Times New Roman" w:cs="Times New Roman"/>
          <w:sz w:val="24"/>
          <w:szCs w:val="24"/>
        </w:rPr>
        <w:t>a</w:t>
      </w:r>
      <w:r w:rsidRPr="00F2631A">
        <w:rPr>
          <w:rFonts w:ascii="Times New Roman" w:hAnsi="Times New Roman" w:cs="Times New Roman"/>
          <w:sz w:val="24"/>
          <w:szCs w:val="24"/>
        </w:rPr>
        <w:t xml:space="preserve"> veće ukupne mase odobriti će se samo iznimno, kada se radi o vozilima ili strojevima </w:t>
      </w:r>
      <w:r w:rsidR="00CA7898" w:rsidRPr="00F2631A">
        <w:rPr>
          <w:rFonts w:ascii="Times New Roman" w:hAnsi="Times New Roman" w:cs="Times New Roman"/>
          <w:sz w:val="24"/>
          <w:szCs w:val="24"/>
        </w:rPr>
        <w:t>čija je uporaba nužna za</w:t>
      </w:r>
      <w:r w:rsidRPr="00F2631A">
        <w:rPr>
          <w:rFonts w:ascii="Times New Roman" w:hAnsi="Times New Roman" w:cs="Times New Roman"/>
          <w:sz w:val="24"/>
          <w:szCs w:val="24"/>
        </w:rPr>
        <w:t xml:space="preserve"> izvođenja specifičnih radova za koje su isti nam</w:t>
      </w:r>
      <w:r w:rsidR="00CA7898" w:rsidRPr="00F2631A">
        <w:rPr>
          <w:rFonts w:ascii="Times New Roman" w:hAnsi="Times New Roman" w:cs="Times New Roman"/>
          <w:sz w:val="24"/>
          <w:szCs w:val="24"/>
        </w:rPr>
        <w:t>i</w:t>
      </w:r>
      <w:r w:rsidRPr="00F2631A">
        <w:rPr>
          <w:rFonts w:ascii="Times New Roman" w:hAnsi="Times New Roman" w:cs="Times New Roman"/>
          <w:sz w:val="24"/>
          <w:szCs w:val="24"/>
        </w:rPr>
        <w:t>jenjeni, a unutar pješ</w:t>
      </w:r>
      <w:r w:rsidR="00CA7898" w:rsidRPr="00F2631A">
        <w:rPr>
          <w:rFonts w:ascii="Times New Roman" w:hAnsi="Times New Roman" w:cs="Times New Roman"/>
          <w:sz w:val="24"/>
          <w:szCs w:val="24"/>
        </w:rPr>
        <w:t>a</w:t>
      </w:r>
      <w:r w:rsidRPr="00F2631A">
        <w:rPr>
          <w:rFonts w:ascii="Times New Roman" w:hAnsi="Times New Roman" w:cs="Times New Roman"/>
          <w:sz w:val="24"/>
          <w:szCs w:val="24"/>
        </w:rPr>
        <w:t>čke zone.</w:t>
      </w:r>
      <w:r w:rsidR="00CA7898" w:rsidRPr="00F2631A">
        <w:rPr>
          <w:rFonts w:ascii="Times New Roman" w:hAnsi="Times New Roman" w:cs="Times New Roman"/>
          <w:sz w:val="24"/>
          <w:szCs w:val="24"/>
        </w:rPr>
        <w:t xml:space="preserve"> Odobrenje izdaje javno pravno tijela Grada Pula-Pola nadležno za poslove prometa</w:t>
      </w:r>
    </w:p>
    <w:p w:rsidR="0024082B" w:rsidRDefault="0024082B" w:rsidP="004C15DE">
      <w:pPr>
        <w:pStyle w:val="Default"/>
        <w:tabs>
          <w:tab w:val="left" w:pos="284"/>
        </w:tabs>
        <w:spacing w:line="276" w:lineRule="auto"/>
        <w:jc w:val="both"/>
      </w:pPr>
    </w:p>
    <w:p w:rsidR="00FD6417" w:rsidRDefault="00FD6417" w:rsidP="004C15DE">
      <w:pPr>
        <w:pStyle w:val="Default"/>
        <w:tabs>
          <w:tab w:val="left" w:pos="284"/>
        </w:tabs>
        <w:spacing w:line="276" w:lineRule="auto"/>
        <w:jc w:val="both"/>
      </w:pPr>
    </w:p>
    <w:p w:rsidR="004C15DE" w:rsidRDefault="0024082B" w:rsidP="004C15DE">
      <w:pPr>
        <w:pStyle w:val="Heading2"/>
        <w:tabs>
          <w:tab w:val="left" w:pos="426"/>
        </w:tabs>
        <w:spacing w:after="0" w:line="276" w:lineRule="auto"/>
        <w:ind w:left="0" w:firstLine="0"/>
      </w:pPr>
      <w:r w:rsidRPr="0024082B">
        <w:t xml:space="preserve">OPSKRBA I </w:t>
      </w:r>
      <w:r w:rsidRPr="00455F39">
        <w:t>DOSTAV</w:t>
      </w:r>
      <w:r w:rsidR="00DC33DE">
        <w:t>A</w:t>
      </w:r>
      <w:r w:rsidRPr="0024082B">
        <w:t xml:space="preserve"> ROBE U PJEŠAČKIM ZONAMA</w:t>
      </w:r>
    </w:p>
    <w:p w:rsidR="004C15DE" w:rsidRPr="004C15DE" w:rsidRDefault="004C15DE" w:rsidP="004C15DE">
      <w:pPr>
        <w:spacing w:after="0"/>
      </w:pPr>
    </w:p>
    <w:p w:rsidR="00AB0787" w:rsidRPr="00AB0787" w:rsidRDefault="00AB0787" w:rsidP="004C15DE">
      <w:pPr>
        <w:pStyle w:val="Heading1"/>
        <w:spacing w:line="276" w:lineRule="auto"/>
        <w:ind w:hanging="5"/>
      </w:pPr>
    </w:p>
    <w:p w:rsidR="004C15DE" w:rsidRDefault="009C6664" w:rsidP="004C15DE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color w:val="FF0000"/>
        </w:rPr>
      </w:pPr>
      <w:r>
        <w:t>Zabranjena je o</w:t>
      </w:r>
      <w:r w:rsidRPr="004F30D1">
        <w:t>pskrba trgovina, ugostiteljskih objekata i poslovnih prostora fizičkih i</w:t>
      </w:r>
    </w:p>
    <w:p w:rsidR="009C6664" w:rsidRPr="004C15DE" w:rsidRDefault="009C6664" w:rsidP="004C15DE">
      <w:pPr>
        <w:pStyle w:val="Default"/>
        <w:tabs>
          <w:tab w:val="left" w:pos="0"/>
        </w:tabs>
        <w:spacing w:line="276" w:lineRule="auto"/>
        <w:jc w:val="both"/>
        <w:rPr>
          <w:color w:val="FF0000"/>
        </w:rPr>
      </w:pPr>
      <w:r w:rsidRPr="004F30D1">
        <w:t xml:space="preserve">pravnih osoba unutar područja iz članka </w:t>
      </w:r>
      <w:r w:rsidRPr="004C15DE">
        <w:rPr>
          <w:color w:val="auto"/>
        </w:rPr>
        <w:t>2. ove Odluke, na način da je zabranjen ulazak motornih vozila u tu zonu, a za navedenu svrhu.</w:t>
      </w:r>
    </w:p>
    <w:p w:rsidR="009C6664" w:rsidRPr="009C6664" w:rsidRDefault="009C6664" w:rsidP="004C15DE">
      <w:pPr>
        <w:jc w:val="both"/>
      </w:pPr>
    </w:p>
    <w:p w:rsidR="00065E74" w:rsidRDefault="00886359" w:rsidP="004C15DE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</w:t>
      </w:r>
      <w:r w:rsidR="004F30D1" w:rsidRPr="004F30D1">
        <w:t xml:space="preserve">Za osiguranje opskrbe i dostave robe u </w:t>
      </w:r>
      <w:r w:rsidR="0024082B">
        <w:t>pješačkim zonama</w:t>
      </w:r>
      <w:r w:rsidR="004F30D1" w:rsidRPr="004F30D1">
        <w:t xml:space="preserve"> određuj</w:t>
      </w:r>
      <w:r w:rsidR="00E12F0F">
        <w:t>u</w:t>
      </w:r>
      <w:r w:rsidR="004F30D1" w:rsidRPr="004F30D1">
        <w:t xml:space="preserve"> se</w:t>
      </w:r>
      <w:r w:rsidR="00065E74">
        <w:t>:</w:t>
      </w:r>
    </w:p>
    <w:p w:rsidR="00065E74" w:rsidRDefault="004F30D1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 w:rsidRPr="004F30D1">
        <w:t xml:space="preserve"> opskrbni  (pretovarni) punkt </w:t>
      </w:r>
      <w:r w:rsidR="00FD7608">
        <w:t>sa kojega</w:t>
      </w:r>
      <w:r w:rsidRPr="004F30D1">
        <w:t xml:space="preserve"> će se roba dostavljati opskrbnim vozilima</w:t>
      </w:r>
      <w:r w:rsidR="0097017A">
        <w:t xml:space="preserve"> trgovačkog društva kojem je povjereno obavljanje uslužne komunalne djelatnosti opskrbe, </w:t>
      </w:r>
      <w:r w:rsidR="00065E74">
        <w:t>te</w:t>
      </w:r>
    </w:p>
    <w:p w:rsidR="004F30D1" w:rsidRPr="004F30D1" w:rsidRDefault="0097017A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>
        <w:t>mjesta za opskrbu sa kojih će se vršiti dostava u pješačku zonu, putem dostavnih vozila trgovačkog društva kojem je povjereno obavljanje uslužne komunalne djelatnosti opskrbe ili samostalno</w:t>
      </w:r>
      <w:r w:rsidR="00633621">
        <w:t>,</w:t>
      </w:r>
      <w:r>
        <w:t xml:space="preserve"> vlastitim </w:t>
      </w:r>
      <w:r w:rsidR="00633621">
        <w:t>ručnim kolicima</w:t>
      </w:r>
      <w:r w:rsidR="00BF3A44">
        <w:t xml:space="preserve"> osobe koja obavlja dostavu</w:t>
      </w:r>
      <w:r w:rsidR="004F30D1" w:rsidRPr="004F30D1">
        <w:t xml:space="preserve">. </w:t>
      </w:r>
    </w:p>
    <w:p w:rsidR="004F30D1" w:rsidRPr="004F30D1" w:rsidRDefault="004F30D1" w:rsidP="004C15DE">
      <w:pPr>
        <w:pStyle w:val="Default"/>
        <w:tabs>
          <w:tab w:val="left" w:pos="284"/>
        </w:tabs>
        <w:spacing w:line="276" w:lineRule="auto"/>
        <w:jc w:val="both"/>
      </w:pPr>
    </w:p>
    <w:p w:rsidR="004F30D1" w:rsidRPr="009C7674" w:rsidRDefault="00886359" w:rsidP="004C15DE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</w:t>
      </w:r>
      <w:r w:rsidR="004F30D1" w:rsidRPr="004F30D1">
        <w:t>Prijevoz robe od opskrbn</w:t>
      </w:r>
      <w:r w:rsidR="00065E74">
        <w:t>og</w:t>
      </w:r>
      <w:r w:rsidR="004F30D1" w:rsidRPr="004F30D1">
        <w:t xml:space="preserve"> punkta</w:t>
      </w:r>
      <w:r w:rsidR="00C05580">
        <w:t>,</w:t>
      </w:r>
      <w:r w:rsidR="004F30D1" w:rsidRPr="004F30D1">
        <w:t xml:space="preserve"> obavljat će se registriranim  električnim  dostavnim  vozilima na  kotačima  punjenim  zrakom</w:t>
      </w:r>
      <w:r w:rsidR="00C05580">
        <w:t xml:space="preserve">, a od mjesta za opskrbu </w:t>
      </w:r>
      <w:r w:rsidR="00C05580" w:rsidRPr="004F30D1">
        <w:t xml:space="preserve">do </w:t>
      </w:r>
      <w:r w:rsidR="00C05580" w:rsidRPr="009C7674">
        <w:t>korisnika</w:t>
      </w:r>
      <w:r w:rsidR="004F30D1" w:rsidRPr="009C7674">
        <w:t xml:space="preserve">  ručnim kolicima i</w:t>
      </w:r>
      <w:r w:rsidR="0097017A" w:rsidRPr="009C7674">
        <w:t>/ili</w:t>
      </w:r>
      <w:r w:rsidR="004F30D1" w:rsidRPr="009C7674">
        <w:t xml:space="preserve"> biciklima s tri kotača </w:t>
      </w:r>
      <w:r w:rsidR="0097017A" w:rsidRPr="009C7674">
        <w:t xml:space="preserve">i slično, </w:t>
      </w:r>
      <w:r w:rsidR="004F30D1" w:rsidRPr="009C7674">
        <w:t>i to:</w:t>
      </w:r>
    </w:p>
    <w:p w:rsidR="004F30D1" w:rsidRPr="009C7674" w:rsidRDefault="004F30D1" w:rsidP="004C15DE">
      <w:pPr>
        <w:pStyle w:val="Default"/>
        <w:tabs>
          <w:tab w:val="left" w:pos="284"/>
        </w:tabs>
        <w:spacing w:line="276" w:lineRule="auto"/>
        <w:ind w:left="709"/>
        <w:jc w:val="both"/>
      </w:pPr>
      <w:r w:rsidRPr="009C7674">
        <w:lastRenderedPageBreak/>
        <w:t>- u zimskom razdoblju od 1. listopada do 3</w:t>
      </w:r>
      <w:r w:rsidR="00C21384">
        <w:t>1</w:t>
      </w:r>
      <w:r w:rsidRPr="009C7674">
        <w:t xml:space="preserve">. </w:t>
      </w:r>
      <w:r w:rsidR="00B26676" w:rsidRPr="009C7674">
        <w:t>svibnja</w:t>
      </w:r>
      <w:r w:rsidRPr="009C7674">
        <w:t xml:space="preserve"> u vremenu od 0</w:t>
      </w:r>
      <w:r w:rsidR="00C21384">
        <w:t>6</w:t>
      </w:r>
      <w:r w:rsidRPr="009C7674">
        <w:t>:</w:t>
      </w:r>
      <w:r w:rsidR="00C21384">
        <w:t>0</w:t>
      </w:r>
      <w:r w:rsidRPr="009C7674">
        <w:t>0 - 0</w:t>
      </w:r>
      <w:r w:rsidR="00065E74" w:rsidRPr="009C7674">
        <w:t>8</w:t>
      </w:r>
      <w:r w:rsidRPr="009C7674">
        <w:t>:</w:t>
      </w:r>
      <w:r w:rsidR="00065E74" w:rsidRPr="009C7674">
        <w:t>3</w:t>
      </w:r>
      <w:r w:rsidRPr="009C7674">
        <w:t>0 sati</w:t>
      </w:r>
      <w:r w:rsidR="003D4796" w:rsidRPr="009C7674">
        <w:t>, svakog dana osim nedjelje</w:t>
      </w:r>
      <w:r w:rsidRPr="009C7674">
        <w:t xml:space="preserve"> i</w:t>
      </w:r>
    </w:p>
    <w:p w:rsidR="005A0260" w:rsidRDefault="004F30D1" w:rsidP="004C15DE">
      <w:pPr>
        <w:pStyle w:val="Default"/>
        <w:tabs>
          <w:tab w:val="left" w:pos="284"/>
        </w:tabs>
        <w:spacing w:line="276" w:lineRule="auto"/>
        <w:ind w:left="709"/>
        <w:jc w:val="both"/>
      </w:pPr>
      <w:r w:rsidRPr="009C7674">
        <w:t xml:space="preserve">- u  ljetnom  razdoblju  od  1.  </w:t>
      </w:r>
      <w:r w:rsidR="00B26676" w:rsidRPr="009C7674">
        <w:t>lipnja</w:t>
      </w:r>
      <w:r w:rsidRPr="009C7674">
        <w:t xml:space="preserve">  do  3</w:t>
      </w:r>
      <w:r w:rsidR="00C21384">
        <w:t>1</w:t>
      </w:r>
      <w:r w:rsidRPr="009C7674">
        <w:t>.rujna  u  vremenu  od  0</w:t>
      </w:r>
      <w:r w:rsidR="00C21384">
        <w:t>6</w:t>
      </w:r>
      <w:r w:rsidRPr="009C7674">
        <w:t>:</w:t>
      </w:r>
      <w:r w:rsidR="00C21384">
        <w:t xml:space="preserve"> </w:t>
      </w:r>
      <w:r w:rsidRPr="009C7674">
        <w:t>0</w:t>
      </w:r>
      <w:r w:rsidR="00C21384">
        <w:t>0</w:t>
      </w:r>
      <w:r w:rsidRPr="009C7674">
        <w:t xml:space="preserve"> - </w:t>
      </w:r>
      <w:r w:rsidR="00065E74" w:rsidRPr="009C7674">
        <w:t>08</w:t>
      </w:r>
      <w:r w:rsidRPr="009C7674">
        <w:t>:</w:t>
      </w:r>
      <w:r w:rsidR="00065E74" w:rsidRPr="009C7674">
        <w:t>3</w:t>
      </w:r>
      <w:r w:rsidRPr="009C7674">
        <w:t>0  sati  i od 14:00 – 17:00 sati.</w:t>
      </w:r>
    </w:p>
    <w:p w:rsidR="004C15DE" w:rsidRPr="009C7674" w:rsidRDefault="004C15DE" w:rsidP="004C15DE">
      <w:pPr>
        <w:pStyle w:val="Default"/>
        <w:tabs>
          <w:tab w:val="left" w:pos="284"/>
        </w:tabs>
        <w:spacing w:line="276" w:lineRule="auto"/>
        <w:ind w:left="709"/>
        <w:jc w:val="both"/>
      </w:pPr>
    </w:p>
    <w:p w:rsidR="005A0260" w:rsidRDefault="00886359" w:rsidP="004C15DE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9C7674">
        <w:t xml:space="preserve"> </w:t>
      </w:r>
      <w:r w:rsidR="004F30D1" w:rsidRPr="009C7674">
        <w:t xml:space="preserve">Električna  dostavna  vozila moraju  imati  registracijsku  oznaku  i  policu  osiguranja vozila, a mogu se kretati brzinom do </w:t>
      </w:r>
      <w:r w:rsidR="0024082B" w:rsidRPr="009C7674">
        <w:t>2</w:t>
      </w:r>
      <w:r w:rsidR="004F30D1" w:rsidRPr="009C7674">
        <w:t>0 km/h.</w:t>
      </w:r>
    </w:p>
    <w:p w:rsidR="004C15DE" w:rsidRPr="009C7674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p w:rsidR="005A0260" w:rsidRDefault="00886359" w:rsidP="004C15DE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</w:t>
      </w:r>
      <w:r w:rsidR="004F30D1" w:rsidRPr="004F30D1">
        <w:t>Električna dostavna vozila moraju imati istaknutu oznaku broja vozila i oznaku pravne  osobe  koja  pruža  usluge  prijevoza  tereta.</w:t>
      </w:r>
    </w:p>
    <w:p w:rsidR="00A97F4C" w:rsidRDefault="00A97F4C" w:rsidP="004C15DE">
      <w:pPr>
        <w:pStyle w:val="Default"/>
        <w:tabs>
          <w:tab w:val="left" w:pos="284"/>
        </w:tabs>
        <w:spacing w:line="276" w:lineRule="auto"/>
        <w:jc w:val="both"/>
      </w:pPr>
    </w:p>
    <w:p w:rsidR="004C15DE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p w:rsidR="002C11F1" w:rsidRPr="00A37967" w:rsidRDefault="002C11F1" w:rsidP="004C15DE">
      <w:pPr>
        <w:pStyle w:val="Heading1"/>
        <w:spacing w:line="276" w:lineRule="auto"/>
        <w:ind w:hanging="5"/>
      </w:pPr>
    </w:p>
    <w:p w:rsidR="005A0260" w:rsidRPr="00A37967" w:rsidRDefault="002C11F1" w:rsidP="004C15DE">
      <w:pPr>
        <w:pStyle w:val="Default"/>
        <w:tabs>
          <w:tab w:val="left" w:pos="284"/>
        </w:tabs>
        <w:spacing w:line="276" w:lineRule="auto"/>
        <w:jc w:val="both"/>
      </w:pPr>
      <w:r w:rsidRPr="00A37967">
        <w:t>(1)</w:t>
      </w:r>
      <w:r w:rsidR="00886359" w:rsidRPr="00A37967">
        <w:t xml:space="preserve"> </w:t>
      </w:r>
      <w:r w:rsidR="004F30D1" w:rsidRPr="00A37967">
        <w:t>Opskrbni punkt je mjesto rezervirano za vozila opskrbe na kojem se obavlja istovar</w:t>
      </w:r>
      <w:r w:rsidR="004261C2" w:rsidRPr="00A37967">
        <w:t>/utovar</w:t>
      </w:r>
      <w:r w:rsidR="004F30D1" w:rsidRPr="00A37967">
        <w:t xml:space="preserve"> robe</w:t>
      </w:r>
      <w:r w:rsidR="00D2166B" w:rsidRPr="00A37967">
        <w:t>, te sa kojega se roba dostavlja isključivo opskrbnim vozilima trgovačkog društva kojem je povjereno obavljanje uslužne komunalne djelatnosti opskrbe</w:t>
      </w:r>
      <w:r w:rsidR="004F30D1" w:rsidRPr="00A37967">
        <w:t xml:space="preserve"> </w:t>
      </w:r>
    </w:p>
    <w:p w:rsidR="00864E93" w:rsidRDefault="002C11F1" w:rsidP="004C15DE">
      <w:pPr>
        <w:pStyle w:val="Default"/>
        <w:tabs>
          <w:tab w:val="left" w:pos="284"/>
        </w:tabs>
        <w:spacing w:line="276" w:lineRule="auto"/>
        <w:jc w:val="both"/>
      </w:pPr>
      <w:r w:rsidRPr="00A37967">
        <w:t>(2)</w:t>
      </w:r>
      <w:r w:rsidR="00886359" w:rsidRPr="00A37967">
        <w:t xml:space="preserve"> </w:t>
      </w:r>
      <w:r w:rsidR="004F30D1" w:rsidRPr="00A37967">
        <w:t>Opskrbni punkt</w:t>
      </w:r>
      <w:r w:rsidRPr="00A37967">
        <w:t xml:space="preserve"> </w:t>
      </w:r>
      <w:r w:rsidR="004F30D1" w:rsidRPr="00A37967">
        <w:t xml:space="preserve">mora biti </w:t>
      </w:r>
      <w:r w:rsidR="000B431A" w:rsidRPr="00A37967">
        <w:t>obilježen prometnim znakom i oznakama na kolniku sukladno odredbama Zakona o sigurnosti prometa na cestama i Pravilnika o prometnim znakovima, signalizaciji i opremi na cestama, sa naznačenim</w:t>
      </w:r>
      <w:r w:rsidR="004F30D1" w:rsidRPr="00A37967">
        <w:t xml:space="preserve"> dnevnim vremenom opskrbe</w:t>
      </w:r>
      <w:r w:rsidR="005973B8" w:rsidRPr="00A37967">
        <w:t>, te sa naznačenim vre</w:t>
      </w:r>
      <w:r w:rsidR="004C15DE">
        <w:t>menskim ograničenjem parkiranja</w:t>
      </w:r>
      <w:r w:rsidR="004F30D1" w:rsidRPr="00A37967">
        <w:t>.</w:t>
      </w:r>
    </w:p>
    <w:p w:rsidR="004C15DE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p w:rsidR="005A0260" w:rsidRDefault="002C11F1" w:rsidP="004C15DE">
      <w:pPr>
        <w:pStyle w:val="Default"/>
        <w:tabs>
          <w:tab w:val="left" w:pos="284"/>
        </w:tabs>
        <w:spacing w:line="276" w:lineRule="auto"/>
        <w:jc w:val="both"/>
      </w:pPr>
      <w:r>
        <w:t>(3)</w:t>
      </w:r>
      <w:r w:rsidR="00864E93">
        <w:t xml:space="preserve"> </w:t>
      </w:r>
      <w:r w:rsidR="004F30D1" w:rsidRPr="004F30D1">
        <w:t>Opskrbni punkt se određuju na sljedeć</w:t>
      </w:r>
      <w:r w:rsidR="007B0200">
        <w:t>oj</w:t>
      </w:r>
      <w:r w:rsidR="004F30D1" w:rsidRPr="004F30D1">
        <w:t xml:space="preserve"> lokacij</w:t>
      </w:r>
      <w:r w:rsidR="007B0200">
        <w:t>i</w:t>
      </w:r>
      <w:r w:rsidR="004F30D1" w:rsidRPr="004F30D1">
        <w:t xml:space="preserve">: - </w:t>
      </w:r>
      <w:r w:rsidR="007B0200" w:rsidRPr="00CD20EA">
        <w:t xml:space="preserve">parkiralište </w:t>
      </w:r>
      <w:proofErr w:type="spellStart"/>
      <w:r w:rsidR="007B0200" w:rsidRPr="00CD20EA">
        <w:t>Marsovo</w:t>
      </w:r>
      <w:proofErr w:type="spellEnd"/>
      <w:r w:rsidR="007B0200" w:rsidRPr="00CD20EA">
        <w:t xml:space="preserve"> polje II</w:t>
      </w:r>
      <w:r w:rsidR="004261C2" w:rsidRPr="00CD20EA">
        <w:t>.</w:t>
      </w:r>
    </w:p>
    <w:p w:rsidR="004F30D1" w:rsidRDefault="004F30D1" w:rsidP="004C15DE">
      <w:pPr>
        <w:pStyle w:val="Default"/>
        <w:spacing w:line="276" w:lineRule="auto"/>
        <w:rPr>
          <w:b/>
        </w:rPr>
      </w:pPr>
    </w:p>
    <w:p w:rsidR="004C15DE" w:rsidRDefault="004C15DE" w:rsidP="004C15DE">
      <w:pPr>
        <w:pStyle w:val="Default"/>
        <w:spacing w:line="276" w:lineRule="auto"/>
        <w:rPr>
          <w:b/>
        </w:rPr>
      </w:pPr>
    </w:p>
    <w:p w:rsidR="00E12F0F" w:rsidRPr="00AB0787" w:rsidRDefault="00E12F0F" w:rsidP="004C15DE">
      <w:pPr>
        <w:pStyle w:val="Heading1"/>
        <w:spacing w:line="276" w:lineRule="auto"/>
        <w:ind w:hanging="5"/>
      </w:pPr>
    </w:p>
    <w:p w:rsidR="00E12F0F" w:rsidRDefault="00E12F0F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4F30D1">
        <w:t xml:space="preserve">Parkiranje vozila </w:t>
      </w:r>
      <w:r w:rsidR="00031AD6">
        <w:t xml:space="preserve">na opskrbnom punktu </w:t>
      </w:r>
      <w:r w:rsidRPr="004F30D1">
        <w:t>dozvoljeno je u vremenu</w:t>
      </w:r>
      <w:r>
        <w:t>:</w:t>
      </w:r>
    </w:p>
    <w:p w:rsidR="00E12F0F" w:rsidRPr="009C7674" w:rsidRDefault="00E12F0F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 w:rsidRPr="009C7674">
        <w:t>u zimskom razdoblju od 1. listopada do 3</w:t>
      </w:r>
      <w:r w:rsidR="00C21384">
        <w:t>1</w:t>
      </w:r>
      <w:r w:rsidRPr="009C7674">
        <w:t>. svibnja u vremenu od 05:</w:t>
      </w:r>
      <w:r w:rsidR="00C21384">
        <w:t>3</w:t>
      </w:r>
      <w:r w:rsidRPr="009C7674">
        <w:t>0 - 0</w:t>
      </w:r>
      <w:r w:rsidR="00C21384">
        <w:t>9</w:t>
      </w:r>
      <w:r w:rsidRPr="009C7674">
        <w:t>:</w:t>
      </w:r>
      <w:r w:rsidR="00C21384">
        <w:t>0</w:t>
      </w:r>
      <w:r w:rsidRPr="009C7674">
        <w:t>0 sati  i</w:t>
      </w:r>
    </w:p>
    <w:p w:rsidR="00E12F0F" w:rsidRDefault="00E12F0F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 w:rsidRPr="009C7674">
        <w:t xml:space="preserve"> u ljetnom  razdoblju  od  1.  lipnja  do  3</w:t>
      </w:r>
      <w:r w:rsidR="00C21384">
        <w:t>1</w:t>
      </w:r>
      <w:r w:rsidRPr="009C7674">
        <w:t>.rujna  u  vremenu  od  05:</w:t>
      </w:r>
      <w:r w:rsidR="00C21384">
        <w:t>3</w:t>
      </w:r>
      <w:r w:rsidRPr="009C7674">
        <w:t>0 - 0</w:t>
      </w:r>
      <w:r w:rsidR="00C21384">
        <w:t>9</w:t>
      </w:r>
      <w:r w:rsidRPr="009C7674">
        <w:t>:</w:t>
      </w:r>
      <w:r w:rsidR="00C21384">
        <w:t>0</w:t>
      </w:r>
      <w:r w:rsidRPr="009C7674">
        <w:t>0  sati  i od 1</w:t>
      </w:r>
      <w:r w:rsidR="00C21384">
        <w:t>3</w:t>
      </w:r>
      <w:r w:rsidRPr="009C7674">
        <w:t>:</w:t>
      </w:r>
      <w:r w:rsidR="00C21384">
        <w:t>3</w:t>
      </w:r>
      <w:r w:rsidRPr="009C7674">
        <w:t>0 – 1</w:t>
      </w:r>
      <w:r w:rsidR="002A4CA6" w:rsidRPr="009C7674">
        <w:t>7</w:t>
      </w:r>
      <w:r w:rsidRPr="009C7674">
        <w:t>:</w:t>
      </w:r>
      <w:r w:rsidR="00C21384">
        <w:t>3</w:t>
      </w:r>
      <w:r w:rsidRPr="009C7674">
        <w:t>0 sati.</w:t>
      </w:r>
    </w:p>
    <w:p w:rsidR="004C15DE" w:rsidRPr="009C7674" w:rsidRDefault="004C15DE" w:rsidP="004C15DE">
      <w:pPr>
        <w:pStyle w:val="Default"/>
        <w:tabs>
          <w:tab w:val="left" w:pos="284"/>
        </w:tabs>
        <w:spacing w:line="276" w:lineRule="auto"/>
        <w:ind w:left="720"/>
        <w:jc w:val="both"/>
      </w:pPr>
    </w:p>
    <w:p w:rsidR="00611086" w:rsidRDefault="00E12F0F" w:rsidP="004C15DE">
      <w:pPr>
        <w:pStyle w:val="Default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4F30D1">
        <w:t xml:space="preserve">Vozila opskrbe mogu se zadržavati na </w:t>
      </w:r>
      <w:r w:rsidR="00031AD6">
        <w:t>opskrbnom punktu</w:t>
      </w:r>
      <w:r w:rsidRPr="004F30D1">
        <w:t xml:space="preserve"> samo za vrijeme obavljanja </w:t>
      </w:r>
      <w:r w:rsidR="00611086">
        <w:t xml:space="preserve">iskrcaja/ukrcaja i dostave robe, odnosno maksimalno 1,00 sat </w:t>
      </w:r>
    </w:p>
    <w:p w:rsidR="004C15DE" w:rsidRDefault="004C15DE" w:rsidP="004C15DE">
      <w:pPr>
        <w:pStyle w:val="Default"/>
        <w:tabs>
          <w:tab w:val="left" w:pos="426"/>
        </w:tabs>
        <w:spacing w:line="276" w:lineRule="auto"/>
        <w:jc w:val="both"/>
      </w:pPr>
    </w:p>
    <w:p w:rsidR="00E12F0F" w:rsidRDefault="00E12F0F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4F30D1">
        <w:t>U slučaju kada je potrebno duže zadržavanje, kod iskrcavanja</w:t>
      </w:r>
      <w:r w:rsidR="00611086">
        <w:t>/ukrcavanja i dostave</w:t>
      </w:r>
      <w:r w:rsidRPr="004F30D1">
        <w:t xml:space="preserve"> veće količine robe, potrebno je ishodovati odobrenje kojega izdaje </w:t>
      </w:r>
      <w:r w:rsidR="00951DA6">
        <w:t>upravno tijelo Grada nadležno za poslove prometa.</w:t>
      </w:r>
    </w:p>
    <w:p w:rsidR="00E12F0F" w:rsidRDefault="00E12F0F" w:rsidP="004C15DE">
      <w:pPr>
        <w:pStyle w:val="Default"/>
        <w:spacing w:line="276" w:lineRule="auto"/>
        <w:rPr>
          <w:b/>
        </w:rPr>
      </w:pPr>
    </w:p>
    <w:p w:rsidR="00E12F0F" w:rsidRPr="004F30D1" w:rsidRDefault="00E12F0F" w:rsidP="004C15DE">
      <w:pPr>
        <w:pStyle w:val="Heading1"/>
        <w:spacing w:line="276" w:lineRule="auto"/>
        <w:ind w:hanging="5"/>
        <w:rPr>
          <w:b w:val="0"/>
        </w:rPr>
      </w:pPr>
    </w:p>
    <w:p w:rsidR="002B2162" w:rsidRDefault="00065E74" w:rsidP="004C15DE">
      <w:pPr>
        <w:pStyle w:val="Default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>
        <w:t>Mjesta za</w:t>
      </w:r>
      <w:r w:rsidR="002B2162">
        <w:t xml:space="preserve"> opskrb</w:t>
      </w:r>
      <w:r>
        <w:t>u</w:t>
      </w:r>
      <w:r w:rsidR="002B2162">
        <w:t xml:space="preserve"> su </w:t>
      </w:r>
      <w:r w:rsidR="002B2162" w:rsidRPr="004F30D1">
        <w:t>prostor</w:t>
      </w:r>
      <w:r w:rsidR="002B2162">
        <w:t>i</w:t>
      </w:r>
      <w:r w:rsidR="002B2162" w:rsidRPr="004F30D1">
        <w:t xml:space="preserve"> rezerviran</w:t>
      </w:r>
      <w:r w:rsidR="002B2162">
        <w:t>i</w:t>
      </w:r>
      <w:r w:rsidR="002B2162" w:rsidRPr="004F30D1">
        <w:t xml:space="preserve"> </w:t>
      </w:r>
      <w:r>
        <w:t xml:space="preserve">za </w:t>
      </w:r>
      <w:r w:rsidR="002B2162" w:rsidRPr="004F30D1">
        <w:t xml:space="preserve">zaustavljanje </w:t>
      </w:r>
      <w:r>
        <w:t xml:space="preserve">ili parkiranje </w:t>
      </w:r>
      <w:r w:rsidR="002B2162" w:rsidRPr="004F30D1">
        <w:t xml:space="preserve">vozila opskrbe, </w:t>
      </w:r>
      <w:r w:rsidR="006F253B" w:rsidRPr="00CD20EA">
        <w:t>te vozila servisa</w:t>
      </w:r>
      <w:r w:rsidR="006F253B">
        <w:t xml:space="preserve">, </w:t>
      </w:r>
      <w:r w:rsidR="002B2162" w:rsidRPr="004F30D1">
        <w:t>a</w:t>
      </w:r>
      <w:r w:rsidR="006F253B">
        <w:t xml:space="preserve"> </w:t>
      </w:r>
      <w:r w:rsidR="002B2162" w:rsidRPr="004F30D1">
        <w:t>koj</w:t>
      </w:r>
      <w:r w:rsidR="00031AD6">
        <w:t>i</w:t>
      </w:r>
      <w:r w:rsidR="002B2162">
        <w:t xml:space="preserve"> su</w:t>
      </w:r>
      <w:r w:rsidR="002B2162" w:rsidRPr="004F30D1">
        <w:t xml:space="preserve"> </w:t>
      </w:r>
      <w:r w:rsidR="000B431A" w:rsidRPr="00A37967">
        <w:t>obilježen</w:t>
      </w:r>
      <w:r w:rsidR="00031AD6" w:rsidRPr="00A37967">
        <w:t>i</w:t>
      </w:r>
      <w:r w:rsidR="000B431A" w:rsidRPr="00A37967">
        <w:t xml:space="preserve"> prometnim znakom i oznakama na kolniku sukladno odredbama Zakona o sigurnosti prometa na cestama i Pravilnika o prometnim znakovima,</w:t>
      </w:r>
      <w:r w:rsidR="00A37967" w:rsidRPr="00A37967">
        <w:t xml:space="preserve"> signalizaciji i opremi na cestama</w:t>
      </w:r>
      <w:r w:rsidR="00951DA6">
        <w:t>,</w:t>
      </w:r>
      <w:r w:rsidR="000B431A" w:rsidRPr="00A37967">
        <w:t xml:space="preserve"> </w:t>
      </w:r>
      <w:r w:rsidR="002B2162" w:rsidRPr="00A37967">
        <w:t>sa</w:t>
      </w:r>
      <w:r w:rsidR="005973B8" w:rsidRPr="00A37967">
        <w:t xml:space="preserve"> označenim</w:t>
      </w:r>
      <w:r w:rsidR="002B2162" w:rsidRPr="00A37967">
        <w:t xml:space="preserve"> dnevnim vremenom opskrbe</w:t>
      </w:r>
      <w:r w:rsidR="005973B8" w:rsidRPr="00A37967">
        <w:t xml:space="preserve">, </w:t>
      </w:r>
      <w:bookmarkStart w:id="6" w:name="_Hlk91672199"/>
      <w:r w:rsidR="005973B8" w:rsidRPr="00A37967">
        <w:t>te naznačenim vremenskim ograničenjem</w:t>
      </w:r>
      <w:r w:rsidR="005973B8">
        <w:t xml:space="preserve"> parkiranja</w:t>
      </w:r>
      <w:bookmarkEnd w:id="6"/>
      <w:r w:rsidR="005973B8">
        <w:t>.</w:t>
      </w:r>
    </w:p>
    <w:p w:rsidR="004C15DE" w:rsidRPr="004F30D1" w:rsidRDefault="004C15DE" w:rsidP="004C15DE">
      <w:pPr>
        <w:pStyle w:val="Default"/>
        <w:tabs>
          <w:tab w:val="left" w:pos="0"/>
        </w:tabs>
        <w:spacing w:line="276" w:lineRule="auto"/>
        <w:jc w:val="both"/>
      </w:pPr>
    </w:p>
    <w:p w:rsidR="00570B4B" w:rsidRPr="009C7674" w:rsidRDefault="00065E74" w:rsidP="004C15DE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Mjesta za opskrbu</w:t>
      </w:r>
      <w:r w:rsidR="00D70367" w:rsidRPr="004F30D1">
        <w:t xml:space="preserve"> </w:t>
      </w:r>
      <w:r w:rsidR="0043346A">
        <w:t xml:space="preserve">i opskrbni punkt </w:t>
      </w:r>
      <w:r w:rsidR="00D70367" w:rsidRPr="004F30D1">
        <w:t>utvrđen</w:t>
      </w:r>
      <w:r w:rsidR="0043346A">
        <w:t>i</w:t>
      </w:r>
      <w:r w:rsidR="00382361">
        <w:t xml:space="preserve"> su</w:t>
      </w:r>
      <w:r w:rsidR="00D70367" w:rsidRPr="004F30D1">
        <w:t xml:space="preserve"> prometnim projektom „</w:t>
      </w:r>
      <w:r w:rsidR="00D70367" w:rsidRPr="009C7674">
        <w:t xml:space="preserve">Parkirališna mjesta za vozila opskrbe na području Grada Pule” br. </w:t>
      </w:r>
      <w:r w:rsidR="00A908C1">
        <w:t>PE-02-22</w:t>
      </w:r>
      <w:r w:rsidR="00D70367" w:rsidRPr="009C7674">
        <w:t xml:space="preserve"> izrađenom od strane društva </w:t>
      </w:r>
      <w:r w:rsidR="00A908C1">
        <w:t xml:space="preserve">ELPUT </w:t>
      </w:r>
      <w:r w:rsidR="00D70367" w:rsidRPr="009C7674">
        <w:t>d.o.o. Pula, koji čini sastavni dio ove Odluke</w:t>
      </w:r>
      <w:r w:rsidR="00570B4B" w:rsidRPr="009C7674">
        <w:t>, a čine ih slijedeća mjesta za opskrbu:</w:t>
      </w:r>
    </w:p>
    <w:p w:rsidR="00570B4B" w:rsidRPr="009C7674" w:rsidRDefault="00570B4B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 w:rsidRPr="009C7674">
        <w:t>Trg Sv. Tome</w:t>
      </w:r>
      <w:r w:rsidR="00D93C83" w:rsidRPr="009C7674">
        <w:t xml:space="preserve"> </w:t>
      </w:r>
      <w:r w:rsidR="00A908C1">
        <w:t>– 3 mjesta</w:t>
      </w:r>
      <w:r w:rsidR="00A057C5">
        <w:t xml:space="preserve"> </w:t>
      </w:r>
    </w:p>
    <w:p w:rsidR="00570B4B" w:rsidRPr="009C7674" w:rsidRDefault="00570B4B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 w:rsidRPr="009C7674">
        <w:t>Trg Stara tržnica</w:t>
      </w:r>
      <w:r w:rsidR="00A908C1">
        <w:t xml:space="preserve"> – 5 mjesta</w:t>
      </w:r>
    </w:p>
    <w:p w:rsidR="00570B4B" w:rsidRPr="009C7674" w:rsidRDefault="00570B4B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 w:rsidRPr="009C7674">
        <w:t>Danteovo trg</w:t>
      </w:r>
      <w:r w:rsidR="00A908C1">
        <w:t xml:space="preserve"> – 3 mjesta</w:t>
      </w:r>
    </w:p>
    <w:p w:rsidR="00570B4B" w:rsidRPr="009C7674" w:rsidRDefault="00570B4B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proofErr w:type="spellStart"/>
      <w:r w:rsidRPr="009C7674">
        <w:t>Ciscuttijev</w:t>
      </w:r>
      <w:r w:rsidR="00D93C83" w:rsidRPr="009C7674">
        <w:t>a</w:t>
      </w:r>
      <w:proofErr w:type="spellEnd"/>
      <w:r w:rsidRPr="009C7674">
        <w:t xml:space="preserve"> ulic</w:t>
      </w:r>
      <w:r w:rsidR="00D93C83" w:rsidRPr="009C7674">
        <w:t>a</w:t>
      </w:r>
      <w:r w:rsidR="00A908C1">
        <w:t xml:space="preserve"> – 3 mjesta</w:t>
      </w:r>
    </w:p>
    <w:p w:rsidR="00D70367" w:rsidRPr="009C7674" w:rsidRDefault="00570B4B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proofErr w:type="spellStart"/>
      <w:r w:rsidRPr="009C7674">
        <w:t>Smareglin</w:t>
      </w:r>
      <w:r w:rsidR="00D93C83" w:rsidRPr="009C7674">
        <w:t>a</w:t>
      </w:r>
      <w:proofErr w:type="spellEnd"/>
      <w:r w:rsidR="003157B9">
        <w:t>/</w:t>
      </w:r>
      <w:proofErr w:type="spellStart"/>
      <w:r w:rsidR="003157B9">
        <w:t>Dalmatinova</w:t>
      </w:r>
      <w:proofErr w:type="spellEnd"/>
      <w:r w:rsidRPr="009C7674">
        <w:t xml:space="preserve"> ulic</w:t>
      </w:r>
      <w:r w:rsidR="00D93C83" w:rsidRPr="009C7674">
        <w:t>a</w:t>
      </w:r>
      <w:r w:rsidR="00A908C1">
        <w:t xml:space="preserve"> </w:t>
      </w:r>
      <w:r w:rsidR="003157B9">
        <w:t>–</w:t>
      </w:r>
      <w:r w:rsidR="00A908C1">
        <w:t xml:space="preserve"> </w:t>
      </w:r>
      <w:r w:rsidR="003157B9">
        <w:t>7 mjesta</w:t>
      </w:r>
    </w:p>
    <w:p w:rsidR="0043346A" w:rsidRPr="009C7674" w:rsidRDefault="0043346A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proofErr w:type="spellStart"/>
      <w:r w:rsidRPr="009C7674">
        <w:t>Giardini</w:t>
      </w:r>
      <w:proofErr w:type="spellEnd"/>
      <w:r w:rsidR="00A908C1">
        <w:t xml:space="preserve"> </w:t>
      </w:r>
      <w:r w:rsidR="003157B9">
        <w:t>–</w:t>
      </w:r>
      <w:r w:rsidR="00A908C1">
        <w:t xml:space="preserve"> </w:t>
      </w:r>
      <w:r w:rsidR="003157B9">
        <w:t>2 mjesta</w:t>
      </w:r>
    </w:p>
    <w:p w:rsidR="00AC2F36" w:rsidRPr="009C7674" w:rsidRDefault="000F4BBF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>
        <w:t xml:space="preserve">Ulica </w:t>
      </w:r>
      <w:proofErr w:type="spellStart"/>
      <w:r w:rsidR="00594AFF">
        <w:t>C</w:t>
      </w:r>
      <w:r w:rsidR="00AC2F36" w:rsidRPr="009C7674">
        <w:t>astropola</w:t>
      </w:r>
      <w:proofErr w:type="spellEnd"/>
      <w:r w:rsidR="003157B9">
        <w:t xml:space="preserve"> -3 mjesta</w:t>
      </w:r>
    </w:p>
    <w:p w:rsidR="003157B9" w:rsidRDefault="001229AE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proofErr w:type="spellStart"/>
      <w:r w:rsidRPr="009C7674">
        <w:t>Dobri</w:t>
      </w:r>
      <w:r w:rsidR="00D93C83" w:rsidRPr="009C7674">
        <w:t>cheva</w:t>
      </w:r>
      <w:proofErr w:type="spellEnd"/>
      <w:r w:rsidRPr="009C7674">
        <w:t xml:space="preserve"> </w:t>
      </w:r>
      <w:r w:rsidR="00D93C83" w:rsidRPr="009C7674">
        <w:t>ulica</w:t>
      </w:r>
      <w:r w:rsidR="005117F0" w:rsidRPr="009C7674">
        <w:t xml:space="preserve"> </w:t>
      </w:r>
      <w:r w:rsidR="003157B9">
        <w:t>– 1 mjesto</w:t>
      </w:r>
    </w:p>
    <w:p w:rsidR="00995EFB" w:rsidRDefault="001229AE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proofErr w:type="spellStart"/>
      <w:r w:rsidRPr="009C7674">
        <w:t>Carrarina</w:t>
      </w:r>
      <w:proofErr w:type="spellEnd"/>
      <w:r w:rsidR="00D93C83" w:rsidRPr="009C7674">
        <w:t xml:space="preserve"> ulica</w:t>
      </w:r>
      <w:r w:rsidR="00E57B5A" w:rsidRPr="009C7674">
        <w:t xml:space="preserve"> </w:t>
      </w:r>
      <w:r w:rsidR="003157B9">
        <w:t>– 2 mjesta</w:t>
      </w:r>
    </w:p>
    <w:p w:rsidR="00A057C5" w:rsidRDefault="003157B9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>
        <w:t xml:space="preserve">Da </w:t>
      </w:r>
      <w:proofErr w:type="spellStart"/>
      <w:r>
        <w:t>Vincijeva</w:t>
      </w:r>
      <w:proofErr w:type="spellEnd"/>
      <w:r>
        <w:t xml:space="preserve"> ulica – 1 mjest</w:t>
      </w:r>
      <w:r w:rsidR="00A057C5">
        <w:t>a</w:t>
      </w:r>
    </w:p>
    <w:p w:rsidR="008A2F85" w:rsidRDefault="008A2F85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>
        <w:t>Parkiralište Tržnica – 8 mjesta</w:t>
      </w:r>
    </w:p>
    <w:p w:rsidR="00A057C5" w:rsidRDefault="00A057C5" w:rsidP="004C15DE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jc w:val="both"/>
      </w:pPr>
      <w:r>
        <w:t xml:space="preserve">Parkiralište </w:t>
      </w:r>
      <w:proofErr w:type="spellStart"/>
      <w:r>
        <w:t>Marsovo</w:t>
      </w:r>
      <w:proofErr w:type="spellEnd"/>
      <w:r>
        <w:t xml:space="preserve"> polje 2 – opskrbni punkt – 3 mjesta</w:t>
      </w:r>
    </w:p>
    <w:p w:rsidR="004C15DE" w:rsidRPr="009C7674" w:rsidRDefault="004C15DE" w:rsidP="004C15DE">
      <w:pPr>
        <w:pStyle w:val="Default"/>
        <w:tabs>
          <w:tab w:val="left" w:pos="284"/>
        </w:tabs>
        <w:spacing w:line="276" w:lineRule="auto"/>
        <w:ind w:left="720"/>
        <w:jc w:val="both"/>
      </w:pPr>
    </w:p>
    <w:p w:rsidR="002B2162" w:rsidRPr="004C15DE" w:rsidRDefault="0024082B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</w:t>
      </w:r>
      <w:r w:rsidR="00D70367" w:rsidRPr="004C15DE">
        <w:t>Parkiranje vozila opskrbe</w:t>
      </w:r>
      <w:r w:rsidR="006F253B" w:rsidRPr="004C15DE">
        <w:t xml:space="preserve"> i servisa</w:t>
      </w:r>
      <w:r w:rsidR="00D70367" w:rsidRPr="004C15DE">
        <w:t xml:space="preserve"> na </w:t>
      </w:r>
      <w:r w:rsidR="00E12F0F" w:rsidRPr="004C15DE">
        <w:t>mjestima za opskrbu</w:t>
      </w:r>
      <w:r w:rsidR="00D70367" w:rsidRPr="004C15DE">
        <w:t xml:space="preserve"> određen</w:t>
      </w:r>
      <w:r w:rsidR="00951DA6" w:rsidRPr="004C15DE">
        <w:t>i</w:t>
      </w:r>
      <w:r w:rsidR="00D70367" w:rsidRPr="004C15DE">
        <w:t>m ovom Odlukom, dozvoljeno je u vremenu</w:t>
      </w:r>
      <w:r w:rsidR="002B2162" w:rsidRPr="004C15DE">
        <w:t>:</w:t>
      </w:r>
      <w:r w:rsidR="006F253B" w:rsidRPr="004C15DE">
        <w:t xml:space="preserve"> 0 do 24 sati</w:t>
      </w:r>
      <w:r w:rsidR="006C1E21" w:rsidRPr="004C15DE">
        <w:t xml:space="preserve">, izuzev mjesta </w:t>
      </w:r>
      <w:r w:rsidR="0028618E" w:rsidRPr="004C15DE">
        <w:t>na parkiralištu</w:t>
      </w:r>
      <w:r w:rsidR="006B486A" w:rsidRPr="004C15DE">
        <w:t xml:space="preserve"> Tržnica</w:t>
      </w:r>
      <w:r w:rsidR="0028618E" w:rsidRPr="004C15DE">
        <w:t xml:space="preserve">, koja se osiguravaju isključivo za </w:t>
      </w:r>
      <w:r w:rsidR="00A700F5" w:rsidRPr="004C15DE">
        <w:t>potrebe opskrbe</w:t>
      </w:r>
      <w:r w:rsidR="0028618E" w:rsidRPr="004C15DE">
        <w:t xml:space="preserve"> </w:t>
      </w:r>
      <w:r w:rsidR="00A057C5" w:rsidRPr="004C15DE">
        <w:t>zelene tržnice i to u</w:t>
      </w:r>
      <w:r w:rsidR="0028618E" w:rsidRPr="004C15DE">
        <w:t xml:space="preserve"> </w:t>
      </w:r>
      <w:r w:rsidR="00C15769" w:rsidRPr="004C15DE">
        <w:t>vremenu</w:t>
      </w:r>
      <w:r w:rsidR="0028618E" w:rsidRPr="004C15DE">
        <w:t xml:space="preserve"> od : 05,00  do 8,30 sati nakon čega </w:t>
      </w:r>
      <w:r w:rsidR="000F4BBF" w:rsidRPr="004C15DE">
        <w:t>i</w:t>
      </w:r>
      <w:r w:rsidR="0028618E" w:rsidRPr="004C15DE">
        <w:t xml:space="preserve">sta mjesta </w:t>
      </w:r>
      <w:r w:rsidR="00A057C5" w:rsidRPr="004C15DE">
        <w:t>prelaze</w:t>
      </w:r>
      <w:r w:rsidR="0028618E" w:rsidRPr="004C15DE">
        <w:t xml:space="preserve"> u mjesta pod naplatom u režimu parkiranja propisanom odlukama koje reguliraju pitanja javnih parkirališta na području grada </w:t>
      </w:r>
      <w:r w:rsidR="00FD6417" w:rsidRPr="004C15DE">
        <w:t>P</w:t>
      </w:r>
      <w:r w:rsidR="0028618E" w:rsidRPr="004C15DE">
        <w:t>ule</w:t>
      </w:r>
      <w:r w:rsidR="004C15DE">
        <w:t>.</w:t>
      </w:r>
      <w:r w:rsidR="0028618E" w:rsidRPr="004C15DE">
        <w:t xml:space="preserve"> </w:t>
      </w:r>
    </w:p>
    <w:p w:rsidR="00096C69" w:rsidRDefault="00D70367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4F30D1">
        <w:t>Vozila opskrbe</w:t>
      </w:r>
      <w:r w:rsidR="005B5288">
        <w:t xml:space="preserve"> i servisa</w:t>
      </w:r>
      <w:r w:rsidRPr="004F30D1">
        <w:t xml:space="preserve"> mogu se zadržavati na prostoru određenom ovom Odlukom samo za vrijeme obavljanja opskrbe</w:t>
      </w:r>
      <w:r w:rsidR="002367CD">
        <w:t xml:space="preserve"> </w:t>
      </w:r>
      <w:r w:rsidR="002367CD" w:rsidRPr="006D261A">
        <w:t>i servisa</w:t>
      </w:r>
      <w:r w:rsidRPr="006D261A">
        <w:t>,</w:t>
      </w:r>
      <w:r w:rsidRPr="004F30D1">
        <w:t xml:space="preserve"> ali ne duže od 30 minuta. </w:t>
      </w:r>
    </w:p>
    <w:p w:rsidR="004C15DE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p w:rsidR="00096C69" w:rsidRDefault="00D70367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4F30D1">
        <w:t>U slučaju kada je potrebno duže zadržavanje, kod iskrcavanja veće količine robe</w:t>
      </w:r>
      <w:r w:rsidR="005B5288">
        <w:t xml:space="preserve"> i sl.</w:t>
      </w:r>
      <w:r w:rsidRPr="004F30D1">
        <w:t xml:space="preserve">, potrebno je ishodovati odobrenje kojega izdaje upravni </w:t>
      </w:r>
      <w:r w:rsidR="000A77C1">
        <w:t>tijelo</w:t>
      </w:r>
      <w:r w:rsidRPr="004F30D1">
        <w:t xml:space="preserve"> Grada nadlež</w:t>
      </w:r>
      <w:r w:rsidR="000A77C1">
        <w:t>no</w:t>
      </w:r>
      <w:r w:rsidRPr="004F30D1">
        <w:t xml:space="preserve"> za poslove prometa. </w:t>
      </w:r>
    </w:p>
    <w:p w:rsidR="004C15DE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p w:rsidR="00D70367" w:rsidRPr="004F30D1" w:rsidRDefault="0024082B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</w:t>
      </w:r>
      <w:bookmarkStart w:id="7" w:name="_Hlk98311069"/>
      <w:r w:rsidR="00D70367" w:rsidRPr="004F30D1">
        <w:t>Vozilo opskrbe</w:t>
      </w:r>
      <w:r w:rsidR="002367CD">
        <w:t xml:space="preserve">, </w:t>
      </w:r>
      <w:r w:rsidR="00D70367" w:rsidRPr="004F30D1">
        <w:t xml:space="preserve">koje se može </w:t>
      </w:r>
      <w:r w:rsidR="000A77C1">
        <w:t xml:space="preserve">zaustaviti i/ili </w:t>
      </w:r>
      <w:r w:rsidR="00D70367" w:rsidRPr="004F30D1">
        <w:t xml:space="preserve">parkirati na prostoru određenom ovom Odlukom, može biti teretni automobil najveće dopuštene mase </w:t>
      </w:r>
      <w:r w:rsidR="00D70367" w:rsidRPr="009C7674">
        <w:t>do 7,5 tona i mora</w:t>
      </w:r>
      <w:r w:rsidR="00D70367" w:rsidRPr="004F30D1">
        <w:t xml:space="preserve"> imati slijedeće: </w:t>
      </w:r>
    </w:p>
    <w:p w:rsidR="00D70367" w:rsidRPr="004F30D1" w:rsidRDefault="00D70367" w:rsidP="004C15DE">
      <w:pPr>
        <w:pStyle w:val="Default"/>
        <w:tabs>
          <w:tab w:val="left" w:pos="284"/>
        </w:tabs>
        <w:spacing w:line="276" w:lineRule="auto"/>
        <w:jc w:val="both"/>
      </w:pPr>
      <w:r w:rsidRPr="004F30D1">
        <w:t xml:space="preserve">-ime i prezime te prebivalište fizičke osobe – obrtnika, odnosno naziv tvrtke i sjedište za pravnu osobu, istaknuto najmanje na vanjskim bočnim stranama vozila, </w:t>
      </w:r>
    </w:p>
    <w:p w:rsidR="004C15DE" w:rsidRDefault="00D70367" w:rsidP="004C15DE">
      <w:pPr>
        <w:pStyle w:val="Default"/>
        <w:tabs>
          <w:tab w:val="left" w:pos="284"/>
        </w:tabs>
        <w:spacing w:line="276" w:lineRule="auto"/>
        <w:jc w:val="both"/>
      </w:pPr>
      <w:r w:rsidRPr="004F30D1">
        <w:t>-jedan od prijevozničkih dokumenata (dostavnica, otpremnica, teretni list</w:t>
      </w:r>
      <w:r w:rsidR="006F253B">
        <w:t xml:space="preserve"> </w:t>
      </w:r>
      <w:r w:rsidRPr="004F30D1">
        <w:t xml:space="preserve"> i sl.) sa naznačenom adresom na koju se vrši dostava. </w:t>
      </w:r>
    </w:p>
    <w:p w:rsidR="004C15DE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bookmarkEnd w:id="7"/>
    <w:p w:rsidR="002367CD" w:rsidRPr="004F30D1" w:rsidRDefault="002367CD" w:rsidP="004C15D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4F30D1">
        <w:t xml:space="preserve">Vozilo </w:t>
      </w:r>
      <w:r>
        <w:t xml:space="preserve">servisa </w:t>
      </w:r>
      <w:r w:rsidRPr="004F30D1">
        <w:t xml:space="preserve">koje se može </w:t>
      </w:r>
      <w:r>
        <w:t xml:space="preserve">zaustaviti i/ili </w:t>
      </w:r>
      <w:r w:rsidRPr="004F30D1">
        <w:t xml:space="preserve">parkirati na prostoru određenom ovom Odlukom, može biti </w:t>
      </w:r>
      <w:r>
        <w:t>os</w:t>
      </w:r>
      <w:r w:rsidR="000F4BBF">
        <w:t>o</w:t>
      </w:r>
      <w:r>
        <w:t xml:space="preserve">bni ili </w:t>
      </w:r>
      <w:r w:rsidRPr="004F30D1">
        <w:t xml:space="preserve">teretni automobil najveće dopuštene mase </w:t>
      </w:r>
      <w:r w:rsidRPr="009C7674">
        <w:t xml:space="preserve">do </w:t>
      </w:r>
      <w:r>
        <w:t>3</w:t>
      </w:r>
      <w:r w:rsidRPr="009C7674">
        <w:t>,5 tona i mora</w:t>
      </w:r>
      <w:r w:rsidRPr="004F30D1">
        <w:t xml:space="preserve"> imati slijedeće: </w:t>
      </w:r>
    </w:p>
    <w:p w:rsidR="002367CD" w:rsidRPr="004F30D1" w:rsidRDefault="002367CD" w:rsidP="004C15DE">
      <w:pPr>
        <w:pStyle w:val="Default"/>
        <w:tabs>
          <w:tab w:val="left" w:pos="284"/>
        </w:tabs>
        <w:spacing w:line="276" w:lineRule="auto"/>
        <w:jc w:val="both"/>
      </w:pPr>
      <w:r w:rsidRPr="004F30D1">
        <w:t xml:space="preserve">-ime i prezime te prebivalište fizičke osobe – obrtnika, odnosno naziv tvrtke i sjedište za pravnu osobu, istaknuto najmanje na vanjskim bočnim stranama vozila, </w:t>
      </w:r>
    </w:p>
    <w:p w:rsidR="002367CD" w:rsidRDefault="002367CD" w:rsidP="004C15DE">
      <w:pPr>
        <w:pStyle w:val="Default"/>
        <w:tabs>
          <w:tab w:val="left" w:pos="284"/>
        </w:tabs>
        <w:spacing w:line="276" w:lineRule="auto"/>
        <w:jc w:val="both"/>
      </w:pPr>
      <w:r w:rsidRPr="004F30D1">
        <w:t>-</w:t>
      </w:r>
      <w:r>
        <w:t>servisni ili radni nalog</w:t>
      </w:r>
      <w:r w:rsidRPr="004F30D1">
        <w:t xml:space="preserve"> sa naznačenom adresom na koj</w:t>
      </w:r>
      <w:r>
        <w:t>oj se vrši servis</w:t>
      </w:r>
      <w:r w:rsidRPr="004F30D1">
        <w:t xml:space="preserve"> </w:t>
      </w:r>
    </w:p>
    <w:p w:rsidR="001E3104" w:rsidRDefault="002367CD" w:rsidP="004C15DE">
      <w:pPr>
        <w:pStyle w:val="Default"/>
        <w:tabs>
          <w:tab w:val="left" w:pos="284"/>
        </w:tabs>
        <w:spacing w:line="276" w:lineRule="auto"/>
        <w:jc w:val="both"/>
      </w:pPr>
      <w:r w:rsidRPr="002367CD">
        <w:t>- vidno istaknutu oznaku „</w:t>
      </w:r>
      <w:r w:rsidR="006F253B" w:rsidRPr="002367CD">
        <w:t>SERVIS</w:t>
      </w:r>
      <w:r w:rsidRPr="002367CD">
        <w:t>“</w:t>
      </w:r>
      <w:r>
        <w:t xml:space="preserve"> </w:t>
      </w:r>
      <w:r w:rsidR="0055131C">
        <w:t>.</w:t>
      </w:r>
    </w:p>
    <w:p w:rsidR="004C15DE" w:rsidRDefault="004C15DE" w:rsidP="004C15DE">
      <w:pPr>
        <w:pStyle w:val="Default"/>
        <w:tabs>
          <w:tab w:val="left" w:pos="284"/>
        </w:tabs>
        <w:spacing w:line="276" w:lineRule="auto"/>
        <w:jc w:val="both"/>
      </w:pPr>
    </w:p>
    <w:p w:rsidR="001E3104" w:rsidRPr="004C15DE" w:rsidRDefault="001E3104" w:rsidP="004C15DE">
      <w:pPr>
        <w:pStyle w:val="Heading2"/>
        <w:tabs>
          <w:tab w:val="left" w:pos="426"/>
        </w:tabs>
        <w:spacing w:line="276" w:lineRule="auto"/>
        <w:ind w:left="0" w:firstLine="0"/>
        <w:rPr>
          <w:rFonts w:cs="Times New Roman"/>
        </w:rPr>
      </w:pPr>
      <w:r w:rsidRPr="004C15DE">
        <w:rPr>
          <w:rFonts w:cs="Times New Roman"/>
        </w:rPr>
        <w:lastRenderedPageBreak/>
        <w:t>PRIJELAZNE I ZAVRŠNE ODREDBE</w:t>
      </w:r>
    </w:p>
    <w:p w:rsidR="004C15DE" w:rsidRPr="004C15DE" w:rsidRDefault="004C15DE" w:rsidP="004C15DE">
      <w:pPr>
        <w:rPr>
          <w:rFonts w:ascii="Times New Roman" w:hAnsi="Times New Roman" w:cs="Times New Roman"/>
        </w:rPr>
      </w:pPr>
    </w:p>
    <w:p w:rsidR="00D70367" w:rsidRPr="004C15DE" w:rsidRDefault="00D70367" w:rsidP="004C15DE">
      <w:pPr>
        <w:pStyle w:val="Heading1"/>
        <w:spacing w:line="276" w:lineRule="auto"/>
        <w:ind w:hanging="5"/>
        <w:rPr>
          <w:rFonts w:cs="Times New Roman"/>
          <w:b w:val="0"/>
          <w:bCs w:val="0"/>
        </w:rPr>
      </w:pPr>
    </w:p>
    <w:p w:rsidR="00AB0787" w:rsidRPr="004C15DE" w:rsidRDefault="00525009" w:rsidP="004C15DE">
      <w:pPr>
        <w:pStyle w:val="Default"/>
        <w:numPr>
          <w:ilvl w:val="0"/>
          <w:numId w:val="16"/>
        </w:numPr>
        <w:spacing w:line="276" w:lineRule="auto"/>
        <w:ind w:left="0" w:firstLine="0"/>
        <w:jc w:val="both"/>
      </w:pPr>
      <w:r w:rsidRPr="004C15DE">
        <w:t>Nadzor nad provođenjem ove Odluke obavljaju upravno tijelo u čijoj su nadležnosti poslovi redarstva.</w:t>
      </w:r>
    </w:p>
    <w:p w:rsidR="004C15DE" w:rsidRPr="004C15DE" w:rsidRDefault="004C15DE" w:rsidP="004C15DE">
      <w:pPr>
        <w:pStyle w:val="Default"/>
        <w:spacing w:line="276" w:lineRule="auto"/>
        <w:jc w:val="both"/>
      </w:pPr>
    </w:p>
    <w:p w:rsidR="00AB0787" w:rsidRPr="004C15DE" w:rsidRDefault="00AB0787" w:rsidP="004C15DE">
      <w:pPr>
        <w:pStyle w:val="Heading1"/>
        <w:spacing w:line="276" w:lineRule="auto"/>
        <w:ind w:hanging="5"/>
        <w:rPr>
          <w:rFonts w:cs="Times New Roman"/>
        </w:rPr>
      </w:pPr>
    </w:p>
    <w:p w:rsidR="00D70367" w:rsidRPr="004C15DE" w:rsidRDefault="0024082B" w:rsidP="004C15DE">
      <w:pPr>
        <w:pStyle w:val="Default"/>
        <w:spacing w:line="276" w:lineRule="auto"/>
        <w:jc w:val="both"/>
      </w:pPr>
      <w:r w:rsidRPr="004C15DE">
        <w:t xml:space="preserve">(1) </w:t>
      </w:r>
      <w:r w:rsidR="00D70367" w:rsidRPr="004C15DE">
        <w:t xml:space="preserve">Ova Odluka stupa na snagu </w:t>
      </w:r>
      <w:r w:rsidR="00525009" w:rsidRPr="004C15DE">
        <w:t>____________</w:t>
      </w:r>
      <w:r w:rsidR="00C21384" w:rsidRPr="004C15DE">
        <w:t xml:space="preserve"> godine</w:t>
      </w:r>
      <w:r w:rsidR="00D70367" w:rsidRPr="004C15DE">
        <w:t>, a objavljuje se u „Službenim novinama” Grada Pule</w:t>
      </w:r>
      <w:r w:rsidR="00312D7D" w:rsidRPr="004C15DE">
        <w:t xml:space="preserve"> </w:t>
      </w:r>
    </w:p>
    <w:p w:rsidR="00D70367" w:rsidRPr="004F30D1" w:rsidRDefault="00D70367" w:rsidP="004C15DE">
      <w:pPr>
        <w:pStyle w:val="Default"/>
        <w:spacing w:line="276" w:lineRule="auto"/>
      </w:pPr>
    </w:p>
    <w:p w:rsidR="00D70367" w:rsidRDefault="00D70367" w:rsidP="004C1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2B" w:rsidRDefault="005C3C2B" w:rsidP="005C3C2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</w:p>
    <w:p w:rsidR="005C3C2B" w:rsidRDefault="005C3C2B" w:rsidP="005C3C2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</w:p>
    <w:p w:rsidR="005C3C2B" w:rsidRDefault="005C3C2B" w:rsidP="005C3C2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Pula, </w:t>
      </w:r>
    </w:p>
    <w:p w:rsidR="00525009" w:rsidRDefault="00525009" w:rsidP="004C1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009" w:rsidRPr="004F30D1" w:rsidRDefault="00525009" w:rsidP="004C1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2E" w:rsidRPr="004F30D1" w:rsidRDefault="00525009" w:rsidP="004C1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PULA-POLA</w:t>
      </w:r>
    </w:p>
    <w:sectPr w:rsidR="00154F2E" w:rsidRPr="004F30D1" w:rsidSect="00FD64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BCD"/>
    <w:multiLevelType w:val="hybridMultilevel"/>
    <w:tmpl w:val="40BA7B90"/>
    <w:lvl w:ilvl="0" w:tplc="60982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4803"/>
    <w:multiLevelType w:val="hybridMultilevel"/>
    <w:tmpl w:val="2418F2F6"/>
    <w:lvl w:ilvl="0" w:tplc="5BA407E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F2FED"/>
    <w:multiLevelType w:val="hybridMultilevel"/>
    <w:tmpl w:val="BB9C02CA"/>
    <w:lvl w:ilvl="0" w:tplc="EC007B22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3587"/>
    <w:multiLevelType w:val="hybridMultilevel"/>
    <w:tmpl w:val="82D81D36"/>
    <w:lvl w:ilvl="0" w:tplc="EA263AFC">
      <w:start w:val="1"/>
      <w:numFmt w:val="decimal"/>
      <w:pStyle w:val="Heading1"/>
      <w:lvlText w:val="Članak %1.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4BC9"/>
    <w:multiLevelType w:val="hybridMultilevel"/>
    <w:tmpl w:val="551ED596"/>
    <w:lvl w:ilvl="0" w:tplc="279E4C8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363D"/>
    <w:multiLevelType w:val="hybridMultilevel"/>
    <w:tmpl w:val="0D1AF30C"/>
    <w:lvl w:ilvl="0" w:tplc="1220B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4DD8"/>
    <w:multiLevelType w:val="hybridMultilevel"/>
    <w:tmpl w:val="1A8E048A"/>
    <w:lvl w:ilvl="0" w:tplc="BA5C1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B0705"/>
    <w:multiLevelType w:val="hybridMultilevel"/>
    <w:tmpl w:val="BE207568"/>
    <w:lvl w:ilvl="0" w:tplc="27624C98">
      <w:start w:val="1"/>
      <w:numFmt w:val="decimal"/>
      <w:lvlText w:val="(%1)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8020E"/>
    <w:multiLevelType w:val="hybridMultilevel"/>
    <w:tmpl w:val="4FBAFB90"/>
    <w:lvl w:ilvl="0" w:tplc="66704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644BB"/>
    <w:multiLevelType w:val="hybridMultilevel"/>
    <w:tmpl w:val="147C494E"/>
    <w:lvl w:ilvl="0" w:tplc="8DBAAC14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D09DC"/>
    <w:multiLevelType w:val="hybridMultilevel"/>
    <w:tmpl w:val="D2D27F3A"/>
    <w:lvl w:ilvl="0" w:tplc="22B01A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E7A0F"/>
    <w:multiLevelType w:val="hybridMultilevel"/>
    <w:tmpl w:val="8CCC053C"/>
    <w:lvl w:ilvl="0" w:tplc="CE506B6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57925"/>
    <w:multiLevelType w:val="hybridMultilevel"/>
    <w:tmpl w:val="F0988178"/>
    <w:lvl w:ilvl="0" w:tplc="2158A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17C2B"/>
    <w:multiLevelType w:val="hybridMultilevel"/>
    <w:tmpl w:val="31FE5BEC"/>
    <w:lvl w:ilvl="0" w:tplc="DE448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15969"/>
    <w:multiLevelType w:val="hybridMultilevel"/>
    <w:tmpl w:val="52E0E9AA"/>
    <w:lvl w:ilvl="0" w:tplc="0A42E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E74A0"/>
    <w:multiLevelType w:val="hybridMultilevel"/>
    <w:tmpl w:val="A06CC91E"/>
    <w:lvl w:ilvl="0" w:tplc="BEE2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9485B"/>
    <w:multiLevelType w:val="hybridMultilevel"/>
    <w:tmpl w:val="11FEB8FA"/>
    <w:lvl w:ilvl="0" w:tplc="B7AE34E8">
      <w:start w:val="2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5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14"/>
  </w:num>
  <w:num w:numId="16">
    <w:abstractNumId w:val="7"/>
  </w:num>
  <w:num w:numId="17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7CF1"/>
    <w:rsid w:val="000248E7"/>
    <w:rsid w:val="00031AD6"/>
    <w:rsid w:val="00034DCD"/>
    <w:rsid w:val="0004220B"/>
    <w:rsid w:val="00047EB9"/>
    <w:rsid w:val="0005278B"/>
    <w:rsid w:val="00065E74"/>
    <w:rsid w:val="00096C69"/>
    <w:rsid w:val="000A4670"/>
    <w:rsid w:val="000A77C1"/>
    <w:rsid w:val="000B431A"/>
    <w:rsid w:val="000E738D"/>
    <w:rsid w:val="000F4BBF"/>
    <w:rsid w:val="00112B70"/>
    <w:rsid w:val="0012021E"/>
    <w:rsid w:val="001229AE"/>
    <w:rsid w:val="001452A0"/>
    <w:rsid w:val="00154F2E"/>
    <w:rsid w:val="001B018F"/>
    <w:rsid w:val="001C6EED"/>
    <w:rsid w:val="001D4D01"/>
    <w:rsid w:val="001D52D0"/>
    <w:rsid w:val="001D7342"/>
    <w:rsid w:val="001E3104"/>
    <w:rsid w:val="001E3628"/>
    <w:rsid w:val="001F3327"/>
    <w:rsid w:val="002367CD"/>
    <w:rsid w:val="0024082B"/>
    <w:rsid w:val="00244ED3"/>
    <w:rsid w:val="00285FCB"/>
    <w:rsid w:val="0028618E"/>
    <w:rsid w:val="002974E3"/>
    <w:rsid w:val="002A4CA6"/>
    <w:rsid w:val="002B2162"/>
    <w:rsid w:val="002C11F1"/>
    <w:rsid w:val="00312D7D"/>
    <w:rsid w:val="003157B9"/>
    <w:rsid w:val="00316602"/>
    <w:rsid w:val="0032366A"/>
    <w:rsid w:val="003443CC"/>
    <w:rsid w:val="0034552D"/>
    <w:rsid w:val="00382361"/>
    <w:rsid w:val="00392401"/>
    <w:rsid w:val="00395AA7"/>
    <w:rsid w:val="003D4796"/>
    <w:rsid w:val="003F37E6"/>
    <w:rsid w:val="00415720"/>
    <w:rsid w:val="00424A52"/>
    <w:rsid w:val="004261C2"/>
    <w:rsid w:val="0043346A"/>
    <w:rsid w:val="00455F39"/>
    <w:rsid w:val="004C15DE"/>
    <w:rsid w:val="004D1DE1"/>
    <w:rsid w:val="004F30D1"/>
    <w:rsid w:val="00500973"/>
    <w:rsid w:val="005117F0"/>
    <w:rsid w:val="00525009"/>
    <w:rsid w:val="005307ED"/>
    <w:rsid w:val="0055131C"/>
    <w:rsid w:val="00565C69"/>
    <w:rsid w:val="00570B4B"/>
    <w:rsid w:val="00586E06"/>
    <w:rsid w:val="00594AFF"/>
    <w:rsid w:val="005951CF"/>
    <w:rsid w:val="005973B8"/>
    <w:rsid w:val="005A0260"/>
    <w:rsid w:val="005A4962"/>
    <w:rsid w:val="005B5288"/>
    <w:rsid w:val="005C3C2B"/>
    <w:rsid w:val="005E142B"/>
    <w:rsid w:val="005E40D6"/>
    <w:rsid w:val="005E49CE"/>
    <w:rsid w:val="005F30E8"/>
    <w:rsid w:val="005F6C9E"/>
    <w:rsid w:val="00611086"/>
    <w:rsid w:val="006112FD"/>
    <w:rsid w:val="006137EF"/>
    <w:rsid w:val="006245D4"/>
    <w:rsid w:val="00624CDF"/>
    <w:rsid w:val="00633621"/>
    <w:rsid w:val="0067510C"/>
    <w:rsid w:val="00690650"/>
    <w:rsid w:val="006A1F0C"/>
    <w:rsid w:val="006B486A"/>
    <w:rsid w:val="006B7289"/>
    <w:rsid w:val="006C1E21"/>
    <w:rsid w:val="006D261A"/>
    <w:rsid w:val="006F253B"/>
    <w:rsid w:val="00716668"/>
    <w:rsid w:val="007240C8"/>
    <w:rsid w:val="007337A7"/>
    <w:rsid w:val="007610F8"/>
    <w:rsid w:val="00764785"/>
    <w:rsid w:val="00772BD6"/>
    <w:rsid w:val="007B0200"/>
    <w:rsid w:val="008116A7"/>
    <w:rsid w:val="00853AFC"/>
    <w:rsid w:val="00856124"/>
    <w:rsid w:val="00864E93"/>
    <w:rsid w:val="00880EA3"/>
    <w:rsid w:val="00886359"/>
    <w:rsid w:val="008957F7"/>
    <w:rsid w:val="008979D2"/>
    <w:rsid w:val="008A2F85"/>
    <w:rsid w:val="008B196E"/>
    <w:rsid w:val="008C52C6"/>
    <w:rsid w:val="008D1F9D"/>
    <w:rsid w:val="008D1FD5"/>
    <w:rsid w:val="008E7324"/>
    <w:rsid w:val="009057B5"/>
    <w:rsid w:val="009071B0"/>
    <w:rsid w:val="009416BE"/>
    <w:rsid w:val="00951DA6"/>
    <w:rsid w:val="0097017A"/>
    <w:rsid w:val="009817FF"/>
    <w:rsid w:val="00995EFB"/>
    <w:rsid w:val="009A1E25"/>
    <w:rsid w:val="009C6664"/>
    <w:rsid w:val="009C7674"/>
    <w:rsid w:val="009F3848"/>
    <w:rsid w:val="00A057C5"/>
    <w:rsid w:val="00A1436E"/>
    <w:rsid w:val="00A34D4B"/>
    <w:rsid w:val="00A37967"/>
    <w:rsid w:val="00A37D1E"/>
    <w:rsid w:val="00A700F5"/>
    <w:rsid w:val="00A73267"/>
    <w:rsid w:val="00A908C1"/>
    <w:rsid w:val="00A97F4C"/>
    <w:rsid w:val="00AB0787"/>
    <w:rsid w:val="00AC2F36"/>
    <w:rsid w:val="00AE63DD"/>
    <w:rsid w:val="00B26676"/>
    <w:rsid w:val="00B53A88"/>
    <w:rsid w:val="00B90FFF"/>
    <w:rsid w:val="00BA1876"/>
    <w:rsid w:val="00BA4F27"/>
    <w:rsid w:val="00BA6067"/>
    <w:rsid w:val="00BB5E3F"/>
    <w:rsid w:val="00BF3931"/>
    <w:rsid w:val="00BF3A44"/>
    <w:rsid w:val="00C05580"/>
    <w:rsid w:val="00C15769"/>
    <w:rsid w:val="00C21384"/>
    <w:rsid w:val="00C35990"/>
    <w:rsid w:val="00C46354"/>
    <w:rsid w:val="00C75A9E"/>
    <w:rsid w:val="00CA6EDB"/>
    <w:rsid w:val="00CA7898"/>
    <w:rsid w:val="00CB2EAE"/>
    <w:rsid w:val="00CD20EA"/>
    <w:rsid w:val="00CE1B12"/>
    <w:rsid w:val="00CF1AEC"/>
    <w:rsid w:val="00CF54FE"/>
    <w:rsid w:val="00D2166B"/>
    <w:rsid w:val="00D51520"/>
    <w:rsid w:val="00D656E1"/>
    <w:rsid w:val="00D70367"/>
    <w:rsid w:val="00D8248E"/>
    <w:rsid w:val="00D93C83"/>
    <w:rsid w:val="00D942F4"/>
    <w:rsid w:val="00DB0804"/>
    <w:rsid w:val="00DC33DE"/>
    <w:rsid w:val="00DE29D7"/>
    <w:rsid w:val="00DE5E03"/>
    <w:rsid w:val="00E12F0F"/>
    <w:rsid w:val="00E17D92"/>
    <w:rsid w:val="00E22C15"/>
    <w:rsid w:val="00E30584"/>
    <w:rsid w:val="00E33D88"/>
    <w:rsid w:val="00E57B5A"/>
    <w:rsid w:val="00EA3525"/>
    <w:rsid w:val="00ED0A3D"/>
    <w:rsid w:val="00ED6834"/>
    <w:rsid w:val="00ED7521"/>
    <w:rsid w:val="00F2631A"/>
    <w:rsid w:val="00F44C27"/>
    <w:rsid w:val="00F95BD1"/>
    <w:rsid w:val="00FA7CF1"/>
    <w:rsid w:val="00FD0F90"/>
    <w:rsid w:val="00FD6417"/>
    <w:rsid w:val="00FD7608"/>
    <w:rsid w:val="00FE2184"/>
    <w:rsid w:val="00FF0F73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2E"/>
  </w:style>
  <w:style w:type="paragraph" w:styleId="Heading1">
    <w:name w:val="heading 1"/>
    <w:basedOn w:val="Normal"/>
    <w:next w:val="Normal"/>
    <w:link w:val="Heading1Char"/>
    <w:uiPriority w:val="9"/>
    <w:qFormat/>
    <w:rsid w:val="00455F39"/>
    <w:pPr>
      <w:keepNext/>
      <w:keepLines/>
      <w:numPr>
        <w:numId w:val="4"/>
      </w:numPr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F39"/>
    <w:pPr>
      <w:keepNext/>
      <w:keepLines/>
      <w:numPr>
        <w:numId w:val="5"/>
      </w:numPr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A8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058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0584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5F3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5F3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oSpacing">
    <w:name w:val="No Spacing"/>
    <w:uiPriority w:val="1"/>
    <w:qFormat/>
    <w:rsid w:val="008D1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8D79-47F8-49CD-BEC7-7E71B91E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svalic</dc:creator>
  <cp:lastModifiedBy>skljajic</cp:lastModifiedBy>
  <cp:revision>4</cp:revision>
  <cp:lastPrinted>2022-03-18T14:45:00Z</cp:lastPrinted>
  <dcterms:created xsi:type="dcterms:W3CDTF">2022-03-24T11:08:00Z</dcterms:created>
  <dcterms:modified xsi:type="dcterms:W3CDTF">2022-03-24T12:59:00Z</dcterms:modified>
</cp:coreProperties>
</file>