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F7" w:rsidRDefault="006B2BF7" w:rsidP="008518CC">
      <w:pPr>
        <w:pStyle w:val="Caption"/>
        <w:rPr>
          <w:rFonts w:ascii="Arial Narrow" w:hAnsi="Arial Narrow"/>
          <w:sz w:val="24"/>
          <w:szCs w:val="24"/>
        </w:rPr>
      </w:pPr>
      <w:bookmarkStart w:id="0" w:name="_Toc468978617"/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6B2BF7" w:rsidRPr="00F742DA" w:rsidRDefault="006B2BF7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6B2BF7" w:rsidRPr="00310D66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6B2BF7" w:rsidRPr="008B1899" w:rsidRDefault="006B2BF7" w:rsidP="00941D1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 w:rsidR="006B2BF7" w:rsidRPr="008B1899" w:rsidRDefault="006B2BF7" w:rsidP="00941D1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U POSTUPKU DONOŠENJA</w:t>
            </w:r>
          </w:p>
          <w:p w:rsidR="006B2BF7" w:rsidRDefault="006B2BF7" w:rsidP="00941D1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ODLUKE O </w:t>
            </w:r>
            <w:r w:rsidR="00741A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OBRAČUNU I NAPLATI NAKNADE ZA RAZVOJ SUSTAVA JAVNE ODVODNJE</w:t>
            </w:r>
          </w:p>
          <w:p w:rsidR="009A5B82" w:rsidRPr="008B1899" w:rsidRDefault="009A5B82" w:rsidP="00941D1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6B2BF7" w:rsidRPr="008B1899" w:rsidRDefault="006B2BF7" w:rsidP="009A5B8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6B2BF7" w:rsidRPr="008B1899" w:rsidRDefault="006B2BF7" w:rsidP="00941D1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GRAD PULA – POLA, UPRAVNI ODJEL ZA PROSTORNO UREĐENJE, KOMUNALNI SUSTAV I IMOVINU</w:t>
            </w:r>
          </w:p>
          <w:p w:rsidR="006B2BF7" w:rsidRPr="008B1899" w:rsidRDefault="006B2BF7" w:rsidP="00941D1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6B2BF7" w:rsidRPr="008B1899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6B2BF7" w:rsidP="008518CC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6B2BF7" w:rsidRPr="00310D66" w:rsidRDefault="00310D66" w:rsidP="00310D66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</w:pPr>
            <w:proofErr w:type="spellStart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Odluka</w:t>
            </w:r>
            <w:proofErr w:type="spellEnd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obračunu</w:t>
            </w:r>
            <w:proofErr w:type="spellEnd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naplati</w:t>
            </w:r>
            <w:proofErr w:type="spellEnd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naknade</w:t>
            </w:r>
            <w:proofErr w:type="spellEnd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za</w:t>
            </w:r>
            <w:proofErr w:type="spellEnd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razvoj</w:t>
            </w:r>
            <w:proofErr w:type="spellEnd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sustava</w:t>
            </w:r>
            <w:proofErr w:type="spellEnd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javne</w:t>
            </w:r>
            <w:proofErr w:type="spellEnd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odvodnje</w:t>
            </w:r>
            <w:proofErr w:type="spellEnd"/>
          </w:p>
        </w:tc>
      </w:tr>
      <w:tr w:rsidR="006B2BF7" w:rsidRPr="008B1899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6B2BF7" w:rsidP="008518CC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Grad Pula – Pola</w:t>
            </w:r>
          </w:p>
          <w:p w:rsidR="006B2BF7" w:rsidRPr="008B1899" w:rsidRDefault="006B2BF7" w:rsidP="008518CC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Upravni odjel za prostorno uređenje, komunalni sustav i imovinu</w:t>
            </w:r>
          </w:p>
        </w:tc>
      </w:tr>
      <w:tr w:rsidR="006B2BF7" w:rsidRPr="008B1899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741A6" w:rsidRDefault="00C741A6" w:rsidP="00C741A6">
            <w:pPr>
              <w:pStyle w:val="t-9-8"/>
              <w:spacing w:before="0" w:beforeAutospacing="0" w:after="0" w:afterAutospacing="0"/>
              <w:ind w:right="126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</w:p>
          <w:p w:rsidR="00803444" w:rsidRPr="00FA6E27" w:rsidRDefault="006274C0" w:rsidP="00FE318E">
            <w:pPr>
              <w:pStyle w:val="t-9-8"/>
              <w:spacing w:before="0" w:beforeAutospacing="0" w:after="0" w:afterAutospacing="0"/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E27">
              <w:rPr>
                <w:rFonts w:ascii="Arial" w:hAnsi="Arial" w:cs="Arial"/>
                <w:b/>
                <w:bCs/>
                <w:sz w:val="20"/>
                <w:szCs w:val="20"/>
              </w:rPr>
              <w:t>Pravni temelj d</w:t>
            </w:r>
            <w:r w:rsidR="006B2BF7" w:rsidRPr="00FA6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onošenje akta </w:t>
            </w:r>
            <w:r w:rsidRPr="00FA6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 članak 52. stavak 1. i članak 56. </w:t>
            </w:r>
            <w:r w:rsidR="003D7DB1" w:rsidRPr="00FA6E27">
              <w:rPr>
                <w:rFonts w:ascii="Arial" w:hAnsi="Arial" w:cs="Arial"/>
                <w:b/>
                <w:bCs/>
                <w:sz w:val="20"/>
                <w:szCs w:val="20"/>
              </w:rPr>
              <w:t>Zakona o financiranju vodnog gospodarstva</w:t>
            </w:r>
            <w:r w:rsidR="00466683" w:rsidRPr="00FA6E2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D7DB1" w:rsidRPr="00FA6E27">
              <w:rPr>
                <w:rFonts w:ascii="Arial" w:hAnsi="Arial" w:cs="Arial"/>
                <w:color w:val="000000"/>
              </w:rPr>
              <w:t xml:space="preserve"> </w:t>
            </w:r>
            <w:r w:rsidR="003D7DB1" w:rsidRPr="00FA6E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Odlukom o obračunu i naplati naknade za razvoj sustava javne odvodnje (Službene novine Grada Pule br. 3/10 i 2/14) utvrđena je na području Grada Pule  naknada koja se koristi  u svrhu  gradnje komunalnih građevina za javnu </w:t>
            </w:r>
            <w:proofErr w:type="spellStart"/>
            <w:r w:rsidR="003D7DB1" w:rsidRPr="00FA6E2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odvodnju</w:t>
            </w:r>
            <w:r w:rsidR="003D7DB1" w:rsidRPr="00FA6E27">
              <w:rPr>
                <w:rFonts w:ascii="Arial" w:hAnsi="Arial" w:cs="Arial"/>
                <w:b/>
                <w:color w:val="000000"/>
              </w:rPr>
              <w:t>.</w:t>
            </w:r>
            <w:r w:rsidR="00803444" w:rsidRPr="00FA6E27">
              <w:rPr>
                <w:rFonts w:ascii="Arial" w:hAnsi="Arial" w:cs="Arial"/>
                <w:b/>
                <w:bCs/>
                <w:sz w:val="20"/>
                <w:szCs w:val="20"/>
              </w:rPr>
              <w:t>Pristupanjem</w:t>
            </w:r>
            <w:proofErr w:type="spellEnd"/>
            <w:r w:rsidR="00803444" w:rsidRPr="00FA6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RH Europskoj uniji proizišle su obveze zadovoljen</w:t>
            </w:r>
            <w:r w:rsidR="001C7DF0" w:rsidRPr="00FA6E27">
              <w:rPr>
                <w:rFonts w:ascii="Arial" w:hAnsi="Arial" w:cs="Arial"/>
                <w:b/>
                <w:bCs/>
                <w:sz w:val="20"/>
                <w:szCs w:val="20"/>
              </w:rPr>
              <w:t>ja vodno komunalnih direktiva, št</w:t>
            </w:r>
            <w:r w:rsidR="00803444" w:rsidRPr="00FA6E27">
              <w:rPr>
                <w:rFonts w:ascii="Arial" w:hAnsi="Arial" w:cs="Arial"/>
                <w:b/>
                <w:bCs/>
                <w:sz w:val="20"/>
                <w:szCs w:val="20"/>
              </w:rPr>
              <w:t>o u konačnici podrazumijeva izgradnju uređaja za pročišćavanje voda drugog stupnja pročišćavanja, te uz rekonstrukciju glavnih magistralnih kolektora, podizanje priključenosti stanovništva na oko 95%.</w:t>
            </w:r>
            <w:r w:rsidR="001C7DF0" w:rsidRPr="00FA6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03444" w:rsidRPr="00FA6E27">
              <w:rPr>
                <w:rFonts w:ascii="Arial" w:hAnsi="Arial" w:cs="Arial"/>
                <w:b/>
                <w:bCs/>
                <w:sz w:val="20"/>
                <w:szCs w:val="20"/>
              </w:rPr>
              <w:t>Slijedom navedenog, potrebno je izvršiti korekciju namjene i visine postojeće naknade za razvoj sustava javne odvodnje.</w:t>
            </w:r>
          </w:p>
          <w:p w:rsidR="006B2BF7" w:rsidRPr="008B1899" w:rsidRDefault="006B2BF7" w:rsidP="00504DDF">
            <w:pPr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6B2BF7" w:rsidRPr="008B1899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C6385" w:rsidRDefault="006C6385" w:rsidP="006C6385">
            <w:pPr>
              <w:spacing w:after="12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hyperlink r:id="rId5" w:history="1">
              <w:r w:rsidRPr="00212B96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http://www.pula.hr/hr/uprava/upravni-odjeli-i-sluzbe/upravni-odjel-za-prostorno-uredenje-komunalni-sustav-i-imovinu/obavijesti/</w:t>
              </w:r>
            </w:hyperlink>
          </w:p>
          <w:p w:rsidR="006B2BF7" w:rsidRPr="008B1899" w:rsidRDefault="006C6385" w:rsidP="006C6385">
            <w:pPr>
              <w:spacing w:after="120" w:line="240" w:lineRule="auto"/>
              <w:rPr>
                <w:rFonts w:ascii="Arial Narrow" w:eastAsia="Times New Roman" w:hAnsi="Arial Narrow"/>
                <w:bCs/>
                <w:sz w:val="20"/>
                <w:szCs w:val="20"/>
                <w:highlight w:val="yellow"/>
              </w:rPr>
            </w:pPr>
            <w:hyperlink r:id="rId6" w:history="1">
              <w:r w:rsidRPr="00212B96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http://www.pula.hr/hr/eusluge/ekonzultacije/ekonzultacije-u-tijeku/</w:t>
              </w:r>
            </w:hyperlink>
          </w:p>
        </w:tc>
      </w:tr>
      <w:tr w:rsidR="006B2BF7" w:rsidRPr="008B1899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</w:p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Internetsko savjetovanje sa zainteresiranom javnošću provedeno je u razdoblju od </w:t>
            </w:r>
            <w:r w:rsidR="002233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14.</w:t>
            </w: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.</w:t>
            </w:r>
            <w:r w:rsidR="002233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lipnja</w:t>
            </w: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do 1</w:t>
            </w:r>
            <w:r w:rsidR="002233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</w:t>
            </w: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. </w:t>
            </w:r>
            <w:r w:rsidR="002233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srpnja</w:t>
            </w: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2018. godine</w:t>
            </w:r>
          </w:p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</w:p>
        </w:tc>
      </w:tr>
      <w:tr w:rsidR="006B2BF7" w:rsidRPr="008B1899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005EEC" w:rsidP="00005EEC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Mmišljenja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,primjedbe i prijedlozi zainteresirane javnosti</w:t>
            </w:r>
            <w:r w:rsidR="006B2BF7"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977949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 razdoblju provedbe savjetovanja nema zaprimljenih mišljenja, primjedbi i prijedloga zainteresirane javnosti</w:t>
            </w:r>
          </w:p>
        </w:tc>
      </w:tr>
      <w:tr w:rsidR="006B2BF7" w:rsidRPr="008B1899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B2BF7" w:rsidRPr="008B1899" w:rsidRDefault="006B2BF7" w:rsidP="001907B5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6B2BF7" w:rsidRPr="008B1899" w:rsidRDefault="006B2BF7" w:rsidP="00504DDF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18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Provedba savjetovanja nije iziskivala dodatna  financijska sredstva</w:t>
            </w:r>
          </w:p>
        </w:tc>
      </w:tr>
    </w:tbl>
    <w:p w:rsidR="006B2BF7" w:rsidRDefault="006B2BF7" w:rsidP="00BD6AE3"/>
    <w:sectPr w:rsidR="006B2BF7" w:rsidSect="00BD6A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05EEC"/>
    <w:rsid w:val="00053D88"/>
    <w:rsid w:val="00111319"/>
    <w:rsid w:val="00113D8C"/>
    <w:rsid w:val="00183FA5"/>
    <w:rsid w:val="001907B5"/>
    <w:rsid w:val="001B42F8"/>
    <w:rsid w:val="001C1646"/>
    <w:rsid w:val="001C7DF0"/>
    <w:rsid w:val="001E4F97"/>
    <w:rsid w:val="00223332"/>
    <w:rsid w:val="00240B06"/>
    <w:rsid w:val="003004D8"/>
    <w:rsid w:val="00310D66"/>
    <w:rsid w:val="003154CF"/>
    <w:rsid w:val="00396FD3"/>
    <w:rsid w:val="003A35BD"/>
    <w:rsid w:val="003D1E30"/>
    <w:rsid w:val="003D7DB1"/>
    <w:rsid w:val="003E6A49"/>
    <w:rsid w:val="004325FC"/>
    <w:rsid w:val="00466683"/>
    <w:rsid w:val="0047086C"/>
    <w:rsid w:val="00475823"/>
    <w:rsid w:val="004815AF"/>
    <w:rsid w:val="00504138"/>
    <w:rsid w:val="00504DDF"/>
    <w:rsid w:val="00525495"/>
    <w:rsid w:val="00551580"/>
    <w:rsid w:val="005850BB"/>
    <w:rsid w:val="005B0986"/>
    <w:rsid w:val="00622911"/>
    <w:rsid w:val="006274C0"/>
    <w:rsid w:val="006B2BF7"/>
    <w:rsid w:val="006C6385"/>
    <w:rsid w:val="006D5829"/>
    <w:rsid w:val="00710D22"/>
    <w:rsid w:val="00726231"/>
    <w:rsid w:val="00741A7F"/>
    <w:rsid w:val="00744591"/>
    <w:rsid w:val="007A1C7C"/>
    <w:rsid w:val="00803444"/>
    <w:rsid w:val="00805D93"/>
    <w:rsid w:val="00814497"/>
    <w:rsid w:val="0081647D"/>
    <w:rsid w:val="00843EBF"/>
    <w:rsid w:val="008518CC"/>
    <w:rsid w:val="00861A01"/>
    <w:rsid w:val="008B1899"/>
    <w:rsid w:val="009300C1"/>
    <w:rsid w:val="00941D1C"/>
    <w:rsid w:val="00977949"/>
    <w:rsid w:val="00990135"/>
    <w:rsid w:val="009A5B82"/>
    <w:rsid w:val="009C3F8D"/>
    <w:rsid w:val="009E50F6"/>
    <w:rsid w:val="00A3647C"/>
    <w:rsid w:val="00A44D5B"/>
    <w:rsid w:val="00A5437C"/>
    <w:rsid w:val="00A723B6"/>
    <w:rsid w:val="00B14C3E"/>
    <w:rsid w:val="00B55AE3"/>
    <w:rsid w:val="00B57A97"/>
    <w:rsid w:val="00B66F73"/>
    <w:rsid w:val="00BC2947"/>
    <w:rsid w:val="00BD6AE3"/>
    <w:rsid w:val="00BE365E"/>
    <w:rsid w:val="00BF75CE"/>
    <w:rsid w:val="00C14C9A"/>
    <w:rsid w:val="00C47331"/>
    <w:rsid w:val="00C66D8A"/>
    <w:rsid w:val="00C741A6"/>
    <w:rsid w:val="00CD5C9C"/>
    <w:rsid w:val="00CE5B1D"/>
    <w:rsid w:val="00D427D8"/>
    <w:rsid w:val="00E20C2A"/>
    <w:rsid w:val="00E21A98"/>
    <w:rsid w:val="00E64782"/>
    <w:rsid w:val="00E65A89"/>
    <w:rsid w:val="00E738EC"/>
    <w:rsid w:val="00EA5100"/>
    <w:rsid w:val="00EB7D77"/>
    <w:rsid w:val="00EC347B"/>
    <w:rsid w:val="00EC5881"/>
    <w:rsid w:val="00F603C9"/>
    <w:rsid w:val="00F742DA"/>
    <w:rsid w:val="00F9603E"/>
    <w:rsid w:val="00FA6E27"/>
    <w:rsid w:val="00FE11D8"/>
    <w:rsid w:val="00FE318E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eastAsia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21A98"/>
    <w:pPr>
      <w:spacing w:after="120" w:line="240" w:lineRule="auto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1A98"/>
    <w:rPr>
      <w:rFonts w:ascii="Times New Roman" w:hAnsi="Times New Roman" w:cs="Times New Roman"/>
      <w:sz w:val="20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eastAsia="Times New Roman" w:cs="Calibri"/>
      <w:lang w:eastAsia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rFonts w:cs="Times New Roman"/>
      <w:color w:val="0000FF"/>
      <w:u w:val="single"/>
    </w:rPr>
  </w:style>
  <w:style w:type="paragraph" w:customStyle="1" w:styleId="t-9-8">
    <w:name w:val="t-9-8"/>
    <w:basedOn w:val="Normal"/>
    <w:rsid w:val="003D7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la.hr/hr/eusluge/ekonzultacije/ekonzultacije-u-tijeku/" TargetMode="External"/><Relationship Id="rId5" Type="http://schemas.openxmlformats.org/officeDocument/2006/relationships/hyperlink" Target="http://www.pula.hr/hr/uprava/upravni-odjeli-i-sluzbe/upravni-odjel-za-prostorno-uredenje-komunalni-sustav-i-imovinu/obavije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6424-32FA-433C-8E91-459C419B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Links>
    <vt:vector size="6" baseType="variant"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2</cp:revision>
  <dcterms:created xsi:type="dcterms:W3CDTF">2018-07-17T11:34:00Z</dcterms:created>
  <dcterms:modified xsi:type="dcterms:W3CDTF">2018-07-17T11:34:00Z</dcterms:modified>
</cp:coreProperties>
</file>