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3D" w:rsidRPr="00E842F4" w:rsidRDefault="008A685F" w:rsidP="00E842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OBRAZLOŽENJE</w:t>
      </w:r>
    </w:p>
    <w:p w:rsidR="00A8203D" w:rsidRPr="00E842F4" w:rsidRDefault="00A8203D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889" w:rsidRPr="00E842F4" w:rsidRDefault="00C73889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85F" w:rsidRPr="00E842F4" w:rsidRDefault="008A685F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1. PRAVNI TEMELJ ZA DONOŠENJE AKTA</w:t>
      </w:r>
    </w:p>
    <w:p w:rsidR="002705CD" w:rsidRPr="00E842F4" w:rsidRDefault="00040BA0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2C32" w:rsidRDefault="00E278AA" w:rsidP="00542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Pravni temelj za donošenje ove Odluke predstavljaju odredbe članka 78. Zakona o koncesijama ("Narodne novine" br. 69/17) i članka 39. Statuta Grada Pula - Pola („Službene novine“ Grada Pule br. 7/09, 16/09, 12/11</w:t>
      </w:r>
      <w:r w:rsidR="00D87F84">
        <w:rPr>
          <w:rFonts w:ascii="Times New Roman" w:hAnsi="Times New Roman" w:cs="Times New Roman"/>
          <w:sz w:val="24"/>
          <w:szCs w:val="24"/>
        </w:rPr>
        <w:t xml:space="preserve">, </w:t>
      </w:r>
      <w:r w:rsidRPr="00E842F4">
        <w:rPr>
          <w:rFonts w:ascii="Times New Roman" w:hAnsi="Times New Roman" w:cs="Times New Roman"/>
          <w:sz w:val="24"/>
          <w:szCs w:val="24"/>
        </w:rPr>
        <w:t>1/13</w:t>
      </w:r>
      <w:r w:rsidR="00D87F84">
        <w:rPr>
          <w:rFonts w:ascii="Times New Roman" w:hAnsi="Times New Roman" w:cs="Times New Roman"/>
          <w:sz w:val="24"/>
          <w:szCs w:val="24"/>
        </w:rPr>
        <w:t xml:space="preserve"> </w:t>
      </w:r>
      <w:r w:rsidR="00D87F84" w:rsidRPr="005863F0">
        <w:t xml:space="preserve">i </w:t>
      </w:r>
      <w:r w:rsidR="00D87F84" w:rsidRPr="00D87F84">
        <w:rPr>
          <w:rFonts w:ascii="Times New Roman" w:hAnsi="Times New Roman" w:cs="Times New Roman"/>
          <w:sz w:val="24"/>
          <w:szCs w:val="24"/>
        </w:rPr>
        <w:t>2/18</w:t>
      </w:r>
      <w:r w:rsidRPr="00E842F4">
        <w:rPr>
          <w:rFonts w:ascii="Times New Roman" w:hAnsi="Times New Roman" w:cs="Times New Roman"/>
          <w:sz w:val="24"/>
          <w:szCs w:val="24"/>
        </w:rPr>
        <w:t>).</w:t>
      </w:r>
    </w:p>
    <w:p w:rsidR="00E278AA" w:rsidRPr="00E842F4" w:rsidRDefault="00E278AA" w:rsidP="00E8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85F" w:rsidRPr="00E842F4" w:rsidRDefault="008A685F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2. OSNOVNA PITANJA KOJA SE URE</w:t>
      </w:r>
      <w:r w:rsidR="00A8203D" w:rsidRPr="00E842F4">
        <w:rPr>
          <w:rFonts w:ascii="Times New Roman" w:hAnsi="Times New Roman" w:cs="Times New Roman"/>
          <w:sz w:val="24"/>
          <w:szCs w:val="24"/>
        </w:rPr>
        <w:t>Đ</w:t>
      </w:r>
      <w:r w:rsidRPr="00E842F4">
        <w:rPr>
          <w:rFonts w:ascii="Times New Roman" w:hAnsi="Times New Roman" w:cs="Times New Roman"/>
          <w:sz w:val="24"/>
          <w:szCs w:val="24"/>
        </w:rPr>
        <w:t xml:space="preserve">UJU AKTOM </w:t>
      </w:r>
    </w:p>
    <w:p w:rsidR="00E278AA" w:rsidRPr="00E842F4" w:rsidRDefault="00E278AA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32" w:rsidRDefault="008A685F" w:rsidP="00542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Predlaže se donošenje</w:t>
      </w:r>
      <w:r w:rsidR="00F13505">
        <w:rPr>
          <w:rFonts w:ascii="Times New Roman" w:hAnsi="Times New Roman" w:cs="Times New Roman"/>
          <w:sz w:val="24"/>
          <w:szCs w:val="24"/>
        </w:rPr>
        <w:t xml:space="preserve"> Odluke o izmjenama</w:t>
      </w:r>
      <w:r w:rsidRPr="00E842F4">
        <w:rPr>
          <w:rFonts w:ascii="Times New Roman" w:hAnsi="Times New Roman" w:cs="Times New Roman"/>
          <w:sz w:val="24"/>
          <w:szCs w:val="24"/>
        </w:rPr>
        <w:t xml:space="preserve"> </w:t>
      </w:r>
      <w:r w:rsidR="004A6F11">
        <w:rPr>
          <w:rFonts w:ascii="Times New Roman" w:hAnsi="Times New Roman" w:cs="Times New Roman"/>
          <w:sz w:val="24"/>
          <w:szCs w:val="24"/>
        </w:rPr>
        <w:t xml:space="preserve">i dopuni </w:t>
      </w:r>
      <w:r w:rsidR="00E278AA" w:rsidRPr="00E842F4">
        <w:rPr>
          <w:rFonts w:ascii="Times New Roman" w:hAnsi="Times New Roman" w:cs="Times New Roman"/>
          <w:sz w:val="24"/>
          <w:szCs w:val="24"/>
        </w:rPr>
        <w:t>Odluke</w:t>
      </w:r>
      <w:r w:rsidRPr="00E842F4">
        <w:rPr>
          <w:rFonts w:ascii="Times New Roman" w:hAnsi="Times New Roman" w:cs="Times New Roman"/>
          <w:sz w:val="24"/>
          <w:szCs w:val="24"/>
        </w:rPr>
        <w:t xml:space="preserve"> o</w:t>
      </w:r>
      <w:r w:rsidR="00E278AA" w:rsidRPr="00E842F4">
        <w:rPr>
          <w:rFonts w:ascii="Times New Roman" w:hAnsi="Times New Roman" w:cs="Times New Roman"/>
          <w:sz w:val="24"/>
          <w:szCs w:val="24"/>
        </w:rPr>
        <w:t xml:space="preserve"> donošenju</w:t>
      </w:r>
      <w:r w:rsidRPr="00E842F4">
        <w:rPr>
          <w:rFonts w:ascii="Times New Roman" w:hAnsi="Times New Roman" w:cs="Times New Roman"/>
          <w:sz w:val="24"/>
          <w:szCs w:val="24"/>
        </w:rPr>
        <w:t xml:space="preserve"> </w:t>
      </w:r>
      <w:r w:rsidR="00E278AA" w:rsidRPr="00E842F4">
        <w:rPr>
          <w:rFonts w:ascii="Times New Roman" w:hAnsi="Times New Roman" w:cs="Times New Roman"/>
          <w:sz w:val="24"/>
          <w:szCs w:val="24"/>
        </w:rPr>
        <w:t>P</w:t>
      </w:r>
      <w:r w:rsidRPr="00E842F4">
        <w:rPr>
          <w:rFonts w:ascii="Times New Roman" w:hAnsi="Times New Roman" w:cs="Times New Roman"/>
          <w:sz w:val="24"/>
          <w:szCs w:val="24"/>
        </w:rPr>
        <w:t>lan</w:t>
      </w:r>
      <w:r w:rsidR="00E278AA" w:rsidRPr="00E842F4">
        <w:rPr>
          <w:rFonts w:ascii="Times New Roman" w:hAnsi="Times New Roman" w:cs="Times New Roman"/>
          <w:sz w:val="24"/>
          <w:szCs w:val="24"/>
        </w:rPr>
        <w:t>a</w:t>
      </w:r>
      <w:r w:rsidRPr="00E842F4">
        <w:rPr>
          <w:rFonts w:ascii="Times New Roman" w:hAnsi="Times New Roman" w:cs="Times New Roman"/>
          <w:sz w:val="24"/>
          <w:szCs w:val="24"/>
        </w:rPr>
        <w:t xml:space="preserve"> davanja kon</w:t>
      </w:r>
      <w:r w:rsidR="00040BA0" w:rsidRPr="00E842F4">
        <w:rPr>
          <w:rFonts w:ascii="Times New Roman" w:hAnsi="Times New Roman" w:cs="Times New Roman"/>
          <w:sz w:val="24"/>
          <w:szCs w:val="24"/>
        </w:rPr>
        <w:t>c</w:t>
      </w:r>
      <w:r w:rsidRPr="00E842F4">
        <w:rPr>
          <w:rFonts w:ascii="Times New Roman" w:hAnsi="Times New Roman" w:cs="Times New Roman"/>
          <w:sz w:val="24"/>
          <w:szCs w:val="24"/>
        </w:rPr>
        <w:t>esija za 201</w:t>
      </w:r>
      <w:r w:rsidR="00AD05F3">
        <w:rPr>
          <w:rFonts w:ascii="Times New Roman" w:hAnsi="Times New Roman" w:cs="Times New Roman"/>
          <w:sz w:val="24"/>
          <w:szCs w:val="24"/>
        </w:rPr>
        <w:t>9</w:t>
      </w:r>
      <w:r w:rsidRPr="00E842F4">
        <w:rPr>
          <w:rFonts w:ascii="Times New Roman" w:hAnsi="Times New Roman" w:cs="Times New Roman"/>
          <w:sz w:val="24"/>
          <w:szCs w:val="24"/>
        </w:rPr>
        <w:t>. godinu, sukladno</w:t>
      </w:r>
      <w:r w:rsidR="00040BA0" w:rsidRPr="00E842F4">
        <w:rPr>
          <w:rFonts w:ascii="Times New Roman" w:hAnsi="Times New Roman" w:cs="Times New Roman"/>
          <w:sz w:val="24"/>
          <w:szCs w:val="24"/>
        </w:rPr>
        <w:t xml:space="preserve"> č</w:t>
      </w:r>
      <w:r w:rsidRPr="00E842F4">
        <w:rPr>
          <w:rFonts w:ascii="Times New Roman" w:hAnsi="Times New Roman" w:cs="Times New Roman"/>
          <w:sz w:val="24"/>
          <w:szCs w:val="24"/>
        </w:rPr>
        <w:t xml:space="preserve">lanku </w:t>
      </w:r>
      <w:r w:rsidR="00E278AA" w:rsidRPr="00E842F4">
        <w:rPr>
          <w:rFonts w:ascii="Times New Roman" w:hAnsi="Times New Roman" w:cs="Times New Roman"/>
          <w:sz w:val="24"/>
          <w:szCs w:val="24"/>
        </w:rPr>
        <w:t>78. Zakona o koncesijama („</w:t>
      </w:r>
      <w:r w:rsidRPr="00E842F4">
        <w:rPr>
          <w:rFonts w:ascii="Times New Roman" w:hAnsi="Times New Roman" w:cs="Times New Roman"/>
          <w:sz w:val="24"/>
          <w:szCs w:val="24"/>
        </w:rPr>
        <w:t>Narodne novine</w:t>
      </w:r>
      <w:r w:rsidR="00E278AA" w:rsidRPr="00E842F4">
        <w:rPr>
          <w:rFonts w:ascii="Times New Roman" w:hAnsi="Times New Roman" w:cs="Times New Roman"/>
          <w:sz w:val="24"/>
          <w:szCs w:val="24"/>
        </w:rPr>
        <w:t>“</w:t>
      </w:r>
      <w:r w:rsidRPr="00E842F4">
        <w:rPr>
          <w:rFonts w:ascii="Times New Roman" w:hAnsi="Times New Roman" w:cs="Times New Roman"/>
          <w:sz w:val="24"/>
          <w:szCs w:val="24"/>
        </w:rPr>
        <w:t xml:space="preserve"> broj </w:t>
      </w:r>
      <w:r w:rsidR="00E278AA" w:rsidRPr="00E842F4">
        <w:rPr>
          <w:rFonts w:ascii="Times New Roman" w:hAnsi="Times New Roman" w:cs="Times New Roman"/>
          <w:sz w:val="24"/>
          <w:szCs w:val="24"/>
        </w:rPr>
        <w:t>69/17</w:t>
      </w:r>
      <w:r w:rsidRPr="00E842F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8203D" w:rsidRPr="00E842F4" w:rsidRDefault="00A8203D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8AA" w:rsidRPr="00E842F4" w:rsidRDefault="008A685F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3. PRIKAZ STANJA KOJE SE URE</w:t>
      </w:r>
      <w:r w:rsidR="00A8203D" w:rsidRPr="00E842F4">
        <w:rPr>
          <w:rFonts w:ascii="Times New Roman" w:hAnsi="Times New Roman" w:cs="Times New Roman"/>
          <w:sz w:val="24"/>
          <w:szCs w:val="24"/>
        </w:rPr>
        <w:t>Đ</w:t>
      </w:r>
      <w:r w:rsidRPr="00E842F4">
        <w:rPr>
          <w:rFonts w:ascii="Times New Roman" w:hAnsi="Times New Roman" w:cs="Times New Roman"/>
          <w:sz w:val="24"/>
          <w:szCs w:val="24"/>
        </w:rPr>
        <w:t xml:space="preserve">UJE AKTOM </w:t>
      </w:r>
    </w:p>
    <w:p w:rsidR="00E278AA" w:rsidRPr="00E842F4" w:rsidRDefault="00E278AA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32" w:rsidRDefault="008A685F" w:rsidP="00542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Zakon o koncesijama propisuje davateljima koncesija obvezu izrade godišnjih planova davanja koncesija, koji se nakon njihovog donošenja dostavljaju minis</w:t>
      </w:r>
      <w:r w:rsidR="00DD7CFC" w:rsidRPr="00E842F4">
        <w:rPr>
          <w:rFonts w:ascii="Times New Roman" w:hAnsi="Times New Roman" w:cs="Times New Roman"/>
          <w:sz w:val="24"/>
          <w:szCs w:val="24"/>
        </w:rPr>
        <w:t>tarstvu nadležnom za financije.</w:t>
      </w:r>
      <w:r w:rsidR="00D87F84">
        <w:rPr>
          <w:rFonts w:ascii="Times New Roman" w:hAnsi="Times New Roman" w:cs="Times New Roman"/>
          <w:sz w:val="24"/>
          <w:szCs w:val="24"/>
        </w:rPr>
        <w:t xml:space="preserve"> Odredbe navedenog zakona propisuju da </w:t>
      </w:r>
      <w:r w:rsidR="00D87F84" w:rsidRPr="00D87F84">
        <w:rPr>
          <w:rFonts w:ascii="Times New Roman" w:hAnsi="Times New Roman" w:cs="Times New Roman"/>
          <w:sz w:val="24"/>
          <w:szCs w:val="24"/>
        </w:rPr>
        <w:t>tijekom kalendarske godine</w:t>
      </w:r>
      <w:r w:rsidR="00D87F84">
        <w:rPr>
          <w:rFonts w:ascii="Times New Roman" w:hAnsi="Times New Roman" w:cs="Times New Roman"/>
          <w:sz w:val="24"/>
          <w:szCs w:val="24"/>
        </w:rPr>
        <w:t>,</w:t>
      </w:r>
      <w:r w:rsidR="00D87F84" w:rsidRPr="00D87F84">
        <w:rPr>
          <w:rFonts w:ascii="Times New Roman" w:hAnsi="Times New Roman" w:cs="Times New Roman"/>
          <w:sz w:val="24"/>
          <w:szCs w:val="24"/>
        </w:rPr>
        <w:t xml:space="preserve"> ovisno o okolnostima</w:t>
      </w:r>
      <w:r w:rsidR="00D87F84">
        <w:rPr>
          <w:rFonts w:ascii="Times New Roman" w:hAnsi="Times New Roman" w:cs="Times New Roman"/>
          <w:sz w:val="24"/>
          <w:szCs w:val="24"/>
        </w:rPr>
        <w:t>, d</w:t>
      </w:r>
      <w:r w:rsidR="00D87F84" w:rsidRPr="00D87F84">
        <w:rPr>
          <w:rFonts w:ascii="Times New Roman" w:hAnsi="Times New Roman" w:cs="Times New Roman"/>
          <w:sz w:val="24"/>
          <w:szCs w:val="24"/>
        </w:rPr>
        <w:t>avatelj koncesije može promijeniti plan davanja koncesije o čemu obavještava ministarstvo nadležno za financije.</w:t>
      </w:r>
    </w:p>
    <w:p w:rsidR="00542C32" w:rsidRDefault="000647FE" w:rsidP="00542C32">
      <w:pPr>
        <w:pStyle w:val="Default"/>
        <w:ind w:firstLine="708"/>
        <w:jc w:val="both"/>
      </w:pPr>
      <w:r w:rsidRPr="000647FE">
        <w:t xml:space="preserve">Gradsko vijeće Grada Pule na sjednici održanoj dana </w:t>
      </w:r>
      <w:r>
        <w:t>2</w:t>
      </w:r>
      <w:r w:rsidR="00AD05F3">
        <w:t>9</w:t>
      </w:r>
      <w:r>
        <w:t xml:space="preserve">. </w:t>
      </w:r>
      <w:r w:rsidR="00AD05F3">
        <w:t>siječnj</w:t>
      </w:r>
      <w:r>
        <w:t>a</w:t>
      </w:r>
      <w:r w:rsidRPr="000647FE">
        <w:t xml:space="preserve"> 201</w:t>
      </w:r>
      <w:r w:rsidR="00AD05F3">
        <w:t>9</w:t>
      </w:r>
      <w:r w:rsidRPr="000647FE">
        <w:t xml:space="preserve">. </w:t>
      </w:r>
      <w:r>
        <w:t xml:space="preserve">godine donijelo je </w:t>
      </w:r>
      <w:r w:rsidRPr="00E842F4">
        <w:t>Odluk</w:t>
      </w:r>
      <w:r>
        <w:t>u</w:t>
      </w:r>
      <w:r w:rsidRPr="00E842F4">
        <w:t xml:space="preserve"> o donošenju Plana davanja koncesija za 201</w:t>
      </w:r>
      <w:r w:rsidR="00AD05F3">
        <w:t>9</w:t>
      </w:r>
      <w:r>
        <w:t>. godinu.</w:t>
      </w:r>
      <w:r w:rsidRPr="00E842F4">
        <w:t xml:space="preserve"> </w:t>
      </w:r>
    </w:p>
    <w:p w:rsidR="00542C32" w:rsidRDefault="004A6F11" w:rsidP="00542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Navedenom je Odlukom, vezano uz koncesiju za gospodarsko korištenje postojeće brodogradilišne luke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Pula“, utvrđeno kako za istu 1</w:t>
      </w:r>
      <w:r w:rsidR="003258A9" w:rsidRPr="00B23BA2">
        <w:rPr>
          <w:rFonts w:ascii="Times New Roman" w:hAnsi="Times New Roman" w:cs="Times New Roman"/>
          <w:sz w:val="24"/>
          <w:szCs w:val="24"/>
        </w:rPr>
        <w:t xml:space="preserve">3. kolovoza 2019. godine istječe Ugovor o koncesiji pomorskog dobra </w:t>
      </w:r>
      <w:r>
        <w:rPr>
          <w:rFonts w:ascii="Times New Roman" w:hAnsi="Times New Roman" w:cs="Times New Roman"/>
          <w:sz w:val="24"/>
          <w:szCs w:val="24"/>
        </w:rPr>
        <w:t xml:space="preserve">no ista, u vrijeme donošenja spomenute Odluke, </w:t>
      </w:r>
      <w:r w:rsidRPr="00B23BA2">
        <w:rPr>
          <w:rFonts w:ascii="Times New Roman" w:hAnsi="Times New Roman" w:cs="Times New Roman"/>
          <w:sz w:val="24"/>
          <w:szCs w:val="24"/>
        </w:rPr>
        <w:t xml:space="preserve">nije uvrštena u  </w:t>
      </w:r>
      <w:r w:rsidRPr="003258A9">
        <w:rPr>
          <w:rFonts w:ascii="Times New Roman" w:hAnsi="Times New Roman" w:cs="Times New Roman"/>
          <w:sz w:val="24"/>
          <w:szCs w:val="24"/>
        </w:rPr>
        <w:t>Plan davanja koncesija za 2019. godinu,</w:t>
      </w:r>
      <w:r w:rsidRPr="00B23BA2">
        <w:rPr>
          <w:rFonts w:ascii="Times New Roman" w:hAnsi="Times New Roman" w:cs="Times New Roman"/>
          <w:sz w:val="24"/>
          <w:szCs w:val="24"/>
        </w:rPr>
        <w:t xml:space="preserve"> jer granica pomorskog dobra na tom području nije u cijelosti provedena u zemljišnim knjigama, a </w:t>
      </w:r>
      <w:r w:rsidR="00070111">
        <w:rPr>
          <w:rFonts w:ascii="Times New Roman" w:hAnsi="Times New Roman" w:cs="Times New Roman"/>
          <w:sz w:val="24"/>
          <w:szCs w:val="24"/>
        </w:rPr>
        <w:t xml:space="preserve">relevantni </w:t>
      </w:r>
      <w:r w:rsidRPr="00B23BA2">
        <w:rPr>
          <w:rFonts w:ascii="Times New Roman" w:hAnsi="Times New Roman" w:cs="Times New Roman"/>
          <w:sz w:val="24"/>
          <w:szCs w:val="24"/>
        </w:rPr>
        <w:t xml:space="preserve">zakonski i </w:t>
      </w:r>
      <w:proofErr w:type="spellStart"/>
      <w:r w:rsidRPr="00B23BA2">
        <w:rPr>
          <w:rFonts w:ascii="Times New Roman" w:hAnsi="Times New Roman" w:cs="Times New Roman"/>
          <w:sz w:val="24"/>
          <w:szCs w:val="24"/>
        </w:rPr>
        <w:t>podzakonski</w:t>
      </w:r>
      <w:proofErr w:type="spellEnd"/>
      <w:r w:rsidRPr="00B23BA2">
        <w:rPr>
          <w:rFonts w:ascii="Times New Roman" w:hAnsi="Times New Roman" w:cs="Times New Roman"/>
          <w:sz w:val="24"/>
          <w:szCs w:val="24"/>
        </w:rPr>
        <w:t xml:space="preserve"> propisi</w:t>
      </w:r>
      <w:r w:rsidR="00070111">
        <w:rPr>
          <w:rFonts w:ascii="Times New Roman" w:hAnsi="Times New Roman" w:cs="Times New Roman"/>
          <w:sz w:val="24"/>
          <w:szCs w:val="24"/>
        </w:rPr>
        <w:t xml:space="preserve"> </w:t>
      </w:r>
      <w:r w:rsidRPr="00B23BA2">
        <w:rPr>
          <w:rFonts w:ascii="Times New Roman" w:hAnsi="Times New Roman" w:cs="Times New Roman"/>
          <w:sz w:val="24"/>
          <w:szCs w:val="24"/>
        </w:rPr>
        <w:t>određuju da je postupak davanja koncesije moguće započeti nakon što je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B23BA2">
        <w:rPr>
          <w:rFonts w:ascii="Times New Roman" w:hAnsi="Times New Roman" w:cs="Times New Roman"/>
          <w:sz w:val="24"/>
          <w:szCs w:val="24"/>
        </w:rPr>
        <w:t>ena granica pomorskog dobra te provedena u zemljišnim knjigama.</w:t>
      </w:r>
    </w:p>
    <w:p w:rsidR="00542C32" w:rsidRDefault="003258A9" w:rsidP="00542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>Obzirom na naveden</w:t>
      </w:r>
      <w:r w:rsidR="00971679">
        <w:rPr>
          <w:rFonts w:ascii="Times New Roman" w:hAnsi="Times New Roman" w:cs="Times New Roman"/>
          <w:sz w:val="24"/>
          <w:szCs w:val="24"/>
        </w:rPr>
        <w:t>o</w:t>
      </w:r>
      <w:r w:rsidR="004A6F11">
        <w:rPr>
          <w:rFonts w:ascii="Times New Roman" w:hAnsi="Times New Roman" w:cs="Times New Roman"/>
          <w:sz w:val="24"/>
          <w:szCs w:val="24"/>
        </w:rPr>
        <w:t xml:space="preserve"> te skorašnji istek navedenog Ugovora o koncesiji za gospodarsko korištenje pomorskog dobra, </w:t>
      </w:r>
      <w:r w:rsidR="00070111">
        <w:rPr>
          <w:rFonts w:ascii="Times New Roman" w:hAnsi="Times New Roman" w:cs="Times New Roman"/>
          <w:sz w:val="24"/>
          <w:szCs w:val="24"/>
        </w:rPr>
        <w:t>oportunim je ocijenjeno zatražiti mišljenje resornog ministarstva o, u navedenim</w:t>
      </w:r>
      <w:r w:rsidR="00971679">
        <w:rPr>
          <w:rFonts w:ascii="Times New Roman" w:hAnsi="Times New Roman" w:cs="Times New Roman"/>
          <w:sz w:val="24"/>
          <w:szCs w:val="24"/>
        </w:rPr>
        <w:t xml:space="preserve"> objektivnim </w:t>
      </w:r>
      <w:r w:rsidR="00070111">
        <w:rPr>
          <w:rFonts w:ascii="Times New Roman" w:hAnsi="Times New Roman" w:cs="Times New Roman"/>
          <w:sz w:val="24"/>
          <w:szCs w:val="24"/>
        </w:rPr>
        <w:t xml:space="preserve">okolnostima, mogućem pokretanju aktivnosti koje bi omogućile </w:t>
      </w:r>
      <w:r w:rsidR="009A65BD">
        <w:rPr>
          <w:rFonts w:ascii="Times New Roman" w:hAnsi="Times New Roman" w:cs="Times New Roman"/>
          <w:sz w:val="24"/>
          <w:szCs w:val="24"/>
        </w:rPr>
        <w:t xml:space="preserve">kontinuirani </w:t>
      </w:r>
      <w:r w:rsidR="00070111">
        <w:rPr>
          <w:rFonts w:ascii="Times New Roman" w:hAnsi="Times New Roman" w:cs="Times New Roman"/>
          <w:sz w:val="24"/>
          <w:szCs w:val="24"/>
        </w:rPr>
        <w:t>nastavak brodograđevne djelatnosti</w:t>
      </w:r>
      <w:r w:rsidR="009A65BD">
        <w:rPr>
          <w:rFonts w:ascii="Times New Roman" w:hAnsi="Times New Roman" w:cs="Times New Roman"/>
          <w:sz w:val="24"/>
          <w:szCs w:val="24"/>
        </w:rPr>
        <w:t xml:space="preserve"> koja se, na navedenoj lokaciji, nesmetano odvija već 20 godina.</w:t>
      </w:r>
    </w:p>
    <w:p w:rsidR="009A65BD" w:rsidRDefault="00070111" w:rsidP="0007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Zaprimljenim mišljenjem resornog ministarstva </w:t>
      </w:r>
      <w:r w:rsidR="009A65BD">
        <w:rPr>
          <w:rFonts w:ascii="Times New Roman" w:hAnsi="Times New Roman" w:cs="Times New Roman"/>
          <w:sz w:val="24"/>
          <w:szCs w:val="24"/>
        </w:rPr>
        <w:t xml:space="preserve">prepuštena 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9A65B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Pul</w:t>
      </w:r>
      <w:r w:rsidR="009A65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kao davatelj</w:t>
      </w:r>
      <w:r w:rsidR="009A65B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koncesije </w:t>
      </w:r>
      <w:r w:rsidR="009A65BD" w:rsidRPr="00B23BA2">
        <w:rPr>
          <w:rFonts w:ascii="Times New Roman" w:hAnsi="Times New Roman" w:cs="Times New Roman"/>
          <w:sz w:val="24"/>
          <w:szCs w:val="24"/>
        </w:rPr>
        <w:t>u predmetnom slučaju</w:t>
      </w:r>
      <w:r w:rsidR="009A65BD">
        <w:rPr>
          <w:rFonts w:ascii="Times New Roman" w:hAnsi="Times New Roman" w:cs="Times New Roman"/>
          <w:sz w:val="24"/>
          <w:szCs w:val="24"/>
        </w:rPr>
        <w:t xml:space="preserve">, </w:t>
      </w:r>
      <w:r w:rsidR="009A65BD" w:rsidRPr="00B23BA2">
        <w:rPr>
          <w:rFonts w:ascii="Times New Roman" w:hAnsi="Times New Roman" w:cs="Times New Roman"/>
          <w:sz w:val="24"/>
          <w:szCs w:val="24"/>
        </w:rPr>
        <w:t>odlu</w:t>
      </w:r>
      <w:r w:rsidR="009A65BD">
        <w:rPr>
          <w:rFonts w:ascii="Times New Roman" w:hAnsi="Times New Roman" w:cs="Times New Roman"/>
          <w:sz w:val="24"/>
          <w:szCs w:val="24"/>
        </w:rPr>
        <w:t>ka</w:t>
      </w:r>
      <w:r w:rsidR="009A65BD" w:rsidRPr="00B23BA2">
        <w:rPr>
          <w:rFonts w:ascii="Times New Roman" w:hAnsi="Times New Roman" w:cs="Times New Roman"/>
          <w:sz w:val="24"/>
          <w:szCs w:val="24"/>
        </w:rPr>
        <w:t xml:space="preserve"> o pokretanju novog postupka davanja koncesije</w:t>
      </w:r>
      <w:r w:rsidR="009A65BD">
        <w:rPr>
          <w:rFonts w:ascii="Times New Roman" w:hAnsi="Times New Roman" w:cs="Times New Roman"/>
          <w:sz w:val="24"/>
          <w:szCs w:val="24"/>
        </w:rPr>
        <w:t>,</w:t>
      </w:r>
      <w:r w:rsidR="009A65BD" w:rsidRPr="00B23BA2">
        <w:rPr>
          <w:rFonts w:ascii="Times New Roman" w:hAnsi="Times New Roman" w:cs="Times New Roman"/>
          <w:sz w:val="24"/>
          <w:szCs w:val="24"/>
        </w:rPr>
        <w:t xml:space="preserve"> </w:t>
      </w:r>
      <w:r w:rsidR="009A65BD">
        <w:rPr>
          <w:rFonts w:ascii="Times New Roman" w:hAnsi="Times New Roman" w:cs="Times New Roman"/>
          <w:sz w:val="24"/>
          <w:szCs w:val="24"/>
        </w:rPr>
        <w:t>uzimajući u obzir</w:t>
      </w:r>
      <w:r w:rsidR="009A65BD" w:rsidRPr="00B23BA2">
        <w:rPr>
          <w:rFonts w:ascii="Times New Roman" w:hAnsi="Times New Roman" w:cs="Times New Roman"/>
          <w:sz w:val="24"/>
          <w:szCs w:val="24"/>
        </w:rPr>
        <w:t xml:space="preserve"> sve objektivne ok</w:t>
      </w:r>
      <w:r w:rsidR="009A65BD">
        <w:rPr>
          <w:rFonts w:ascii="Times New Roman" w:hAnsi="Times New Roman" w:cs="Times New Roman"/>
          <w:sz w:val="24"/>
          <w:szCs w:val="24"/>
        </w:rPr>
        <w:t>o</w:t>
      </w:r>
      <w:r w:rsidR="009A65BD" w:rsidRPr="00B23BA2">
        <w:rPr>
          <w:rFonts w:ascii="Times New Roman" w:hAnsi="Times New Roman" w:cs="Times New Roman"/>
          <w:sz w:val="24"/>
          <w:szCs w:val="24"/>
        </w:rPr>
        <w:t>lnosti</w:t>
      </w:r>
      <w:r w:rsidR="00971679">
        <w:rPr>
          <w:rFonts w:ascii="Times New Roman" w:hAnsi="Times New Roman" w:cs="Times New Roman"/>
          <w:sz w:val="24"/>
          <w:szCs w:val="24"/>
        </w:rPr>
        <w:t xml:space="preserve"> te mišljenja nadležnih tijela.</w:t>
      </w:r>
    </w:p>
    <w:p w:rsidR="00B86F67" w:rsidRDefault="00971679" w:rsidP="00971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1756">
        <w:rPr>
          <w:rFonts w:ascii="Times New Roman" w:hAnsi="Times New Roman" w:cs="Times New Roman"/>
          <w:sz w:val="24"/>
          <w:szCs w:val="24"/>
        </w:rPr>
        <w:t xml:space="preserve">Slijedom svega navedenog, u cilju provedbe aktivnosti kojima bi se omogućio kontinuitet obavljanja brodograđevnih djelatnosti na predmetnoj lokaciji potrebno je izmijeniti </w:t>
      </w:r>
      <w:r w:rsidR="00B86F67">
        <w:rPr>
          <w:rFonts w:ascii="Times New Roman" w:hAnsi="Times New Roman" w:cs="Times New Roman"/>
          <w:sz w:val="24"/>
          <w:szCs w:val="24"/>
        </w:rPr>
        <w:t>Plan davanja koncesija za 2019. godinu na način kako je to predloženo u aktu.</w:t>
      </w:r>
    </w:p>
    <w:p w:rsidR="00542C32" w:rsidRPr="001A0F76" w:rsidRDefault="00542C32" w:rsidP="00542C32">
      <w:pPr>
        <w:spacing w:after="0" w:line="240" w:lineRule="auto"/>
        <w:ind w:firstLine="708"/>
        <w:jc w:val="both"/>
      </w:pPr>
      <w:r w:rsidRPr="00542C32">
        <w:rPr>
          <w:rFonts w:ascii="Times New Roman" w:hAnsi="Times New Roman" w:cs="Times New Roman"/>
          <w:sz w:val="24"/>
          <w:szCs w:val="24"/>
        </w:rPr>
        <w:t xml:space="preserve">Radi se o koncesiji </w:t>
      </w:r>
      <w:r w:rsidR="004B3275">
        <w:rPr>
          <w:rFonts w:ascii="Times New Roman" w:hAnsi="Times New Roman" w:cs="Times New Roman"/>
          <w:sz w:val="24"/>
          <w:szCs w:val="24"/>
        </w:rPr>
        <w:t xml:space="preserve">na </w:t>
      </w:r>
      <w:r w:rsidRPr="00542C32">
        <w:rPr>
          <w:rFonts w:ascii="Times New Roman" w:hAnsi="Times New Roman" w:cs="Times New Roman"/>
          <w:sz w:val="24"/>
          <w:szCs w:val="24"/>
        </w:rPr>
        <w:t>pomorskom dobru u svrhu gospodarskog korištenja pomorskog dobra</w:t>
      </w:r>
      <w:r w:rsidR="003B15CE">
        <w:rPr>
          <w:rFonts w:ascii="Times New Roman" w:hAnsi="Times New Roman" w:cs="Times New Roman"/>
          <w:sz w:val="24"/>
          <w:szCs w:val="24"/>
        </w:rPr>
        <w:t xml:space="preserve"> – postojeće brodogradilišne luke</w:t>
      </w:r>
      <w:r w:rsidRPr="00542C32">
        <w:rPr>
          <w:rFonts w:ascii="Times New Roman" w:hAnsi="Times New Roman" w:cs="Times New Roman"/>
          <w:sz w:val="24"/>
          <w:szCs w:val="24"/>
        </w:rPr>
        <w:t>.</w:t>
      </w:r>
      <w:r w:rsidR="00B86F67">
        <w:rPr>
          <w:rFonts w:ascii="Times New Roman" w:hAnsi="Times New Roman" w:cs="Times New Roman"/>
          <w:sz w:val="24"/>
          <w:szCs w:val="24"/>
        </w:rPr>
        <w:t xml:space="preserve"> </w:t>
      </w:r>
      <w:r w:rsidRPr="00542C32">
        <w:rPr>
          <w:rFonts w:ascii="Times New Roman" w:hAnsi="Times New Roman" w:cs="Times New Roman"/>
          <w:sz w:val="24"/>
          <w:szCs w:val="24"/>
        </w:rPr>
        <w:t xml:space="preserve">Navedena koncesija planira se dati na rok od 20 </w:t>
      </w:r>
      <w:r w:rsidRPr="001A0F76">
        <w:rPr>
          <w:rFonts w:ascii="Times New Roman" w:hAnsi="Times New Roman" w:cs="Times New Roman"/>
          <w:sz w:val="24"/>
          <w:szCs w:val="24"/>
        </w:rPr>
        <w:t>godina. Godišnja naknada koja bi se uprihodila temeljem te koncesije procijenjena je</w:t>
      </w:r>
      <w:r w:rsidR="00F13505" w:rsidRPr="001A0F76">
        <w:rPr>
          <w:rFonts w:ascii="Times New Roman" w:hAnsi="Times New Roman" w:cs="Times New Roman"/>
          <w:sz w:val="24"/>
          <w:szCs w:val="24"/>
        </w:rPr>
        <w:t xml:space="preserve"> za stalni dio koncesijske naknade</w:t>
      </w:r>
      <w:r w:rsidRPr="001A0F76">
        <w:rPr>
          <w:rFonts w:ascii="Times New Roman" w:hAnsi="Times New Roman" w:cs="Times New Roman"/>
          <w:sz w:val="24"/>
          <w:szCs w:val="24"/>
        </w:rPr>
        <w:t xml:space="preserve"> na</w:t>
      </w:r>
      <w:r w:rsidR="00F13505" w:rsidRPr="001A0F76">
        <w:rPr>
          <w:rFonts w:ascii="Times New Roman" w:hAnsi="Times New Roman" w:cs="Times New Roman"/>
          <w:sz w:val="24"/>
          <w:szCs w:val="24"/>
        </w:rPr>
        <w:t xml:space="preserve"> iznos od</w:t>
      </w:r>
      <w:r w:rsidRPr="001A0F76">
        <w:rPr>
          <w:rFonts w:ascii="Times New Roman" w:hAnsi="Times New Roman" w:cs="Times New Roman"/>
          <w:sz w:val="24"/>
          <w:szCs w:val="24"/>
        </w:rPr>
        <w:t xml:space="preserve"> 219.600,00 kn</w:t>
      </w:r>
      <w:r w:rsidR="00F13505" w:rsidRPr="001A0F76">
        <w:rPr>
          <w:rFonts w:ascii="Times New Roman" w:hAnsi="Times New Roman" w:cs="Times New Roman"/>
          <w:sz w:val="24"/>
          <w:szCs w:val="24"/>
        </w:rPr>
        <w:t xml:space="preserve">, </w:t>
      </w:r>
      <w:r w:rsidRPr="001A0F76">
        <w:rPr>
          <w:rFonts w:ascii="Times New Roman" w:hAnsi="Times New Roman" w:cs="Times New Roman"/>
          <w:sz w:val="24"/>
          <w:szCs w:val="24"/>
        </w:rPr>
        <w:t xml:space="preserve">obračunat po površini korištenja morskog i kopnenog dijela pomorskog dobra </w:t>
      </w:r>
      <w:r w:rsidR="00B86F67" w:rsidRPr="001A0F76">
        <w:rPr>
          <w:rFonts w:ascii="Times New Roman" w:hAnsi="Times New Roman" w:cs="Times New Roman"/>
          <w:sz w:val="24"/>
          <w:szCs w:val="24"/>
        </w:rPr>
        <w:t>suk</w:t>
      </w:r>
      <w:r w:rsidR="00925B3E" w:rsidRPr="001A0F76">
        <w:rPr>
          <w:rFonts w:ascii="Times New Roman" w:hAnsi="Times New Roman" w:cs="Times New Roman"/>
          <w:sz w:val="24"/>
          <w:szCs w:val="24"/>
        </w:rPr>
        <w:t>la</w:t>
      </w:r>
      <w:r w:rsidR="00B86F67" w:rsidRPr="001A0F76">
        <w:rPr>
          <w:rFonts w:ascii="Times New Roman" w:hAnsi="Times New Roman" w:cs="Times New Roman"/>
          <w:sz w:val="24"/>
          <w:szCs w:val="24"/>
        </w:rPr>
        <w:t xml:space="preserve">dno Uredbi </w:t>
      </w:r>
      <w:r w:rsidRPr="001A0F76">
        <w:rPr>
          <w:rFonts w:ascii="Times New Roman" w:hAnsi="Times New Roman" w:cs="Times New Roman"/>
          <w:sz w:val="24"/>
          <w:szCs w:val="24"/>
        </w:rPr>
        <w:t>(73.200 m2 x 3 kn/m2)</w:t>
      </w:r>
      <w:bookmarkStart w:id="0" w:name="_GoBack"/>
      <w:bookmarkEnd w:id="0"/>
      <w:r w:rsidR="00F13505" w:rsidRPr="001A0F76">
        <w:rPr>
          <w:rFonts w:ascii="Times New Roman" w:hAnsi="Times New Roman" w:cs="Times New Roman"/>
          <w:sz w:val="24"/>
          <w:szCs w:val="24"/>
        </w:rPr>
        <w:t xml:space="preserve">, te promjenjivi dio, u iznosu od </w:t>
      </w:r>
      <w:r w:rsidR="001A0F76" w:rsidRPr="001A0F76">
        <w:rPr>
          <w:rFonts w:ascii="Times New Roman" w:hAnsi="Times New Roman" w:cs="Times New Roman"/>
          <w:sz w:val="24"/>
          <w:szCs w:val="24"/>
        </w:rPr>
        <w:t>110.000,00</w:t>
      </w:r>
      <w:r w:rsidR="00F13505" w:rsidRPr="001A0F76">
        <w:rPr>
          <w:rFonts w:ascii="Times New Roman" w:hAnsi="Times New Roman" w:cs="Times New Roman"/>
          <w:sz w:val="24"/>
          <w:szCs w:val="24"/>
        </w:rPr>
        <w:t xml:space="preserve"> kuna, </w:t>
      </w:r>
      <w:r w:rsidR="000C75CF">
        <w:rPr>
          <w:rFonts w:ascii="Times New Roman" w:hAnsi="Times New Roman" w:cs="Times New Roman"/>
          <w:sz w:val="24"/>
          <w:szCs w:val="24"/>
        </w:rPr>
        <w:t>prema odgovarajućem postotku procijenjenog prihoda koncesionara iz Studije opravdanosti davanja koncesije</w:t>
      </w:r>
      <w:r w:rsidR="000C75CF" w:rsidRPr="00AD30AD">
        <w:rPr>
          <w:rFonts w:ascii="Times New Roman" w:hAnsi="Times New Roman" w:cs="Times New Roman"/>
          <w:sz w:val="24"/>
          <w:szCs w:val="24"/>
        </w:rPr>
        <w:t xml:space="preserve">, </w:t>
      </w:r>
      <w:r w:rsidR="00F13505" w:rsidRPr="001A0F76">
        <w:rPr>
          <w:rFonts w:ascii="Times New Roman" w:hAnsi="Times New Roman" w:cs="Times New Roman"/>
          <w:sz w:val="24"/>
          <w:szCs w:val="24"/>
        </w:rPr>
        <w:t xml:space="preserve">što daje ukupnu procijenjenu vrijednost koncesijske naknade od </w:t>
      </w:r>
      <w:r w:rsidR="001A0F76" w:rsidRPr="001A0F76">
        <w:rPr>
          <w:rFonts w:ascii="Times New Roman" w:hAnsi="Times New Roman" w:cs="Times New Roman"/>
          <w:sz w:val="24"/>
          <w:szCs w:val="24"/>
        </w:rPr>
        <w:t>329.600,00</w:t>
      </w:r>
      <w:r w:rsidR="00F13505" w:rsidRPr="001A0F76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3258A9" w:rsidRDefault="003258A9" w:rsidP="003258A9">
      <w:pPr>
        <w:pStyle w:val="Default"/>
        <w:jc w:val="both"/>
      </w:pPr>
    </w:p>
    <w:p w:rsidR="003258A9" w:rsidRDefault="003258A9" w:rsidP="003258A9">
      <w:pPr>
        <w:pStyle w:val="Default"/>
        <w:jc w:val="both"/>
      </w:pPr>
    </w:p>
    <w:p w:rsidR="003258A9" w:rsidRDefault="003258A9" w:rsidP="003258A9">
      <w:pPr>
        <w:pStyle w:val="Default"/>
        <w:jc w:val="both"/>
      </w:pPr>
    </w:p>
    <w:p w:rsidR="00542C32" w:rsidRDefault="003258A9" w:rsidP="00542C32">
      <w:pPr>
        <w:pStyle w:val="Default"/>
        <w:ind w:firstLine="708"/>
        <w:jc w:val="both"/>
        <w:rPr>
          <w:b/>
          <w:bCs/>
        </w:rPr>
      </w:pPr>
      <w:r w:rsidRPr="00B23BA2">
        <w:t>Pravna osnova za davanje koncesije proizlazi iz članka. 21. Zakona o pomorskom dobru i morskim lukama (</w:t>
      </w:r>
      <w:r>
        <w:t>„</w:t>
      </w:r>
      <w:r w:rsidRPr="00B23BA2">
        <w:t>Narodne novine</w:t>
      </w:r>
      <w:r>
        <w:t>“</w:t>
      </w:r>
      <w:r w:rsidRPr="00B23BA2">
        <w:t xml:space="preserve"> br. 158/03, 141/06, 38/09, 123/11 i 56/16), Odluke o povjeravanju ovlaštenja Gradu Puli za davanje koncesija na pomorskom dobru (Službene novine Istarske županije, br. 13/10) te Zakona o koncesijama („Narodne novine“ br. 69/17). </w:t>
      </w:r>
    </w:p>
    <w:p w:rsidR="003258A9" w:rsidRPr="00B23BA2" w:rsidRDefault="003258A9" w:rsidP="00325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A2">
        <w:rPr>
          <w:rFonts w:ascii="Times New Roman" w:hAnsi="Times New Roman" w:cs="Times New Roman"/>
          <w:sz w:val="24"/>
          <w:szCs w:val="24"/>
        </w:rPr>
        <w:t xml:space="preserve">     </w:t>
      </w:r>
      <w:r w:rsidR="00971679">
        <w:rPr>
          <w:rFonts w:ascii="Times New Roman" w:hAnsi="Times New Roman" w:cs="Times New Roman"/>
          <w:sz w:val="24"/>
          <w:szCs w:val="24"/>
        </w:rPr>
        <w:tab/>
      </w:r>
      <w:r w:rsidR="00B86F67">
        <w:rPr>
          <w:rFonts w:ascii="Times New Roman" w:hAnsi="Times New Roman" w:cs="Times New Roman"/>
          <w:sz w:val="24"/>
          <w:szCs w:val="24"/>
        </w:rPr>
        <w:t xml:space="preserve">Temeljem prethodno </w:t>
      </w:r>
      <w:r w:rsidRPr="00B23BA2">
        <w:rPr>
          <w:rFonts w:ascii="Times New Roman" w:hAnsi="Times New Roman" w:cs="Times New Roman"/>
          <w:sz w:val="24"/>
          <w:szCs w:val="24"/>
        </w:rPr>
        <w:t>navedenog, predlaže se donošenje Odluke u pr</w:t>
      </w:r>
      <w:r w:rsidR="00B86F67">
        <w:rPr>
          <w:rFonts w:ascii="Times New Roman" w:hAnsi="Times New Roman" w:cs="Times New Roman"/>
          <w:sz w:val="24"/>
          <w:szCs w:val="24"/>
        </w:rPr>
        <w:t xml:space="preserve">edloženom </w:t>
      </w:r>
      <w:r w:rsidRPr="00B23BA2">
        <w:rPr>
          <w:rFonts w:ascii="Times New Roman" w:hAnsi="Times New Roman" w:cs="Times New Roman"/>
          <w:sz w:val="24"/>
          <w:szCs w:val="24"/>
        </w:rPr>
        <w:t xml:space="preserve">tekstu. </w:t>
      </w:r>
    </w:p>
    <w:p w:rsidR="00DD7CFC" w:rsidRPr="00E842F4" w:rsidRDefault="00DD7CFC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03D" w:rsidRPr="00E842F4" w:rsidRDefault="00A8203D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>4</w:t>
      </w:r>
      <w:r w:rsidR="008A685F" w:rsidRPr="00E842F4">
        <w:rPr>
          <w:rFonts w:ascii="Times New Roman" w:hAnsi="Times New Roman" w:cs="Times New Roman"/>
          <w:sz w:val="24"/>
          <w:szCs w:val="24"/>
        </w:rPr>
        <w:t>. FINANCIJSKA SREDSTVA POTREBNA ZA PROVEDBU AKTA</w:t>
      </w:r>
    </w:p>
    <w:p w:rsidR="00E842F4" w:rsidRDefault="00E842F4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EC5" w:rsidRPr="00E842F4" w:rsidRDefault="00E842F4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203D" w:rsidRPr="00E842F4">
        <w:rPr>
          <w:rFonts w:ascii="Times New Roman" w:hAnsi="Times New Roman" w:cs="Times New Roman"/>
          <w:sz w:val="24"/>
          <w:szCs w:val="24"/>
        </w:rPr>
        <w:t>Za provođenje ove Odluke</w:t>
      </w:r>
      <w:r w:rsidR="00DD7CFC" w:rsidRPr="00E842F4">
        <w:rPr>
          <w:rFonts w:ascii="Times New Roman" w:hAnsi="Times New Roman" w:cs="Times New Roman"/>
          <w:sz w:val="24"/>
          <w:szCs w:val="24"/>
        </w:rPr>
        <w:t xml:space="preserve"> nije potrebno izdvojiti sredstva iz P</w:t>
      </w:r>
      <w:r w:rsidR="00A8203D" w:rsidRPr="00E842F4">
        <w:rPr>
          <w:rFonts w:ascii="Times New Roman" w:hAnsi="Times New Roman" w:cs="Times New Roman"/>
          <w:sz w:val="24"/>
          <w:szCs w:val="24"/>
        </w:rPr>
        <w:t>roračuna Grada Pule.</w:t>
      </w:r>
    </w:p>
    <w:p w:rsidR="00A8203D" w:rsidRPr="00E842F4" w:rsidRDefault="00A8203D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889" w:rsidRPr="00E842F4" w:rsidRDefault="00C73889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03D" w:rsidRPr="00E842F4" w:rsidRDefault="00E842F4" w:rsidP="00E84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42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F30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203D" w:rsidRPr="00E842F4">
        <w:rPr>
          <w:rFonts w:ascii="Times New Roman" w:hAnsi="Times New Roman" w:cs="Times New Roman"/>
          <w:b/>
          <w:sz w:val="24"/>
          <w:szCs w:val="24"/>
        </w:rPr>
        <w:t>P.O</w:t>
      </w:r>
      <w:proofErr w:type="spellEnd"/>
      <w:r w:rsidR="00A8203D" w:rsidRPr="00E842F4">
        <w:rPr>
          <w:rFonts w:ascii="Times New Roman" w:hAnsi="Times New Roman" w:cs="Times New Roman"/>
          <w:b/>
          <w:sz w:val="24"/>
          <w:szCs w:val="24"/>
        </w:rPr>
        <w:t>. GRADONAČELNIKA</w:t>
      </w:r>
    </w:p>
    <w:p w:rsidR="00A8203D" w:rsidRPr="00E842F4" w:rsidRDefault="00A8203D" w:rsidP="00E84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2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AD05F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3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2F4">
        <w:rPr>
          <w:rFonts w:ascii="Times New Roman" w:hAnsi="Times New Roman" w:cs="Times New Roman"/>
          <w:b/>
          <w:sz w:val="24"/>
          <w:szCs w:val="24"/>
        </w:rPr>
        <w:t xml:space="preserve">Giordano </w:t>
      </w:r>
      <w:proofErr w:type="spellStart"/>
      <w:r w:rsidRPr="00E842F4">
        <w:rPr>
          <w:rFonts w:ascii="Times New Roman" w:hAnsi="Times New Roman" w:cs="Times New Roman"/>
          <w:b/>
          <w:sz w:val="24"/>
          <w:szCs w:val="24"/>
        </w:rPr>
        <w:t>Škuflić</w:t>
      </w:r>
      <w:proofErr w:type="spellEnd"/>
      <w:r w:rsidRPr="00E842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42F4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E842F4">
        <w:rPr>
          <w:rFonts w:ascii="Times New Roman" w:hAnsi="Times New Roman" w:cs="Times New Roman"/>
          <w:b/>
          <w:sz w:val="24"/>
          <w:szCs w:val="24"/>
        </w:rPr>
        <w:t xml:space="preserve">. ing. </w:t>
      </w:r>
      <w:proofErr w:type="spellStart"/>
      <w:r w:rsidR="00F32AD7" w:rsidRPr="00E842F4">
        <w:rPr>
          <w:rFonts w:ascii="Times New Roman" w:hAnsi="Times New Roman" w:cs="Times New Roman"/>
          <w:b/>
          <w:sz w:val="24"/>
          <w:szCs w:val="24"/>
        </w:rPr>
        <w:t>aedif</w:t>
      </w:r>
      <w:proofErr w:type="spellEnd"/>
      <w:r w:rsidR="00F32AD7" w:rsidRPr="00E842F4">
        <w:rPr>
          <w:rFonts w:ascii="Times New Roman" w:hAnsi="Times New Roman" w:cs="Times New Roman"/>
          <w:b/>
          <w:sz w:val="24"/>
          <w:szCs w:val="24"/>
        </w:rPr>
        <w:t>.</w:t>
      </w:r>
      <w:r w:rsidRPr="00E84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85F" w:rsidRPr="00E842F4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A8203D" w:rsidRPr="00E842F4" w:rsidSect="00B301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470D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470DB0" w16cid:durableId="2082D8F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D2" w:rsidRDefault="000B22D2" w:rsidP="00E87A6F">
      <w:pPr>
        <w:spacing w:after="0" w:line="240" w:lineRule="auto"/>
      </w:pPr>
      <w:r>
        <w:separator/>
      </w:r>
    </w:p>
  </w:endnote>
  <w:endnote w:type="continuationSeparator" w:id="0">
    <w:p w:rsidR="000B22D2" w:rsidRDefault="000B22D2" w:rsidP="00E8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584954"/>
      <w:docPartObj>
        <w:docPartGallery w:val="Page Numbers (Bottom of Page)"/>
        <w:docPartUnique/>
      </w:docPartObj>
    </w:sdtPr>
    <w:sdtContent>
      <w:p w:rsidR="00E87A6F" w:rsidRDefault="00EC118E">
        <w:pPr>
          <w:pStyle w:val="Footer"/>
          <w:jc w:val="center"/>
        </w:pPr>
        <w:r>
          <w:rPr>
            <w:noProof/>
          </w:rPr>
          <w:fldChar w:fldCharType="begin"/>
        </w:r>
        <w:r w:rsidR="004E054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75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7A6F" w:rsidRDefault="00E87A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D2" w:rsidRDefault="000B22D2" w:rsidP="00E87A6F">
      <w:pPr>
        <w:spacing w:after="0" w:line="240" w:lineRule="auto"/>
      </w:pPr>
      <w:r>
        <w:separator/>
      </w:r>
    </w:p>
  </w:footnote>
  <w:footnote w:type="continuationSeparator" w:id="0">
    <w:p w:rsidR="000B22D2" w:rsidRDefault="000B22D2" w:rsidP="00E87A6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is Bulian">
    <w15:presenceInfo w15:providerId="Windows Live" w15:userId="7c288c42b82b12b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85F"/>
    <w:rsid w:val="00040BA0"/>
    <w:rsid w:val="000647FE"/>
    <w:rsid w:val="00070111"/>
    <w:rsid w:val="000B22D2"/>
    <w:rsid w:val="000C75CF"/>
    <w:rsid w:val="000D488B"/>
    <w:rsid w:val="00103F71"/>
    <w:rsid w:val="00145A65"/>
    <w:rsid w:val="00181060"/>
    <w:rsid w:val="00182FAE"/>
    <w:rsid w:val="0019496A"/>
    <w:rsid w:val="001A0F76"/>
    <w:rsid w:val="001C3EE1"/>
    <w:rsid w:val="001D4F6C"/>
    <w:rsid w:val="002705CD"/>
    <w:rsid w:val="003258A9"/>
    <w:rsid w:val="003635BA"/>
    <w:rsid w:val="00392B9A"/>
    <w:rsid w:val="003960CE"/>
    <w:rsid w:val="003B15CE"/>
    <w:rsid w:val="00477354"/>
    <w:rsid w:val="004A6F11"/>
    <w:rsid w:val="004B3275"/>
    <w:rsid w:val="004E054A"/>
    <w:rsid w:val="00500AE2"/>
    <w:rsid w:val="00542C32"/>
    <w:rsid w:val="005C5F62"/>
    <w:rsid w:val="005C7531"/>
    <w:rsid w:val="006F6CA1"/>
    <w:rsid w:val="006F6EC5"/>
    <w:rsid w:val="00714F28"/>
    <w:rsid w:val="00730DA3"/>
    <w:rsid w:val="007D30F7"/>
    <w:rsid w:val="00811246"/>
    <w:rsid w:val="008570A7"/>
    <w:rsid w:val="008A685F"/>
    <w:rsid w:val="008B3F9D"/>
    <w:rsid w:val="00900C2C"/>
    <w:rsid w:val="00925B3E"/>
    <w:rsid w:val="009412E8"/>
    <w:rsid w:val="009648E8"/>
    <w:rsid w:val="00967377"/>
    <w:rsid w:val="00971679"/>
    <w:rsid w:val="00973E95"/>
    <w:rsid w:val="00996F65"/>
    <w:rsid w:val="009A65BD"/>
    <w:rsid w:val="00A41756"/>
    <w:rsid w:val="00A6512E"/>
    <w:rsid w:val="00A8203D"/>
    <w:rsid w:val="00AD05F3"/>
    <w:rsid w:val="00B30140"/>
    <w:rsid w:val="00B4742C"/>
    <w:rsid w:val="00B86F67"/>
    <w:rsid w:val="00BD32E5"/>
    <w:rsid w:val="00C365E7"/>
    <w:rsid w:val="00C73889"/>
    <w:rsid w:val="00CE6882"/>
    <w:rsid w:val="00D86928"/>
    <w:rsid w:val="00D87F84"/>
    <w:rsid w:val="00DB6567"/>
    <w:rsid w:val="00DC48EA"/>
    <w:rsid w:val="00DD7CFC"/>
    <w:rsid w:val="00E278AA"/>
    <w:rsid w:val="00E842F4"/>
    <w:rsid w:val="00E87A6F"/>
    <w:rsid w:val="00EC118E"/>
    <w:rsid w:val="00F121BF"/>
    <w:rsid w:val="00F13505"/>
    <w:rsid w:val="00F30F19"/>
    <w:rsid w:val="00F32AD7"/>
    <w:rsid w:val="00FB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12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7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A6F"/>
  </w:style>
  <w:style w:type="paragraph" w:styleId="Footer">
    <w:name w:val="footer"/>
    <w:basedOn w:val="Normal"/>
    <w:link w:val="FooterChar"/>
    <w:uiPriority w:val="99"/>
    <w:unhideWhenUsed/>
    <w:rsid w:val="00E87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6F"/>
  </w:style>
  <w:style w:type="paragraph" w:styleId="BalloonText">
    <w:name w:val="Balloon Text"/>
    <w:basedOn w:val="Normal"/>
    <w:link w:val="BalloonTextChar"/>
    <w:uiPriority w:val="99"/>
    <w:semiHidden/>
    <w:unhideWhenUsed/>
    <w:rsid w:val="004A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67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Željko Pavletić</cp:lastModifiedBy>
  <cp:revision>8</cp:revision>
  <cp:lastPrinted>2018-05-25T07:56:00Z</cp:lastPrinted>
  <dcterms:created xsi:type="dcterms:W3CDTF">2019-05-13T06:42:00Z</dcterms:created>
  <dcterms:modified xsi:type="dcterms:W3CDTF">2019-05-15T12:50:00Z</dcterms:modified>
</cp:coreProperties>
</file>